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3BB27F">
      <w:pPr>
        <w:spacing w:after="0"/>
        <w:rPr>
          <w:b/>
          <w:bCs/>
          <w:color w:val="44546A"/>
          <w:sz w:val="72"/>
          <w:szCs w:val="72"/>
          <w:lang w:eastAsia="zh-CN"/>
        </w:rPr>
      </w:pPr>
      <w:r>
        <w:rPr>
          <w:rFonts w:hint="eastAsia"/>
          <w:b/>
          <w:bCs/>
          <w:color w:val="44546A"/>
          <w:sz w:val="72"/>
          <w:szCs w:val="72"/>
          <w:lang w:eastAsia="zh-CN"/>
        </w:rPr>
        <w:t>高三语文一轮复习教程</w:t>
      </w:r>
    </w:p>
    <w:p w14:paraId="0F11F465">
      <w:pPr>
        <w:ind w:firstLine="643" w:firstLineChars="200"/>
        <w:rPr>
          <w:b/>
          <w:bCs/>
          <w:color w:val="7F7F7F"/>
          <w:sz w:val="32"/>
          <w:szCs w:val="32"/>
          <w:lang w:eastAsia="zh-CN"/>
        </w:rPr>
      </w:pPr>
      <w:r>
        <w:rPr>
          <w:rFonts w:hint="eastAsia"/>
          <w:b/>
          <w:bCs/>
          <w:color w:val="7F7F7F"/>
          <w:sz w:val="32"/>
          <w:szCs w:val="32"/>
          <w:lang w:eastAsia="zh-CN"/>
        </w:rPr>
        <w:t>202</w:t>
      </w:r>
      <w:r>
        <w:rPr>
          <w:rFonts w:hint="eastAsia"/>
          <w:b/>
          <w:bCs/>
          <w:color w:val="7F7F7F"/>
          <w:sz w:val="32"/>
          <w:szCs w:val="32"/>
          <w:lang w:val="en-US" w:eastAsia="zh-CN"/>
        </w:rPr>
        <w:t>4</w:t>
      </w:r>
      <w:r>
        <w:rPr>
          <w:rFonts w:hint="eastAsia"/>
          <w:b/>
          <w:bCs/>
          <w:color w:val="7F7F7F"/>
          <w:sz w:val="32"/>
          <w:szCs w:val="32"/>
          <w:lang w:eastAsia="zh-CN"/>
        </w:rPr>
        <w:t>.09</w:t>
      </w:r>
    </w:p>
    <w:p w14:paraId="38CA2E47">
      <w:pPr>
        <w:ind w:firstLine="480" w:firstLineChars="200"/>
        <w:rPr>
          <w:lang w:eastAsia="zh-CN"/>
        </w:rPr>
      </w:pPr>
      <w:r>
        <w:rPr>
          <w:lang w:eastAsia="zh-CN"/>
        </w:rPr>
        <mc:AlternateContent>
          <mc:Choice Requires="wpg">
            <w:drawing>
              <wp:anchor distT="0" distB="0" distL="114300" distR="114300" simplePos="0" relativeHeight="251659264" behindDoc="0" locked="0" layoutInCell="0" allowOverlap="1">
                <wp:simplePos x="0" y="0"/>
                <wp:positionH relativeFrom="page">
                  <wp:align>center</wp:align>
                </wp:positionH>
                <wp:positionV relativeFrom="margin">
                  <wp:align>center</wp:align>
                </wp:positionV>
                <wp:extent cx="7559675" cy="8862695"/>
                <wp:effectExtent l="0" t="0" r="3175" b="17145"/>
                <wp:wrapNone/>
                <wp:docPr id="15" name="组合 15"/>
                <wp:cNvGraphicFramePr/>
                <a:graphic xmlns:a="http://schemas.openxmlformats.org/drawingml/2006/main">
                  <a:graphicData uri="http://schemas.microsoft.com/office/word/2010/wordprocessingGroup">
                    <wpg:wgp>
                      <wpg:cNvGrpSpPr/>
                      <wpg:grpSpPr>
                        <a:xfrm>
                          <a:off x="0" y="0"/>
                          <a:ext cx="7559675" cy="8862695"/>
                          <a:chOff x="0" y="1440"/>
                          <a:chExt cx="12239" cy="12960"/>
                        </a:xfrm>
                      </wpg:grpSpPr>
                      <wpg:grpSp>
                        <wpg:cNvPr id="11" name="组合 11"/>
                        <wpg:cNvGrpSpPr/>
                        <wpg:grpSpPr>
                          <a:xfrm>
                            <a:off x="0" y="9661"/>
                            <a:ext cx="12239" cy="4739"/>
                            <a:chOff x="-6" y="3399"/>
                            <a:chExt cx="12197" cy="4253"/>
                          </a:xfrm>
                        </wpg:grpSpPr>
                        <wpg:grpSp>
                          <wpg:cNvPr id="4" name="组合 4"/>
                          <wpg:cNvGrpSpPr/>
                          <wpg:grpSpPr>
                            <a:xfrm>
                              <a:off x="-6" y="3717"/>
                              <a:ext cx="12189" cy="3550"/>
                              <a:chOff x="18" y="7468"/>
                              <a:chExt cx="12189" cy="3550"/>
                            </a:xfrm>
                          </wpg:grpSpPr>
                          <wps:wsp>
                            <wps:cNvPr id="1" name="任意多边形 1"/>
                            <wps:cNvSpPr/>
                            <wps:spPr>
                              <a:xfrm>
                                <a:off x="18" y="7837"/>
                                <a:ext cx="7132" cy="2863"/>
                              </a:xfrm>
                              <a:custGeom>
                                <a:avLst/>
                                <a:gdLst/>
                                <a:ahLst/>
                                <a:cxnLst>
                                  <a:cxn ang="0">
                                    <a:pos x="0" y="0"/>
                                  </a:cxn>
                                  <a:cxn ang="0">
                                    <a:pos x="17" y="2863"/>
                                  </a:cxn>
                                  <a:cxn ang="0">
                                    <a:pos x="7132" y="2578"/>
                                  </a:cxn>
                                  <a:cxn ang="0">
                                    <a:pos x="7132" y="200"/>
                                  </a:cxn>
                                  <a:cxn ang="0">
                                    <a:pos x="0" y="0"/>
                                  </a:cxn>
                                </a:cxnLst>
                                <a:pathLst>
                                  <a:path w="7132" h="2863">
                                    <a:moveTo>
                                      <a:pt x="0" y="0"/>
                                    </a:moveTo>
                                    <a:lnTo>
                                      <a:pt x="17" y="2863"/>
                                    </a:lnTo>
                                    <a:lnTo>
                                      <a:pt x="7132" y="2578"/>
                                    </a:lnTo>
                                    <a:lnTo>
                                      <a:pt x="7132" y="200"/>
                                    </a:lnTo>
                                    <a:lnTo>
                                      <a:pt x="0" y="0"/>
                                    </a:lnTo>
                                    <a:close/>
                                  </a:path>
                                </a:pathLst>
                              </a:custGeom>
                              <a:solidFill>
                                <a:srgbClr val="A1B8E1">
                                  <a:alpha val="50195"/>
                                </a:srgbClr>
                              </a:solidFill>
                              <a:ln>
                                <a:noFill/>
                              </a:ln>
                            </wps:spPr>
                            <wps:bodyPr upright="1"/>
                          </wps:wsp>
                          <wps:wsp>
                            <wps:cNvPr id="2" name="任意多边形 2"/>
                            <wps:cNvSpPr/>
                            <wps:spPr>
                              <a:xfrm>
                                <a:off x="7150" y="7468"/>
                                <a:ext cx="3466" cy="3550"/>
                              </a:xfrm>
                              <a:custGeom>
                                <a:avLst/>
                                <a:gdLst/>
                                <a:ahLst/>
                                <a:cxnLst>
                                  <a:cxn ang="0">
                                    <a:pos x="0" y="569"/>
                                  </a:cxn>
                                  <a:cxn ang="0">
                                    <a:pos x="0" y="2930"/>
                                  </a:cxn>
                                  <a:cxn ang="0">
                                    <a:pos x="3466" y="3550"/>
                                  </a:cxn>
                                  <a:cxn ang="0">
                                    <a:pos x="3466" y="0"/>
                                  </a:cxn>
                                  <a:cxn ang="0">
                                    <a:pos x="0" y="569"/>
                                  </a:cxn>
                                </a:cxnLst>
                                <a:pathLst>
                                  <a:path w="3466" h="3550">
                                    <a:moveTo>
                                      <a:pt x="0" y="569"/>
                                    </a:moveTo>
                                    <a:lnTo>
                                      <a:pt x="0" y="2930"/>
                                    </a:lnTo>
                                    <a:lnTo>
                                      <a:pt x="3466" y="3550"/>
                                    </a:lnTo>
                                    <a:lnTo>
                                      <a:pt x="3466" y="0"/>
                                    </a:lnTo>
                                    <a:lnTo>
                                      <a:pt x="0" y="569"/>
                                    </a:lnTo>
                                    <a:close/>
                                  </a:path>
                                </a:pathLst>
                              </a:custGeom>
                              <a:solidFill>
                                <a:srgbClr val="D0DBF0">
                                  <a:alpha val="50195"/>
                                </a:srgbClr>
                              </a:solidFill>
                              <a:ln>
                                <a:noFill/>
                              </a:ln>
                            </wps:spPr>
                            <wps:bodyPr upright="1"/>
                          </wps:wsp>
                          <wps:wsp>
                            <wps:cNvPr id="3" name="任意多边形 3"/>
                            <wps:cNvSpPr/>
                            <wps:spPr>
                              <a:xfrm>
                                <a:off x="10616" y="7468"/>
                                <a:ext cx="1591" cy="3550"/>
                              </a:xfrm>
                              <a:custGeom>
                                <a:avLst/>
                                <a:gdLst/>
                                <a:ahLst/>
                                <a:cxnLst>
                                  <a:cxn ang="0">
                                    <a:pos x="0" y="0"/>
                                  </a:cxn>
                                  <a:cxn ang="0">
                                    <a:pos x="0" y="3550"/>
                                  </a:cxn>
                                  <a:cxn ang="0">
                                    <a:pos x="1591" y="2746"/>
                                  </a:cxn>
                                  <a:cxn ang="0">
                                    <a:pos x="1591" y="737"/>
                                  </a:cxn>
                                  <a:cxn ang="0">
                                    <a:pos x="0" y="0"/>
                                  </a:cxn>
                                </a:cxnLst>
                                <a:pathLst>
                                  <a:path w="1591" h="3550">
                                    <a:moveTo>
                                      <a:pt x="0" y="0"/>
                                    </a:moveTo>
                                    <a:lnTo>
                                      <a:pt x="0" y="3550"/>
                                    </a:lnTo>
                                    <a:lnTo>
                                      <a:pt x="1591" y="2746"/>
                                    </a:lnTo>
                                    <a:lnTo>
                                      <a:pt x="1591" y="737"/>
                                    </a:lnTo>
                                    <a:lnTo>
                                      <a:pt x="0" y="0"/>
                                    </a:lnTo>
                                    <a:close/>
                                  </a:path>
                                </a:pathLst>
                              </a:custGeom>
                              <a:solidFill>
                                <a:srgbClr val="A1B8E1">
                                  <a:alpha val="50195"/>
                                </a:srgbClr>
                              </a:solidFill>
                              <a:ln>
                                <a:noFill/>
                              </a:ln>
                            </wps:spPr>
                            <wps:bodyPr upright="1"/>
                          </wps:wsp>
                        </wpg:grpSp>
                        <wps:wsp>
                          <wps:cNvPr id="5" name="任意多边形 5"/>
                          <wps:cNvSpPr/>
                          <wps:spPr>
                            <a:xfrm>
                              <a:off x="8071" y="4069"/>
                              <a:ext cx="4120" cy="2913"/>
                            </a:xfrm>
                            <a:custGeom>
                              <a:avLst/>
                              <a:gdLst/>
                              <a:ahLst/>
                              <a:cxnLst>
                                <a:cxn ang="0">
                                  <a:pos x="1" y="251"/>
                                </a:cxn>
                                <a:cxn ang="0">
                                  <a:pos x="0" y="2662"/>
                                </a:cxn>
                                <a:cxn ang="0">
                                  <a:pos x="4120" y="2913"/>
                                </a:cxn>
                                <a:cxn ang="0">
                                  <a:pos x="4120" y="0"/>
                                </a:cxn>
                                <a:cxn ang="0">
                                  <a:pos x="1" y="251"/>
                                </a:cxn>
                              </a:cxnLst>
                              <a:pathLst>
                                <a:path w="4120" h="2913">
                                  <a:moveTo>
                                    <a:pt x="1" y="251"/>
                                  </a:moveTo>
                                  <a:lnTo>
                                    <a:pt x="0" y="2662"/>
                                  </a:lnTo>
                                  <a:lnTo>
                                    <a:pt x="4120" y="2913"/>
                                  </a:lnTo>
                                  <a:lnTo>
                                    <a:pt x="4120" y="0"/>
                                  </a:lnTo>
                                  <a:lnTo>
                                    <a:pt x="1" y="251"/>
                                  </a:lnTo>
                                  <a:close/>
                                </a:path>
                              </a:pathLst>
                            </a:custGeom>
                            <a:solidFill>
                              <a:srgbClr val="D8D8D8"/>
                            </a:solidFill>
                            <a:ln>
                              <a:noFill/>
                            </a:ln>
                          </wps:spPr>
                          <wps:bodyPr upright="1"/>
                        </wps:wsp>
                        <wps:wsp>
                          <wps:cNvPr id="6" name="任意多边形 6"/>
                          <wps:cNvSpPr/>
                          <wps:spPr>
                            <a:xfrm>
                              <a:off x="4104" y="3399"/>
                              <a:ext cx="3985" cy="4236"/>
                            </a:xfrm>
                            <a:custGeom>
                              <a:avLst/>
                              <a:gdLst/>
                              <a:ahLst/>
                              <a:cxnLst>
                                <a:cxn ang="0">
                                  <a:pos x="0" y="0"/>
                                </a:cxn>
                                <a:cxn ang="0">
                                  <a:pos x="0" y="4236"/>
                                </a:cxn>
                                <a:cxn ang="0">
                                  <a:pos x="3985" y="3349"/>
                                </a:cxn>
                                <a:cxn ang="0">
                                  <a:pos x="3985" y="921"/>
                                </a:cxn>
                                <a:cxn ang="0">
                                  <a:pos x="0" y="0"/>
                                </a:cxn>
                              </a:cxnLst>
                              <a:pathLst>
                                <a:path w="3985" h="4236">
                                  <a:moveTo>
                                    <a:pt x="0" y="0"/>
                                  </a:moveTo>
                                  <a:lnTo>
                                    <a:pt x="0" y="4236"/>
                                  </a:lnTo>
                                  <a:lnTo>
                                    <a:pt x="3985" y="3349"/>
                                  </a:lnTo>
                                  <a:lnTo>
                                    <a:pt x="3985" y="921"/>
                                  </a:lnTo>
                                  <a:lnTo>
                                    <a:pt x="0" y="0"/>
                                  </a:lnTo>
                                  <a:close/>
                                </a:path>
                              </a:pathLst>
                            </a:custGeom>
                            <a:solidFill>
                              <a:srgbClr val="BFBFBF"/>
                            </a:solidFill>
                            <a:ln>
                              <a:noFill/>
                            </a:ln>
                          </wps:spPr>
                          <wps:bodyPr upright="1"/>
                        </wps:wsp>
                        <wps:wsp>
                          <wps:cNvPr id="7" name="任意多边形 7"/>
                          <wps:cNvSpPr/>
                          <wps:spPr>
                            <a:xfrm>
                              <a:off x="18" y="3399"/>
                              <a:ext cx="4086" cy="4253"/>
                            </a:xfrm>
                            <a:custGeom>
                              <a:avLst/>
                              <a:gdLst/>
                              <a:ahLst/>
                              <a:cxnLst>
                                <a:cxn ang="0">
                                  <a:pos x="4086" y="0"/>
                                </a:cxn>
                                <a:cxn ang="0">
                                  <a:pos x="4084" y="4253"/>
                                </a:cxn>
                                <a:cxn ang="0">
                                  <a:pos x="0" y="3198"/>
                                </a:cxn>
                                <a:cxn ang="0">
                                  <a:pos x="0" y="1072"/>
                                </a:cxn>
                                <a:cxn ang="0">
                                  <a:pos x="4086" y="0"/>
                                </a:cxn>
                              </a:cxnLst>
                              <a:pathLst>
                                <a:path w="4086" h="4253">
                                  <a:moveTo>
                                    <a:pt x="4086" y="0"/>
                                  </a:moveTo>
                                  <a:lnTo>
                                    <a:pt x="4084" y="4253"/>
                                  </a:lnTo>
                                  <a:lnTo>
                                    <a:pt x="0" y="3198"/>
                                  </a:lnTo>
                                  <a:lnTo>
                                    <a:pt x="0" y="1072"/>
                                  </a:lnTo>
                                  <a:lnTo>
                                    <a:pt x="4086" y="0"/>
                                  </a:lnTo>
                                  <a:close/>
                                </a:path>
                              </a:pathLst>
                            </a:custGeom>
                            <a:solidFill>
                              <a:srgbClr val="D8D8D8"/>
                            </a:solidFill>
                            <a:ln>
                              <a:noFill/>
                            </a:ln>
                          </wps:spPr>
                          <wps:bodyPr upright="1"/>
                        </wps:wsp>
                        <wps:wsp>
                          <wps:cNvPr id="8" name="任意多边形 8"/>
                          <wps:cNvSpPr/>
                          <wps:spPr>
                            <a:xfrm>
                              <a:off x="17" y="3617"/>
                              <a:ext cx="2076" cy="3851"/>
                            </a:xfrm>
                            <a:custGeom>
                              <a:avLst/>
                              <a:gdLst/>
                              <a:ahLst/>
                              <a:cxnLst>
                                <a:cxn ang="0">
                                  <a:pos x="0" y="921"/>
                                </a:cxn>
                                <a:cxn ang="0">
                                  <a:pos x="2060" y="0"/>
                                </a:cxn>
                                <a:cxn ang="0">
                                  <a:pos x="2076" y="3851"/>
                                </a:cxn>
                                <a:cxn ang="0">
                                  <a:pos x="0" y="2981"/>
                                </a:cxn>
                                <a:cxn ang="0">
                                  <a:pos x="0" y="921"/>
                                </a:cxn>
                              </a:cxnLst>
                              <a:pathLst>
                                <a:path w="2076" h="3851">
                                  <a:moveTo>
                                    <a:pt x="0" y="921"/>
                                  </a:moveTo>
                                  <a:lnTo>
                                    <a:pt x="2060" y="0"/>
                                  </a:lnTo>
                                  <a:lnTo>
                                    <a:pt x="2076" y="3851"/>
                                  </a:lnTo>
                                  <a:lnTo>
                                    <a:pt x="0" y="2981"/>
                                  </a:lnTo>
                                  <a:lnTo>
                                    <a:pt x="0" y="921"/>
                                  </a:lnTo>
                                  <a:close/>
                                </a:path>
                              </a:pathLst>
                            </a:custGeom>
                            <a:solidFill>
                              <a:srgbClr val="D0DBF0">
                                <a:alpha val="70195"/>
                              </a:srgbClr>
                            </a:solidFill>
                            <a:ln>
                              <a:noFill/>
                            </a:ln>
                          </wps:spPr>
                          <wps:bodyPr upright="1"/>
                        </wps:wsp>
                        <wps:wsp>
                          <wps:cNvPr id="9" name="任意多边形 9"/>
                          <wps:cNvSpPr/>
                          <wps:spPr>
                            <a:xfrm>
                              <a:off x="2077" y="3617"/>
                              <a:ext cx="6011" cy="3835"/>
                            </a:xfrm>
                            <a:custGeom>
                              <a:avLst/>
                              <a:gdLst/>
                              <a:ahLst/>
                              <a:cxnLst>
                                <a:cxn ang="0">
                                  <a:pos x="0" y="0"/>
                                </a:cxn>
                                <a:cxn ang="0">
                                  <a:pos x="17" y="3835"/>
                                </a:cxn>
                                <a:cxn ang="0">
                                  <a:pos x="6011" y="2629"/>
                                </a:cxn>
                                <a:cxn ang="0">
                                  <a:pos x="6011" y="1239"/>
                                </a:cxn>
                                <a:cxn ang="0">
                                  <a:pos x="0" y="0"/>
                                </a:cxn>
                              </a:cxnLst>
                              <a:pathLst>
                                <a:path w="6011" h="3835">
                                  <a:moveTo>
                                    <a:pt x="0" y="0"/>
                                  </a:moveTo>
                                  <a:lnTo>
                                    <a:pt x="17" y="3835"/>
                                  </a:lnTo>
                                  <a:lnTo>
                                    <a:pt x="6011" y="2629"/>
                                  </a:lnTo>
                                  <a:lnTo>
                                    <a:pt x="6011" y="1239"/>
                                  </a:lnTo>
                                  <a:lnTo>
                                    <a:pt x="0" y="0"/>
                                  </a:lnTo>
                                  <a:close/>
                                </a:path>
                              </a:pathLst>
                            </a:custGeom>
                            <a:solidFill>
                              <a:srgbClr val="A1B8E1">
                                <a:alpha val="70195"/>
                              </a:srgbClr>
                            </a:solidFill>
                            <a:ln>
                              <a:noFill/>
                            </a:ln>
                          </wps:spPr>
                          <wps:bodyPr upright="1"/>
                        </wps:wsp>
                        <wps:wsp>
                          <wps:cNvPr id="10" name="任意多边形 10"/>
                          <wps:cNvSpPr/>
                          <wps:spPr>
                            <a:xfrm>
                              <a:off x="8088" y="3835"/>
                              <a:ext cx="4102" cy="3432"/>
                            </a:xfrm>
                            <a:custGeom>
                              <a:avLst/>
                              <a:gdLst/>
                              <a:ahLst/>
                              <a:cxnLst>
                                <a:cxn ang="0">
                                  <a:pos x="0" y="1038"/>
                                </a:cxn>
                                <a:cxn ang="0">
                                  <a:pos x="0" y="2411"/>
                                </a:cxn>
                                <a:cxn ang="0">
                                  <a:pos x="4102" y="3432"/>
                                </a:cxn>
                                <a:cxn ang="0">
                                  <a:pos x="4102" y="0"/>
                                </a:cxn>
                                <a:cxn ang="0">
                                  <a:pos x="0" y="1038"/>
                                </a:cxn>
                              </a:cxnLst>
                              <a:pathLst>
                                <a:path w="4102" h="3432">
                                  <a:moveTo>
                                    <a:pt x="0" y="1038"/>
                                  </a:moveTo>
                                  <a:lnTo>
                                    <a:pt x="0" y="2411"/>
                                  </a:lnTo>
                                  <a:lnTo>
                                    <a:pt x="4102" y="3432"/>
                                  </a:lnTo>
                                  <a:lnTo>
                                    <a:pt x="4102" y="0"/>
                                  </a:lnTo>
                                  <a:lnTo>
                                    <a:pt x="0" y="1038"/>
                                  </a:lnTo>
                                  <a:close/>
                                </a:path>
                              </a:pathLst>
                            </a:custGeom>
                            <a:solidFill>
                              <a:srgbClr val="D0DBF0">
                                <a:alpha val="70195"/>
                              </a:srgbClr>
                            </a:solidFill>
                            <a:ln>
                              <a:noFill/>
                            </a:ln>
                          </wps:spPr>
                          <wps:bodyPr upright="1"/>
                        </wps:wsp>
                      </wpg:grpSp>
                      <wps:wsp>
                        <wps:cNvPr id="12" name="矩形 12"/>
                        <wps:cNvSpPr/>
                        <wps:spPr>
                          <a:xfrm>
                            <a:off x="1800" y="1440"/>
                            <a:ext cx="8638" cy="899"/>
                          </a:xfrm>
                          <a:prstGeom prst="rect">
                            <a:avLst/>
                          </a:prstGeom>
                          <a:noFill/>
                          <a:ln>
                            <a:noFill/>
                          </a:ln>
                        </wps:spPr>
                        <wps:txbx>
                          <w:txbxContent>
                            <w:p w14:paraId="513C626F">
                              <w:pPr>
                                <w:spacing w:after="0"/>
                                <w:rPr>
                                  <w:b/>
                                  <w:bCs/>
                                  <w:color w:val="7F7F7F"/>
                                  <w:sz w:val="32"/>
                                  <w:szCs w:val="32"/>
                                  <w:lang w:eastAsia="zh-CN"/>
                                </w:rPr>
                              </w:pPr>
                            </w:p>
                          </w:txbxContent>
                        </wps:txbx>
                        <wps:bodyPr upright="1">
                          <a:spAutoFit/>
                        </wps:bodyPr>
                      </wps:wsp>
                      <wps:wsp>
                        <wps:cNvPr id="13" name="矩形 13"/>
                        <wps:cNvSpPr/>
                        <wps:spPr>
                          <a:xfrm>
                            <a:off x="6494" y="11160"/>
                            <a:ext cx="4998" cy="1954"/>
                          </a:xfrm>
                          <a:prstGeom prst="rect">
                            <a:avLst/>
                          </a:prstGeom>
                          <a:noFill/>
                          <a:ln>
                            <a:noFill/>
                          </a:ln>
                        </wps:spPr>
                        <wps:txbx>
                          <w:txbxContent>
                            <w:p w14:paraId="41B59D95">
                              <w:pPr>
                                <w:jc w:val="right"/>
                                <w:rPr>
                                  <w:sz w:val="96"/>
                                  <w:szCs w:val="96"/>
                                  <w:lang w:eastAsia="zh-CN"/>
                                </w:rPr>
                              </w:pPr>
                            </w:p>
                          </w:txbxContent>
                        </wps:txbx>
                        <wps:bodyPr upright="1">
                          <a:spAutoFit/>
                        </wps:bodyPr>
                      </wps:wsp>
                    </wpg:wgp>
                  </a:graphicData>
                </a:graphic>
              </wp:anchor>
            </w:drawing>
          </mc:Choice>
          <mc:Fallback>
            <w:pict>
              <v:group id="_x0000_s1026" o:spid="_x0000_s1026" o:spt="203" style="position:absolute;left:0pt;height:697.85pt;width:595.25pt;mso-position-horizontal:center;mso-position-horizontal-relative:page;mso-position-vertical:center;mso-position-vertical-relative:margin;z-index:251659264;mso-width-relative:page;mso-height-relative:margin;" coordorigin="0,1440" coordsize="12239,12960" o:allowincell="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1O+QkAADxDAAAOAAAAZHJzL2Uyb0RvYy54bWzsnFmP28gRgN8D5D8QfAywFu9DsLxYeGMj&#10;wCZZZCc/gENRByKJDMkZjffXp6qaRRaPpseWNNkH+cGUyFJ1dXV1fX2w5/2PL8eD8ZyV1T4/rUz7&#10;nWUa2SnN1/vTdmX+++HTD5FpVHVyWieH/JStzC9ZZf744c9/en8ulpmT7/LDOisNUHKqludiZe7q&#10;ulguFlW6y45J9S4vshM83OTlManha7ldrMvkDNqPh4VjWcHinJfroszTrKrg7s/qofmB9G82WVr/&#10;c7Opsto4rEywrab/S/r/Ef9ffHifLLdlUuz2aWNG8h1WHJP9CQptVf2c1InxVO5Hqo77tMyrfFO/&#10;S/PjIt9s9mlGdYDa2NagNp/L/KmgumyX523RuglcO/DTd6tN//H8uSx+K34tlfXw8Zc8/U8Fflmc&#10;i+1SPsfvWyVsPJ7/nq+hPZOnOqeKv2zKI6qAKhkv5N8vrX+zl9pI4Wbo+5Fn+aaRwrPY9/zY91UL&#10;pDtopu53tuc1TZPu/tr82HYcN1Y/tZ04oOeLZKnKJVsb27DtG0PVR6jDr6WxX69Mz7U90zglR7Cc&#10;nGu4TowWDKuKDXldV8RBYKu6sjdEhbwQqkah2Drih8A0wEuuG7dPOk/Ycag84Tm+iz/8DkdAM/Qc&#10;4ZJHb+kIrlJoh0NP2FHTtK7vty3fhIQNKQQ8EXpBxD4Snhj+UOsJyC9V14Wqy7rQb7ukyKhnVthF&#10;uvCCVlNe/VRmGaYtw3Wp3c8FSXJPq2Q3E09QrILe+NUOxl6J3IEzQ9t1VHA4UdAPjmSZPlX15yyn&#10;npo8/1LVFHTbNXyi/r9urH+AXLk5HiAV/mVhWMbZIK2NMMvYPZmdweVB52n1gCmtHjvUKHKFECox&#10;pnVB1211oT0abRDYrZjjh5FGG7RUKzajDTpaKwbA0SiDEG2ldO6CCBcyXRUhYtsGSHbcJunLqWkU&#10;+GQkiFOLEm2RV5gosYWgVzxQcIEKkMIW1AhDM6Awh8O8MPgZhSk1f1WzSlMPFIRfFVY9+YEyGgur&#10;a1PXEoA9RHVpGoDqR9X3i6RGF2FV8aNxhsRAAb9bmRR/+OSYP2cPOcnUHVSYGN3Tw0lKQVbCenMU&#10;g138nK8FaVPloSQEV5N8WYKvQ0mLC2cBvipB1ZZDmfSQV5lK7lhXyvJt/dFtojNX+WG//rQ/HLDW&#10;NHrKPh5K4zmBcU+Sptmptil6Dk9HALe671vwT7kVbmO2JXFxOzkUu2RwFwpu9ZNJvaIPFIWnHE1R&#10;puMdwLNKa0jaavmYr79AiitzNRyD4SN82OXl76ZxhqHYyqz++5SUmWkc/naCRB3TcMCo6Yvnhw64&#10;q5RPHuWT5JSCqpVZm9Br8OPHWo33nopyv91BScoTp/wnGLts9pgCyT5lVfMFWKFsfQtoQOCNoOFg&#10;w1wbGqENdMUg72DKoxHXC6Ar48CMEQwNzYM6GWnfhA3SChWRSJDY8IMYMiqXKKUkODCjTmnqcSN2&#10;MTlPqZLcQDUabZIbqEajTXJjRpvkhk7VkBpTdZTU6HsL2ufOjQu4Qd42gBsUM3pugNebLK8jh+pT&#10;DkTgLA5Ugf0exhzgq+JBKzmvUJXb2cdKbg0OBxExBkfY3b6D401mG5BARuCgMd61wWFbga1GemNy&#10;2H4MKf3a5CCtM+TQ5dQhN6b0SG7MZHrJDVQD3JjSJrnhgHtewY0ZbZIboRtqlA3JMWWXJIf01p0b&#10;MP25gBvk61dwg3P3PDV4wAKtwumbr4oFqjicbkBszfKllYS4mRVU3GD7uLhbU0PMK+7TDZ4EyelG&#10;t4j5dlMPSBIjgngYPNcmSGSFQAkIY89S46lkyVMPz8YZHQLEiW1eorho6oGpmrTOAMTxbUiuXOLc&#10;1GNKk0SIEwSORpVECKrR2NVDCPhAo01OPWa0SYRg4p+qowSIzlsSIH1v3RFyGUIoohAh1DRTUw/V&#10;V8DrTSKfhwhG4GzGVwX2exjnfb4q3LSSQzz0xYb28dNrQeRxO16virr5hQQIG3pfleJd02/aDdRt&#10;ZWBOHqGB1oSvjQbPtiBPQnB2m12MBjeOIDciGjzH5dHPRWigtSTUOoMGTJpc3hwYyLqBHgkG1KFR&#10;JcGAanBNasIqCQbX9XCxbMowCYYZbRIMsYP4m1Im0aDzlkSD9NYdDJeBgWIAwUANMwWG/th9Hgvc&#10;utq5hSqOep7Hi1ycyfnarEhRRwRJiJtZ0vTtYyW3xIJYdrpj4eY73ND8YyxQZr42Fpod7jEUPCuC&#10;hKegMHj9ob8p9uqtCtSIQ3NUPMjnUN3eri2/caHjAujwNKr6aPBxlD+lTaKBJgwTVvW4YMe4xz2l&#10;SnJBp0pCwbZCnMlMqZJUmHHXGAxtC903Ky5YdKLQVGAAh06BQUlAhubxsI4NGKFqJt69PMR5mq8q&#10;6atc7kJ8vSLlY+zMio0M5MJuCYf7nOEtd7IdWH0fzRloLfLqcIC0heOWYPgumWOFDRzcqJ09Xzxj&#10;IK0zZFCjaS5RxwbHCjALTymTbKDF+sZ4qUqCAXVoVPXYAGogoU8ZNmTDlFWSDU4c6VRJNugqKMHQ&#10;99Z9znDZnIEajvYjMGam0KDyeDdy15EB45O6FSOEMzRfFRZUgdj7uh7GEnyVAMHImSXD0D5Wci0w&#10;6F6A+qZ97JDfloJ4vS81XXepCbLfCBs05rg2NiB0deAILBvG+rSNHbn87uPF4CCtM+BQuV6VJ3O9&#10;3Mam92anFElouGA0ZfqxLskNVAPcmNImueEEDr2Y1XhCWia5MaNNosOGN/c1tg3RMWWYRIf01x0c&#10;l4GDfK3AAUGjBwfTQIeN5sVZjMDZNK/KA25gdL1OEiNnVnKaV7cGxzdtZd/BAVn8NsctHEhtI3BQ&#10;wFwbHJEVQaqiMQ8nWN6jgO0LyNYEDg+OXkCyh8R0MThI6ww4bMvFVR+3KVJmaMkOWvVBAweqJDoc&#10;D5gwrUqiAy3Cla0JbRIdaJFGm0THjDaJDsr3E3UccmPKKsmNgbvu6LgMHeRuQge2jR4d6PamR+jo&#10;oTI4xuBsolclYgdsogGakOcJfFWTjlaSucWP+SrnJsJAfnxreNxnHV85dvF/eA/KgQymQPIvOIEE&#10;p60OGaRWCqBpkhin/OMO5LKfyjI/77JkDYhTEdz7AX555Xk+eKUaAdOdfWXAwIk4SHcImMjn3sR8&#10;KUp1oM/ADysTz09Rd+StD+glLIK9tD2Yg52nd4O6U/M2Ghqs3gCrXx5fgBxYiz/EoZ2qwEM7n/4A&#10;h3YcgNk4YigCegEAiwXqqOfVIybwYsAzRoxtq+PQ4pW6GNbsKWTgpdDhK3UcEDeMGTpt3TrjHjq9&#10;Q8IODHDGoUNDtDcKHTtqko3jQAzR0HCcbEJHHbiGzPCG2YYip/XFm0TO4+UnBQlZ8CcaaOzf/DkJ&#10;/BsQ8jsl1+6PXnz4HwAAAP//AwBQSwMEFAAGAAgAAAAhAHvrVjHdAAAABwEAAA8AAABkcnMvZG93&#10;bnJldi54bWxMj0tPwzAQhO9I/AdrkbhRO0S8QpwKIXoCCbUg4OjG2yQ0XofYefDv2XKBy2pWs5r5&#10;Nl/OrhUj9qHxpCFZKBBIpbcNVRpeX1Zn1yBCNGRN6wk1fGOAZXF8lJvM+onWOG5iJTiEQmY01DF2&#10;mZShrNGZsPAdEns73zsTee0raXszcbhr5blSl9KZhrihNh3e11juN4PTsHuYumFMvlZXzdvjJ/rn&#10;/fvTh9L69GS+uwURcY5/x3DAZ3QomGnrB7JBtBr4kfg7D15yo1IQW1YXKk1BFrn8z1/8AAAA//8D&#10;AFBLAQItABQABgAIAAAAIQC2gziS/gAAAOEBAAATAAAAAAAAAAAAAAAAAAAAAABbQ29udGVudF9U&#10;eXBlc10ueG1sUEsBAi0AFAAGAAgAAAAhADj9If/WAAAAlAEAAAsAAAAAAAAAAAAAAAAALwEAAF9y&#10;ZWxzLy5yZWxzUEsBAi0AFAAGAAgAAAAhAIC9jU75CQAAPEMAAA4AAAAAAAAAAAAAAAAALgIAAGRy&#10;cy9lMm9Eb2MueG1sUEsBAi0AFAAGAAgAAAAhAHvrVjHdAAAABwEAAA8AAAAAAAAAAAAAAAAAUwwA&#10;AGRycy9kb3ducmV2LnhtbFBLBQYAAAAABAAEAPMAAABdDQAAAAA=&#10;">
                <o:lock v:ext="edit" aspectratio="f"/>
                <v:group id="_x0000_s1026" o:spid="_x0000_s1026" o:spt="203" style="position:absolute;left:0;top:9661;height:4739;width:12239;" coordorigin="-6,3399" coordsize="12197,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x/yxwAAAN0AAAAPAAAAZHJzL2Rvd25yZXYueG1sRI9Ba8JA&#10;FITvBf/D8gremk00LZJmFZEqHkKhKpTeHtlnEsy+DdltEv99t1DocZiZb5h8M5lWDNS7xrKCJIpB&#10;EJdWN1wpuJz3TysQziNrbC2Tgjs52KxnDzlm2o78QcPJVyJA2GWooPa+y6R0ZU0GXWQ74uBdbW/Q&#10;B9lXUvc4Brhp5SKOX6TBhsNCjR3taipvp2+j4DDiuF0mb0Nxu+7uX+fn988iIaXmj9P2FYSnyf+H&#10;/9pHrSBdJin8vglPQK5/AAAA//8DAFBLAQItABQABgAIAAAAIQDb4fbL7gAAAIUBAAATAAAAAAAA&#10;AAAAAAAAAAAAAABbQ29udGVudF9UeXBlc10ueG1sUEsBAi0AFAAGAAgAAAAhAFr0LFu/AAAAFQEA&#10;AAsAAAAAAAAAAAAAAAAAHwEAAF9yZWxzLy5yZWxzUEsBAi0AFAAGAAgAAAAhAMXjH/LHAAAA3QAA&#10;AA8AAAAAAAAAAAAAAAAABwIAAGRycy9kb3ducmV2LnhtbFBLBQYAAAAAAwADALcAAAD7AgAAAAA=&#10;">
                  <o:lock v:ext="edit" aspectratio="f"/>
                  <v:group id="_x0000_s1026" o:spid="_x0000_s1026" o:spt="203" style="position:absolute;left:-6;top:3717;height:3550;width:12189;" coordorigin="18,7468" coordsize="12189,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7ppxwAAAN0AAAAPAAAAZHJzL2Rvd25yZXYueG1sRI9Pa8JA&#10;FMTvBb/D8gre6iamFkldg0gVD1KoCqW3R/aZhGTfhuw2f759t1DocZiZ3zCbbDSN6KlzlWUF8SIC&#10;QZxbXXGh4HY9PK1BOI+ssbFMCiZykG1nDxtMtR34g/qLL0SAsEtRQel9m0rp8pIMuoVtiYN3t51B&#10;H2RXSN3hEOCmkcsoepEGKw4LJba0LymvL99GwXHAYZfEb/25vu+nr+vq/fMck1Lzx3H3CsLT6P/D&#10;f+2TVvCcxCv4fROegNz+AAAA//8DAFBLAQItABQABgAIAAAAIQDb4fbL7gAAAIUBAAATAAAAAAAA&#10;AAAAAAAAAAAAAABbQ29udGVudF9UeXBlc10ueG1sUEsBAi0AFAAGAAgAAAAhAFr0LFu/AAAAFQEA&#10;AAsAAAAAAAAAAAAAAAAAHwEAAF9yZWxzLy5yZWxzUEsBAi0AFAAGAAgAAAAhAKqvumnHAAAA3QAA&#10;AA8AAAAAAAAAAAAAAAAABwIAAGRycy9kb3ducmV2LnhtbFBLBQYAAAAAAwADALcAAAD7AgAAAAA=&#10;">
                    <o:lock v:ext="edit" aspectratio="f"/>
                    <v:shape id="_x0000_s1026" o:spid="_x0000_s1026" o:spt="100" style="position:absolute;left:18;top:7837;height:2863;width:7132;" fillcolor="#A1B8E1" filled="t" stroked="f" coordsize="7132,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kdFxgAAAN0AAAAPAAAAZHJzL2Rvd25yZXYueG1sRI9Pa8JA&#10;FMTvBb/D8gre6kYtQVNXCUL/eDNpLfT2yL4mqdm3IbuN8du7guBxmJnfMKvNYBrRU+dqywqmkwgE&#10;cWF1zaWCr8/XpwUI55E1NpZJwZkcbNajhxUm2p44oz73pQgQdgkqqLxvEyldUZFBN7EtcfB+bWfQ&#10;B9mVUnd4CnDTyFkUxdJgzWGhwpa2FRXH/N8oyKLhsI/f3vXfd+H6Zbr/ybN0p9T4cUhfQHga/D18&#10;a39oBc/zaQzXN+EJyPUFAAD//wMAUEsBAi0AFAAGAAgAAAAhANvh9svuAAAAhQEAABMAAAAAAAAA&#10;AAAAAAAAAAAAAFtDb250ZW50X1R5cGVzXS54bWxQSwECLQAUAAYACAAAACEAWvQsW78AAAAVAQAA&#10;CwAAAAAAAAAAAAAAAAAfAQAAX3JlbHMvLnJlbHNQSwECLQAUAAYACAAAACEA/YpHRcYAAADdAAAA&#10;DwAAAAAAAAAAAAAAAAAHAgAAZHJzL2Rvd25yZXYueG1sUEsFBgAAAAADAAMAtwAAAPoCAAAAAA==&#10;" path="m0,0l17,2863,7132,2578,7132,200,0,0xe">
                      <v:path o:connecttype="custom" o:connectlocs="0,0;17,2863;7132,2578;7132,200;0,0" o:connectangles="0,0,0,0,0"/>
                      <v:fill on="t" opacity="32896f" focussize="0,0"/>
                      <v:stroke on="f"/>
                      <v:imagedata o:title=""/>
                      <o:lock v:ext="edit" aspectratio="f"/>
                    </v:shape>
                    <v:shape id="_x0000_s1026" o:spid="_x0000_s1026" o:spt="100" style="position:absolute;left:7150;top:7468;height:3550;width:3466;" fillcolor="#D0DBF0" filled="t" stroked="f" coordsize="3466,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TzxgAAAN0AAAAPAAAAZHJzL2Rvd25yZXYueG1sRI9ba8JA&#10;FITfhf6H5RR8042NN1JXKaIgffIG4tshe0xSs2dDdjVpf31XEHwcZuYbZrZoTSnuVLvCsoJBPwJB&#10;nFpdcKbgeFj3piCcR9ZYWiYFv+RgMX/rzDDRtuEd3fc+EwHCLkEFufdVIqVLczLo+rYiDt7F1gZ9&#10;kHUmdY1NgJtSfkTRWBosOCzkWNEyp/S6vxkFP+cYuXXL73j1t23wNjpuLqerUt339usThKfWv8LP&#10;9kYrGMaDCTzehCcg5/8AAAD//wMAUEsBAi0AFAAGAAgAAAAhANvh9svuAAAAhQEAABMAAAAAAAAA&#10;AAAAAAAAAAAAAFtDb250ZW50X1R5cGVzXS54bWxQSwECLQAUAAYACAAAACEAWvQsW78AAAAVAQAA&#10;CwAAAAAAAAAAAAAAAAAfAQAAX3JlbHMvLnJlbHNQSwECLQAUAAYACAAAACEA5gaU88YAAADdAAAA&#10;DwAAAAAAAAAAAAAAAAAHAgAAZHJzL2Rvd25yZXYueG1sUEsFBgAAAAADAAMAtwAAAPoCAAAAAA==&#10;" path="m0,569l0,2930,3466,3550,3466,0,0,569xe">
                      <v:path o:connecttype="custom" o:connectlocs="0,569;0,2930;3466,3550;3466,0;0,569" o:connectangles="0,0,0,0,0"/>
                      <v:fill on="t" opacity="32896f" focussize="0,0"/>
                      <v:stroke on="f"/>
                      <v:imagedata o:title=""/>
                      <o:lock v:ext="edit" aspectratio="f"/>
                    </v:shape>
                    <v:shape id="_x0000_s1026" o:spid="_x0000_s1026" o:spt="100" style="position:absolute;left:10616;top:7468;height:3550;width:1591;" fillcolor="#A1B8E1" filled="t" stroked="f" coordsize="1591,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tFPwQAAAN0AAAAPAAAAZHJzL2Rvd25yZXYueG1sRE9Ni8Iw&#10;EL0v+B/CCN7WtOrK0jWKCIJXq+h1bGbbsM2kNrFWf705CHt8vO/Fqre16Kj1xrGCdJyAIC6cNlwq&#10;OB62n98gfEDWWDsmBQ/ysFoOPhaYaXfnPXV5KEUMYZ+hgiqEJpPSFxVZ9GPXEEfu17UWQ4RtKXWL&#10;9xhuazlJkrm0aDg2VNjQpqLiL79ZBbSePq9f+flySc3pVDTHiZl1VqnRsF//gAjUh3/x273TCmbT&#10;NM6Nb+ITkMsXAAAA//8DAFBLAQItABQABgAIAAAAIQDb4fbL7gAAAIUBAAATAAAAAAAAAAAAAAAA&#10;AAAAAABbQ29udGVudF9UeXBlc10ueG1sUEsBAi0AFAAGAAgAAAAhAFr0LFu/AAAAFQEAAAsAAAAA&#10;AAAAAAAAAAAAHwEAAF9yZWxzLy5yZWxzUEsBAi0AFAAGAAgAAAAhAGPe0U/BAAAA3QAAAA8AAAAA&#10;AAAAAAAAAAAABwIAAGRycy9kb3ducmV2LnhtbFBLBQYAAAAAAwADALcAAAD1AgAAAAA=&#10;" path="m0,0l0,3550,1591,2746,1591,737,0,0xe">
                      <v:path o:connecttype="custom" o:connectlocs="0,0;0,3550;1591,2746;1591,737;0,0" o:connectangles="0,0,0,0,0"/>
                      <v:fill on="t" opacity="32896f" focussize="0,0"/>
                      <v:stroke on="f"/>
                      <v:imagedata o:title=""/>
                      <o:lock v:ext="edit" aspectratio="f"/>
                    </v:shape>
                  </v:group>
                  <v:shape id="_x0000_s1026" o:spid="_x0000_s1026" o:spt="100" style="position:absolute;left:8071;top:4069;height:2913;width:4120;" fillcolor="#D8D8D8" filled="t" stroked="f" coordsize="4120,2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6vxwAAAN0AAAAPAAAAZHJzL2Rvd25yZXYueG1sRI9BT8JA&#10;FITvJPyHzTPxBttaY6SwEJEochRJ4PjoPtti923dXWnx17smJh4nM/NNZrboTSPO5HxtWUE6TkAQ&#10;F1bXXCrYvT2N7kH4gKyxsUwKLuRhMR8OZphr2/ErnbehFBHCPkcFVQhtLqUvKjLox7Yljt67dQZD&#10;lK6U2mEX4aaRN0lyJw3WHBcqbOmxouJj+2UUbFbHNWff6fPy9FkuV66z+6w5KHV91T9MQQTqw3/4&#10;r/2iFdxm6QR+38QnIOc/AAAA//8DAFBLAQItABQABgAIAAAAIQDb4fbL7gAAAIUBAAATAAAAAAAA&#10;AAAAAAAAAAAAAABbQ29udGVudF9UeXBlc10ueG1sUEsBAi0AFAAGAAgAAAAhAFr0LFu/AAAAFQEA&#10;AAsAAAAAAAAAAAAAAAAAHwEAAF9yZWxzLy5yZWxzUEsBAi0AFAAGAAgAAAAhAAwfrq/HAAAA3QAA&#10;AA8AAAAAAAAAAAAAAAAABwIAAGRycy9kb3ducmV2LnhtbFBLBQYAAAAAAwADALcAAAD7AgAAAAA=&#10;" path="m1,251l0,2662,4120,2913,4120,0,1,251xe">
                    <v:path o:connecttype="custom" o:connectlocs="1,251;0,2662;4120,2913;4120,0;1,251" o:connectangles="0,0,0,0,0"/>
                    <v:fill on="t" focussize="0,0"/>
                    <v:stroke on="f"/>
                    <v:imagedata o:title=""/>
                    <o:lock v:ext="edit" aspectratio="f"/>
                  </v:shape>
                  <v:shape id="_x0000_s1026" o:spid="_x0000_s1026" o:spt="100" style="position:absolute;left:4104;top:3399;height:4236;width:3985;" fillcolor="#BFBFBF" filled="t" stroked="f" coordsize="3985,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6t5wwAAAN0AAAAPAAAAZHJzL2Rvd25yZXYueG1sRE/JasMw&#10;EL0X8g9iArmYRq5bSupGCSHU0NJTnUCugzW1RayRsRQvfx8dCj0+3r7dT7YVA/XeOFbwtE5BEFdO&#10;G64VnE/F4waED8gaW8ekYCYP+93iYYu5diP/0FCGWsQQ9jkqaELocil91ZBFv3YdceR+XW8xRNjX&#10;Uvc4xnDbyixNX6VFw7GhwY6ODVXX8mYVTCa05ddbVhh3ST5OlyI5fs83pVbL6fAOItAU/sV/7k+t&#10;4OU5i/vjm/gE5O4OAAD//wMAUEsBAi0AFAAGAAgAAAAhANvh9svuAAAAhQEAABMAAAAAAAAAAAAA&#10;AAAAAAAAAFtDb250ZW50X1R5cGVzXS54bWxQSwECLQAUAAYACAAAACEAWvQsW78AAAAVAQAACwAA&#10;AAAAAAAAAAAAAAAfAQAAX3JlbHMvLnJlbHNQSwECLQAUAAYACAAAACEA47urecMAAADdAAAADwAA&#10;AAAAAAAAAAAAAAAHAgAAZHJzL2Rvd25yZXYueG1sUEsFBgAAAAADAAMAtwAAAPcCAAAAAA==&#10;" path="m0,0l0,4236,3985,3349,3985,921,0,0xe">
                    <v:path o:connecttype="custom" o:connectlocs="0,0;0,4236;3985,3349;3985,921;0,0" o:connectangles="0,0,0,0,0"/>
                    <v:fill on="t" focussize="0,0"/>
                    <v:stroke on="f"/>
                    <v:imagedata o:title=""/>
                    <o:lock v:ext="edit" aspectratio="f"/>
                  </v:shape>
                  <v:shape id="_x0000_s1026" o:spid="_x0000_s1026" o:spt="100" style="position:absolute;left:18;top:3399;height:4253;width:4086;" fillcolor="#D8D8D8" filled="t" stroked="f" coordsize="408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nZxgAAAN0AAAAPAAAAZHJzL2Rvd25yZXYueG1sRI9Li8JA&#10;EITvgv9haGFvOvGBLNlMRJYVPQk+wGuTaZOQTE/MjJrNr3cWFjwWVfUVlaw6U4sHta60rGA6iUAQ&#10;Z1aXnCs4nzbjTxDOI2usLZOCX3KwSoeDBGNtn3ygx9HnIkDYxaig8L6JpXRZQQbdxDbEwbva1qAP&#10;ss2lbvEZ4KaWsyhaSoMlh4UCG/ouKKuOd6Ogv9j9VTZ9P7/0m+rndqvWh+1ZqY9Rt/4C4anz7/B/&#10;e6cVLOazKfy9CU9Api8AAAD//wMAUEsBAi0AFAAGAAgAAAAhANvh9svuAAAAhQEAABMAAAAAAAAA&#10;AAAAAAAAAAAAAFtDb250ZW50X1R5cGVzXS54bWxQSwECLQAUAAYACAAAACEAWvQsW78AAAAVAQAA&#10;CwAAAAAAAAAAAAAAAAAfAQAAX3JlbHMvLnJlbHNQSwECLQAUAAYACAAAACEAXXUZ2cYAAADdAAAA&#10;DwAAAAAAAAAAAAAAAAAHAgAAZHJzL2Rvd25yZXYueG1sUEsFBgAAAAADAAMAtwAAAPoCAAAAAA==&#10;" path="m4086,0l4084,4253,0,3198,0,1072,4086,0xe">
                    <v:path o:connecttype="custom" o:connectlocs="4086,0;4084,4253;0,3198;0,1072;4086,0" o:connectangles="0,0,0,0,0"/>
                    <v:fill on="t" focussize="0,0"/>
                    <v:stroke on="f"/>
                    <v:imagedata o:title=""/>
                    <o:lock v:ext="edit" aspectratio="f"/>
                  </v:shape>
                  <v:shape id="_x0000_s1026" o:spid="_x0000_s1026" o:spt="100" style="position:absolute;left:17;top:3617;height:3851;width:2076;" fillcolor="#D0DBF0" filled="t" stroked="f" coordsize="2076,3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x/xQAAAN0AAAAPAAAAZHJzL2Rvd25yZXYueG1sRI9Ba8JA&#10;FITvgv9heUIvohujlTZ1FVsoCJ4aBa+P7GsSzL4Nu5uY/vuuIHgcZuYbZrMbTCN6cr62rGAxT0AQ&#10;F1bXXCo4n75nbyB8QNbYWCYFf+Rhtx2PNphpe+Mf6vNQighhn6GCKoQ2k9IXFRn0c9sSR+/XOoMh&#10;SldK7fAW4aaRaZKspcGa40KFLX1VVFzzzijI33HoXpN9n3/SuZtepsf0uHRKvUyG/QeIQEN4hh/t&#10;g1awWqYp3N/EJyC3/wAAAP//AwBQSwECLQAUAAYACAAAACEA2+H2y+4AAACFAQAAEwAAAAAAAAAA&#10;AAAAAAAAAAAAW0NvbnRlbnRfVHlwZXNdLnhtbFBLAQItABQABgAIAAAAIQBa9CxbvwAAABUBAAAL&#10;AAAAAAAAAAAAAAAAAB8BAABfcmVscy8ucmVsc1BLAQItABQABgAIAAAAIQAavkx/xQAAAN0AAAAP&#10;AAAAAAAAAAAAAAAAAAcCAABkcnMvZG93bnJldi54bWxQSwUGAAAAAAMAAwC3AAAA+QIAAAAA&#10;" path="m0,921l2060,0,2076,3851,0,2981,0,921xe">
                    <v:path o:connecttype="custom" o:connectlocs="0,921;2060,0;2076,3851;0,2981;0,921" o:connectangles="0,0,0,0,0"/>
                    <v:fill on="t" opacity="46003f" focussize="0,0"/>
                    <v:stroke on="f"/>
                    <v:imagedata o:title=""/>
                    <o:lock v:ext="edit" aspectratio="f"/>
                  </v:shape>
                  <v:shape id="_x0000_s1026" o:spid="_x0000_s1026" o:spt="100" style="position:absolute;left:2077;top:3617;height:3835;width:6011;" fillcolor="#A1B8E1" filled="t" stroked="f" coordsize="6011,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kbhxwAAAN0AAAAPAAAAZHJzL2Rvd25yZXYueG1sRI9Pa8JA&#10;FMTvhX6H5RV6qxuj2DRmFSlYPBW1Fnp8ZF/+YPZtzG5j7Kd3BaHHYWZ+w2TLwTSip87VlhWMRxEI&#10;4tzqmksFh6/1SwLCeWSNjWVScCEHy8XjQ4aptmfeUb/3pQgQdikqqLxvUyldXpFBN7ItcfAK2xn0&#10;QXal1B2eA9w0Mo6imTRYc1iosKX3ivLj/tco6JvPwzAbx2/bj9PPX0HJ9+uU10o9Pw2rOQhPg/8P&#10;39sbrWA6iSdwexOegFxcAQAA//8DAFBLAQItABQABgAIAAAAIQDb4fbL7gAAAIUBAAATAAAAAAAA&#10;AAAAAAAAAAAAAABbQ29udGVudF9UeXBlc10ueG1sUEsBAi0AFAAGAAgAAAAhAFr0LFu/AAAAFQEA&#10;AAsAAAAAAAAAAAAAAAAAHwEAAF9yZWxzLy5yZWxzUEsBAi0AFAAGAAgAAAAhADXSRuHHAAAA3QAA&#10;AA8AAAAAAAAAAAAAAAAABwIAAGRycy9kb3ducmV2LnhtbFBLBQYAAAAAAwADALcAAAD7AgAAAAA=&#10;" path="m0,0l17,3835,6011,2629,6011,1239,0,0xe">
                    <v:path o:connecttype="custom" o:connectlocs="0,0;17,3835;6011,2629;6011,1239;0,0" o:connectangles="0,0,0,0,0"/>
                    <v:fill on="t" opacity="46003f" focussize="0,0"/>
                    <v:stroke on="f"/>
                    <v:imagedata o:title=""/>
                    <o:lock v:ext="edit" aspectratio="f"/>
                  </v:shape>
                  <v:shape id="_x0000_s1026" o:spid="_x0000_s1026" o:spt="100" style="position:absolute;left:8088;top:3835;height:3432;width:4102;" fillcolor="#D0DBF0" filled="t" stroked="f" coordsize="4102,3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jUSxAAAAN0AAAAPAAAAZHJzL2Rvd25yZXYueG1sRI/NasMw&#10;EITvhbyD2EIvpZYTm+C6lkMoFHroJT8PsFgbycRaGUtx3LevCoUeh5n5hml2ixvETFPoPStYZzkI&#10;4s7rno2C8+njpQIRIrLGwTMp+KYAu3b10GCt/Z0PNB+jEQnCoUYFNsaxljJ0lhyGzI/Eybv4yWFM&#10;cjJST3hPcDfITZ5vpcOe04LFkd4tddfjzSmoUD4XfFnma3VA91W8GjuWRqmnx2X/BiLSEv/Df+1P&#10;raAsNiX8vklPQLY/AAAA//8DAFBLAQItABQABgAIAAAAIQDb4fbL7gAAAIUBAAATAAAAAAAAAAAA&#10;AAAAAAAAAABbQ29udGVudF9UeXBlc10ueG1sUEsBAi0AFAAGAAgAAAAhAFr0LFu/AAAAFQEAAAsA&#10;AAAAAAAAAAAAAAAAHwEAAF9yZWxzLy5yZWxzUEsBAi0AFAAGAAgAAAAhAPxyNRLEAAAA3QAAAA8A&#10;AAAAAAAAAAAAAAAABwIAAGRycy9kb3ducmV2LnhtbFBLBQYAAAAAAwADALcAAAD4AgAAAAA=&#10;" path="m0,1038l0,2411,4102,3432,4102,0,0,1038xe">
                    <v:path o:connecttype="custom" o:connectlocs="0,1038;0,2411;4102,3432;4102,0;0,1038" o:connectangles="0,0,0,0,0"/>
                    <v:fill on="t" opacity="46003f" focussize="0,0"/>
                    <v:stroke on="f"/>
                    <v:imagedata o:title=""/>
                    <o:lock v:ext="edit" aspectratio="f"/>
                  </v:shape>
                </v:group>
                <v:rect id="_x0000_s1026" o:spid="_x0000_s1026" o:spt="1" style="position:absolute;left:1800;top:1440;height:899;width:8638;"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u8xwAAAN0AAAAPAAAAZHJzL2Rvd25yZXYueG1sRI/NbsIw&#10;EITvSH0HaytxqYrDb9s0BiEoUuDWlAfYxtskTbyOYgPp22OkShxHM/ONJln1phFn6lxlWcF4FIEg&#10;zq2uuFBw/No9v4JwHlljY5kU/JGD1fJhkGCs7YU/6Zz5QgQIuxgVlN63sZQuL8mgG9mWOHg/tjPo&#10;g+wKqTu8BLhp5CSKFtJgxWGhxJY2JeV1djIK9ofZ4bhJ5W/9Vm2f0pcskt+LD6WGj/36HYSn3t/D&#10;/+1UK5hNJ3O4vQlPQC6vAAAA//8DAFBLAQItABQABgAIAAAAIQDb4fbL7gAAAIUBAAATAAAAAAAA&#10;AAAAAAAAAAAAAABbQ29udGVudF9UeXBlc10ueG1sUEsBAi0AFAAGAAgAAAAhAFr0LFu/AAAAFQEA&#10;AAsAAAAAAAAAAAAAAAAAHwEAAF9yZWxzLy5yZWxzUEsBAi0AFAAGAAgAAAAhADBfC7zHAAAA3QAA&#10;AA8AAAAAAAAAAAAAAAAABwIAAGRycy9kb3ducmV2LnhtbFBLBQYAAAAAAwADALcAAAD7AgAAAAA=&#10;">
                  <v:fill on="f" focussize="0,0"/>
                  <v:stroke on="f"/>
                  <v:imagedata o:title=""/>
                  <o:lock v:ext="edit" aspectratio="f"/>
                  <v:textbox style="mso-fit-shape-to-text:t;">
                    <w:txbxContent>
                      <w:p w14:paraId="513C626F">
                        <w:pPr>
                          <w:spacing w:after="0"/>
                          <w:rPr>
                            <w:b/>
                            <w:bCs/>
                            <w:color w:val="7F7F7F"/>
                            <w:sz w:val="32"/>
                            <w:szCs w:val="32"/>
                            <w:lang w:eastAsia="zh-CN"/>
                          </w:rPr>
                        </w:pPr>
                      </w:p>
                    </w:txbxContent>
                  </v:textbox>
                </v:rect>
                <v:rect id="_x0000_s1026" o:spid="_x0000_s1026" o:spt="1" style="position:absolute;left:6494;top:11160;height:1954;width:4998;" filled="f"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ZXLxwAAAN0AAAAPAAAAZHJzL2Rvd25yZXYueG1sRI/dasJA&#10;FITvhb7DcgreSLOplbRNs0rxB6J3TX2A0+xpkpo9G7Krpm/vCoKXw8x8w2SLwbTiRL1rLCt4jmIQ&#10;xKXVDVcK9t+bpzcQziNrbC2Tgn9ysJg/jDJMtT3zF50KX4kAYZeigtr7LpXSlTUZdJHtiIP3a3uD&#10;Psi+krrHc4CbVk7jOJEGGw4LNXa0rKk8FEejYLub7fbLXP4d3pvVJH8tYvmTrJUaPw6fHyA8Df4e&#10;vrVzrWD2Mk3g+iY8ATm/AAAA//8DAFBLAQItABQABgAIAAAAIQDb4fbL7gAAAIUBAAATAAAAAAAA&#10;AAAAAAAAAAAAAABbQ29udGVudF9UeXBlc10ueG1sUEsBAi0AFAAGAAgAAAAhAFr0LFu/AAAAFQEA&#10;AAsAAAAAAAAAAAAAAAAAHwEAAF9yZWxzLy5yZWxzUEsBAi0AFAAGAAgAAAAhAMCNlcvHAAAA3QAA&#10;AA8AAAAAAAAAAAAAAAAABwIAAGRycy9kb3ducmV2LnhtbFBLBQYAAAAAAwADALcAAAD7AgAAAAA=&#10;">
                  <v:fill on="f" focussize="0,0"/>
                  <v:stroke on="f"/>
                  <v:imagedata o:title=""/>
                  <o:lock v:ext="edit" aspectratio="f"/>
                  <v:textbox style="mso-fit-shape-to-text:t;">
                    <w:txbxContent>
                      <w:p w14:paraId="41B59D95">
                        <w:pPr>
                          <w:jc w:val="right"/>
                          <w:rPr>
                            <w:sz w:val="96"/>
                            <w:szCs w:val="96"/>
                            <w:lang w:eastAsia="zh-CN"/>
                          </w:rPr>
                        </w:pPr>
                      </w:p>
                    </w:txbxContent>
                  </v:textbox>
                </v:rect>
              </v:group>
            </w:pict>
          </mc:Fallback>
        </mc:AlternateContent>
      </w:r>
    </w:p>
    <w:p w14:paraId="38FE9938">
      <w:pPr>
        <w:ind w:firstLine="1521" w:firstLineChars="200"/>
        <w:rPr>
          <w:rFonts w:ascii="等线 Light" w:eastAsia="等线 Light"/>
          <w:b/>
          <w:bCs/>
          <w:caps/>
          <w:sz w:val="28"/>
          <w:szCs w:val="28"/>
          <w:lang w:eastAsia="zh-CN"/>
        </w:rPr>
      </w:pPr>
      <w:r>
        <w:rPr>
          <w:rFonts w:ascii="等线 Light" w:hAnsi="等线 Light" w:eastAsia="等线 Light"/>
          <w:b/>
          <w:bCs/>
          <w:caps/>
          <w:sz w:val="76"/>
          <w:szCs w:val="72"/>
        </w:rPr>
        <w:br w:type="page"/>
      </w:r>
    </w:p>
    <w:p w14:paraId="66B711C7">
      <w:pPr>
        <w:bidi w:val="0"/>
        <w:spacing w:line="240" w:lineRule="auto"/>
        <w:rPr>
          <w:rFonts w:hint="eastAsia"/>
        </w:rPr>
      </w:pPr>
      <w:bookmarkStart w:id="0" w:name="_Toc1804425899"/>
    </w:p>
    <w:p w14:paraId="314ACFB7">
      <w:pPr>
        <w:pStyle w:val="2"/>
        <w:jc w:val="center"/>
        <w:rPr>
          <w:rFonts w:hint="eastAsia"/>
          <w:lang w:eastAsia="zh-CN"/>
        </w:rPr>
      </w:pPr>
      <w:r>
        <w:rPr>
          <w:rFonts w:hint="eastAsia"/>
        </w:rPr>
        <w:t>目  录</w:t>
      </w:r>
      <w:bookmarkEnd w:id="0"/>
    </w:p>
    <w:p w14:paraId="370D018E">
      <w:pPr>
        <w:pStyle w:val="11"/>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lang w:eastAsia="zh-CN"/>
        </w:rPr>
      </w:pPr>
    </w:p>
    <w:p w14:paraId="0D8C35C7">
      <w:pPr>
        <w:pStyle w:val="11"/>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TOC \o "1-3" \h \z \u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_Toc12333 </w:instrText>
      </w:r>
      <w:r>
        <w:rPr>
          <w:rFonts w:hint="eastAsia" w:ascii="等线" w:hAnsi="等线" w:eastAsia="等线" w:cs="等线"/>
          <w:b w:val="0"/>
          <w:bCs w:val="0"/>
          <w:lang w:eastAsia="zh-CN"/>
        </w:rPr>
        <w:fldChar w:fldCharType="separate"/>
      </w:r>
      <w:r>
        <w:rPr>
          <w:rFonts w:hint="eastAsia" w:ascii="等线" w:hAnsi="等线" w:eastAsia="等线" w:cs="等线"/>
          <w:b w:val="0"/>
          <w:bCs w:val="0"/>
          <w:spacing w:val="0"/>
          <w:lang w:eastAsia="zh-CN"/>
        </w:rPr>
        <w:t>专题一  汉字汉语专题研讨</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_Toc12333 \h </w:instrText>
      </w:r>
      <w:r>
        <w:rPr>
          <w:rFonts w:hint="eastAsia" w:ascii="等线" w:hAnsi="等线" w:eastAsia="等线" w:cs="等线"/>
          <w:b w:val="0"/>
          <w:bCs w:val="0"/>
        </w:rPr>
        <w:fldChar w:fldCharType="separate"/>
      </w:r>
      <w:r>
        <w:rPr>
          <w:rFonts w:hint="eastAsia" w:ascii="等线" w:hAnsi="等线" w:eastAsia="等线" w:cs="等线"/>
          <w:b w:val="0"/>
          <w:bCs w:val="0"/>
        </w:rPr>
        <w:t>6</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0B31825F">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_Toc9640 </w:instrText>
      </w:r>
      <w:r>
        <w:rPr>
          <w:rFonts w:hint="eastAsia" w:ascii="等线" w:hAnsi="等线" w:eastAsia="等线" w:cs="等线"/>
          <w:b w:val="0"/>
          <w:bCs w:val="0"/>
          <w:lang w:eastAsia="zh-CN"/>
        </w:rPr>
        <w:fldChar w:fldCharType="separate"/>
      </w:r>
      <w:r>
        <w:rPr>
          <w:rFonts w:hint="eastAsia" w:ascii="等线" w:hAnsi="等线" w:eastAsia="等线" w:cs="等线"/>
          <w:b w:val="0"/>
          <w:bCs w:val="0"/>
          <w:spacing w:val="0"/>
          <w:lang w:eastAsia="zh-CN"/>
        </w:rPr>
        <w:t>第一讲</w:t>
      </w:r>
      <w:r>
        <w:rPr>
          <w:rFonts w:hint="eastAsia" w:ascii="等线" w:hAnsi="等线" w:eastAsia="等线" w:cs="等线"/>
          <w:b w:val="0"/>
          <w:bCs w:val="0"/>
          <w:spacing w:val="0"/>
          <w:szCs w:val="44"/>
          <w:lang w:eastAsia="zh-CN"/>
        </w:rPr>
        <w:t xml:space="preserve">  </w:t>
      </w:r>
      <w:r>
        <w:rPr>
          <w:rFonts w:hint="eastAsia" w:ascii="等线" w:hAnsi="等线" w:eastAsia="等线" w:cs="等线"/>
          <w:b w:val="0"/>
          <w:bCs w:val="0"/>
          <w:spacing w:val="0"/>
          <w:lang w:eastAsia="zh-CN"/>
        </w:rPr>
        <w:t>语段理解与概括</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_Toc9640 \h </w:instrText>
      </w:r>
      <w:r>
        <w:rPr>
          <w:rFonts w:hint="eastAsia" w:ascii="等线" w:hAnsi="等线" w:eastAsia="等线" w:cs="等线"/>
          <w:b w:val="0"/>
          <w:bCs w:val="0"/>
        </w:rPr>
        <w:fldChar w:fldCharType="separate"/>
      </w:r>
      <w:r>
        <w:rPr>
          <w:rFonts w:hint="eastAsia" w:ascii="等线" w:hAnsi="等线" w:eastAsia="等线" w:cs="等线"/>
          <w:b w:val="0"/>
          <w:bCs w:val="0"/>
        </w:rPr>
        <w:t>7</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11236C0">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_Toc26603 </w:instrText>
      </w:r>
      <w:r>
        <w:rPr>
          <w:rFonts w:hint="eastAsia" w:ascii="等线" w:hAnsi="等线" w:eastAsia="等线" w:cs="等线"/>
          <w:b w:val="0"/>
          <w:bCs w:val="0"/>
          <w:lang w:eastAsia="zh-CN"/>
        </w:rPr>
        <w:fldChar w:fldCharType="separate"/>
      </w:r>
      <w:r>
        <w:rPr>
          <w:rFonts w:hint="eastAsia" w:ascii="等线" w:hAnsi="等线" w:eastAsia="等线" w:cs="等线"/>
          <w:b w:val="0"/>
          <w:bCs w:val="0"/>
          <w:spacing w:val="0"/>
          <w:lang w:eastAsia="zh-CN"/>
        </w:rPr>
        <w:t>第1课时  基本题型</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_Toc26603 \h </w:instrText>
      </w:r>
      <w:r>
        <w:rPr>
          <w:rFonts w:hint="eastAsia" w:ascii="等线" w:hAnsi="等线" w:eastAsia="等线" w:cs="等线"/>
          <w:b w:val="0"/>
          <w:bCs w:val="0"/>
        </w:rPr>
        <w:fldChar w:fldCharType="separate"/>
      </w:r>
      <w:r>
        <w:rPr>
          <w:rFonts w:hint="eastAsia" w:ascii="等线" w:hAnsi="等线" w:eastAsia="等线" w:cs="等线"/>
          <w:b w:val="0"/>
          <w:bCs w:val="0"/>
        </w:rPr>
        <w:t>7</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4E4FB271">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_Toc29050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第2课时  变式训练</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_Toc29050 \h </w:instrText>
      </w:r>
      <w:r>
        <w:rPr>
          <w:rFonts w:hint="eastAsia" w:ascii="等线" w:hAnsi="等线" w:eastAsia="等线" w:cs="等线"/>
          <w:b w:val="0"/>
          <w:bCs w:val="0"/>
        </w:rPr>
        <w:fldChar w:fldCharType="separate"/>
      </w:r>
      <w:r>
        <w:rPr>
          <w:rFonts w:hint="eastAsia" w:ascii="等线" w:hAnsi="等线" w:eastAsia="等线" w:cs="等线"/>
          <w:b w:val="0"/>
          <w:bCs w:val="0"/>
        </w:rPr>
        <w:t>11</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6AF9773E">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_Toc31356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第二讲  语言衔接与连贯</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_Toc31356 \h </w:instrText>
      </w:r>
      <w:r>
        <w:rPr>
          <w:rFonts w:hint="eastAsia" w:ascii="等线" w:hAnsi="等线" w:eastAsia="等线" w:cs="等线"/>
          <w:b w:val="0"/>
          <w:bCs w:val="0"/>
        </w:rPr>
        <w:fldChar w:fldCharType="separate"/>
      </w:r>
      <w:r>
        <w:rPr>
          <w:rFonts w:hint="eastAsia" w:ascii="等线" w:hAnsi="等线" w:eastAsia="等线" w:cs="等线"/>
          <w:b w:val="0"/>
          <w:bCs w:val="0"/>
        </w:rPr>
        <w:t>15</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25D3C044">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_Toc27227 </w:instrText>
      </w:r>
      <w:r>
        <w:rPr>
          <w:rFonts w:hint="eastAsia" w:ascii="等线" w:hAnsi="等线" w:eastAsia="等线" w:cs="等线"/>
          <w:b w:val="0"/>
          <w:bCs w:val="0"/>
          <w:lang w:eastAsia="zh-CN"/>
        </w:rPr>
        <w:fldChar w:fldCharType="separate"/>
      </w:r>
      <w:r>
        <w:rPr>
          <w:rFonts w:hint="eastAsia" w:ascii="等线" w:hAnsi="等线" w:eastAsia="等线" w:cs="等线"/>
          <w:b w:val="0"/>
          <w:bCs w:val="0"/>
          <w:spacing w:val="0"/>
          <w:lang w:eastAsia="zh-CN"/>
        </w:rPr>
        <w:t>第1课时  语句衔接</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_Toc27227 \h </w:instrText>
      </w:r>
      <w:r>
        <w:rPr>
          <w:rFonts w:hint="eastAsia" w:ascii="等线" w:hAnsi="等线" w:eastAsia="等线" w:cs="等线"/>
          <w:b w:val="0"/>
          <w:bCs w:val="0"/>
        </w:rPr>
        <w:fldChar w:fldCharType="separate"/>
      </w:r>
      <w:r>
        <w:rPr>
          <w:rFonts w:hint="eastAsia" w:ascii="等线" w:hAnsi="等线" w:eastAsia="等线" w:cs="等线"/>
          <w:b w:val="0"/>
          <w:bCs w:val="0"/>
        </w:rPr>
        <w:t>15</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0C0B512D">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_Toc17981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第2课时  语句补写</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_Toc17981 \h </w:instrText>
      </w:r>
      <w:r>
        <w:rPr>
          <w:rFonts w:hint="eastAsia" w:ascii="等线" w:hAnsi="等线" w:eastAsia="等线" w:cs="等线"/>
          <w:b w:val="0"/>
          <w:bCs w:val="0"/>
        </w:rPr>
        <w:fldChar w:fldCharType="separate"/>
      </w:r>
      <w:r>
        <w:rPr>
          <w:rFonts w:hint="eastAsia" w:ascii="等线" w:hAnsi="等线" w:eastAsia="等线" w:cs="等线"/>
          <w:b w:val="0"/>
          <w:bCs w:val="0"/>
        </w:rPr>
        <w:t>19</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01EFCE76">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_Toc2950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第三讲  词语使用与辨析</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_Toc2950 \h </w:instrText>
      </w:r>
      <w:r>
        <w:rPr>
          <w:rFonts w:hint="eastAsia" w:ascii="等线" w:hAnsi="等线" w:eastAsia="等线" w:cs="等线"/>
          <w:b w:val="0"/>
          <w:bCs w:val="0"/>
        </w:rPr>
        <w:fldChar w:fldCharType="separate"/>
      </w:r>
      <w:r>
        <w:rPr>
          <w:rFonts w:hint="eastAsia" w:ascii="等线" w:hAnsi="等线" w:eastAsia="等线" w:cs="等线"/>
          <w:b w:val="0"/>
          <w:bCs w:val="0"/>
        </w:rPr>
        <w:t>24</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534870B">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_Toc24204 </w:instrText>
      </w:r>
      <w:r>
        <w:rPr>
          <w:rFonts w:hint="eastAsia" w:ascii="等线" w:hAnsi="等线" w:eastAsia="等线" w:cs="等线"/>
          <w:b w:val="0"/>
          <w:bCs w:val="0"/>
          <w:lang w:eastAsia="zh-CN"/>
        </w:rPr>
        <w:fldChar w:fldCharType="separate"/>
      </w:r>
      <w:r>
        <w:rPr>
          <w:rFonts w:hint="eastAsia" w:ascii="等线" w:hAnsi="等线" w:eastAsia="等线" w:cs="等线"/>
          <w:b w:val="0"/>
          <w:bCs w:val="0"/>
          <w:spacing w:val="0"/>
          <w:lang w:eastAsia="zh-CN"/>
        </w:rPr>
        <w:t>第1课时  成语辨析</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_Toc24204 \h </w:instrText>
      </w:r>
      <w:r>
        <w:rPr>
          <w:rFonts w:hint="eastAsia" w:ascii="等线" w:hAnsi="等线" w:eastAsia="等线" w:cs="等线"/>
          <w:b w:val="0"/>
          <w:bCs w:val="0"/>
        </w:rPr>
        <w:fldChar w:fldCharType="separate"/>
      </w:r>
      <w:r>
        <w:rPr>
          <w:rFonts w:hint="eastAsia" w:ascii="等线" w:hAnsi="等线" w:eastAsia="等线" w:cs="等线"/>
          <w:b w:val="0"/>
          <w:bCs w:val="0"/>
        </w:rPr>
        <w:t>24</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46319847">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_Toc13255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第2课时  精妙用词</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_Toc13255 \h </w:instrText>
      </w:r>
      <w:r>
        <w:rPr>
          <w:rFonts w:hint="eastAsia" w:ascii="等线" w:hAnsi="等线" w:eastAsia="等线" w:cs="等线"/>
          <w:b w:val="0"/>
          <w:bCs w:val="0"/>
        </w:rPr>
        <w:fldChar w:fldCharType="separate"/>
      </w:r>
      <w:r>
        <w:rPr>
          <w:rFonts w:hint="eastAsia" w:ascii="等线" w:hAnsi="等线" w:eastAsia="等线" w:cs="等线"/>
          <w:b w:val="0"/>
          <w:bCs w:val="0"/>
        </w:rPr>
        <w:t>29</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3AB6EBF1">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_Toc25696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第四讲  病句辨析与修改</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_Toc25696 \h </w:instrText>
      </w:r>
      <w:r>
        <w:rPr>
          <w:rFonts w:hint="eastAsia" w:ascii="等线" w:hAnsi="等线" w:eastAsia="等线" w:cs="等线"/>
          <w:b w:val="0"/>
          <w:bCs w:val="0"/>
        </w:rPr>
        <w:fldChar w:fldCharType="separate"/>
      </w:r>
      <w:r>
        <w:rPr>
          <w:rFonts w:hint="eastAsia" w:ascii="等线" w:hAnsi="等线" w:eastAsia="等线" w:cs="等线"/>
          <w:b w:val="0"/>
          <w:bCs w:val="0"/>
        </w:rPr>
        <w:t>35</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396B4F79">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_Toc12329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第1课时  辨析病句</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_Toc12329 \h </w:instrText>
      </w:r>
      <w:r>
        <w:rPr>
          <w:rFonts w:hint="eastAsia" w:ascii="等线" w:hAnsi="等线" w:eastAsia="等线" w:cs="等线"/>
          <w:b w:val="0"/>
          <w:bCs w:val="0"/>
        </w:rPr>
        <w:fldChar w:fldCharType="separate"/>
      </w:r>
      <w:r>
        <w:rPr>
          <w:rFonts w:hint="eastAsia" w:ascii="等线" w:hAnsi="等线" w:eastAsia="等线" w:cs="等线"/>
          <w:b w:val="0"/>
          <w:bCs w:val="0"/>
        </w:rPr>
        <w:t>35</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4D2FDA0F">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_Toc10431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第五讲  句式仿写与变换</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_Toc10431 \h </w:instrText>
      </w:r>
      <w:r>
        <w:rPr>
          <w:rFonts w:hint="eastAsia" w:ascii="等线" w:hAnsi="等线" w:eastAsia="等线" w:cs="等线"/>
          <w:b w:val="0"/>
          <w:bCs w:val="0"/>
        </w:rPr>
        <w:fldChar w:fldCharType="separate"/>
      </w:r>
      <w:r>
        <w:rPr>
          <w:rFonts w:hint="eastAsia" w:ascii="等线" w:hAnsi="等线" w:eastAsia="等线" w:cs="等线"/>
          <w:b w:val="0"/>
          <w:bCs w:val="0"/>
        </w:rPr>
        <w:t>43</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2E09659C">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_Toc3356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第1课时  句式仿写</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_Toc3356 \h </w:instrText>
      </w:r>
      <w:r>
        <w:rPr>
          <w:rFonts w:hint="eastAsia" w:ascii="等线" w:hAnsi="等线" w:eastAsia="等线" w:cs="等线"/>
          <w:b w:val="0"/>
          <w:bCs w:val="0"/>
        </w:rPr>
        <w:fldChar w:fldCharType="separate"/>
      </w:r>
      <w:r>
        <w:rPr>
          <w:rFonts w:hint="eastAsia" w:ascii="等线" w:hAnsi="等线" w:eastAsia="等线" w:cs="等线"/>
          <w:b w:val="0"/>
          <w:bCs w:val="0"/>
        </w:rPr>
        <w:t>43</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A9383F9">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_Toc4051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第2课时  句式变换</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_Toc4051 \h </w:instrText>
      </w:r>
      <w:r>
        <w:rPr>
          <w:rFonts w:hint="eastAsia" w:ascii="等线" w:hAnsi="等线" w:eastAsia="等线" w:cs="等线"/>
          <w:b w:val="0"/>
          <w:bCs w:val="0"/>
        </w:rPr>
        <w:fldChar w:fldCharType="separate"/>
      </w:r>
      <w:r>
        <w:rPr>
          <w:rFonts w:hint="eastAsia" w:ascii="等线" w:hAnsi="等线" w:eastAsia="等线" w:cs="等线"/>
          <w:b w:val="0"/>
          <w:bCs w:val="0"/>
        </w:rPr>
        <w:t>47</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F9B50EB">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_Toc27062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第六讲  修辞运用与赏析</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_Toc27062 \h </w:instrText>
      </w:r>
      <w:r>
        <w:rPr>
          <w:rFonts w:hint="eastAsia" w:ascii="等线" w:hAnsi="等线" w:eastAsia="等线" w:cs="等线"/>
          <w:b w:val="0"/>
          <w:bCs w:val="0"/>
        </w:rPr>
        <w:fldChar w:fldCharType="separate"/>
      </w:r>
      <w:r>
        <w:rPr>
          <w:rFonts w:hint="eastAsia" w:ascii="等线" w:hAnsi="等线" w:eastAsia="等线" w:cs="等线"/>
          <w:b w:val="0"/>
          <w:bCs w:val="0"/>
        </w:rPr>
        <w:t>51</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6169DE55">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_Toc8615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第七讲  标点符号的使用</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_Toc8615 \h </w:instrText>
      </w:r>
      <w:r>
        <w:rPr>
          <w:rFonts w:hint="eastAsia" w:ascii="等线" w:hAnsi="等线" w:eastAsia="等线" w:cs="等线"/>
          <w:b w:val="0"/>
          <w:bCs w:val="0"/>
        </w:rPr>
        <w:fldChar w:fldCharType="separate"/>
      </w:r>
      <w:r>
        <w:rPr>
          <w:rFonts w:hint="eastAsia" w:ascii="等线" w:hAnsi="等线" w:eastAsia="等线" w:cs="等线"/>
          <w:b w:val="0"/>
          <w:bCs w:val="0"/>
        </w:rPr>
        <w:t>56</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78AADB17">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_Toc9718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第八讲  语言表达题（得体、图文转换、创新）</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_Toc9718 \h </w:instrText>
      </w:r>
      <w:r>
        <w:rPr>
          <w:rFonts w:hint="eastAsia" w:ascii="等线" w:hAnsi="等线" w:eastAsia="等线" w:cs="等线"/>
          <w:b w:val="0"/>
          <w:bCs w:val="0"/>
        </w:rPr>
        <w:fldChar w:fldCharType="separate"/>
      </w:r>
      <w:r>
        <w:rPr>
          <w:rFonts w:hint="eastAsia" w:ascii="等线" w:hAnsi="等线" w:eastAsia="等线" w:cs="等线"/>
          <w:b w:val="0"/>
          <w:bCs w:val="0"/>
        </w:rPr>
        <w:t>60</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C0569A9">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_Toc24024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第1课时  图文转换</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_Toc24024 \h </w:instrText>
      </w:r>
      <w:r>
        <w:rPr>
          <w:rFonts w:hint="eastAsia" w:ascii="等线" w:hAnsi="等线" w:eastAsia="等线" w:cs="等线"/>
          <w:b w:val="0"/>
          <w:bCs w:val="0"/>
        </w:rPr>
        <w:fldChar w:fldCharType="separate"/>
      </w:r>
      <w:r>
        <w:rPr>
          <w:rFonts w:hint="eastAsia" w:ascii="等线" w:hAnsi="等线" w:eastAsia="等线" w:cs="等线"/>
          <w:b w:val="0"/>
          <w:bCs w:val="0"/>
        </w:rPr>
        <w:t>60</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0687FC0D">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_Toc19511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第2课时  语言表达得体、创新</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_Toc19511 \h </w:instrText>
      </w:r>
      <w:r>
        <w:rPr>
          <w:rFonts w:hint="eastAsia" w:ascii="等线" w:hAnsi="等线" w:eastAsia="等线" w:cs="等线"/>
          <w:b w:val="0"/>
          <w:bCs w:val="0"/>
        </w:rPr>
        <w:fldChar w:fldCharType="separate"/>
      </w:r>
      <w:r>
        <w:rPr>
          <w:rFonts w:hint="eastAsia" w:ascii="等线" w:hAnsi="等线" w:eastAsia="等线" w:cs="等线"/>
          <w:b w:val="0"/>
          <w:bCs w:val="0"/>
        </w:rPr>
        <w:t>65</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678A07F">
      <w:pPr>
        <w:pStyle w:val="11"/>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_Toc20923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专题二  中华传统文化专题研讨</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_Toc20923 \h </w:instrText>
      </w:r>
      <w:r>
        <w:rPr>
          <w:rFonts w:hint="eastAsia" w:ascii="等线" w:hAnsi="等线" w:eastAsia="等线" w:cs="等线"/>
          <w:b w:val="0"/>
          <w:bCs w:val="0"/>
        </w:rPr>
        <w:fldChar w:fldCharType="separate"/>
      </w:r>
      <w:r>
        <w:rPr>
          <w:rFonts w:hint="eastAsia" w:ascii="等线" w:hAnsi="等线" w:eastAsia="等线" w:cs="等线"/>
          <w:b w:val="0"/>
          <w:bCs w:val="0"/>
        </w:rPr>
        <w:t>67</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737F705B">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_Toc22330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第一讲  家国天下</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_Toc22330 \h </w:instrText>
      </w:r>
      <w:r>
        <w:rPr>
          <w:rFonts w:hint="eastAsia" w:ascii="等线" w:hAnsi="等线" w:eastAsia="等线" w:cs="等线"/>
          <w:b w:val="0"/>
          <w:bCs w:val="0"/>
        </w:rPr>
        <w:fldChar w:fldCharType="separate"/>
      </w:r>
      <w:r>
        <w:rPr>
          <w:rFonts w:hint="eastAsia" w:ascii="等线" w:hAnsi="等线" w:eastAsia="等线" w:cs="等线"/>
          <w:b w:val="0"/>
          <w:bCs w:val="0"/>
        </w:rPr>
        <w:t>67</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09BD1778">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_Toc11465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第1课时  整体阅读、概括分析文章内容（简答题1）</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_Toc11465 \h </w:instrText>
      </w:r>
      <w:r>
        <w:rPr>
          <w:rFonts w:hint="eastAsia" w:ascii="等线" w:hAnsi="等线" w:eastAsia="等线" w:cs="等线"/>
          <w:b w:val="0"/>
          <w:bCs w:val="0"/>
        </w:rPr>
        <w:fldChar w:fldCharType="separate"/>
      </w:r>
      <w:r>
        <w:rPr>
          <w:rFonts w:hint="eastAsia" w:ascii="等线" w:hAnsi="等线" w:eastAsia="等线" w:cs="等线"/>
          <w:b w:val="0"/>
          <w:bCs w:val="0"/>
        </w:rPr>
        <w:t>67</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7C260DB2">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_Toc16745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第2课时   整体阅读、概括分析文章内容（主观题2）</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_Toc16745 \h </w:instrText>
      </w:r>
      <w:r>
        <w:rPr>
          <w:rFonts w:hint="eastAsia" w:ascii="等线" w:hAnsi="等线" w:eastAsia="等线" w:cs="等线"/>
          <w:b w:val="0"/>
          <w:bCs w:val="0"/>
        </w:rPr>
        <w:fldChar w:fldCharType="separate"/>
      </w:r>
      <w:r>
        <w:rPr>
          <w:rFonts w:hint="eastAsia" w:ascii="等线" w:hAnsi="等线" w:eastAsia="等线" w:cs="等线"/>
          <w:b w:val="0"/>
          <w:bCs w:val="0"/>
        </w:rPr>
        <w:t>73</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4D9E92D0">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_Toc11599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第3课时   整体阅读、概括分析文章内容（选择题）</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_Toc11599 \h </w:instrText>
      </w:r>
      <w:r>
        <w:rPr>
          <w:rFonts w:hint="eastAsia" w:ascii="等线" w:hAnsi="等线" w:eastAsia="等线" w:cs="等线"/>
          <w:b w:val="0"/>
          <w:bCs w:val="0"/>
        </w:rPr>
        <w:fldChar w:fldCharType="separate"/>
      </w:r>
      <w:r>
        <w:rPr>
          <w:rFonts w:hint="eastAsia" w:ascii="等线" w:hAnsi="等线" w:eastAsia="等线" w:cs="等线"/>
          <w:b w:val="0"/>
          <w:bCs w:val="0"/>
        </w:rPr>
        <w:t>77</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66AAC46E">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_Toc28480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第二讲  文以载道</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_Toc28480 \h </w:instrText>
      </w:r>
      <w:r>
        <w:rPr>
          <w:rFonts w:hint="eastAsia" w:ascii="等线" w:hAnsi="等线" w:eastAsia="等线" w:cs="等线"/>
          <w:b w:val="0"/>
          <w:bCs w:val="0"/>
        </w:rPr>
        <w:fldChar w:fldCharType="separate"/>
      </w:r>
      <w:r>
        <w:rPr>
          <w:rFonts w:hint="eastAsia" w:ascii="等线" w:hAnsi="等线" w:eastAsia="等线" w:cs="等线"/>
          <w:b w:val="0"/>
          <w:bCs w:val="0"/>
        </w:rPr>
        <w:t>82</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23A24079">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_Toc20399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第1课时   多义实词</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_Toc20399 \h </w:instrText>
      </w:r>
      <w:r>
        <w:rPr>
          <w:rFonts w:hint="eastAsia" w:ascii="等线" w:hAnsi="等线" w:eastAsia="等线" w:cs="等线"/>
          <w:b w:val="0"/>
          <w:bCs w:val="0"/>
        </w:rPr>
        <w:fldChar w:fldCharType="separate"/>
      </w:r>
      <w:r>
        <w:rPr>
          <w:rFonts w:hint="eastAsia" w:ascii="等线" w:hAnsi="等线" w:eastAsia="等线" w:cs="等线"/>
          <w:b w:val="0"/>
          <w:bCs w:val="0"/>
        </w:rPr>
        <w:t>82</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B4AF8B4">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_Toc22023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第2课时   通假</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_Toc22023 \h </w:instrText>
      </w:r>
      <w:r>
        <w:rPr>
          <w:rFonts w:hint="eastAsia" w:ascii="等线" w:hAnsi="等线" w:eastAsia="等线" w:cs="等线"/>
          <w:b w:val="0"/>
          <w:bCs w:val="0"/>
        </w:rPr>
        <w:fldChar w:fldCharType="separate"/>
      </w:r>
      <w:r>
        <w:rPr>
          <w:rFonts w:hint="eastAsia" w:ascii="等线" w:hAnsi="等线" w:eastAsia="等线" w:cs="等线"/>
          <w:b w:val="0"/>
          <w:bCs w:val="0"/>
        </w:rPr>
        <w:t>90</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FD91002">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_Toc15555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第3课时   活用</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_Toc15555 \h </w:instrText>
      </w:r>
      <w:r>
        <w:rPr>
          <w:rFonts w:hint="eastAsia" w:ascii="等线" w:hAnsi="等线" w:eastAsia="等线" w:cs="等线"/>
          <w:b w:val="0"/>
          <w:bCs w:val="0"/>
        </w:rPr>
        <w:fldChar w:fldCharType="separate"/>
      </w:r>
      <w:r>
        <w:rPr>
          <w:rFonts w:hint="eastAsia" w:ascii="等线" w:hAnsi="等线" w:eastAsia="等线" w:cs="等线"/>
          <w:b w:val="0"/>
          <w:bCs w:val="0"/>
        </w:rPr>
        <w:t>93</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A8A1623">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_Toc2360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第4课时  双音节古今异义与偏意复合词</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_Toc2360 \h </w:instrText>
      </w:r>
      <w:r>
        <w:rPr>
          <w:rFonts w:hint="eastAsia" w:ascii="等线" w:hAnsi="等线" w:eastAsia="等线" w:cs="等线"/>
          <w:b w:val="0"/>
          <w:bCs w:val="0"/>
        </w:rPr>
        <w:fldChar w:fldCharType="separate"/>
      </w:r>
      <w:r>
        <w:rPr>
          <w:rFonts w:hint="eastAsia" w:ascii="等线" w:hAnsi="等线" w:eastAsia="等线" w:cs="等线"/>
          <w:b w:val="0"/>
          <w:bCs w:val="0"/>
        </w:rPr>
        <w:t>97</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7BB2CFC6">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_Toc6161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第5课时   虚词</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_Toc6161 \h </w:instrText>
      </w:r>
      <w:r>
        <w:rPr>
          <w:rFonts w:hint="eastAsia" w:ascii="等线" w:hAnsi="等线" w:eastAsia="等线" w:cs="等线"/>
          <w:b w:val="0"/>
          <w:bCs w:val="0"/>
        </w:rPr>
        <w:fldChar w:fldCharType="separate"/>
      </w:r>
      <w:r>
        <w:rPr>
          <w:rFonts w:hint="eastAsia" w:ascii="等线" w:hAnsi="等线" w:eastAsia="等线" w:cs="等线"/>
          <w:b w:val="0"/>
          <w:bCs w:val="0"/>
        </w:rPr>
        <w:t>100</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26573FBC">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_Toc27723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第6课时   句式</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_Toc27723 \h </w:instrText>
      </w:r>
      <w:r>
        <w:rPr>
          <w:rFonts w:hint="eastAsia" w:ascii="等线" w:hAnsi="等线" w:eastAsia="等线" w:cs="等线"/>
          <w:b w:val="0"/>
          <w:bCs w:val="0"/>
        </w:rPr>
        <w:fldChar w:fldCharType="separate"/>
      </w:r>
      <w:r>
        <w:rPr>
          <w:rFonts w:hint="eastAsia" w:ascii="等线" w:hAnsi="等线" w:eastAsia="等线" w:cs="等线"/>
          <w:b w:val="0"/>
          <w:bCs w:val="0"/>
        </w:rPr>
        <w:t>104</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64847F12">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_Toc5370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第三讲  以情动人</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_Toc5370 \h </w:instrText>
      </w:r>
      <w:r>
        <w:rPr>
          <w:rFonts w:hint="eastAsia" w:ascii="等线" w:hAnsi="等线" w:eastAsia="等线" w:cs="等线"/>
          <w:b w:val="0"/>
          <w:bCs w:val="0"/>
        </w:rPr>
        <w:fldChar w:fldCharType="separate"/>
      </w:r>
      <w:r>
        <w:rPr>
          <w:rFonts w:hint="eastAsia" w:ascii="等线" w:hAnsi="等线" w:eastAsia="等线" w:cs="等线"/>
          <w:b w:val="0"/>
          <w:bCs w:val="0"/>
        </w:rPr>
        <w:t>111</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E43E0F2">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_Toc29638 </w:instrText>
      </w:r>
      <w:r>
        <w:rPr>
          <w:rFonts w:hint="eastAsia" w:ascii="等线" w:hAnsi="等线" w:eastAsia="等线" w:cs="等线"/>
          <w:b w:val="0"/>
          <w:bCs w:val="0"/>
          <w:lang w:eastAsia="zh-CN"/>
        </w:rPr>
        <w:fldChar w:fldCharType="separate"/>
      </w:r>
      <w:r>
        <w:rPr>
          <w:rFonts w:hint="eastAsia" w:ascii="等线" w:hAnsi="等线" w:eastAsia="等线" w:cs="等线"/>
          <w:b w:val="0"/>
          <w:bCs w:val="0"/>
        </w:rPr>
        <w:t>第1课时  古代文化常识</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_Toc29638 \h </w:instrText>
      </w:r>
      <w:r>
        <w:rPr>
          <w:rFonts w:hint="eastAsia" w:ascii="等线" w:hAnsi="等线" w:eastAsia="等线" w:cs="等线"/>
          <w:b w:val="0"/>
          <w:bCs w:val="0"/>
        </w:rPr>
        <w:fldChar w:fldCharType="separate"/>
      </w:r>
      <w:r>
        <w:rPr>
          <w:rFonts w:hint="eastAsia" w:ascii="等线" w:hAnsi="等线" w:eastAsia="等线" w:cs="等线"/>
          <w:b w:val="0"/>
          <w:bCs w:val="0"/>
        </w:rPr>
        <w:t>111</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7E8D80BF">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_Toc12810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w:t>
      </w:r>
      <w:r>
        <w:rPr>
          <w:rFonts w:hint="eastAsia" w:ascii="等线" w:hAnsi="等线" w:eastAsia="等线" w:cs="等线"/>
          <w:b w:val="0"/>
          <w:bCs w:val="0"/>
          <w:lang w:val="en-US" w:eastAsia="zh-CN"/>
        </w:rPr>
        <w:t>四</w:t>
      </w:r>
      <w:r>
        <w:rPr>
          <w:rFonts w:hint="eastAsia" w:ascii="等线" w:hAnsi="等线" w:eastAsia="等线" w:cs="等线"/>
          <w:b w:val="0"/>
          <w:bCs w:val="0"/>
          <w:lang w:eastAsia="zh-CN"/>
        </w:rPr>
        <w:t>讲  建功立业</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_Toc12810 \h </w:instrText>
      </w:r>
      <w:r>
        <w:rPr>
          <w:rFonts w:hint="eastAsia" w:ascii="等线" w:hAnsi="等线" w:eastAsia="等线" w:cs="等线"/>
          <w:b w:val="0"/>
          <w:bCs w:val="0"/>
        </w:rPr>
        <w:fldChar w:fldCharType="separate"/>
      </w:r>
      <w:r>
        <w:rPr>
          <w:rFonts w:hint="eastAsia" w:ascii="等线" w:hAnsi="等线" w:eastAsia="等线" w:cs="等线"/>
          <w:b w:val="0"/>
          <w:bCs w:val="0"/>
        </w:rPr>
        <w:t>119</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7C59CCA2">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_Toc30643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第1课时   整体阅读</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_Toc30643 \h </w:instrText>
      </w:r>
      <w:r>
        <w:rPr>
          <w:rFonts w:hint="eastAsia" w:ascii="等线" w:hAnsi="等线" w:eastAsia="等线" w:cs="等线"/>
          <w:b w:val="0"/>
          <w:bCs w:val="0"/>
        </w:rPr>
        <w:fldChar w:fldCharType="separate"/>
      </w:r>
      <w:r>
        <w:rPr>
          <w:rFonts w:hint="eastAsia" w:ascii="等线" w:hAnsi="等线" w:eastAsia="等线" w:cs="等线"/>
          <w:b w:val="0"/>
          <w:bCs w:val="0"/>
        </w:rPr>
        <w:t>119</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2632593B">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_Toc13325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第2课时  诗歌情感</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_Toc13325 \h </w:instrText>
      </w:r>
      <w:r>
        <w:rPr>
          <w:rFonts w:hint="eastAsia" w:ascii="等线" w:hAnsi="等线" w:eastAsia="等线" w:cs="等线"/>
          <w:b w:val="0"/>
          <w:bCs w:val="0"/>
        </w:rPr>
        <w:fldChar w:fldCharType="separate"/>
      </w:r>
      <w:r>
        <w:rPr>
          <w:rFonts w:hint="eastAsia" w:ascii="等线" w:hAnsi="等线" w:eastAsia="等线" w:cs="等线"/>
          <w:b w:val="0"/>
          <w:bCs w:val="0"/>
        </w:rPr>
        <w:t>126</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0B972AA8">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_Toc27376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第3课时   名句名篇</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_Toc27376 \h </w:instrText>
      </w:r>
      <w:r>
        <w:rPr>
          <w:rFonts w:hint="eastAsia" w:ascii="等线" w:hAnsi="等线" w:eastAsia="等线" w:cs="等线"/>
          <w:b w:val="0"/>
          <w:bCs w:val="0"/>
        </w:rPr>
        <w:fldChar w:fldCharType="separate"/>
      </w:r>
      <w:r>
        <w:rPr>
          <w:rFonts w:hint="eastAsia" w:ascii="等线" w:hAnsi="等线" w:eastAsia="等线" w:cs="等线"/>
          <w:b w:val="0"/>
          <w:bCs w:val="0"/>
        </w:rPr>
        <w:t>131</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3A8439B4">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_Toc1694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w:t>
      </w:r>
      <w:r>
        <w:rPr>
          <w:rFonts w:hint="eastAsia" w:ascii="等线" w:hAnsi="等线" w:eastAsia="等线" w:cs="等线"/>
          <w:b w:val="0"/>
          <w:bCs w:val="0"/>
          <w:lang w:val="en-US" w:eastAsia="zh-CN"/>
        </w:rPr>
        <w:t>五</w:t>
      </w:r>
      <w:r>
        <w:rPr>
          <w:rFonts w:hint="eastAsia" w:ascii="等线" w:hAnsi="等线" w:eastAsia="等线" w:cs="等线"/>
          <w:b w:val="0"/>
          <w:bCs w:val="0"/>
          <w:lang w:eastAsia="zh-CN"/>
        </w:rPr>
        <w:t>讲  寄情山水</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_Toc1694 \h </w:instrText>
      </w:r>
      <w:r>
        <w:rPr>
          <w:rFonts w:hint="eastAsia" w:ascii="等线" w:hAnsi="等线" w:eastAsia="等线" w:cs="等线"/>
          <w:b w:val="0"/>
          <w:bCs w:val="0"/>
        </w:rPr>
        <w:fldChar w:fldCharType="separate"/>
      </w:r>
      <w:r>
        <w:rPr>
          <w:rFonts w:hint="eastAsia" w:ascii="等线" w:hAnsi="等线" w:eastAsia="等线" w:cs="等线"/>
          <w:b w:val="0"/>
          <w:bCs w:val="0"/>
        </w:rPr>
        <w:t>138</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095E591B">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_Toc9729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第1课时  语言</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_Toc9729 \h </w:instrText>
      </w:r>
      <w:r>
        <w:rPr>
          <w:rFonts w:hint="eastAsia" w:ascii="等线" w:hAnsi="等线" w:eastAsia="等线" w:cs="等线"/>
          <w:b w:val="0"/>
          <w:bCs w:val="0"/>
        </w:rPr>
        <w:fldChar w:fldCharType="separate"/>
      </w:r>
      <w:r>
        <w:rPr>
          <w:rFonts w:hint="eastAsia" w:ascii="等线" w:hAnsi="等线" w:eastAsia="等线" w:cs="等线"/>
          <w:b w:val="0"/>
          <w:bCs w:val="0"/>
        </w:rPr>
        <w:t>138</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03526EEF">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_Toc5697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第2课时  风格</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_Toc5697 \h </w:instrText>
      </w:r>
      <w:r>
        <w:rPr>
          <w:rFonts w:hint="eastAsia" w:ascii="等线" w:hAnsi="等线" w:eastAsia="等线" w:cs="等线"/>
          <w:b w:val="0"/>
          <w:bCs w:val="0"/>
        </w:rPr>
        <w:fldChar w:fldCharType="separate"/>
      </w:r>
      <w:r>
        <w:rPr>
          <w:rFonts w:hint="eastAsia" w:ascii="等线" w:hAnsi="等线" w:eastAsia="等线" w:cs="等线"/>
          <w:b w:val="0"/>
          <w:bCs w:val="0"/>
        </w:rPr>
        <w:t>146</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10FB9BB">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_Toc10554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w:t>
      </w:r>
      <w:r>
        <w:rPr>
          <w:rFonts w:hint="eastAsia" w:ascii="等线" w:hAnsi="等线" w:eastAsia="等线" w:cs="等线"/>
          <w:b w:val="0"/>
          <w:bCs w:val="0"/>
          <w:lang w:val="en-US" w:eastAsia="zh-CN"/>
        </w:rPr>
        <w:t>六</w:t>
      </w:r>
      <w:r>
        <w:rPr>
          <w:rFonts w:hint="eastAsia" w:ascii="等线" w:hAnsi="等线" w:eastAsia="等线" w:cs="等线"/>
          <w:b w:val="0"/>
          <w:bCs w:val="0"/>
          <w:lang w:eastAsia="zh-CN"/>
        </w:rPr>
        <w:t>讲  咏史怀古</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_Toc10554 \h </w:instrText>
      </w:r>
      <w:r>
        <w:rPr>
          <w:rFonts w:hint="eastAsia" w:ascii="等线" w:hAnsi="等线" w:eastAsia="等线" w:cs="等线"/>
          <w:b w:val="0"/>
          <w:bCs w:val="0"/>
        </w:rPr>
        <w:fldChar w:fldCharType="separate"/>
      </w:r>
      <w:r>
        <w:rPr>
          <w:rFonts w:hint="eastAsia" w:ascii="等线" w:hAnsi="等线" w:eastAsia="等线" w:cs="等线"/>
          <w:b w:val="0"/>
          <w:bCs w:val="0"/>
        </w:rPr>
        <w:t>152</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2E89EA14">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_Toc6222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第1课时  手法</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_Toc6222 \h </w:instrText>
      </w:r>
      <w:r>
        <w:rPr>
          <w:rFonts w:hint="eastAsia" w:ascii="等线" w:hAnsi="等线" w:eastAsia="等线" w:cs="等线"/>
          <w:b w:val="0"/>
          <w:bCs w:val="0"/>
        </w:rPr>
        <w:fldChar w:fldCharType="separate"/>
      </w:r>
      <w:r>
        <w:rPr>
          <w:rFonts w:hint="eastAsia" w:ascii="等线" w:hAnsi="等线" w:eastAsia="等线" w:cs="等线"/>
          <w:b w:val="0"/>
          <w:bCs w:val="0"/>
        </w:rPr>
        <w:t>152</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BA2E812">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_Toc6533 </w:instrText>
      </w:r>
      <w:r>
        <w:rPr>
          <w:rFonts w:hint="eastAsia" w:ascii="等线" w:hAnsi="等线" w:eastAsia="等线" w:cs="等线"/>
          <w:b w:val="0"/>
          <w:bCs w:val="0"/>
          <w:lang w:eastAsia="zh-CN"/>
        </w:rPr>
        <w:fldChar w:fldCharType="separate"/>
      </w:r>
      <w:r>
        <w:rPr>
          <w:rFonts w:hint="eastAsia" w:ascii="等线" w:hAnsi="等线" w:eastAsia="等线" w:cs="等线"/>
          <w:b w:val="0"/>
          <w:bCs w:val="0"/>
          <w:lang w:eastAsia="zh-CN"/>
        </w:rPr>
        <w:t>第2课时  诗评</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_Toc6533 \h </w:instrText>
      </w:r>
      <w:r>
        <w:rPr>
          <w:rFonts w:hint="eastAsia" w:ascii="等线" w:hAnsi="等线" w:eastAsia="等线" w:cs="等线"/>
          <w:b w:val="0"/>
          <w:bCs w:val="0"/>
        </w:rPr>
        <w:fldChar w:fldCharType="separate"/>
      </w:r>
      <w:r>
        <w:rPr>
          <w:rFonts w:hint="eastAsia" w:ascii="等线" w:hAnsi="等线" w:eastAsia="等线" w:cs="等线"/>
          <w:b w:val="0"/>
          <w:bCs w:val="0"/>
        </w:rPr>
        <w:t>157</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DCD0718">
      <w:pPr>
        <w:pStyle w:val="11"/>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_Toc5943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2"/>
          <w:lang w:eastAsia="zh-CN"/>
        </w:rPr>
        <w:t>专题三</w:t>
      </w:r>
      <w:r>
        <w:rPr>
          <w:rFonts w:hint="eastAsia" w:ascii="等线" w:hAnsi="等线" w:eastAsia="等线" w:cs="等线"/>
          <w:b w:val="0"/>
          <w:bCs w:val="0"/>
          <w:szCs w:val="24"/>
          <w:lang w:eastAsia="zh-CN"/>
        </w:rPr>
        <w:t xml:space="preserve">  </w:t>
      </w:r>
      <w:r>
        <w:rPr>
          <w:rFonts w:hint="eastAsia" w:ascii="等线" w:hAnsi="等线" w:eastAsia="等线" w:cs="等线"/>
          <w:b w:val="0"/>
          <w:bCs w:val="0"/>
          <w:szCs w:val="22"/>
          <w:lang w:eastAsia="zh-CN"/>
        </w:rPr>
        <w:t>学术论著专题研讨</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_Toc5943 \h </w:instrText>
      </w:r>
      <w:r>
        <w:rPr>
          <w:rFonts w:hint="eastAsia" w:ascii="等线" w:hAnsi="等线" w:eastAsia="等线" w:cs="等线"/>
          <w:b w:val="0"/>
          <w:bCs w:val="0"/>
        </w:rPr>
        <w:fldChar w:fldCharType="separate"/>
      </w:r>
      <w:r>
        <w:rPr>
          <w:rFonts w:hint="eastAsia" w:ascii="等线" w:hAnsi="等线" w:eastAsia="等线" w:cs="等线"/>
          <w:b w:val="0"/>
          <w:bCs w:val="0"/>
        </w:rPr>
        <w:t>163</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72222234">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_Toc5135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第一讲  科学之美</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_Toc5135 \h </w:instrText>
      </w:r>
      <w:r>
        <w:rPr>
          <w:rFonts w:hint="eastAsia" w:ascii="等线" w:hAnsi="等线" w:eastAsia="等线" w:cs="等线"/>
          <w:b w:val="0"/>
          <w:bCs w:val="0"/>
        </w:rPr>
        <w:fldChar w:fldCharType="separate"/>
      </w:r>
      <w:r>
        <w:rPr>
          <w:rFonts w:hint="eastAsia" w:ascii="等线" w:hAnsi="等线" w:eastAsia="等线" w:cs="等线"/>
          <w:b w:val="0"/>
          <w:bCs w:val="0"/>
        </w:rPr>
        <w:t>163</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9ED2F44">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_Toc3562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第1课时   文体知识</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_Toc3562 \h </w:instrText>
      </w:r>
      <w:r>
        <w:rPr>
          <w:rFonts w:hint="eastAsia" w:ascii="等线" w:hAnsi="等线" w:eastAsia="等线" w:cs="等线"/>
          <w:b w:val="0"/>
          <w:bCs w:val="0"/>
        </w:rPr>
        <w:fldChar w:fldCharType="separate"/>
      </w:r>
      <w:r>
        <w:rPr>
          <w:rFonts w:hint="eastAsia" w:ascii="等线" w:hAnsi="等线" w:eastAsia="等线" w:cs="等线"/>
          <w:b w:val="0"/>
          <w:bCs w:val="0"/>
        </w:rPr>
        <w:t>163</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084F7264">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_Toc6302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第2课时   整体阅读</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_Toc6302 \h </w:instrText>
      </w:r>
      <w:r>
        <w:rPr>
          <w:rFonts w:hint="eastAsia" w:ascii="等线" w:hAnsi="等线" w:eastAsia="等线" w:cs="等线"/>
          <w:b w:val="0"/>
          <w:bCs w:val="0"/>
        </w:rPr>
        <w:fldChar w:fldCharType="separate"/>
      </w:r>
      <w:r>
        <w:rPr>
          <w:rFonts w:hint="eastAsia" w:ascii="等线" w:hAnsi="等线" w:eastAsia="等线" w:cs="等线"/>
          <w:b w:val="0"/>
          <w:bCs w:val="0"/>
        </w:rPr>
        <w:t>171</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4DE559DC">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_Toc29539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第3课时   概念筛选整合</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_Toc29539 \h </w:instrText>
      </w:r>
      <w:r>
        <w:rPr>
          <w:rFonts w:hint="eastAsia" w:ascii="等线" w:hAnsi="等线" w:eastAsia="等线" w:cs="等线"/>
          <w:b w:val="0"/>
          <w:bCs w:val="0"/>
        </w:rPr>
        <w:fldChar w:fldCharType="separate"/>
      </w:r>
      <w:r>
        <w:rPr>
          <w:rFonts w:hint="eastAsia" w:ascii="等线" w:hAnsi="等线" w:eastAsia="等线" w:cs="等线"/>
          <w:b w:val="0"/>
          <w:bCs w:val="0"/>
        </w:rPr>
        <w:t>179</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636995BB">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_Toc1891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第二讲  逻辑力量</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_Toc1891 \h </w:instrText>
      </w:r>
      <w:r>
        <w:rPr>
          <w:rFonts w:hint="eastAsia" w:ascii="等线" w:hAnsi="等线" w:eastAsia="等线" w:cs="等线"/>
          <w:b w:val="0"/>
          <w:bCs w:val="0"/>
        </w:rPr>
        <w:fldChar w:fldCharType="separate"/>
      </w:r>
      <w:r>
        <w:rPr>
          <w:rFonts w:hint="eastAsia" w:ascii="等线" w:hAnsi="等线" w:eastAsia="等线" w:cs="等线"/>
          <w:b w:val="0"/>
          <w:bCs w:val="0"/>
        </w:rPr>
        <w:t>184</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0F1B39C1">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_Toc24487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第1课时   论证思路</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_Toc24487 \h </w:instrText>
      </w:r>
      <w:r>
        <w:rPr>
          <w:rFonts w:hint="eastAsia" w:ascii="等线" w:hAnsi="等线" w:eastAsia="等线" w:cs="等线"/>
          <w:b w:val="0"/>
          <w:bCs w:val="0"/>
        </w:rPr>
        <w:fldChar w:fldCharType="separate"/>
      </w:r>
      <w:r>
        <w:rPr>
          <w:rFonts w:hint="eastAsia" w:ascii="等线" w:hAnsi="等线" w:eastAsia="等线" w:cs="等线"/>
          <w:b w:val="0"/>
          <w:bCs w:val="0"/>
        </w:rPr>
        <w:t>184</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62459B72">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_Toc22143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第2课时  论述特点</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_Toc22143 \h </w:instrText>
      </w:r>
      <w:r>
        <w:rPr>
          <w:rFonts w:hint="eastAsia" w:ascii="等线" w:hAnsi="等线" w:eastAsia="等线" w:cs="等线"/>
          <w:b w:val="0"/>
          <w:bCs w:val="0"/>
        </w:rPr>
        <w:fldChar w:fldCharType="separate"/>
      </w:r>
      <w:r>
        <w:rPr>
          <w:rFonts w:hint="eastAsia" w:ascii="等线" w:hAnsi="等线" w:eastAsia="等线" w:cs="等线"/>
          <w:b w:val="0"/>
          <w:bCs w:val="0"/>
        </w:rPr>
        <w:t>193</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E6037F9">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_Toc32191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第3课时   探究与运用观点</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_Toc32191 \h </w:instrText>
      </w:r>
      <w:r>
        <w:rPr>
          <w:rFonts w:hint="eastAsia" w:ascii="等线" w:hAnsi="等线" w:eastAsia="等线" w:cs="等线"/>
          <w:b w:val="0"/>
          <w:bCs w:val="0"/>
        </w:rPr>
        <w:fldChar w:fldCharType="separate"/>
      </w:r>
      <w:r>
        <w:rPr>
          <w:rFonts w:hint="eastAsia" w:ascii="等线" w:hAnsi="等线" w:eastAsia="等线" w:cs="等线"/>
          <w:b w:val="0"/>
          <w:bCs w:val="0"/>
        </w:rPr>
        <w:t>200</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6A5E43EF">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_Toc1175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第三讲  信息海洋</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_Toc1175 \h </w:instrText>
      </w:r>
      <w:r>
        <w:rPr>
          <w:rFonts w:hint="eastAsia" w:ascii="等线" w:hAnsi="等线" w:eastAsia="等线" w:cs="等线"/>
          <w:b w:val="0"/>
          <w:bCs w:val="0"/>
        </w:rPr>
        <w:fldChar w:fldCharType="separate"/>
      </w:r>
      <w:r>
        <w:rPr>
          <w:rFonts w:hint="eastAsia" w:ascii="等线" w:hAnsi="等线" w:eastAsia="等线" w:cs="等线"/>
          <w:b w:val="0"/>
          <w:bCs w:val="0"/>
        </w:rPr>
        <w:t>205</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52C71BE">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_Toc23154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第1课时 信息比对</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_Toc23154 \h </w:instrText>
      </w:r>
      <w:r>
        <w:rPr>
          <w:rFonts w:hint="eastAsia" w:ascii="等线" w:hAnsi="等线" w:eastAsia="等线" w:cs="等线"/>
          <w:b w:val="0"/>
          <w:bCs w:val="0"/>
        </w:rPr>
        <w:fldChar w:fldCharType="separate"/>
      </w:r>
      <w:r>
        <w:rPr>
          <w:rFonts w:hint="eastAsia" w:ascii="等线" w:hAnsi="等线" w:eastAsia="等线" w:cs="等线"/>
          <w:b w:val="0"/>
          <w:bCs w:val="0"/>
        </w:rPr>
        <w:t>205</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A7BE3DC">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_Toc14639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第2课时 信息推断</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_Toc14639 \h </w:instrText>
      </w:r>
      <w:r>
        <w:rPr>
          <w:rFonts w:hint="eastAsia" w:ascii="等线" w:hAnsi="等线" w:eastAsia="等线" w:cs="等线"/>
          <w:b w:val="0"/>
          <w:bCs w:val="0"/>
        </w:rPr>
        <w:fldChar w:fldCharType="separate"/>
      </w:r>
      <w:r>
        <w:rPr>
          <w:rFonts w:hint="eastAsia" w:ascii="等线" w:hAnsi="等线" w:eastAsia="等线" w:cs="等线"/>
          <w:b w:val="0"/>
          <w:bCs w:val="0"/>
        </w:rPr>
        <w:t>213</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7F610CEC">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_Toc24001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第3课时 信息迁移运用</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_Toc24001 \h </w:instrText>
      </w:r>
      <w:r>
        <w:rPr>
          <w:rFonts w:hint="eastAsia" w:ascii="等线" w:hAnsi="等线" w:eastAsia="等线" w:cs="等线"/>
          <w:b w:val="0"/>
          <w:bCs w:val="0"/>
        </w:rPr>
        <w:fldChar w:fldCharType="separate"/>
      </w:r>
      <w:r>
        <w:rPr>
          <w:rFonts w:hint="eastAsia" w:ascii="等线" w:hAnsi="等线" w:eastAsia="等线" w:cs="等线"/>
          <w:b w:val="0"/>
          <w:bCs w:val="0"/>
        </w:rPr>
        <w:t>221</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4CD4439">
      <w:pPr>
        <w:pStyle w:val="11"/>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_Toc18589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0"/>
          <w:szCs w:val="32"/>
        </w:rPr>
        <w:t>专题四  文学作品专题研讨</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_Toc18589 \h </w:instrText>
      </w:r>
      <w:r>
        <w:rPr>
          <w:rFonts w:hint="eastAsia" w:ascii="等线" w:hAnsi="等线" w:eastAsia="等线" w:cs="等线"/>
          <w:b w:val="0"/>
          <w:bCs w:val="0"/>
        </w:rPr>
        <w:fldChar w:fldCharType="separate"/>
      </w:r>
      <w:r>
        <w:rPr>
          <w:rFonts w:hint="eastAsia" w:ascii="等线" w:hAnsi="等线" w:eastAsia="等线" w:cs="等线"/>
          <w:b w:val="0"/>
          <w:bCs w:val="0"/>
        </w:rPr>
        <w:t>226</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67C6A28">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_Toc28035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8"/>
        </w:rPr>
        <w:t>第一讲  复兴之路（中国革命传统小说）（阅读指导）</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_Toc28035 \h </w:instrText>
      </w:r>
      <w:r>
        <w:rPr>
          <w:rFonts w:hint="eastAsia" w:ascii="等线" w:hAnsi="等线" w:eastAsia="等线" w:cs="等线"/>
          <w:b w:val="0"/>
          <w:bCs w:val="0"/>
        </w:rPr>
        <w:fldChar w:fldCharType="separate"/>
      </w:r>
      <w:r>
        <w:rPr>
          <w:rFonts w:hint="eastAsia" w:ascii="等线" w:hAnsi="等线" w:eastAsia="等线" w:cs="等线"/>
          <w:b w:val="0"/>
          <w:bCs w:val="0"/>
        </w:rPr>
        <w:t>226</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4F42A801">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_Toc16595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第1课时   依体读文指津</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_Toc16595 \h </w:instrText>
      </w:r>
      <w:r>
        <w:rPr>
          <w:rFonts w:hint="eastAsia" w:ascii="等线" w:hAnsi="等线" w:eastAsia="等线" w:cs="等线"/>
          <w:b w:val="0"/>
          <w:bCs w:val="0"/>
        </w:rPr>
        <w:fldChar w:fldCharType="separate"/>
      </w:r>
      <w:r>
        <w:rPr>
          <w:rFonts w:hint="eastAsia" w:ascii="等线" w:hAnsi="等线" w:eastAsia="等线" w:cs="等线"/>
          <w:b w:val="0"/>
          <w:bCs w:val="0"/>
        </w:rPr>
        <w:t>226</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09F1C6A4">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_Toc27018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第2课时  据题精准阅读</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_Toc27018 \h </w:instrText>
      </w:r>
      <w:r>
        <w:rPr>
          <w:rFonts w:hint="eastAsia" w:ascii="等线" w:hAnsi="等线" w:eastAsia="等线" w:cs="等线"/>
          <w:b w:val="0"/>
          <w:bCs w:val="0"/>
        </w:rPr>
        <w:fldChar w:fldCharType="separate"/>
      </w:r>
      <w:r>
        <w:rPr>
          <w:rFonts w:hint="eastAsia" w:ascii="等线" w:hAnsi="等线" w:eastAsia="等线" w:cs="等线"/>
          <w:b w:val="0"/>
          <w:bCs w:val="0"/>
        </w:rPr>
        <w:t>234</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2CB13A22">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_Toc3420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8"/>
        </w:rPr>
        <w:t>第二讲 时代世相（中国现当代小说）（小说三要素）</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_Toc3420 \h </w:instrText>
      </w:r>
      <w:r>
        <w:rPr>
          <w:rFonts w:hint="eastAsia" w:ascii="等线" w:hAnsi="等线" w:eastAsia="等线" w:cs="等线"/>
          <w:b w:val="0"/>
          <w:bCs w:val="0"/>
        </w:rPr>
        <w:fldChar w:fldCharType="separate"/>
      </w:r>
      <w:r>
        <w:rPr>
          <w:rFonts w:hint="eastAsia" w:ascii="等线" w:hAnsi="等线" w:eastAsia="等线" w:cs="等线"/>
          <w:b w:val="0"/>
          <w:bCs w:val="0"/>
        </w:rPr>
        <w:t>241</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F791A38">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_Toc30260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第1课时   人物</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_Toc30260 \h </w:instrText>
      </w:r>
      <w:r>
        <w:rPr>
          <w:rFonts w:hint="eastAsia" w:ascii="等线" w:hAnsi="等线" w:eastAsia="等线" w:cs="等线"/>
          <w:b w:val="0"/>
          <w:bCs w:val="0"/>
        </w:rPr>
        <w:fldChar w:fldCharType="separate"/>
      </w:r>
      <w:r>
        <w:rPr>
          <w:rFonts w:hint="eastAsia" w:ascii="等线" w:hAnsi="等线" w:eastAsia="等线" w:cs="等线"/>
          <w:b w:val="0"/>
          <w:bCs w:val="0"/>
        </w:rPr>
        <w:t>241</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027D5302">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_Toc29744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第2课时  情节</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_Toc29744 \h </w:instrText>
      </w:r>
      <w:r>
        <w:rPr>
          <w:rFonts w:hint="eastAsia" w:ascii="等线" w:hAnsi="等线" w:eastAsia="等线" w:cs="等线"/>
          <w:b w:val="0"/>
          <w:bCs w:val="0"/>
        </w:rPr>
        <w:fldChar w:fldCharType="separate"/>
      </w:r>
      <w:r>
        <w:rPr>
          <w:rFonts w:hint="eastAsia" w:ascii="等线" w:hAnsi="等线" w:eastAsia="等线" w:cs="等线"/>
          <w:b w:val="0"/>
          <w:bCs w:val="0"/>
        </w:rPr>
        <w:t>247</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71C3323D">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_Toc28768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第3课时  环境</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_Toc28768 \h </w:instrText>
      </w:r>
      <w:r>
        <w:rPr>
          <w:rFonts w:hint="eastAsia" w:ascii="等线" w:hAnsi="等线" w:eastAsia="等线" w:cs="等线"/>
          <w:b w:val="0"/>
          <w:bCs w:val="0"/>
        </w:rPr>
        <w:fldChar w:fldCharType="separate"/>
      </w:r>
      <w:r>
        <w:rPr>
          <w:rFonts w:hint="eastAsia" w:ascii="等线" w:hAnsi="等线" w:eastAsia="等线" w:cs="等线"/>
          <w:b w:val="0"/>
          <w:bCs w:val="0"/>
        </w:rPr>
        <w:t>254</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48BDC01C">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_Toc31318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第4课时 主题探究</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_Toc31318 \h </w:instrText>
      </w:r>
      <w:r>
        <w:rPr>
          <w:rFonts w:hint="eastAsia" w:ascii="等线" w:hAnsi="等线" w:eastAsia="等线" w:cs="等线"/>
          <w:b w:val="0"/>
          <w:bCs w:val="0"/>
        </w:rPr>
        <w:fldChar w:fldCharType="separate"/>
      </w:r>
      <w:r>
        <w:rPr>
          <w:rFonts w:hint="eastAsia" w:ascii="等线" w:hAnsi="等线" w:eastAsia="等线" w:cs="等线"/>
          <w:b w:val="0"/>
          <w:bCs w:val="0"/>
        </w:rPr>
        <w:t>263</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4EA398FC">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_Toc32276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8"/>
        </w:rPr>
        <w:t>第三讲  异域风情（外国小说）（写作技巧与手法）</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_Toc32276 \h </w:instrText>
      </w:r>
      <w:r>
        <w:rPr>
          <w:rFonts w:hint="eastAsia" w:ascii="等线" w:hAnsi="等线" w:eastAsia="等线" w:cs="等线"/>
          <w:b w:val="0"/>
          <w:bCs w:val="0"/>
        </w:rPr>
        <w:fldChar w:fldCharType="separate"/>
      </w:r>
      <w:r>
        <w:rPr>
          <w:rFonts w:hint="eastAsia" w:ascii="等线" w:hAnsi="等线" w:eastAsia="等线" w:cs="等线"/>
          <w:b w:val="0"/>
          <w:bCs w:val="0"/>
        </w:rPr>
        <w:t>268</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6E1B17D">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_Toc30316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第1课时   谁在讲述（叙述视角和叙述人称）</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_Toc30316 \h </w:instrText>
      </w:r>
      <w:r>
        <w:rPr>
          <w:rFonts w:hint="eastAsia" w:ascii="等线" w:hAnsi="等线" w:eastAsia="等线" w:cs="等线"/>
          <w:b w:val="0"/>
          <w:bCs w:val="0"/>
        </w:rPr>
        <w:fldChar w:fldCharType="separate"/>
      </w:r>
      <w:r>
        <w:rPr>
          <w:rFonts w:hint="eastAsia" w:ascii="等线" w:hAnsi="等线" w:eastAsia="等线" w:cs="等线"/>
          <w:b w:val="0"/>
          <w:bCs w:val="0"/>
        </w:rPr>
        <w:t>268</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4363001B">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_Toc2398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第2课时  怎么讲述（叙述顺序和情节结构）</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_Toc2398 \h </w:instrText>
      </w:r>
      <w:r>
        <w:rPr>
          <w:rFonts w:hint="eastAsia" w:ascii="等线" w:hAnsi="等线" w:eastAsia="等线" w:cs="等线"/>
          <w:b w:val="0"/>
          <w:bCs w:val="0"/>
        </w:rPr>
        <w:fldChar w:fldCharType="separate"/>
      </w:r>
      <w:r>
        <w:rPr>
          <w:rFonts w:hint="eastAsia" w:ascii="等线" w:hAnsi="等线" w:eastAsia="等线" w:cs="等线"/>
          <w:b w:val="0"/>
          <w:bCs w:val="0"/>
        </w:rPr>
        <w:t>276</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3DACA616">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_Toc2184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第3课时   怎么讲述（叙事展开方式：现代派小说的虚构与荒诞）</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_Toc2184 \h </w:instrText>
      </w:r>
      <w:r>
        <w:rPr>
          <w:rFonts w:hint="eastAsia" w:ascii="等线" w:hAnsi="等线" w:eastAsia="等线" w:cs="等线"/>
          <w:b w:val="0"/>
          <w:bCs w:val="0"/>
        </w:rPr>
        <w:fldChar w:fldCharType="separate"/>
      </w:r>
      <w:r>
        <w:rPr>
          <w:rFonts w:hint="eastAsia" w:ascii="等线" w:hAnsi="等线" w:eastAsia="等线" w:cs="等线"/>
          <w:b w:val="0"/>
          <w:bCs w:val="0"/>
        </w:rPr>
        <w:t>284</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4A44DB1">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_Toc7991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第4课时   怎么讲述（叙述速度和叙述腔调）</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_Toc7991 \h </w:instrText>
      </w:r>
      <w:r>
        <w:rPr>
          <w:rFonts w:hint="eastAsia" w:ascii="等线" w:hAnsi="等线" w:eastAsia="等线" w:cs="等线"/>
          <w:b w:val="0"/>
          <w:bCs w:val="0"/>
        </w:rPr>
        <w:fldChar w:fldCharType="separate"/>
      </w:r>
      <w:r>
        <w:rPr>
          <w:rFonts w:hint="eastAsia" w:ascii="等线" w:hAnsi="等线" w:eastAsia="等线" w:cs="等线"/>
          <w:b w:val="0"/>
          <w:bCs w:val="0"/>
        </w:rPr>
        <w:t>290</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177139A">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_Toc10772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8"/>
        </w:rPr>
        <w:t>第四讲  人间情怀（现当代散文）</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_Toc10772 \h </w:instrText>
      </w:r>
      <w:r>
        <w:rPr>
          <w:rFonts w:hint="eastAsia" w:ascii="等线" w:hAnsi="等线" w:eastAsia="等线" w:cs="等线"/>
          <w:b w:val="0"/>
          <w:bCs w:val="0"/>
        </w:rPr>
        <w:fldChar w:fldCharType="separate"/>
      </w:r>
      <w:r>
        <w:rPr>
          <w:rFonts w:hint="eastAsia" w:ascii="等线" w:hAnsi="等线" w:eastAsia="等线" w:cs="等线"/>
          <w:b w:val="0"/>
          <w:bCs w:val="0"/>
        </w:rPr>
        <w:t>297</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2B567BD6">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_Toc14954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第1课时   字、词、句的含义</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_Toc14954 \h </w:instrText>
      </w:r>
      <w:r>
        <w:rPr>
          <w:rFonts w:hint="eastAsia" w:ascii="等线" w:hAnsi="等线" w:eastAsia="等线" w:cs="等线"/>
          <w:b w:val="0"/>
          <w:bCs w:val="0"/>
        </w:rPr>
        <w:fldChar w:fldCharType="separate"/>
      </w:r>
      <w:r>
        <w:rPr>
          <w:rFonts w:hint="eastAsia" w:ascii="等线" w:hAnsi="等线" w:eastAsia="等线" w:cs="等线"/>
          <w:b w:val="0"/>
          <w:bCs w:val="0"/>
        </w:rPr>
        <w:t>297</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0C1C6D7">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_Toc23953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第2课时   字、词、句的作用</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_Toc23953 \h </w:instrText>
      </w:r>
      <w:r>
        <w:rPr>
          <w:rFonts w:hint="eastAsia" w:ascii="等线" w:hAnsi="等线" w:eastAsia="等线" w:cs="等线"/>
          <w:b w:val="0"/>
          <w:bCs w:val="0"/>
        </w:rPr>
        <w:fldChar w:fldCharType="separate"/>
      </w:r>
      <w:r>
        <w:rPr>
          <w:rFonts w:hint="eastAsia" w:ascii="等线" w:hAnsi="等线" w:eastAsia="等线" w:cs="等线"/>
          <w:b w:val="0"/>
          <w:bCs w:val="0"/>
        </w:rPr>
        <w:t>302</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6DF5FFC">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_Toc721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第3课时   文章结构思路</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_Toc721 \h </w:instrText>
      </w:r>
      <w:r>
        <w:rPr>
          <w:rFonts w:hint="eastAsia" w:ascii="等线" w:hAnsi="等线" w:eastAsia="等线" w:cs="等线"/>
          <w:b w:val="0"/>
          <w:bCs w:val="0"/>
        </w:rPr>
        <w:fldChar w:fldCharType="separate"/>
      </w:r>
      <w:r>
        <w:rPr>
          <w:rFonts w:hint="eastAsia" w:ascii="等线" w:hAnsi="等线" w:eastAsia="等线" w:cs="等线"/>
          <w:b w:val="0"/>
          <w:bCs w:val="0"/>
        </w:rPr>
        <w:t>308</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3A97C8BF">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_Toc1380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8"/>
        </w:rPr>
        <w:t>第5讲 以诗寄情（现代诗歌）（常识与阅读）</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_Toc1380 \h </w:instrText>
      </w:r>
      <w:r>
        <w:rPr>
          <w:rFonts w:hint="eastAsia" w:ascii="等线" w:hAnsi="等线" w:eastAsia="等线" w:cs="等线"/>
          <w:b w:val="0"/>
          <w:bCs w:val="0"/>
        </w:rPr>
        <w:fldChar w:fldCharType="separate"/>
      </w:r>
      <w:r>
        <w:rPr>
          <w:rFonts w:hint="eastAsia" w:ascii="等线" w:hAnsi="等线" w:eastAsia="等线" w:cs="等线"/>
          <w:b w:val="0"/>
          <w:bCs w:val="0"/>
        </w:rPr>
        <w:t>314</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72DA0EBA">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_Toc2920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第1课时   现代诗歌常识与赏析诗歌中的形象</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_Toc2920 \h </w:instrText>
      </w:r>
      <w:r>
        <w:rPr>
          <w:rFonts w:hint="eastAsia" w:ascii="等线" w:hAnsi="等线" w:eastAsia="等线" w:cs="等线"/>
          <w:b w:val="0"/>
          <w:bCs w:val="0"/>
        </w:rPr>
        <w:fldChar w:fldCharType="separate"/>
      </w:r>
      <w:r>
        <w:rPr>
          <w:rFonts w:hint="eastAsia" w:ascii="等线" w:hAnsi="等线" w:eastAsia="等线" w:cs="等线"/>
          <w:b w:val="0"/>
          <w:bCs w:val="0"/>
        </w:rPr>
        <w:t>314</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2BB916D4">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_Toc25111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第2课时   赏析诗歌意象与品味诗歌语言</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_Toc25111 \h </w:instrText>
      </w:r>
      <w:r>
        <w:rPr>
          <w:rFonts w:hint="eastAsia" w:ascii="等线" w:hAnsi="等线" w:eastAsia="等线" w:cs="等线"/>
          <w:b w:val="0"/>
          <w:bCs w:val="0"/>
        </w:rPr>
        <w:fldChar w:fldCharType="separate"/>
      </w:r>
      <w:r>
        <w:rPr>
          <w:rFonts w:hint="eastAsia" w:ascii="等线" w:hAnsi="等线" w:eastAsia="等线" w:cs="等线"/>
          <w:b w:val="0"/>
          <w:bCs w:val="0"/>
        </w:rPr>
        <w:t>324</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5FC5628">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_Toc11779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8"/>
        </w:rPr>
        <w:t>第六讲  舞台众生（中外戏剧）（常识与阅读）</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_Toc11779 \h </w:instrText>
      </w:r>
      <w:r>
        <w:rPr>
          <w:rFonts w:hint="eastAsia" w:ascii="等线" w:hAnsi="等线" w:eastAsia="等线" w:cs="等线"/>
          <w:b w:val="0"/>
          <w:bCs w:val="0"/>
        </w:rPr>
        <w:fldChar w:fldCharType="separate"/>
      </w:r>
      <w:r>
        <w:rPr>
          <w:rFonts w:hint="eastAsia" w:ascii="等线" w:hAnsi="等线" w:eastAsia="等线" w:cs="等线"/>
          <w:b w:val="0"/>
          <w:bCs w:val="0"/>
        </w:rPr>
        <w:t>333</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492DDDB6">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_Toc31682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第1课时   中外戏剧常识</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_Toc31682 \h </w:instrText>
      </w:r>
      <w:r>
        <w:rPr>
          <w:rFonts w:hint="eastAsia" w:ascii="等线" w:hAnsi="等线" w:eastAsia="等线" w:cs="等线"/>
          <w:b w:val="0"/>
          <w:bCs w:val="0"/>
        </w:rPr>
        <w:fldChar w:fldCharType="separate"/>
      </w:r>
      <w:r>
        <w:rPr>
          <w:rFonts w:hint="eastAsia" w:ascii="等线" w:hAnsi="等线" w:eastAsia="等线" w:cs="等线"/>
          <w:b w:val="0"/>
          <w:bCs w:val="0"/>
        </w:rPr>
        <w:t>333</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46352D9E">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_Toc22957 </w:instrText>
      </w:r>
      <w:r>
        <w:rPr>
          <w:rFonts w:hint="eastAsia" w:ascii="等线" w:hAnsi="等线" w:eastAsia="等线" w:cs="等线"/>
          <w:b w:val="0"/>
          <w:bCs w:val="0"/>
          <w:lang w:eastAsia="zh-CN"/>
        </w:rPr>
        <w:fldChar w:fldCharType="separate"/>
      </w:r>
      <w:r>
        <w:rPr>
          <w:rFonts w:hint="eastAsia" w:ascii="等线" w:hAnsi="等线" w:eastAsia="等线" w:cs="等线"/>
          <w:b w:val="0"/>
          <w:bCs w:val="0"/>
          <w:caps/>
          <w:spacing w:val="15"/>
          <w:szCs w:val="22"/>
        </w:rPr>
        <w:t>第2课时   戏剧阅读</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_Toc22957 \h </w:instrText>
      </w:r>
      <w:r>
        <w:rPr>
          <w:rFonts w:hint="eastAsia" w:ascii="等线" w:hAnsi="等线" w:eastAsia="等线" w:cs="等线"/>
          <w:b w:val="0"/>
          <w:bCs w:val="0"/>
        </w:rPr>
        <w:fldChar w:fldCharType="separate"/>
      </w:r>
      <w:r>
        <w:rPr>
          <w:rFonts w:hint="eastAsia" w:ascii="等线" w:hAnsi="等线" w:eastAsia="等线" w:cs="等线"/>
          <w:b w:val="0"/>
          <w:bCs w:val="0"/>
        </w:rPr>
        <w:t>338</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608123FB">
      <w:pPr>
        <w:pStyle w:val="11"/>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_Toc5991 </w:instrText>
      </w:r>
      <w:r>
        <w:rPr>
          <w:rFonts w:hint="eastAsia" w:ascii="等线" w:hAnsi="等线" w:eastAsia="等线" w:cs="等线"/>
          <w:b w:val="0"/>
          <w:bCs w:val="0"/>
          <w:lang w:eastAsia="zh-CN"/>
        </w:rPr>
        <w:fldChar w:fldCharType="separate"/>
      </w:r>
      <w:r>
        <w:rPr>
          <w:rFonts w:hint="eastAsia" w:ascii="等线" w:hAnsi="等线" w:eastAsia="等线" w:cs="等线"/>
          <w:b w:val="0"/>
          <w:bCs w:val="0"/>
          <w:spacing w:val="0"/>
          <w:szCs w:val="24"/>
          <w:lang w:eastAsia="zh-CN"/>
        </w:rPr>
        <w:t>专题五  写作专题研讨</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_Toc5991 \h </w:instrText>
      </w:r>
      <w:r>
        <w:rPr>
          <w:rFonts w:hint="eastAsia" w:ascii="等线" w:hAnsi="等线" w:eastAsia="等线" w:cs="等线"/>
          <w:b w:val="0"/>
          <w:bCs w:val="0"/>
        </w:rPr>
        <w:fldChar w:fldCharType="separate"/>
      </w:r>
      <w:r>
        <w:rPr>
          <w:rFonts w:hint="eastAsia" w:ascii="等线" w:hAnsi="等线" w:eastAsia="等线" w:cs="等线"/>
          <w:b w:val="0"/>
          <w:bCs w:val="0"/>
        </w:rPr>
        <w:t>351</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6BABE418">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_Toc4341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第一讲  审题与立意</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_Toc4341 \h </w:instrText>
      </w:r>
      <w:r>
        <w:rPr>
          <w:rFonts w:hint="eastAsia" w:ascii="等线" w:hAnsi="等线" w:eastAsia="等线" w:cs="等线"/>
          <w:b w:val="0"/>
          <w:bCs w:val="0"/>
        </w:rPr>
        <w:fldChar w:fldCharType="separate"/>
      </w:r>
      <w:r>
        <w:rPr>
          <w:rFonts w:hint="eastAsia" w:ascii="等线" w:hAnsi="等线" w:eastAsia="等线" w:cs="等线"/>
          <w:b w:val="0"/>
          <w:bCs w:val="0"/>
        </w:rPr>
        <w:t>351</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7E47D49A">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_Toc8331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第1课时   审题</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_Toc8331 \h </w:instrText>
      </w:r>
      <w:r>
        <w:rPr>
          <w:rFonts w:hint="eastAsia" w:ascii="等线" w:hAnsi="等线" w:eastAsia="等线" w:cs="等线"/>
          <w:b w:val="0"/>
          <w:bCs w:val="0"/>
        </w:rPr>
        <w:fldChar w:fldCharType="separate"/>
      </w:r>
      <w:r>
        <w:rPr>
          <w:rFonts w:hint="eastAsia" w:ascii="等线" w:hAnsi="等线" w:eastAsia="等线" w:cs="等线"/>
          <w:b w:val="0"/>
          <w:bCs w:val="0"/>
        </w:rPr>
        <w:t>351</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DE9C426">
      <w:pPr>
        <w:pStyle w:val="7"/>
        <w:keepNext w:val="0"/>
        <w:keepLines w:val="0"/>
        <w:pageBreakBefore w:val="0"/>
        <w:widowControl/>
        <w:tabs>
          <w:tab w:val="right" w:leader="dot" w:pos="8306"/>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_Toc32695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第2课时   立意</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_Toc32695 \h </w:instrText>
      </w:r>
      <w:r>
        <w:rPr>
          <w:rFonts w:hint="eastAsia" w:ascii="等线" w:hAnsi="等线" w:eastAsia="等线" w:cs="等线"/>
          <w:b w:val="0"/>
          <w:bCs w:val="0"/>
        </w:rPr>
        <w:fldChar w:fldCharType="separate"/>
      </w:r>
      <w:r>
        <w:rPr>
          <w:rFonts w:hint="eastAsia" w:ascii="等线" w:hAnsi="等线" w:eastAsia="等线" w:cs="等线"/>
          <w:b w:val="0"/>
          <w:bCs w:val="0"/>
        </w:rPr>
        <w:t>359</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1F9F40EA">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_Toc28763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第二讲  章法与层次</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_Toc28763 \h </w:instrText>
      </w:r>
      <w:r>
        <w:rPr>
          <w:rFonts w:hint="eastAsia" w:ascii="等线" w:hAnsi="等线" w:eastAsia="等线" w:cs="等线"/>
          <w:b w:val="0"/>
          <w:bCs w:val="0"/>
        </w:rPr>
        <w:fldChar w:fldCharType="separate"/>
      </w:r>
      <w:r>
        <w:rPr>
          <w:rFonts w:hint="eastAsia" w:ascii="等线" w:hAnsi="等线" w:eastAsia="等线" w:cs="等线"/>
          <w:b w:val="0"/>
          <w:bCs w:val="0"/>
        </w:rPr>
        <w:t>367</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6DD6AC24">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_Toc3109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第三讲  观点的呈现</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_Toc3109 \h </w:instrText>
      </w:r>
      <w:r>
        <w:rPr>
          <w:rFonts w:hint="eastAsia" w:ascii="等线" w:hAnsi="等线" w:eastAsia="等线" w:cs="等线"/>
          <w:b w:val="0"/>
          <w:bCs w:val="0"/>
        </w:rPr>
        <w:fldChar w:fldCharType="separate"/>
      </w:r>
      <w:r>
        <w:rPr>
          <w:rFonts w:hint="eastAsia" w:ascii="等线" w:hAnsi="等线" w:eastAsia="等线" w:cs="等线"/>
          <w:b w:val="0"/>
          <w:bCs w:val="0"/>
        </w:rPr>
        <w:t>373</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6879994">
      <w:pPr>
        <w:pStyle w:val="12"/>
        <w:keepNext w:val="0"/>
        <w:keepLines w:val="0"/>
        <w:pageBreakBefore w:val="0"/>
        <w:widowControl/>
        <w:tabs>
          <w:tab w:val="right" w:leader="dot" w:pos="8306"/>
          <w:tab w:val="clear" w:pos="7903"/>
        </w:tabs>
        <w:kinsoku/>
        <w:wordWrap/>
        <w:overflowPunct/>
        <w:topLinePunct w:val="0"/>
        <w:autoSpaceDE/>
        <w:autoSpaceDN/>
        <w:bidi w:val="0"/>
        <w:adjustRightInd w:val="0"/>
        <w:snapToGrid w:val="0"/>
        <w:spacing w:before="0" w:after="0" w:line="240" w:lineRule="auto"/>
        <w:textAlignment w:val="auto"/>
        <w:rPr>
          <w:rFonts w:hint="eastAsia" w:ascii="等线" w:hAnsi="等线" w:eastAsia="等线" w:cs="等线"/>
          <w:b w:val="0"/>
          <w:bCs w:val="0"/>
        </w:rPr>
      </w:pPr>
      <w:r>
        <w:rPr>
          <w:rFonts w:hint="eastAsia" w:ascii="等线" w:hAnsi="等线" w:eastAsia="等线" w:cs="等线"/>
          <w:b w:val="0"/>
          <w:bCs w:val="0"/>
          <w:lang w:eastAsia="zh-CN"/>
        </w:rPr>
        <w:fldChar w:fldCharType="begin"/>
      </w:r>
      <w:r>
        <w:rPr>
          <w:rFonts w:hint="eastAsia" w:ascii="等线" w:hAnsi="等线" w:eastAsia="等线" w:cs="等线"/>
          <w:b w:val="0"/>
          <w:bCs w:val="0"/>
          <w:lang w:eastAsia="zh-CN"/>
        </w:rPr>
        <w:instrText xml:space="preserve"> HYPERLINK \l _Toc26386 </w:instrText>
      </w:r>
      <w:r>
        <w:rPr>
          <w:rFonts w:hint="eastAsia" w:ascii="等线" w:hAnsi="等线" w:eastAsia="等线" w:cs="等线"/>
          <w:b w:val="0"/>
          <w:bCs w:val="0"/>
          <w:lang w:eastAsia="zh-CN"/>
        </w:rPr>
        <w:fldChar w:fldCharType="separate"/>
      </w:r>
      <w:r>
        <w:rPr>
          <w:rFonts w:hint="eastAsia" w:ascii="等线" w:hAnsi="等线" w:eastAsia="等线" w:cs="等线"/>
          <w:b w:val="0"/>
          <w:bCs w:val="0"/>
          <w:szCs w:val="24"/>
          <w:lang w:eastAsia="zh-CN"/>
        </w:rPr>
        <w:t>第四讲  思想的深刻——思辨性表达</w:t>
      </w:r>
      <w:r>
        <w:rPr>
          <w:rFonts w:hint="eastAsia" w:ascii="等线" w:hAnsi="等线" w:eastAsia="等线" w:cs="等线"/>
          <w:b w:val="0"/>
          <w:bCs w:val="0"/>
        </w:rPr>
        <w:tab/>
      </w:r>
      <w:r>
        <w:rPr>
          <w:rFonts w:hint="eastAsia" w:ascii="等线" w:hAnsi="等线" w:eastAsia="等线" w:cs="等线"/>
          <w:b w:val="0"/>
          <w:bCs w:val="0"/>
        </w:rPr>
        <w:fldChar w:fldCharType="begin"/>
      </w:r>
      <w:r>
        <w:rPr>
          <w:rFonts w:hint="eastAsia" w:ascii="等线" w:hAnsi="等线" w:eastAsia="等线" w:cs="等线"/>
          <w:b w:val="0"/>
          <w:bCs w:val="0"/>
        </w:rPr>
        <w:instrText xml:space="preserve"> PAGEREF _Toc26386 \h </w:instrText>
      </w:r>
      <w:r>
        <w:rPr>
          <w:rFonts w:hint="eastAsia" w:ascii="等线" w:hAnsi="等线" w:eastAsia="等线" w:cs="等线"/>
          <w:b w:val="0"/>
          <w:bCs w:val="0"/>
        </w:rPr>
        <w:fldChar w:fldCharType="separate"/>
      </w:r>
      <w:r>
        <w:rPr>
          <w:rFonts w:hint="eastAsia" w:ascii="等线" w:hAnsi="等线" w:eastAsia="等线" w:cs="等线"/>
          <w:b w:val="0"/>
          <w:bCs w:val="0"/>
        </w:rPr>
        <w:t>382</w:t>
      </w:r>
      <w:r>
        <w:rPr>
          <w:rFonts w:hint="eastAsia" w:ascii="等线" w:hAnsi="等线" w:eastAsia="等线" w:cs="等线"/>
          <w:b w:val="0"/>
          <w:bCs w:val="0"/>
        </w:rPr>
        <w:fldChar w:fldCharType="end"/>
      </w:r>
      <w:r>
        <w:rPr>
          <w:rFonts w:hint="eastAsia" w:ascii="等线" w:hAnsi="等线" w:eastAsia="等线" w:cs="等线"/>
          <w:b w:val="0"/>
          <w:bCs w:val="0"/>
          <w:lang w:eastAsia="zh-CN"/>
        </w:rPr>
        <w:fldChar w:fldCharType="end"/>
      </w:r>
    </w:p>
    <w:p w14:paraId="5C0FD904">
      <w:pPr>
        <w:keepNext w:val="0"/>
        <w:keepLines w:val="0"/>
        <w:pageBreakBefore w:val="0"/>
        <w:widowControl/>
        <w:kinsoku/>
        <w:wordWrap/>
        <w:overflowPunct/>
        <w:topLinePunct w:val="0"/>
        <w:autoSpaceDE/>
        <w:autoSpaceDN/>
        <w:bidi w:val="0"/>
        <w:adjustRightInd w:val="0"/>
        <w:snapToGrid w:val="0"/>
        <w:spacing w:before="0" w:after="0" w:line="240" w:lineRule="auto"/>
        <w:ind w:firstLine="480" w:firstLineChars="200"/>
        <w:textAlignment w:val="auto"/>
        <w:rPr>
          <w:rFonts w:hint="eastAsia" w:ascii="等线" w:hAnsi="等线" w:eastAsia="等线" w:cs="等线"/>
          <w:lang w:eastAsia="zh-CN"/>
        </w:rPr>
      </w:pPr>
      <w:r>
        <w:rPr>
          <w:rFonts w:hint="eastAsia" w:ascii="等线" w:hAnsi="等线" w:eastAsia="等线" w:cs="等线"/>
          <w:b w:val="0"/>
          <w:bCs w:val="0"/>
          <w:lang w:eastAsia="zh-CN"/>
        </w:rPr>
        <w:fldChar w:fldCharType="end"/>
      </w:r>
    </w:p>
    <w:p w14:paraId="263427AB">
      <w:pPr>
        <w:rPr>
          <w:lang w:eastAsia="zh-CN"/>
        </w:rPr>
      </w:pPr>
      <w:r>
        <w:rPr>
          <w:lang w:eastAsia="zh-CN"/>
        </w:rPr>
        <w:br w:type="page"/>
      </w:r>
    </w:p>
    <w:p w14:paraId="4B4CF931">
      <w:pPr>
        <w:pStyle w:val="2"/>
        <w:bidi w:val="0"/>
        <w:rPr>
          <w:lang w:eastAsia="zh-CN"/>
        </w:rPr>
      </w:pPr>
      <w:bookmarkStart w:id="1" w:name="_Toc112752467"/>
      <w:bookmarkStart w:id="2" w:name="_Toc112752598"/>
      <w:bookmarkStart w:id="3" w:name="_Toc12333"/>
      <w:r>
        <w:rPr>
          <w:rFonts w:hint="eastAsia"/>
          <w:lang w:eastAsia="zh-CN"/>
        </w:rPr>
        <w:t>专题一  汉</w:t>
      </w:r>
      <w:bookmarkStart w:id="195" w:name="_GoBack"/>
      <w:bookmarkEnd w:id="195"/>
      <w:r>
        <w:rPr>
          <w:rFonts w:hint="eastAsia"/>
          <w:lang w:eastAsia="zh-CN"/>
        </w:rPr>
        <w:t>字汉语专题研讨</w:t>
      </w:r>
      <w:bookmarkEnd w:id="1"/>
      <w:bookmarkEnd w:id="2"/>
      <w:bookmarkEnd w:id="3"/>
    </w:p>
    <w:p w14:paraId="520F0F2D">
      <w:pPr>
        <w:keepNext w:val="0"/>
        <w:keepLines w:val="0"/>
        <w:pageBreakBefore w:val="0"/>
        <w:numPr>
          <w:ilvl w:val="0"/>
          <w:numId w:val="0"/>
        </w:numPr>
        <w:bidi w:val="0"/>
        <w:snapToGrid w:val="0"/>
        <w:spacing w:beforeAutospacing="0" w:after="0" w:afterAutospacing="0" w:line="240" w:lineRule="auto"/>
        <w:ind w:right="0" w:rightChars="0" w:firstLine="562" w:firstLineChars="20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近三年高考全国卷语言文字运用题考查情况统计表</w:t>
      </w:r>
    </w:p>
    <w:tbl>
      <w:tblPr>
        <w:tblStyle w:val="14"/>
        <w:tblW w:w="5007" w:type="pct"/>
        <w:jc w:val="center"/>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Layout w:type="autofit"/>
        <w:tblCellMar>
          <w:top w:w="0" w:type="dxa"/>
          <w:left w:w="108" w:type="dxa"/>
          <w:bottom w:w="0" w:type="dxa"/>
          <w:right w:w="108" w:type="dxa"/>
        </w:tblCellMar>
      </w:tblPr>
      <w:tblGrid>
        <w:gridCol w:w="463"/>
        <w:gridCol w:w="1158"/>
        <w:gridCol w:w="1315"/>
        <w:gridCol w:w="243"/>
        <w:gridCol w:w="243"/>
        <w:gridCol w:w="240"/>
        <w:gridCol w:w="243"/>
        <w:gridCol w:w="368"/>
        <w:gridCol w:w="250"/>
        <w:gridCol w:w="368"/>
        <w:gridCol w:w="243"/>
        <w:gridCol w:w="243"/>
        <w:gridCol w:w="368"/>
        <w:gridCol w:w="243"/>
        <w:gridCol w:w="240"/>
        <w:gridCol w:w="368"/>
        <w:gridCol w:w="240"/>
        <w:gridCol w:w="369"/>
        <w:gridCol w:w="241"/>
        <w:gridCol w:w="369"/>
        <w:gridCol w:w="241"/>
        <w:gridCol w:w="278"/>
      </w:tblGrid>
      <w:tr w14:paraId="497F016C">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restar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2C14D4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年份</w:t>
            </w:r>
          </w:p>
        </w:tc>
        <w:tc>
          <w:tcPr>
            <w:tcW w:w="695" w:type="pct"/>
            <w:vMerge w:val="restar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01BF77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卷别</w:t>
            </w:r>
          </w:p>
        </w:tc>
        <w:tc>
          <w:tcPr>
            <w:tcW w:w="789" w:type="pct"/>
            <w:vMerge w:val="restar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664E3E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题材</w:t>
            </w:r>
          </w:p>
        </w:tc>
        <w:tc>
          <w:tcPr>
            <w:tcW w:w="953" w:type="pct"/>
            <w:gridSpan w:val="6"/>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E13A12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选择题</w:t>
            </w:r>
          </w:p>
        </w:tc>
        <w:tc>
          <w:tcPr>
            <w:tcW w:w="2283" w:type="pct"/>
            <w:gridSpan w:val="13"/>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16C25F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主观题</w:t>
            </w:r>
          </w:p>
        </w:tc>
      </w:tr>
      <w:tr w14:paraId="2634BF9C">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CBE11B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vMerge w:val="continue"/>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4CBE83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789" w:type="pct"/>
            <w:vMerge w:val="continue"/>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83A20C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28DA579">
            <w:pPr>
              <w:keepNext w:val="0"/>
              <w:keepLines w:val="0"/>
              <w:pageBreakBefore w:val="0"/>
              <w:widowControl w:val="0"/>
              <w:kinsoku/>
              <w:wordWrap/>
              <w:overflowPunct/>
              <w:topLinePunct w:val="0"/>
              <w:autoSpaceDE/>
              <w:autoSpaceDN/>
              <w:bidi w:val="0"/>
              <w:adjustRightInd w:val="0"/>
              <w:snapToGrid w:val="0"/>
              <w:spacing w:before="0" w:after="0" w:line="240" w:lineRule="auto"/>
              <w:ind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词</w:t>
            </w:r>
          </w:p>
          <w:p w14:paraId="56CD0A2D">
            <w:pPr>
              <w:keepNext w:val="0"/>
              <w:keepLines w:val="0"/>
              <w:pageBreakBefore w:val="0"/>
              <w:widowControl w:val="0"/>
              <w:kinsoku/>
              <w:wordWrap/>
              <w:overflowPunct/>
              <w:topLinePunct w:val="0"/>
              <w:autoSpaceDE/>
              <w:autoSpaceDN/>
              <w:bidi w:val="0"/>
              <w:adjustRightInd w:val="0"/>
              <w:snapToGrid w:val="0"/>
              <w:spacing w:before="0" w:after="0" w:line="240" w:lineRule="auto"/>
              <w:ind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语</w:t>
            </w:r>
          </w:p>
          <w:p w14:paraId="343A1F1E">
            <w:pPr>
              <w:keepNext w:val="0"/>
              <w:keepLines w:val="0"/>
              <w:pageBreakBefore w:val="0"/>
              <w:widowControl w:val="0"/>
              <w:kinsoku/>
              <w:wordWrap/>
              <w:overflowPunct/>
              <w:topLinePunct w:val="0"/>
              <w:autoSpaceDE/>
              <w:autoSpaceDN/>
              <w:bidi w:val="0"/>
              <w:adjustRightInd w:val="0"/>
              <w:snapToGrid w:val="0"/>
              <w:spacing w:before="0" w:after="0" w:line="240" w:lineRule="auto"/>
              <w:ind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辨</w:t>
            </w:r>
          </w:p>
          <w:p w14:paraId="3A593DB1">
            <w:pPr>
              <w:keepNext w:val="0"/>
              <w:keepLines w:val="0"/>
              <w:pageBreakBefore w:val="0"/>
              <w:widowControl w:val="0"/>
              <w:kinsoku/>
              <w:wordWrap/>
              <w:overflowPunct/>
              <w:topLinePunct w:val="0"/>
              <w:autoSpaceDE/>
              <w:autoSpaceDN/>
              <w:bidi w:val="0"/>
              <w:adjustRightInd w:val="0"/>
              <w:snapToGrid w:val="0"/>
              <w:spacing w:before="0" w:after="0" w:line="240" w:lineRule="auto"/>
              <w:ind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析</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AB58964">
            <w:pPr>
              <w:keepNext w:val="0"/>
              <w:keepLines w:val="0"/>
              <w:pageBreakBefore w:val="0"/>
              <w:widowControl w:val="0"/>
              <w:kinsoku/>
              <w:wordWrap/>
              <w:overflowPunct/>
              <w:topLinePunct w:val="0"/>
              <w:autoSpaceDE/>
              <w:autoSpaceDN/>
              <w:bidi w:val="0"/>
              <w:adjustRightInd w:val="0"/>
              <w:snapToGrid w:val="0"/>
              <w:spacing w:before="0" w:after="0" w:line="240" w:lineRule="auto"/>
              <w:ind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句</w:t>
            </w:r>
          </w:p>
          <w:p w14:paraId="2EC4D8AD">
            <w:pPr>
              <w:keepNext w:val="0"/>
              <w:keepLines w:val="0"/>
              <w:pageBreakBefore w:val="0"/>
              <w:widowControl w:val="0"/>
              <w:kinsoku/>
              <w:wordWrap/>
              <w:overflowPunct/>
              <w:topLinePunct w:val="0"/>
              <w:autoSpaceDE/>
              <w:autoSpaceDN/>
              <w:bidi w:val="0"/>
              <w:adjustRightInd w:val="0"/>
              <w:snapToGrid w:val="0"/>
              <w:spacing w:before="0" w:after="0" w:line="240" w:lineRule="auto"/>
              <w:ind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子</w:t>
            </w:r>
          </w:p>
          <w:p w14:paraId="6B9A7298">
            <w:pPr>
              <w:keepNext w:val="0"/>
              <w:keepLines w:val="0"/>
              <w:pageBreakBefore w:val="0"/>
              <w:widowControl w:val="0"/>
              <w:kinsoku/>
              <w:wordWrap/>
              <w:overflowPunct/>
              <w:topLinePunct w:val="0"/>
              <w:autoSpaceDE/>
              <w:autoSpaceDN/>
              <w:bidi w:val="0"/>
              <w:adjustRightInd w:val="0"/>
              <w:snapToGrid w:val="0"/>
              <w:spacing w:before="0" w:after="0" w:line="240" w:lineRule="auto"/>
              <w:ind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复</w:t>
            </w:r>
          </w:p>
          <w:p w14:paraId="07AEFD6E">
            <w:pPr>
              <w:keepNext w:val="0"/>
              <w:keepLines w:val="0"/>
              <w:pageBreakBefore w:val="0"/>
              <w:widowControl w:val="0"/>
              <w:kinsoku/>
              <w:wordWrap/>
              <w:overflowPunct/>
              <w:topLinePunct w:val="0"/>
              <w:autoSpaceDE/>
              <w:autoSpaceDN/>
              <w:bidi w:val="0"/>
              <w:adjustRightInd w:val="0"/>
              <w:snapToGrid w:val="0"/>
              <w:spacing w:before="0" w:after="0" w:line="240" w:lineRule="auto"/>
              <w:ind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位</w:t>
            </w:r>
          </w:p>
          <w:p w14:paraId="43332F6F">
            <w:pPr>
              <w:keepNext w:val="0"/>
              <w:keepLines w:val="0"/>
              <w:pageBreakBefore w:val="0"/>
              <w:widowControl w:val="0"/>
              <w:kinsoku/>
              <w:wordWrap/>
              <w:overflowPunct/>
              <w:topLinePunct w:val="0"/>
              <w:autoSpaceDE/>
              <w:autoSpaceDN/>
              <w:bidi w:val="0"/>
              <w:adjustRightInd w:val="0"/>
              <w:snapToGrid w:val="0"/>
              <w:spacing w:before="0" w:after="0" w:line="240" w:lineRule="auto"/>
              <w:ind w:firstLineChars="0"/>
              <w:jc w:val="left"/>
              <w:textAlignment w:val="auto"/>
              <w:rPr>
                <w:rFonts w:hint="eastAsia" w:ascii="宋体" w:hAnsi="宋体" w:eastAsia="宋体" w:cs="宋体"/>
                <w:b w:val="0"/>
                <w:bCs w:val="0"/>
                <w:color w:val="auto"/>
                <w:sz w:val="18"/>
                <w:szCs w:val="18"/>
                <w:lang w:eastAsia="zh-CN"/>
              </w:rPr>
            </w:pPr>
            <w:r>
              <w:rPr>
                <w:rFonts w:hint="eastAsia" w:ascii="宋体" w:hAnsi="宋体" w:eastAsia="宋体" w:cs="宋体"/>
                <w:b w:val="0"/>
                <w:bCs w:val="0"/>
                <w:color w:val="auto"/>
                <w:sz w:val="18"/>
                <w:szCs w:val="18"/>
                <w:lang w:eastAsia="zh-CN"/>
              </w:rPr>
              <w:t>、</w:t>
            </w:r>
          </w:p>
          <w:p w14:paraId="0CD66BE6">
            <w:pPr>
              <w:keepNext w:val="0"/>
              <w:keepLines w:val="0"/>
              <w:pageBreakBefore w:val="0"/>
              <w:widowControl w:val="0"/>
              <w:kinsoku/>
              <w:wordWrap/>
              <w:overflowPunct/>
              <w:topLinePunct w:val="0"/>
              <w:autoSpaceDE/>
              <w:autoSpaceDN/>
              <w:bidi w:val="0"/>
              <w:adjustRightInd w:val="0"/>
              <w:snapToGrid w:val="0"/>
              <w:spacing w:before="0" w:after="0" w:line="240" w:lineRule="auto"/>
              <w:ind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用</w:t>
            </w:r>
          </w:p>
          <w:p w14:paraId="405528EE">
            <w:pPr>
              <w:keepNext w:val="0"/>
              <w:keepLines w:val="0"/>
              <w:pageBreakBefore w:val="0"/>
              <w:widowControl w:val="0"/>
              <w:kinsoku/>
              <w:wordWrap/>
              <w:overflowPunct/>
              <w:topLinePunct w:val="0"/>
              <w:autoSpaceDE/>
              <w:autoSpaceDN/>
              <w:bidi w:val="0"/>
              <w:adjustRightInd w:val="0"/>
              <w:snapToGrid w:val="0"/>
              <w:spacing w:before="0" w:after="0" w:line="240" w:lineRule="auto"/>
              <w:ind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法</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67BBADE">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语</w:t>
            </w:r>
          </w:p>
          <w:p w14:paraId="666040E3">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病</w:t>
            </w:r>
          </w:p>
          <w:p w14:paraId="0F5804C5">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修</w:t>
            </w:r>
          </w:p>
          <w:p w14:paraId="60AD6EE5">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改</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447A309">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标</w:t>
            </w:r>
          </w:p>
          <w:p w14:paraId="0E3AAF25">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点</w:t>
            </w:r>
          </w:p>
          <w:p w14:paraId="7E06D1EC">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符</w:t>
            </w:r>
          </w:p>
          <w:p w14:paraId="52163202">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号</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7AE1DFB">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修</w:t>
            </w:r>
          </w:p>
          <w:p w14:paraId="578F0FF7">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辞</w:t>
            </w:r>
          </w:p>
          <w:p w14:paraId="2D916DAB">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手法</w:t>
            </w: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18B7052">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人</w:t>
            </w:r>
          </w:p>
          <w:p w14:paraId="54BF199B">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称</w:t>
            </w:r>
          </w:p>
          <w:p w14:paraId="206CBDD2">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用</w:t>
            </w:r>
          </w:p>
          <w:p w14:paraId="28F951D4">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法</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64F296D">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成语</w:t>
            </w:r>
          </w:p>
          <w:p w14:paraId="294469B8">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填空</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D6DD16A">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语</w:t>
            </w:r>
          </w:p>
          <w:p w14:paraId="1401B3AE">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病</w:t>
            </w:r>
          </w:p>
          <w:p w14:paraId="466FD389">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修</w:t>
            </w:r>
          </w:p>
          <w:p w14:paraId="1BB40700">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改</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BA3113A">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句</w:t>
            </w:r>
          </w:p>
          <w:p w14:paraId="0E5D5D51">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子</w:t>
            </w:r>
          </w:p>
          <w:p w14:paraId="04FC49F7">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补</w:t>
            </w:r>
          </w:p>
          <w:p w14:paraId="5C06D1B5">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写</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7445D01">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语段</w:t>
            </w:r>
          </w:p>
          <w:p w14:paraId="3845DA62">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压缩</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9E585AB">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标</w:t>
            </w:r>
          </w:p>
          <w:p w14:paraId="22F80D1B">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点</w:t>
            </w:r>
          </w:p>
          <w:p w14:paraId="1888F3B9">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符</w:t>
            </w:r>
          </w:p>
          <w:p w14:paraId="270B6201">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号</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0D86B9A">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句</w:t>
            </w:r>
          </w:p>
          <w:p w14:paraId="285611D3">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式</w:t>
            </w:r>
          </w:p>
          <w:p w14:paraId="5160EEC4">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运</w:t>
            </w:r>
          </w:p>
          <w:p w14:paraId="76832965">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用</w:t>
            </w:r>
          </w:p>
          <w:p w14:paraId="77565172">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p w14:paraId="2FB580E1">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变</w:t>
            </w:r>
          </w:p>
          <w:p w14:paraId="3B809372">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换</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0FCE3B1">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评论</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C36AECE">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词</w:t>
            </w:r>
          </w:p>
          <w:p w14:paraId="1A6E8C90">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语</w:t>
            </w:r>
          </w:p>
          <w:p w14:paraId="65A76B38">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比</w:t>
            </w:r>
          </w:p>
          <w:p w14:paraId="4265D823">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较</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5E38D84">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赏析</w:t>
            </w:r>
          </w:p>
          <w:p w14:paraId="57480BB2">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表达</w:t>
            </w:r>
          </w:p>
          <w:p w14:paraId="189F7510">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效果</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534F458">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借</w:t>
            </w:r>
          </w:p>
          <w:p w14:paraId="00A38BD3">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鉴</w:t>
            </w:r>
          </w:p>
          <w:p w14:paraId="42E25EE5">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与</w:t>
            </w:r>
          </w:p>
          <w:p w14:paraId="70E393C1">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模</w:t>
            </w:r>
          </w:p>
          <w:p w14:paraId="20BEFA2E">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仿</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33C9768">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人称</w:t>
            </w:r>
          </w:p>
          <w:p w14:paraId="077CCD5F">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转换</w:t>
            </w:r>
          </w:p>
          <w:p w14:paraId="02565D4B">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效果</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7729DF7">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修</w:t>
            </w:r>
          </w:p>
          <w:p w14:paraId="04D7ABC1">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辞</w:t>
            </w:r>
          </w:p>
          <w:p w14:paraId="71AD4909">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手</w:t>
            </w:r>
          </w:p>
          <w:p w14:paraId="7E1B0C0B">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default"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法</w:t>
            </w: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6F7EAB7">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逻</w:t>
            </w:r>
          </w:p>
          <w:p w14:paraId="4EA3CFE9">
            <w:pPr>
              <w:keepNext w:val="0"/>
              <w:keepLines w:val="0"/>
              <w:pageBreakBefore w:val="0"/>
              <w:widowControl w:val="0"/>
              <w:kinsoku/>
              <w:wordWrap/>
              <w:overflowPunct/>
              <w:topLinePunct w:val="0"/>
              <w:autoSpaceDE/>
              <w:autoSpaceDN/>
              <w:bidi w:val="0"/>
              <w:adjustRightInd w:val="0"/>
              <w:snapToGrid w:val="0"/>
              <w:spacing w:before="0" w:after="0" w:line="240" w:lineRule="auto"/>
              <w:ind w:left="0" w:leftChars="0" w:firstLine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lang w:val="en-US" w:eastAsia="zh-CN"/>
              </w:rPr>
              <w:t>辑</w:t>
            </w:r>
          </w:p>
        </w:tc>
      </w:tr>
      <w:tr w14:paraId="795BDBBA">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restart"/>
            <w:tcBorders>
              <w:top w:val="single" w:color="808080" w:sz="6" w:space="0"/>
              <w:left w:val="single" w:color="808080" w:sz="6" w:space="0"/>
              <w:right w:val="single" w:color="808080" w:sz="6" w:space="0"/>
              <w:tl2br w:val="nil"/>
              <w:tr2bl w:val="nil"/>
            </w:tcBorders>
            <w:noWrap w:val="0"/>
            <w:tcMar>
              <w:left w:w="0" w:type="dxa"/>
              <w:right w:w="0" w:type="dxa"/>
            </w:tcMar>
            <w:vAlign w:val="center"/>
          </w:tcPr>
          <w:p w14:paraId="3E2CD1B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2024</w:t>
            </w:r>
          </w:p>
        </w:tc>
        <w:tc>
          <w:tcPr>
            <w:tcW w:w="695" w:type="pct"/>
            <w:tcBorders>
              <w:top w:val="single" w:color="808080" w:sz="6" w:space="0"/>
              <w:left w:val="single" w:color="808080" w:sz="6" w:space="0"/>
              <w:right w:val="single" w:color="808080" w:sz="6" w:space="0"/>
              <w:tl2br w:val="nil"/>
              <w:tr2bl w:val="nil"/>
            </w:tcBorders>
            <w:noWrap w:val="0"/>
            <w:tcMar>
              <w:left w:w="0" w:type="dxa"/>
              <w:right w:w="0" w:type="dxa"/>
            </w:tcMar>
            <w:vAlign w:val="center"/>
          </w:tcPr>
          <w:p w14:paraId="393F7D5C">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新高考</w:t>
            </w:r>
          </w:p>
          <w:p w14:paraId="4D6BD2A4">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Ⅰ卷</w:t>
            </w: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6DE55F7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睡眠与健康</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84A066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26E702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AFBD2C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31F170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D75738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F0E922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33CF80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B5EA5D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E309FF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90A986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F4D60E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D0E492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2ABFB2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FB25F3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493477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BA3216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287D50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166340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A5AE2D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r>
      <w:tr w14:paraId="7143F03B">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left w:val="single" w:color="808080" w:sz="6" w:space="0"/>
              <w:right w:val="single" w:color="808080" w:sz="6" w:space="0"/>
              <w:tl2br w:val="nil"/>
              <w:tr2bl w:val="nil"/>
            </w:tcBorders>
            <w:noWrap w:val="0"/>
            <w:tcMar>
              <w:left w:w="0" w:type="dxa"/>
              <w:right w:w="0" w:type="dxa"/>
            </w:tcMar>
            <w:vAlign w:val="center"/>
          </w:tcPr>
          <w:p w14:paraId="43ADA52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lang w:val="en-US" w:eastAsia="zh-CN"/>
              </w:rPr>
            </w:pPr>
          </w:p>
        </w:tc>
        <w:tc>
          <w:tcPr>
            <w:tcW w:w="695" w:type="pct"/>
            <w:vMerge w:val="restart"/>
            <w:tcBorders>
              <w:top w:val="single" w:color="808080" w:sz="6" w:space="0"/>
              <w:left w:val="single" w:color="808080" w:sz="6" w:space="0"/>
              <w:right w:val="single" w:color="808080" w:sz="6" w:space="0"/>
              <w:tl2br w:val="nil"/>
              <w:tr2bl w:val="nil"/>
            </w:tcBorders>
            <w:noWrap w:val="0"/>
            <w:tcMar>
              <w:left w:w="0" w:type="dxa"/>
              <w:right w:w="0" w:type="dxa"/>
            </w:tcMar>
            <w:vAlign w:val="center"/>
          </w:tcPr>
          <w:p w14:paraId="40484099">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新高考</w:t>
            </w:r>
          </w:p>
          <w:p w14:paraId="38E01564">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Ⅱ卷</w:t>
            </w: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504936C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北京看云</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EF7A92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25B144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D14014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65A9CD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19E7DF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52E6CA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A31903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29F98F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2102DD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514D6B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B11081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8C4DCA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370042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73B70F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F6A36B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B37F58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0460C3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2F6FE8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E971F6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3D689060">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left w:val="single" w:color="808080" w:sz="6" w:space="0"/>
              <w:right w:val="single" w:color="808080" w:sz="6" w:space="0"/>
              <w:tl2br w:val="nil"/>
              <w:tr2bl w:val="nil"/>
            </w:tcBorders>
            <w:noWrap w:val="0"/>
            <w:tcMar>
              <w:left w:w="0" w:type="dxa"/>
              <w:right w:w="0" w:type="dxa"/>
            </w:tcMar>
            <w:vAlign w:val="center"/>
          </w:tcPr>
          <w:p w14:paraId="4DD3ECF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lang w:val="en-US" w:eastAsia="zh-CN"/>
              </w:rPr>
            </w:pPr>
          </w:p>
        </w:tc>
        <w:tc>
          <w:tcPr>
            <w:tcW w:w="695" w:type="pct"/>
            <w:vMerge w:val="continue"/>
            <w:tcBorders>
              <w:left w:val="single" w:color="808080" w:sz="6" w:space="0"/>
              <w:right w:val="single" w:color="808080" w:sz="6" w:space="0"/>
              <w:tl2br w:val="nil"/>
              <w:tr2bl w:val="nil"/>
            </w:tcBorders>
            <w:noWrap w:val="0"/>
            <w:tcMar>
              <w:left w:w="0" w:type="dxa"/>
              <w:right w:w="0" w:type="dxa"/>
            </w:tcMar>
            <w:vAlign w:val="center"/>
          </w:tcPr>
          <w:p w14:paraId="458A609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left"/>
              <w:textAlignment w:val="auto"/>
              <w:rPr>
                <w:rFonts w:hint="eastAsia" w:ascii="宋体" w:hAnsi="宋体" w:eastAsia="宋体" w:cs="宋体"/>
                <w:b w:val="0"/>
                <w:bCs w:val="0"/>
                <w:color w:val="auto"/>
                <w:sz w:val="18"/>
                <w:szCs w:val="18"/>
              </w:rPr>
            </w:pP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716718B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运动与健康</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769E0A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3D3877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B35C04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CF6996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080254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844D16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9A84A8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086B94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66894C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DF76CC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0A1A6A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B0225E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E04438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697AAA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16028A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B7DB18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54F798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E59268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26E244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7C37DEB9">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left w:val="single" w:color="808080" w:sz="6" w:space="0"/>
              <w:right w:val="single" w:color="808080" w:sz="6" w:space="0"/>
              <w:tl2br w:val="nil"/>
              <w:tr2bl w:val="nil"/>
            </w:tcBorders>
            <w:noWrap w:val="0"/>
            <w:tcMar>
              <w:left w:w="0" w:type="dxa"/>
              <w:right w:w="0" w:type="dxa"/>
            </w:tcMar>
            <w:vAlign w:val="center"/>
          </w:tcPr>
          <w:p w14:paraId="60B7C0A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lang w:val="en-US" w:eastAsia="zh-CN"/>
              </w:rPr>
            </w:pPr>
          </w:p>
        </w:tc>
        <w:tc>
          <w:tcPr>
            <w:tcW w:w="695" w:type="pct"/>
            <w:vMerge w:val="restart"/>
            <w:tcBorders>
              <w:top w:val="single" w:color="808080" w:sz="6" w:space="0"/>
              <w:left w:val="single" w:color="808080" w:sz="6" w:space="0"/>
              <w:right w:val="single" w:color="808080" w:sz="6" w:space="0"/>
              <w:tl2br w:val="nil"/>
              <w:tr2bl w:val="nil"/>
            </w:tcBorders>
            <w:noWrap w:val="0"/>
            <w:tcMar>
              <w:left w:w="0" w:type="dxa"/>
              <w:right w:w="0" w:type="dxa"/>
            </w:tcMar>
            <w:vAlign w:val="center"/>
          </w:tcPr>
          <w:p w14:paraId="15A1CED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全国甲卷</w:t>
            </w: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67D932E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了解天山</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135C4A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3FF141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296707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03A697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672B76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EABE4F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AE429C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08FECF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7846B9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1E73E5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37FBEF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EA988E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34FABA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4F4569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65E634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8BFC58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0311FD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99D6FC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67BA41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7280F8EC">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left w:val="single" w:color="808080" w:sz="6" w:space="0"/>
              <w:right w:val="single" w:color="808080" w:sz="6" w:space="0"/>
              <w:tl2br w:val="nil"/>
              <w:tr2bl w:val="nil"/>
            </w:tcBorders>
            <w:noWrap w:val="0"/>
            <w:tcMar>
              <w:left w:w="0" w:type="dxa"/>
              <w:right w:w="0" w:type="dxa"/>
            </w:tcMar>
            <w:vAlign w:val="center"/>
          </w:tcPr>
          <w:p w14:paraId="6D3CCC4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lang w:val="en-US" w:eastAsia="zh-CN"/>
              </w:rPr>
            </w:pPr>
          </w:p>
        </w:tc>
        <w:tc>
          <w:tcPr>
            <w:tcW w:w="695" w:type="pct"/>
            <w:vMerge w:val="continue"/>
            <w:tcBorders>
              <w:left w:val="single" w:color="808080" w:sz="6" w:space="0"/>
              <w:right w:val="single" w:color="808080" w:sz="6" w:space="0"/>
              <w:tl2br w:val="nil"/>
              <w:tr2bl w:val="nil"/>
            </w:tcBorders>
            <w:noWrap w:val="0"/>
            <w:tcMar>
              <w:left w:w="0" w:type="dxa"/>
              <w:right w:w="0" w:type="dxa"/>
            </w:tcMar>
            <w:vAlign w:val="center"/>
          </w:tcPr>
          <w:p w14:paraId="1FD5401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left"/>
              <w:textAlignment w:val="auto"/>
              <w:rPr>
                <w:rFonts w:hint="eastAsia" w:ascii="宋体" w:hAnsi="宋体" w:eastAsia="宋体" w:cs="宋体"/>
                <w:b w:val="0"/>
                <w:bCs w:val="0"/>
                <w:color w:val="auto"/>
                <w:sz w:val="18"/>
                <w:szCs w:val="18"/>
              </w:rPr>
            </w:pP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0FCD267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default"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老奶奶看病自述</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986DA6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E7478A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7D1F4A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15A0BB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943270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9AD6AF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A27E2E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D98492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98B6BE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C12D4C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BA860A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8CF666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B25E4F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07F581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10C012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9E0173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DCC131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414E1C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1B1AA4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30BA9A04">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restart"/>
            <w:tcBorders>
              <w:top w:val="single" w:color="808080" w:sz="6" w:space="0"/>
              <w:left w:val="single" w:color="808080" w:sz="6" w:space="0"/>
              <w:right w:val="single" w:color="808080" w:sz="6" w:space="0"/>
              <w:tl2br w:val="nil"/>
              <w:tr2bl w:val="nil"/>
            </w:tcBorders>
            <w:noWrap w:val="0"/>
            <w:tcMar>
              <w:left w:w="0" w:type="dxa"/>
              <w:right w:w="0" w:type="dxa"/>
            </w:tcMar>
            <w:vAlign w:val="center"/>
          </w:tcPr>
          <w:p w14:paraId="7C22970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2023</w:t>
            </w:r>
          </w:p>
        </w:tc>
        <w:tc>
          <w:tcPr>
            <w:tcW w:w="695" w:type="pct"/>
            <w:vMerge w:val="restart"/>
            <w:tcBorders>
              <w:top w:val="single" w:color="808080" w:sz="6" w:space="0"/>
              <w:left w:val="single" w:color="808080" w:sz="6" w:space="0"/>
              <w:right w:val="single" w:color="808080" w:sz="6" w:space="0"/>
              <w:tl2br w:val="nil"/>
              <w:tr2bl w:val="nil"/>
            </w:tcBorders>
            <w:noWrap w:val="0"/>
            <w:tcMar>
              <w:left w:w="0" w:type="dxa"/>
              <w:right w:w="0" w:type="dxa"/>
            </w:tcMar>
            <w:vAlign w:val="center"/>
          </w:tcPr>
          <w:p w14:paraId="51F90F86">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新高考</w:t>
            </w:r>
          </w:p>
          <w:p w14:paraId="22E7FA70">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Ⅰ卷</w:t>
            </w: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0EF8E50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记忆力</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98BA06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BF110C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92029E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CC7C5B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E42E3D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BA7B17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F5657B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068409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04C7EB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84F3AA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DE4309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31909F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E15247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24AD50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451603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608F80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500F3E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50CDAC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568855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2641DBF0">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left w:val="single" w:color="808080" w:sz="6" w:space="0"/>
              <w:right w:val="single" w:color="808080" w:sz="6" w:space="0"/>
              <w:tl2br w:val="nil"/>
              <w:tr2bl w:val="nil"/>
            </w:tcBorders>
            <w:noWrap w:val="0"/>
            <w:tcMar>
              <w:left w:w="0" w:type="dxa"/>
              <w:right w:w="0" w:type="dxa"/>
            </w:tcMar>
            <w:vAlign w:val="center"/>
          </w:tcPr>
          <w:p w14:paraId="49B7C16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vMerge w:val="continue"/>
            <w:tcBorders>
              <w:left w:val="single" w:color="808080" w:sz="6" w:space="0"/>
              <w:bottom w:val="single" w:color="808080" w:sz="6" w:space="0"/>
              <w:right w:val="single" w:color="808080" w:sz="6" w:space="0"/>
              <w:tl2br w:val="nil"/>
              <w:tr2bl w:val="nil"/>
            </w:tcBorders>
            <w:noWrap w:val="0"/>
            <w:tcMar>
              <w:left w:w="0" w:type="dxa"/>
              <w:right w:w="0" w:type="dxa"/>
            </w:tcMar>
            <w:vAlign w:val="center"/>
          </w:tcPr>
          <w:p w14:paraId="5013AB0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left"/>
              <w:textAlignment w:val="auto"/>
              <w:rPr>
                <w:rFonts w:hint="eastAsia" w:ascii="宋体" w:hAnsi="宋体" w:eastAsia="宋体" w:cs="宋体"/>
                <w:b w:val="0"/>
                <w:bCs w:val="0"/>
                <w:color w:val="auto"/>
                <w:sz w:val="18"/>
                <w:szCs w:val="18"/>
              </w:rPr>
            </w:pP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48569B0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eastAsia="zh-CN"/>
              </w:rPr>
              <w:t>《</w:t>
            </w:r>
            <w:r>
              <w:rPr>
                <w:rFonts w:hint="eastAsia" w:ascii="宋体" w:hAnsi="宋体" w:eastAsia="宋体" w:cs="宋体"/>
                <w:b w:val="0"/>
                <w:bCs w:val="0"/>
                <w:color w:val="auto"/>
                <w:sz w:val="18"/>
                <w:szCs w:val="18"/>
                <w:lang w:val="en-US" w:eastAsia="zh-CN"/>
              </w:rPr>
              <w:t>骆驼祥子》节选</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1C1FF1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AC9472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ED0D9A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1A61B4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0BD75C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31768F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94101B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46A705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6519A8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A119E8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3FD509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F2F53D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888E1C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8B91B2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EC68D7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CD0D3F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5D725B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02744C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DC7748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729C0D80">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left w:val="single" w:color="808080" w:sz="6" w:space="0"/>
              <w:right w:val="single" w:color="808080" w:sz="6" w:space="0"/>
              <w:tl2br w:val="nil"/>
              <w:tr2bl w:val="nil"/>
            </w:tcBorders>
            <w:noWrap w:val="0"/>
            <w:tcMar>
              <w:left w:w="0" w:type="dxa"/>
              <w:right w:w="0" w:type="dxa"/>
            </w:tcMar>
            <w:vAlign w:val="center"/>
          </w:tcPr>
          <w:p w14:paraId="04DBA4E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vMerge w:val="restart"/>
            <w:tcBorders>
              <w:top w:val="single" w:color="808080" w:sz="6" w:space="0"/>
              <w:left w:val="single" w:color="808080" w:sz="6" w:space="0"/>
              <w:right w:val="single" w:color="808080" w:sz="6" w:space="0"/>
              <w:tl2br w:val="nil"/>
              <w:tr2bl w:val="nil"/>
            </w:tcBorders>
            <w:noWrap w:val="0"/>
            <w:tcMar>
              <w:left w:w="0" w:type="dxa"/>
              <w:right w:w="0" w:type="dxa"/>
            </w:tcMar>
            <w:vAlign w:val="center"/>
          </w:tcPr>
          <w:p w14:paraId="7E35467C">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新高考</w:t>
            </w:r>
          </w:p>
          <w:p w14:paraId="0DAC77D2">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Ⅱ卷</w:t>
            </w: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419F257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lang w:val="en-US" w:eastAsia="zh-CN"/>
              </w:rPr>
              <w:t>腾冲皮影戏</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76E812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EFF581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260F8E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03FD9E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4F241B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EEC04D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F9EF09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3EE7CA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7464FF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EE1C5A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CF7611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BA96C8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8818BF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4DBD6B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E5D655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F6CC81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C8CA5D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80498D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3FD105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5084D321">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left w:val="single" w:color="808080" w:sz="6" w:space="0"/>
              <w:right w:val="single" w:color="808080" w:sz="6" w:space="0"/>
              <w:tl2br w:val="nil"/>
              <w:tr2bl w:val="nil"/>
            </w:tcBorders>
            <w:noWrap w:val="0"/>
            <w:tcMar>
              <w:left w:w="0" w:type="dxa"/>
              <w:right w:w="0" w:type="dxa"/>
            </w:tcMar>
            <w:vAlign w:val="center"/>
          </w:tcPr>
          <w:p w14:paraId="2322AF0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vMerge w:val="continue"/>
            <w:tcBorders>
              <w:left w:val="single" w:color="808080" w:sz="6" w:space="0"/>
              <w:bottom w:val="single" w:color="808080" w:sz="6" w:space="0"/>
              <w:right w:val="single" w:color="808080" w:sz="6" w:space="0"/>
              <w:tl2br w:val="nil"/>
              <w:tr2bl w:val="nil"/>
            </w:tcBorders>
            <w:noWrap w:val="0"/>
            <w:tcMar>
              <w:left w:w="0" w:type="dxa"/>
              <w:right w:w="0" w:type="dxa"/>
            </w:tcMar>
            <w:vAlign w:val="center"/>
          </w:tcPr>
          <w:p w14:paraId="7EFBEED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left"/>
              <w:textAlignment w:val="auto"/>
              <w:rPr>
                <w:rFonts w:hint="eastAsia" w:ascii="宋体" w:hAnsi="宋体" w:eastAsia="宋体" w:cs="宋体"/>
                <w:b w:val="0"/>
                <w:bCs w:val="0"/>
                <w:color w:val="auto"/>
                <w:sz w:val="18"/>
                <w:szCs w:val="18"/>
              </w:rPr>
            </w:pP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1DCDDFB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戴耳机</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F6A436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DFFDB2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757066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205C42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B23216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80D2F6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C8F422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D418F4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039A4D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3824D4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6624D7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D17A77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11EAF2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2B57EE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939F7B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AA6B99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7EDEB2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1EC5EB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C50F07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7D259FE5">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left w:val="single" w:color="808080" w:sz="6" w:space="0"/>
              <w:right w:val="single" w:color="808080" w:sz="6" w:space="0"/>
              <w:tl2br w:val="nil"/>
              <w:tr2bl w:val="nil"/>
            </w:tcBorders>
            <w:noWrap w:val="0"/>
            <w:tcMar>
              <w:left w:w="0" w:type="dxa"/>
              <w:right w:w="0" w:type="dxa"/>
            </w:tcMar>
            <w:vAlign w:val="center"/>
          </w:tcPr>
          <w:p w14:paraId="7EA72C1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tcBorders>
              <w:top w:val="single" w:color="808080" w:sz="6" w:space="0"/>
              <w:left w:val="single" w:color="808080" w:sz="6" w:space="0"/>
              <w:right w:val="single" w:color="808080" w:sz="6" w:space="0"/>
              <w:tl2br w:val="nil"/>
              <w:tr2bl w:val="nil"/>
            </w:tcBorders>
            <w:noWrap w:val="0"/>
            <w:tcMar>
              <w:left w:w="0" w:type="dxa"/>
              <w:right w:w="0" w:type="dxa"/>
            </w:tcMar>
            <w:vAlign w:val="center"/>
          </w:tcPr>
          <w:p w14:paraId="0D774DE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全国甲卷</w:t>
            </w: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48107E6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三位老师讲成语</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88FD9F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769D8E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28D625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50347C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C3B1BF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0E6CD2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79C00D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C10F0D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964E58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431415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425788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BBE83E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848E76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FD33F6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381DA7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9744C6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B3F9A3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BC9456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4AB777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6F3CD3CB">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left w:val="single" w:color="808080" w:sz="6" w:space="0"/>
              <w:right w:val="single" w:color="808080" w:sz="6" w:space="0"/>
              <w:tl2br w:val="nil"/>
              <w:tr2bl w:val="nil"/>
            </w:tcBorders>
            <w:noWrap w:val="0"/>
            <w:tcMar>
              <w:left w:w="0" w:type="dxa"/>
              <w:right w:w="0" w:type="dxa"/>
            </w:tcMar>
            <w:vAlign w:val="center"/>
          </w:tcPr>
          <w:p w14:paraId="04BF5D7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vMerge w:val="restart"/>
            <w:tcBorders>
              <w:top w:val="single" w:color="808080" w:sz="6" w:space="0"/>
              <w:left w:val="single" w:color="808080" w:sz="6" w:space="0"/>
              <w:right w:val="single" w:color="808080" w:sz="6" w:space="0"/>
              <w:tl2br w:val="nil"/>
              <w:tr2bl w:val="nil"/>
            </w:tcBorders>
            <w:noWrap w:val="0"/>
            <w:tcMar>
              <w:left w:w="0" w:type="dxa"/>
              <w:right w:w="0" w:type="dxa"/>
            </w:tcMar>
            <w:vAlign w:val="center"/>
          </w:tcPr>
          <w:p w14:paraId="533B8D2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全国乙卷</w:t>
            </w: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643D10F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俩老头</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28AEE5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CAA9D7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10CC69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095425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2CDC13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84C63D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CCA8CF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4D3583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E8E5BC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A41140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C6C287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6200EB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B7C331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D0FE2D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2AFFCD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0B364B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FF6075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0B45D2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249DA9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2362CF42">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left w:val="single" w:color="808080" w:sz="6" w:space="0"/>
              <w:right w:val="single" w:color="808080" w:sz="6" w:space="0"/>
              <w:tl2br w:val="nil"/>
              <w:tr2bl w:val="nil"/>
            </w:tcBorders>
            <w:noWrap w:val="0"/>
            <w:tcMar>
              <w:left w:w="0" w:type="dxa"/>
              <w:right w:w="0" w:type="dxa"/>
            </w:tcMar>
            <w:vAlign w:val="center"/>
          </w:tcPr>
          <w:p w14:paraId="5F3FE27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vMerge w:val="continue"/>
            <w:tcBorders>
              <w:left w:val="single" w:color="808080" w:sz="6" w:space="0"/>
              <w:bottom w:val="single" w:color="808080" w:sz="6" w:space="0"/>
              <w:right w:val="single" w:color="808080" w:sz="6" w:space="0"/>
              <w:tl2br w:val="nil"/>
              <w:tr2bl w:val="nil"/>
            </w:tcBorders>
            <w:noWrap w:val="0"/>
            <w:tcMar>
              <w:left w:w="0" w:type="dxa"/>
              <w:right w:w="0" w:type="dxa"/>
            </w:tcMar>
            <w:vAlign w:val="center"/>
          </w:tcPr>
          <w:p w14:paraId="5DD1E67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left"/>
              <w:textAlignment w:val="auto"/>
              <w:rPr>
                <w:rFonts w:hint="eastAsia" w:ascii="宋体" w:hAnsi="宋体" w:eastAsia="宋体" w:cs="宋体"/>
                <w:b w:val="0"/>
                <w:bCs w:val="0"/>
                <w:color w:val="auto"/>
                <w:sz w:val="18"/>
                <w:szCs w:val="18"/>
              </w:rPr>
            </w:pP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6D59550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拖延症</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B7C6F1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0BC3A6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C38A8C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303F44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D3B004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F120E0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1D37D4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18FBE4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5EBCE7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00F3FD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E6A383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4EDDDC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958EDB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A3224F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9E38B6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26ECB3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693D0C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966787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A2CB8B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09B7471B">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restar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59D5F7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2022</w:t>
            </w:r>
          </w:p>
        </w:tc>
        <w:tc>
          <w:tcPr>
            <w:tcW w:w="695" w:type="pct"/>
            <w:vMerge w:val="restar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9FC2ED9">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新高考</w:t>
            </w:r>
          </w:p>
          <w:p w14:paraId="08461413">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Ⅰ卷</w:t>
            </w: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3962EA5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科学家栾恩杰</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838767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FD2082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CCC6C7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D1A385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03319C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3C019B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F5C3D5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BD260D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04ADF9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2BC1BD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8D3124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6E0D62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D19440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56FF6F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B6BBD9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FEF05F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3423AF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9208F6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949824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13076F8A">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BE6A10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vMerge w:val="continue"/>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F18005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left"/>
              <w:textAlignment w:val="auto"/>
              <w:rPr>
                <w:rFonts w:hint="eastAsia" w:ascii="宋体" w:hAnsi="宋体" w:eastAsia="宋体" w:cs="宋体"/>
                <w:b w:val="0"/>
                <w:bCs w:val="0"/>
                <w:color w:val="auto"/>
                <w:sz w:val="18"/>
                <w:szCs w:val="18"/>
              </w:rPr>
            </w:pP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5E89564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肥胖</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690787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CC49C7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32319C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286A75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39954B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606F57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2DA7E3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7D3E62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53F0BA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2DBE25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0A95C8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0856B3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A17DC2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E8FC9F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D3DF47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157902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3B5327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12DE00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68FD80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7A1AFB38">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26A804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vMerge w:val="restar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FD776B3">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新高考</w:t>
            </w:r>
          </w:p>
          <w:p w14:paraId="1F62A44C">
            <w:pPr>
              <w:keepNext w:val="0"/>
              <w:keepLines w:val="0"/>
              <w:pageBreakBefore w:val="0"/>
              <w:widowControl w:val="0"/>
              <w:kinsoku/>
              <w:wordWrap/>
              <w:overflowPunct/>
              <w:topLinePunct w:val="0"/>
              <w:autoSpaceDE/>
              <w:autoSpaceDN/>
              <w:bidi w:val="0"/>
              <w:adjustRightInd/>
              <w:snapToGrid w:val="0"/>
              <w:spacing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Ⅱ卷</w:t>
            </w: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797D7FF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天宫课堂</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5581E3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15939F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CC99DF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F9F808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12F1A9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142232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CB343A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E22B4D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C0FF8C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F65999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FFF425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9EFDCE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4D68AE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5B8BFC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055D3A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7F4380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AE14D5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03D930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C88406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06525C12">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241B3E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vMerge w:val="continue"/>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B5A313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left"/>
              <w:textAlignment w:val="auto"/>
              <w:rPr>
                <w:rFonts w:hint="eastAsia" w:ascii="宋体" w:hAnsi="宋体" w:eastAsia="宋体" w:cs="宋体"/>
                <w:b w:val="0"/>
                <w:bCs w:val="0"/>
                <w:color w:val="auto"/>
                <w:sz w:val="18"/>
                <w:szCs w:val="18"/>
              </w:rPr>
            </w:pP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67F3264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呼兰河传</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42EBC1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A1812F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40A332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D09D62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5AE500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366494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81173B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3F0CCD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FCD808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B0803F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9FD8AF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618D2B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D963A1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E126E6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7201B3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6BDB0B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A4242E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DB2AC7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6501BC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50035F4B">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13B996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vMerge w:val="restart"/>
            <w:tcBorders>
              <w:top w:val="single" w:color="808080" w:sz="6" w:space="0"/>
              <w:left w:val="single" w:color="808080" w:sz="6" w:space="0"/>
              <w:right w:val="single" w:color="808080" w:sz="6" w:space="0"/>
              <w:tl2br w:val="nil"/>
              <w:tr2bl w:val="nil"/>
            </w:tcBorders>
            <w:noWrap w:val="0"/>
            <w:tcMar>
              <w:left w:w="0" w:type="dxa"/>
              <w:right w:w="0" w:type="dxa"/>
            </w:tcMar>
            <w:vAlign w:val="center"/>
          </w:tcPr>
          <w:p w14:paraId="19183B6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全国甲卷</w:t>
            </w: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24115DB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今天的博物馆</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20FBE6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A32088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3FEA6D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723004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0D3D9A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751078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4B0D70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20968A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7AC85D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AA26AF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BA1E5F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C18299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9954D3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A75E22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BF8BA3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488323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C62D21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6503C6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DCF4E2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5AC1DA8A">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EB7DE4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vMerge w:val="continue"/>
            <w:tcBorders>
              <w:left w:val="single" w:color="808080" w:sz="6" w:space="0"/>
              <w:bottom w:val="single" w:color="808080" w:sz="6" w:space="0"/>
              <w:right w:val="single" w:color="808080" w:sz="6" w:space="0"/>
              <w:tl2br w:val="nil"/>
              <w:tr2bl w:val="nil"/>
            </w:tcBorders>
            <w:noWrap w:val="0"/>
            <w:tcMar>
              <w:left w:w="0" w:type="dxa"/>
              <w:right w:w="0" w:type="dxa"/>
            </w:tcMar>
            <w:vAlign w:val="center"/>
          </w:tcPr>
          <w:p w14:paraId="065AA14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left"/>
              <w:textAlignment w:val="auto"/>
              <w:rPr>
                <w:rFonts w:hint="eastAsia" w:ascii="宋体" w:hAnsi="宋体" w:eastAsia="宋体" w:cs="宋体"/>
                <w:b w:val="0"/>
                <w:bCs w:val="0"/>
                <w:color w:val="auto"/>
                <w:sz w:val="18"/>
                <w:szCs w:val="18"/>
              </w:rPr>
            </w:pP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7352246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槐</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983CC4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2CEFC7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E4CABF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9E9757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2D74AD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DDE056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A2EBE4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C96160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F4A852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0BDEB7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0E18AE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EB4BD9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930E26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69575F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1DAAE7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5D8A81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89F67C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9504CB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852509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4267D4E1">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7C7795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vMerge w:val="restar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B6A8D3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全国乙卷</w:t>
            </w: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65B6EBB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照相馆</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DF75DA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8E2C89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5C0EA0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C8B9744">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605FB9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F3F6BF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ED53B0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D76358A">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D4C17D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2C5C17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029295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6B7345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0C9FB0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B88280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3A83B3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F2439B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9E0C44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6B588D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252493C">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r>
      <w:tr w14:paraId="4E6C3528">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vMerge w:val="continue"/>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E8B8CE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695" w:type="pct"/>
            <w:vMerge w:val="continue"/>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2B4EB99">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789" w:type="pct"/>
            <w:tcBorders>
              <w:top w:val="single" w:color="808080" w:sz="6" w:space="0"/>
              <w:left w:val="single" w:color="808080" w:sz="6" w:space="0"/>
              <w:bottom w:val="single" w:color="808080" w:sz="6" w:space="0"/>
              <w:right w:val="single" w:color="808080" w:sz="6" w:space="0"/>
              <w:tl2br w:val="nil"/>
              <w:tr2bl w:val="nil"/>
            </w:tcBorders>
            <w:noWrap w:val="0"/>
            <w:tcMar>
              <w:left w:w="42" w:type="dxa"/>
              <w:right w:w="42" w:type="dxa"/>
            </w:tcMar>
            <w:vAlign w:val="center"/>
          </w:tcPr>
          <w:p w14:paraId="7DD9024B">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眼中风</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66DED75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581C9D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742D26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E4E94F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5FC94B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9"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3D0FAC2">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049B6A51">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7CA50F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E39FC1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F582A56">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6"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23CF8868">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F8D5AA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41C2ABFE">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4A30D27">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6136A6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78D8393">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221"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2C78CCD">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44"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5D390AD5">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p>
        </w:tc>
        <w:tc>
          <w:tcPr>
            <w:tcW w:w="15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711E66AF">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w:t>
            </w:r>
          </w:p>
        </w:tc>
      </w:tr>
      <w:tr w14:paraId="531D64A7">
        <w:tblPrEx>
          <w:tblBorders>
            <w:top w:val="single" w:color="4C4C4C" w:sz="6" w:space="0"/>
            <w:left w:val="single" w:color="4C4C4C" w:sz="6" w:space="0"/>
            <w:bottom w:val="single" w:color="4C4C4C" w:sz="6" w:space="0"/>
            <w:right w:val="single" w:color="4C4C4C" w:sz="6" w:space="0"/>
            <w:insideH w:val="single" w:color="4C4C4C" w:sz="6" w:space="0"/>
            <w:insideV w:val="single" w:color="4C4C4C" w:sz="6" w:space="0"/>
          </w:tblBorders>
          <w:tblCellMar>
            <w:top w:w="0" w:type="dxa"/>
            <w:left w:w="108" w:type="dxa"/>
            <w:bottom w:w="0" w:type="dxa"/>
            <w:right w:w="108" w:type="dxa"/>
          </w:tblCellMar>
        </w:tblPrEx>
        <w:trPr>
          <w:trHeight w:val="0" w:hRule="atLeast"/>
          <w:jc w:val="center"/>
        </w:trPr>
        <w:tc>
          <w:tcPr>
            <w:tcW w:w="278" w:type="pct"/>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3A1AAF60">
            <w:pPr>
              <w:keepNext w:val="0"/>
              <w:keepLines w:val="0"/>
              <w:pageBreakBefore w:val="0"/>
              <w:widowControl w:val="0"/>
              <w:kinsoku/>
              <w:wordWrap/>
              <w:overflowPunct/>
              <w:topLinePunct w:val="0"/>
              <w:autoSpaceDE/>
              <w:autoSpaceDN/>
              <w:bidi w:val="0"/>
              <w:adjustRightInd/>
              <w:snapToGrid w:val="0"/>
              <w:spacing w:after="0" w:line="240" w:lineRule="auto"/>
              <w:ind w:left="0" w:leftChars="0"/>
              <w:jc w:val="center"/>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考情分析</w:t>
            </w:r>
          </w:p>
        </w:tc>
        <w:tc>
          <w:tcPr>
            <w:tcW w:w="4721" w:type="pct"/>
            <w:gridSpan w:val="21"/>
            <w:tcBorders>
              <w:top w:val="single" w:color="808080" w:sz="6" w:space="0"/>
              <w:left w:val="single" w:color="808080" w:sz="6" w:space="0"/>
              <w:bottom w:val="single" w:color="808080" w:sz="6" w:space="0"/>
              <w:right w:val="single" w:color="808080" w:sz="6" w:space="0"/>
              <w:tl2br w:val="nil"/>
              <w:tr2bl w:val="nil"/>
            </w:tcBorders>
            <w:noWrap w:val="0"/>
            <w:tcMar>
              <w:left w:w="0" w:type="dxa"/>
              <w:right w:w="0" w:type="dxa"/>
            </w:tcMar>
            <w:vAlign w:val="center"/>
          </w:tcPr>
          <w:p w14:paraId="118957CC">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360" w:firstLineChars="20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rPr>
              <w:t>一、语段题材</w:t>
            </w:r>
            <w:r>
              <w:rPr>
                <w:rFonts w:hint="eastAsia" w:ascii="宋体" w:hAnsi="宋体" w:eastAsia="宋体" w:cs="宋体"/>
                <w:b w:val="0"/>
                <w:bCs w:val="0"/>
                <w:color w:val="auto"/>
                <w:sz w:val="18"/>
                <w:szCs w:val="18"/>
                <w:lang w:val="en-US" w:eastAsia="zh-CN"/>
              </w:rPr>
              <w:t>特点</w:t>
            </w:r>
          </w:p>
          <w:p w14:paraId="71E8CA4B">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体裁上</w:t>
            </w:r>
            <w:r>
              <w:rPr>
                <w:rFonts w:hint="eastAsia" w:ascii="宋体" w:hAnsi="宋体" w:eastAsia="宋体" w:cs="宋体"/>
                <w:b w:val="0"/>
                <w:bCs w:val="0"/>
                <w:color w:val="auto"/>
                <w:sz w:val="18"/>
                <w:szCs w:val="18"/>
                <w:lang w:eastAsia="zh-CN"/>
              </w:rPr>
              <w:t>，</w:t>
            </w:r>
            <w:r>
              <w:rPr>
                <w:rFonts w:hint="eastAsia" w:ascii="宋体" w:hAnsi="宋体" w:eastAsia="宋体" w:cs="宋体"/>
                <w:b w:val="0"/>
                <w:bCs w:val="0"/>
                <w:color w:val="auto"/>
                <w:sz w:val="18"/>
                <w:szCs w:val="18"/>
                <w:lang w:val="en-US" w:eastAsia="zh-CN"/>
              </w:rPr>
              <w:t>说明类</w:t>
            </w:r>
            <w:r>
              <w:rPr>
                <w:rFonts w:hint="eastAsia" w:ascii="宋体" w:hAnsi="宋体" w:eastAsia="宋体" w:cs="宋体"/>
                <w:b w:val="0"/>
                <w:bCs w:val="0"/>
                <w:color w:val="auto"/>
                <w:sz w:val="18"/>
                <w:szCs w:val="18"/>
                <w:lang w:eastAsia="zh-CN"/>
              </w:rPr>
              <w:t>、</w:t>
            </w:r>
            <w:r>
              <w:rPr>
                <w:rFonts w:hint="eastAsia" w:ascii="宋体" w:hAnsi="宋体" w:eastAsia="宋体" w:cs="宋体"/>
                <w:b w:val="0"/>
                <w:bCs w:val="0"/>
                <w:color w:val="auto"/>
                <w:sz w:val="18"/>
                <w:szCs w:val="18"/>
                <w:lang w:val="en-US" w:eastAsia="zh-CN"/>
              </w:rPr>
              <w:t>论述类</w:t>
            </w:r>
            <w:r>
              <w:rPr>
                <w:rFonts w:hint="eastAsia" w:ascii="宋体" w:hAnsi="宋体" w:eastAsia="宋体" w:cs="宋体"/>
                <w:b w:val="0"/>
                <w:bCs w:val="0"/>
                <w:color w:val="auto"/>
                <w:sz w:val="18"/>
                <w:szCs w:val="18"/>
              </w:rPr>
              <w:t>、</w:t>
            </w:r>
            <w:r>
              <w:rPr>
                <w:rFonts w:hint="eastAsia" w:ascii="宋体" w:hAnsi="宋体" w:eastAsia="宋体" w:cs="宋体"/>
                <w:b w:val="0"/>
                <w:bCs w:val="0"/>
                <w:color w:val="auto"/>
                <w:sz w:val="18"/>
                <w:szCs w:val="18"/>
                <w:lang w:val="en-US" w:eastAsia="zh-CN"/>
              </w:rPr>
              <w:t>文学类</w:t>
            </w:r>
            <w:r>
              <w:rPr>
                <w:rFonts w:hint="eastAsia" w:ascii="宋体" w:hAnsi="宋体" w:eastAsia="宋体" w:cs="宋体"/>
                <w:b w:val="0"/>
                <w:bCs w:val="0"/>
                <w:color w:val="auto"/>
                <w:sz w:val="18"/>
                <w:szCs w:val="18"/>
              </w:rPr>
              <w:t>语段</w:t>
            </w:r>
            <w:r>
              <w:rPr>
                <w:rFonts w:hint="eastAsia" w:ascii="宋体" w:hAnsi="宋体" w:eastAsia="宋体" w:cs="宋体"/>
                <w:b w:val="0"/>
                <w:bCs w:val="0"/>
                <w:color w:val="auto"/>
                <w:sz w:val="18"/>
                <w:szCs w:val="18"/>
                <w:lang w:val="en-US" w:eastAsia="zh-CN"/>
              </w:rPr>
              <w:t>都有所涉及</w:t>
            </w:r>
            <w:r>
              <w:rPr>
                <w:rFonts w:hint="eastAsia" w:ascii="宋体" w:hAnsi="宋体" w:eastAsia="宋体" w:cs="宋体"/>
                <w:b w:val="0"/>
                <w:bCs w:val="0"/>
                <w:color w:val="auto"/>
                <w:sz w:val="18"/>
                <w:szCs w:val="18"/>
              </w:rPr>
              <w:t>。题材广泛,内容关注现实生活和社会热点。</w:t>
            </w:r>
          </w:p>
          <w:p w14:paraId="78F9825C">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360" w:firstLineChars="200"/>
              <w:jc w:val="left"/>
              <w:textAlignment w:val="auto"/>
              <w:rPr>
                <w:rFonts w:hint="eastAsia" w:ascii="宋体" w:hAnsi="宋体" w:eastAsia="宋体" w:cs="宋体"/>
                <w:b w:val="0"/>
                <w:bCs w:val="0"/>
                <w:color w:val="auto"/>
                <w:sz w:val="18"/>
                <w:szCs w:val="18"/>
              </w:rPr>
            </w:pPr>
            <w:r>
              <w:rPr>
                <w:rFonts w:hint="eastAsia" w:ascii="宋体" w:hAnsi="宋体" w:eastAsia="宋体" w:cs="宋体"/>
                <w:b w:val="0"/>
                <w:bCs w:val="0"/>
                <w:color w:val="auto"/>
                <w:sz w:val="18"/>
                <w:szCs w:val="18"/>
              </w:rPr>
              <w:t>二、题型考点</w:t>
            </w:r>
          </w:p>
          <w:p w14:paraId="1F6F2641">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360" w:firstLineChars="20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题型采用选择题和简答题两种形式，以简答题为主，考点涉及句子补写、语病修改、修辞手法、标点符号、表达效果比较、人称运用、逻辑判断等多种语言运用知识。</w:t>
            </w:r>
          </w:p>
          <w:p w14:paraId="1F041572">
            <w:pPr>
              <w:keepNext w:val="0"/>
              <w:keepLines w:val="0"/>
              <w:pageBreakBefore w:val="0"/>
              <w:widowControl w:val="0"/>
              <w:kinsoku/>
              <w:wordWrap/>
              <w:overflowPunct w:val="0"/>
              <w:topLinePunct w:val="0"/>
              <w:autoSpaceDE/>
              <w:autoSpaceDN/>
              <w:bidi w:val="0"/>
              <w:adjustRightInd w:val="0"/>
              <w:snapToGrid w:val="0"/>
              <w:spacing w:before="0" w:after="0" w:line="240" w:lineRule="auto"/>
              <w:ind w:left="0" w:leftChars="0" w:firstLine="360" w:firstLineChars="200"/>
              <w:jc w:val="left"/>
              <w:textAlignment w:val="auto"/>
              <w:rPr>
                <w:rFonts w:hint="eastAsia" w:ascii="宋体" w:hAnsi="宋体" w:eastAsia="宋体" w:cs="宋体"/>
                <w:b w:val="0"/>
                <w:bCs w:val="0"/>
                <w:color w:val="auto"/>
                <w:sz w:val="18"/>
                <w:szCs w:val="18"/>
                <w:lang w:val="en-US" w:eastAsia="zh-CN"/>
              </w:rPr>
            </w:pPr>
            <w:r>
              <w:rPr>
                <w:rFonts w:hint="eastAsia" w:ascii="宋体" w:hAnsi="宋体" w:eastAsia="宋体" w:cs="宋体"/>
                <w:b w:val="0"/>
                <w:bCs w:val="0"/>
                <w:color w:val="auto"/>
                <w:sz w:val="18"/>
                <w:szCs w:val="18"/>
                <w:lang w:val="en-US" w:eastAsia="zh-CN"/>
              </w:rPr>
              <w:t>随文设题，注重情境性考查，内容真实具体、科学合理、切合实际，不仅考查学生“学以致用”的语文素养，同时还通过试题相关内容对考生进行思想情感教育和价值取向引导。</w:t>
            </w:r>
          </w:p>
        </w:tc>
      </w:tr>
    </w:tbl>
    <w:p w14:paraId="6006A35E">
      <w:pPr>
        <w:pStyle w:val="3"/>
        <w:ind w:firstLine="560" w:firstLineChars="200"/>
        <w:rPr>
          <w:spacing w:val="0"/>
          <w:lang w:eastAsia="zh-CN"/>
        </w:rPr>
      </w:pPr>
      <w:bookmarkStart w:id="4" w:name="_Toc112752599"/>
      <w:bookmarkStart w:id="5" w:name="_Toc112752468"/>
      <w:bookmarkStart w:id="6" w:name="_Toc9640"/>
      <w:bookmarkStart w:id="7" w:name="_Hlk109082632"/>
      <w:r>
        <w:rPr>
          <w:rFonts w:hint="eastAsia"/>
          <w:spacing w:val="0"/>
          <w:lang w:eastAsia="zh-CN"/>
        </w:rPr>
        <w:t>第一讲</w:t>
      </w:r>
      <w:r>
        <w:rPr>
          <w:rFonts w:hint="eastAsia"/>
          <w:spacing w:val="0"/>
          <w:szCs w:val="44"/>
          <w:lang w:eastAsia="zh-CN"/>
        </w:rPr>
        <w:t xml:space="preserve">  </w:t>
      </w:r>
      <w:r>
        <w:rPr>
          <w:rFonts w:hint="eastAsia"/>
          <w:spacing w:val="0"/>
          <w:lang w:eastAsia="zh-CN"/>
        </w:rPr>
        <w:t>语段理解与概括</w:t>
      </w:r>
      <w:bookmarkEnd w:id="4"/>
      <w:bookmarkEnd w:id="5"/>
      <w:bookmarkEnd w:id="6"/>
    </w:p>
    <w:p w14:paraId="37361674">
      <w:pPr>
        <w:pStyle w:val="4"/>
        <w:ind w:firstLine="440" w:firstLineChars="200"/>
        <w:rPr>
          <w:rFonts w:hint="eastAsia"/>
          <w:spacing w:val="0"/>
          <w:lang w:eastAsia="zh-CN"/>
        </w:rPr>
      </w:pPr>
      <w:bookmarkStart w:id="8" w:name="_Toc112752600"/>
      <w:bookmarkStart w:id="9" w:name="_Toc112752469"/>
      <w:bookmarkStart w:id="10" w:name="_Toc26603"/>
      <w:r>
        <w:rPr>
          <w:rFonts w:hint="eastAsia"/>
          <w:spacing w:val="0"/>
          <w:lang w:eastAsia="zh-CN"/>
        </w:rPr>
        <w:t>第1课时</w:t>
      </w:r>
      <w:bookmarkEnd w:id="8"/>
      <w:bookmarkEnd w:id="9"/>
      <w:r>
        <w:rPr>
          <w:rFonts w:hint="eastAsia"/>
          <w:spacing w:val="0"/>
          <w:lang w:eastAsia="zh-CN"/>
        </w:rPr>
        <w:t xml:space="preserve"> </w:t>
      </w:r>
      <w:r>
        <w:rPr>
          <w:spacing w:val="0"/>
          <w:lang w:eastAsia="zh-CN"/>
        </w:rPr>
        <w:t xml:space="preserve"> </w:t>
      </w:r>
      <w:r>
        <w:rPr>
          <w:rFonts w:hint="eastAsia"/>
          <w:spacing w:val="0"/>
          <w:lang w:eastAsia="zh-CN"/>
        </w:rPr>
        <w:t>基本题型</w:t>
      </w:r>
      <w:bookmarkEnd w:id="10"/>
    </w:p>
    <w:p w14:paraId="67BEEC7E">
      <w:pPr>
        <w:spacing w:before="0" w:after="0" w:line="360" w:lineRule="exact"/>
        <w:ind w:firstLine="422" w:firstLineChars="200"/>
        <w:rPr>
          <w:rFonts w:ascii="宋体" w:hAnsi="宋体" w:eastAsia="宋体" w:cs="宋体"/>
          <w:b/>
          <w:bCs/>
          <w:color w:val="000000"/>
          <w:sz w:val="21"/>
          <w:szCs w:val="21"/>
          <w:shd w:val="clear" w:color="auto" w:fill="FFFFFF"/>
          <w:lang w:eastAsia="zh-CN"/>
        </w:rPr>
      </w:pPr>
      <w:r>
        <w:rPr>
          <w:rFonts w:hint="eastAsia" w:ascii="宋体" w:hAnsi="宋体" w:eastAsia="宋体"/>
          <w:b/>
          <w:bCs/>
          <w:sz w:val="21"/>
          <w:szCs w:val="21"/>
          <w:lang w:eastAsia="zh-CN"/>
        </w:rPr>
        <w:t>【学习目标】</w:t>
      </w:r>
      <w:r>
        <w:rPr>
          <w:rFonts w:hint="eastAsia" w:ascii="宋体" w:hAnsi="宋体" w:eastAsia="宋体"/>
          <w:sz w:val="21"/>
          <w:szCs w:val="21"/>
          <w:lang w:eastAsia="zh-CN"/>
        </w:rPr>
        <w:t>能提取和概括主要信息，掌握压缩语段类常规题型的解答方法。</w:t>
      </w:r>
    </w:p>
    <w:p w14:paraId="41FD7B11">
      <w:pPr>
        <w:spacing w:before="0" w:after="0" w:line="360" w:lineRule="exact"/>
        <w:ind w:firstLine="422" w:firstLineChars="200"/>
        <w:rPr>
          <w:rFonts w:ascii="宋体" w:hAnsi="宋体" w:eastAsia="宋体"/>
          <w:b/>
          <w:bCs/>
          <w:sz w:val="21"/>
          <w:szCs w:val="21"/>
          <w:lang w:eastAsia="zh-CN"/>
        </w:rPr>
      </w:pPr>
      <w:r>
        <w:rPr>
          <w:rFonts w:hint="eastAsia" w:ascii="宋体" w:hAnsi="宋体" w:eastAsia="宋体" w:cs="宋体"/>
          <w:b/>
          <w:bCs/>
          <w:color w:val="000000"/>
          <w:sz w:val="21"/>
          <w:szCs w:val="21"/>
          <w:shd w:val="clear" w:color="auto" w:fill="FFFFFF"/>
          <w:lang w:eastAsia="zh-CN"/>
        </w:rPr>
        <w:t>【文本再读】</w:t>
      </w:r>
      <w:r>
        <w:rPr>
          <w:rFonts w:hint="eastAsia" w:ascii="宋体" w:hAnsi="宋体" w:eastAsia="宋体" w:cs="宋体"/>
          <w:color w:val="000000"/>
          <w:sz w:val="21"/>
          <w:szCs w:val="21"/>
          <w:lang w:eastAsia="zh-CN"/>
        </w:rPr>
        <w:t>在一轮复习中，着重回归教材，针对理解与概括这个考点，在回顾课文时，要特别关注两类文段：有关定义类语段和有关新闻类语段。</w:t>
      </w:r>
    </w:p>
    <w:p w14:paraId="2A936A85">
      <w:pPr>
        <w:spacing w:before="0" w:after="0" w:line="360" w:lineRule="exact"/>
        <w:ind w:firstLine="422" w:firstLineChars="200"/>
        <w:rPr>
          <w:rFonts w:ascii="宋体" w:hAnsi="宋体" w:eastAsia="宋体"/>
          <w:b/>
          <w:bCs/>
          <w:sz w:val="21"/>
          <w:szCs w:val="21"/>
          <w:lang w:eastAsia="zh-CN"/>
        </w:rPr>
      </w:pPr>
      <w:r>
        <w:rPr>
          <w:rFonts w:hint="eastAsia" w:ascii="宋体" w:hAnsi="宋体" w:eastAsia="宋体"/>
          <w:b/>
          <w:bCs/>
          <w:sz w:val="21"/>
          <w:szCs w:val="21"/>
          <w:lang w:eastAsia="zh-CN"/>
        </w:rPr>
        <w:t>【题目生成】</w:t>
      </w:r>
    </w:p>
    <w:p w14:paraId="2051D701">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（一）下定义</w:t>
      </w:r>
    </w:p>
    <w:p w14:paraId="279C1CE0">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下定义可用公式表示，即被定义概念＝种差(指同一属概念下的种概念所独有的属性，即和其他属概念的本质的差别)＋邻近属概念(指包含被定义者的最小的属概念)。</w:t>
      </w:r>
    </w:p>
    <w:p w14:paraId="5EFBE376">
      <w:pPr>
        <w:keepNext w:val="0"/>
        <w:keepLines w:val="0"/>
        <w:pageBreakBefore w:val="0"/>
        <w:widowControl/>
        <w:kinsoku/>
        <w:wordWrap/>
        <w:overflowPunct/>
        <w:topLinePunct w:val="0"/>
        <w:autoSpaceDE/>
        <w:autoSpaceDN/>
        <w:bidi w:val="0"/>
        <w:adjustRightInd/>
        <w:snapToGrid/>
        <w:spacing w:before="0" w:after="0" w:line="360" w:lineRule="exact"/>
        <w:ind w:firstLine="422" w:firstLineChars="200"/>
        <w:textAlignment w:val="auto"/>
        <w:rPr>
          <w:rFonts w:ascii="宋体" w:hAnsi="宋体" w:eastAsia="宋体" w:cs="楷体"/>
          <w:sz w:val="21"/>
          <w:szCs w:val="21"/>
          <w:lang w:eastAsia="zh-CN"/>
        </w:rPr>
      </w:pPr>
      <w:r>
        <w:rPr>
          <w:rFonts w:hint="eastAsia" w:ascii="宋体" w:hAnsi="宋体" w:eastAsia="宋体" w:cs="宋体"/>
          <w:b/>
          <w:bCs/>
          <w:sz w:val="21"/>
          <w:szCs w:val="21"/>
          <w:lang w:eastAsia="zh-CN"/>
        </w:rPr>
        <w:t>筛选下面信息，给“包身工”下定义，不超过50字。</w:t>
      </w:r>
    </w:p>
    <w:p w14:paraId="118C66AB">
      <w:pPr>
        <w:keepNext w:val="0"/>
        <w:keepLines w:val="0"/>
        <w:pageBreakBefore w:val="0"/>
        <w:widowControl/>
        <w:kinsoku/>
        <w:wordWrap/>
        <w:overflowPunct/>
        <w:topLinePunct w:val="0"/>
        <w:autoSpaceDE/>
        <w:autoSpaceDN/>
        <w:bidi w:val="0"/>
        <w:adjustRightInd/>
        <w:snapToGrid/>
        <w:spacing w:before="0" w:after="0" w:line="360" w:lineRule="exact"/>
        <w:ind w:firstLine="420" w:firstLineChars="200"/>
        <w:textAlignment w:val="auto"/>
        <w:rPr>
          <w:rFonts w:hint="default" w:ascii="楷体" w:hAnsi="楷体" w:eastAsia="楷体" w:cs="楷体"/>
          <w:sz w:val="21"/>
          <w:szCs w:val="21"/>
          <w:lang w:val="en-US" w:eastAsia="zh-CN"/>
        </w:rPr>
      </w:pPr>
      <w:r>
        <w:rPr>
          <w:rFonts w:hint="eastAsia" w:ascii="楷体" w:hAnsi="楷体" w:eastAsia="楷体" w:cs="楷体"/>
          <w:sz w:val="21"/>
          <w:szCs w:val="21"/>
          <w:lang w:eastAsia="zh-CN"/>
        </w:rPr>
        <w:t>这样说着，咬着草根树皮的女孩子可不必说，就是她们的父母，也会怨恨自己没有跟去享福的福份了。于是，在预备好了的“包身契”上画一个十字，包身费大洋二十元，期限三年，三年之内，由带工的供给住食，介绍工作，赚钱归带工者收用，生死疾病一听天命，先付包洋十元，人银两交，“恐后无凭，立此包身契据是实！”（</w:t>
      </w:r>
      <w:r>
        <w:rPr>
          <w:rFonts w:hint="eastAsia" w:ascii="楷体" w:hAnsi="楷体" w:eastAsia="楷体" w:cs="楷体"/>
          <w:sz w:val="21"/>
          <w:szCs w:val="21"/>
          <w:lang w:val="en-US" w:eastAsia="zh-CN"/>
        </w:rPr>
        <w:t>选择性必修中册</w:t>
      </w:r>
      <w:r>
        <w:rPr>
          <w:rFonts w:hint="eastAsia" w:ascii="楷体" w:hAnsi="楷体" w:eastAsia="楷体" w:cs="楷体"/>
          <w:sz w:val="21"/>
          <w:szCs w:val="21"/>
          <w:lang w:eastAsia="zh-CN"/>
        </w:rPr>
        <w:t>《</w:t>
      </w:r>
      <w:r>
        <w:rPr>
          <w:rFonts w:hint="eastAsia" w:ascii="楷体" w:hAnsi="楷体" w:eastAsia="楷体" w:cs="楷体"/>
          <w:sz w:val="21"/>
          <w:szCs w:val="21"/>
          <w:lang w:val="en-US" w:eastAsia="zh-CN"/>
        </w:rPr>
        <w:t>包身工》）</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06"/>
        <w:gridCol w:w="406"/>
        <w:gridCol w:w="406"/>
        <w:gridCol w:w="406"/>
        <w:gridCol w:w="406"/>
        <w:gridCol w:w="406"/>
        <w:gridCol w:w="406"/>
        <w:gridCol w:w="406"/>
        <w:gridCol w:w="406"/>
        <w:gridCol w:w="406"/>
        <w:gridCol w:w="407"/>
        <w:gridCol w:w="407"/>
        <w:gridCol w:w="407"/>
        <w:gridCol w:w="407"/>
        <w:gridCol w:w="407"/>
        <w:gridCol w:w="407"/>
        <w:gridCol w:w="407"/>
        <w:gridCol w:w="407"/>
        <w:gridCol w:w="407"/>
      </w:tblGrid>
      <w:tr w14:paraId="63ECA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7D7C40B8">
            <w:pPr>
              <w:spacing w:before="0" w:after="0" w:line="240" w:lineRule="auto"/>
              <w:rPr>
                <w:rFonts w:ascii="宋体" w:hAnsi="宋体" w:eastAsia="宋体"/>
                <w:b/>
                <w:bCs/>
                <w:sz w:val="21"/>
                <w:szCs w:val="21"/>
                <w:lang w:eastAsia="zh-CN"/>
              </w:rPr>
            </w:pPr>
          </w:p>
        </w:tc>
        <w:tc>
          <w:tcPr>
            <w:tcW w:w="406" w:type="dxa"/>
            <w:noWrap w:val="0"/>
            <w:vAlign w:val="top"/>
          </w:tcPr>
          <w:p w14:paraId="1F9DD04C">
            <w:pPr>
              <w:spacing w:before="0" w:after="0" w:line="240" w:lineRule="auto"/>
              <w:rPr>
                <w:rFonts w:ascii="宋体" w:hAnsi="宋体" w:eastAsia="宋体"/>
                <w:b/>
                <w:bCs/>
                <w:sz w:val="21"/>
                <w:szCs w:val="21"/>
                <w:lang w:eastAsia="zh-CN"/>
              </w:rPr>
            </w:pPr>
          </w:p>
        </w:tc>
        <w:tc>
          <w:tcPr>
            <w:tcW w:w="406" w:type="dxa"/>
            <w:noWrap w:val="0"/>
            <w:vAlign w:val="top"/>
          </w:tcPr>
          <w:p w14:paraId="54171ED5">
            <w:pPr>
              <w:spacing w:before="0" w:after="0" w:line="240" w:lineRule="auto"/>
              <w:rPr>
                <w:rFonts w:ascii="宋体" w:hAnsi="宋体" w:eastAsia="宋体"/>
                <w:b/>
                <w:bCs/>
                <w:sz w:val="21"/>
                <w:szCs w:val="21"/>
                <w:lang w:eastAsia="zh-CN"/>
              </w:rPr>
            </w:pPr>
          </w:p>
        </w:tc>
        <w:tc>
          <w:tcPr>
            <w:tcW w:w="406" w:type="dxa"/>
            <w:noWrap w:val="0"/>
            <w:vAlign w:val="top"/>
          </w:tcPr>
          <w:p w14:paraId="33D75E3F">
            <w:pPr>
              <w:spacing w:before="0" w:after="0" w:line="240" w:lineRule="auto"/>
              <w:rPr>
                <w:rFonts w:ascii="宋体" w:hAnsi="宋体" w:eastAsia="宋体"/>
                <w:b/>
                <w:bCs/>
                <w:sz w:val="21"/>
                <w:szCs w:val="21"/>
                <w:lang w:eastAsia="zh-CN"/>
              </w:rPr>
            </w:pPr>
          </w:p>
        </w:tc>
        <w:tc>
          <w:tcPr>
            <w:tcW w:w="406" w:type="dxa"/>
            <w:noWrap w:val="0"/>
            <w:vAlign w:val="top"/>
          </w:tcPr>
          <w:p w14:paraId="7AAFE10F">
            <w:pPr>
              <w:spacing w:before="0" w:after="0" w:line="240" w:lineRule="auto"/>
              <w:rPr>
                <w:rFonts w:ascii="宋体" w:hAnsi="宋体" w:eastAsia="宋体"/>
                <w:b/>
                <w:bCs/>
                <w:sz w:val="21"/>
                <w:szCs w:val="21"/>
                <w:lang w:eastAsia="zh-CN"/>
              </w:rPr>
            </w:pPr>
          </w:p>
        </w:tc>
        <w:tc>
          <w:tcPr>
            <w:tcW w:w="406" w:type="dxa"/>
            <w:noWrap w:val="0"/>
            <w:vAlign w:val="top"/>
          </w:tcPr>
          <w:p w14:paraId="3693A587">
            <w:pPr>
              <w:spacing w:before="0" w:after="0" w:line="240" w:lineRule="auto"/>
              <w:rPr>
                <w:rFonts w:ascii="宋体" w:hAnsi="宋体" w:eastAsia="宋体"/>
                <w:b/>
                <w:bCs/>
                <w:sz w:val="21"/>
                <w:szCs w:val="21"/>
                <w:lang w:eastAsia="zh-CN"/>
              </w:rPr>
            </w:pPr>
          </w:p>
        </w:tc>
        <w:tc>
          <w:tcPr>
            <w:tcW w:w="406" w:type="dxa"/>
            <w:noWrap w:val="0"/>
            <w:vAlign w:val="top"/>
          </w:tcPr>
          <w:p w14:paraId="49B5C079">
            <w:pPr>
              <w:spacing w:before="0" w:after="0" w:line="240" w:lineRule="auto"/>
              <w:rPr>
                <w:rFonts w:ascii="宋体" w:hAnsi="宋体" w:eastAsia="宋体"/>
                <w:b/>
                <w:bCs/>
                <w:sz w:val="21"/>
                <w:szCs w:val="21"/>
                <w:lang w:eastAsia="zh-CN"/>
              </w:rPr>
            </w:pPr>
          </w:p>
        </w:tc>
        <w:tc>
          <w:tcPr>
            <w:tcW w:w="406" w:type="dxa"/>
            <w:noWrap w:val="0"/>
            <w:vAlign w:val="top"/>
          </w:tcPr>
          <w:p w14:paraId="0438BDD6">
            <w:pPr>
              <w:spacing w:before="0" w:after="0" w:line="240" w:lineRule="auto"/>
              <w:rPr>
                <w:rFonts w:ascii="宋体" w:hAnsi="宋体" w:eastAsia="宋体"/>
                <w:b/>
                <w:bCs/>
                <w:sz w:val="21"/>
                <w:szCs w:val="21"/>
                <w:lang w:eastAsia="zh-CN"/>
              </w:rPr>
            </w:pPr>
          </w:p>
        </w:tc>
        <w:tc>
          <w:tcPr>
            <w:tcW w:w="406" w:type="dxa"/>
            <w:noWrap w:val="0"/>
            <w:vAlign w:val="top"/>
          </w:tcPr>
          <w:p w14:paraId="2BBF60AB">
            <w:pPr>
              <w:spacing w:before="0" w:after="0" w:line="240" w:lineRule="auto"/>
              <w:rPr>
                <w:rFonts w:ascii="宋体" w:hAnsi="宋体" w:eastAsia="宋体"/>
                <w:b/>
                <w:bCs/>
                <w:sz w:val="21"/>
                <w:szCs w:val="21"/>
                <w:lang w:eastAsia="zh-CN"/>
              </w:rPr>
            </w:pPr>
          </w:p>
        </w:tc>
        <w:tc>
          <w:tcPr>
            <w:tcW w:w="406" w:type="dxa"/>
            <w:noWrap w:val="0"/>
            <w:vAlign w:val="top"/>
          </w:tcPr>
          <w:p w14:paraId="188D5DB0">
            <w:pPr>
              <w:spacing w:before="0" w:after="0" w:line="240" w:lineRule="auto"/>
              <w:rPr>
                <w:rFonts w:ascii="宋体" w:hAnsi="宋体" w:eastAsia="宋体"/>
                <w:b/>
                <w:bCs/>
                <w:sz w:val="21"/>
                <w:szCs w:val="21"/>
                <w:lang w:eastAsia="zh-CN"/>
              </w:rPr>
            </w:pPr>
          </w:p>
        </w:tc>
        <w:tc>
          <w:tcPr>
            <w:tcW w:w="406" w:type="dxa"/>
            <w:noWrap w:val="0"/>
            <w:vAlign w:val="top"/>
          </w:tcPr>
          <w:p w14:paraId="65836A6F">
            <w:pPr>
              <w:spacing w:before="0" w:after="0" w:line="240" w:lineRule="auto"/>
              <w:rPr>
                <w:rFonts w:ascii="宋体" w:hAnsi="宋体" w:eastAsia="宋体"/>
                <w:b/>
                <w:bCs/>
                <w:sz w:val="21"/>
                <w:szCs w:val="21"/>
                <w:lang w:eastAsia="zh-CN"/>
              </w:rPr>
            </w:pPr>
          </w:p>
        </w:tc>
        <w:tc>
          <w:tcPr>
            <w:tcW w:w="407" w:type="dxa"/>
            <w:noWrap w:val="0"/>
            <w:vAlign w:val="top"/>
          </w:tcPr>
          <w:p w14:paraId="2DE54E09">
            <w:pPr>
              <w:spacing w:before="0" w:after="0" w:line="240" w:lineRule="auto"/>
              <w:rPr>
                <w:rFonts w:ascii="宋体" w:hAnsi="宋体" w:eastAsia="宋体"/>
                <w:b/>
                <w:bCs/>
                <w:sz w:val="21"/>
                <w:szCs w:val="21"/>
                <w:lang w:eastAsia="zh-CN"/>
              </w:rPr>
            </w:pPr>
          </w:p>
        </w:tc>
        <w:tc>
          <w:tcPr>
            <w:tcW w:w="407" w:type="dxa"/>
            <w:noWrap w:val="0"/>
            <w:vAlign w:val="top"/>
          </w:tcPr>
          <w:p w14:paraId="6B622D4E">
            <w:pPr>
              <w:spacing w:before="0" w:after="0" w:line="240" w:lineRule="auto"/>
              <w:rPr>
                <w:rFonts w:ascii="宋体" w:hAnsi="宋体" w:eastAsia="宋体"/>
                <w:b/>
                <w:bCs/>
                <w:sz w:val="21"/>
                <w:szCs w:val="21"/>
                <w:lang w:eastAsia="zh-CN"/>
              </w:rPr>
            </w:pPr>
          </w:p>
        </w:tc>
        <w:tc>
          <w:tcPr>
            <w:tcW w:w="407" w:type="dxa"/>
            <w:noWrap w:val="0"/>
            <w:vAlign w:val="top"/>
          </w:tcPr>
          <w:p w14:paraId="534D3A21">
            <w:pPr>
              <w:spacing w:before="0" w:after="0" w:line="240" w:lineRule="auto"/>
              <w:rPr>
                <w:rFonts w:ascii="宋体" w:hAnsi="宋体" w:eastAsia="宋体"/>
                <w:b/>
                <w:bCs/>
                <w:sz w:val="21"/>
                <w:szCs w:val="21"/>
                <w:lang w:eastAsia="zh-CN"/>
              </w:rPr>
            </w:pPr>
          </w:p>
        </w:tc>
        <w:tc>
          <w:tcPr>
            <w:tcW w:w="407" w:type="dxa"/>
            <w:noWrap w:val="0"/>
            <w:vAlign w:val="top"/>
          </w:tcPr>
          <w:p w14:paraId="46535A9D">
            <w:pPr>
              <w:spacing w:before="0" w:after="0" w:line="240" w:lineRule="auto"/>
              <w:rPr>
                <w:rFonts w:ascii="宋体" w:hAnsi="宋体" w:eastAsia="宋体"/>
                <w:b/>
                <w:bCs/>
                <w:sz w:val="21"/>
                <w:szCs w:val="21"/>
                <w:lang w:eastAsia="zh-CN"/>
              </w:rPr>
            </w:pPr>
          </w:p>
        </w:tc>
        <w:tc>
          <w:tcPr>
            <w:tcW w:w="407" w:type="dxa"/>
            <w:noWrap w:val="0"/>
            <w:vAlign w:val="top"/>
          </w:tcPr>
          <w:p w14:paraId="39A2C13A">
            <w:pPr>
              <w:spacing w:before="0" w:after="0" w:line="240" w:lineRule="auto"/>
              <w:rPr>
                <w:rFonts w:ascii="宋体" w:hAnsi="宋体" w:eastAsia="宋体"/>
                <w:b/>
                <w:bCs/>
                <w:sz w:val="21"/>
                <w:szCs w:val="21"/>
                <w:lang w:eastAsia="zh-CN"/>
              </w:rPr>
            </w:pPr>
          </w:p>
        </w:tc>
        <w:tc>
          <w:tcPr>
            <w:tcW w:w="407" w:type="dxa"/>
            <w:noWrap w:val="0"/>
            <w:vAlign w:val="top"/>
          </w:tcPr>
          <w:p w14:paraId="3AD8DCE1">
            <w:pPr>
              <w:spacing w:before="0" w:after="0" w:line="240" w:lineRule="auto"/>
              <w:rPr>
                <w:rFonts w:ascii="宋体" w:hAnsi="宋体" w:eastAsia="宋体"/>
                <w:b/>
                <w:bCs/>
                <w:sz w:val="21"/>
                <w:szCs w:val="21"/>
                <w:lang w:eastAsia="zh-CN"/>
              </w:rPr>
            </w:pPr>
          </w:p>
        </w:tc>
        <w:tc>
          <w:tcPr>
            <w:tcW w:w="407" w:type="dxa"/>
            <w:noWrap w:val="0"/>
            <w:vAlign w:val="top"/>
          </w:tcPr>
          <w:p w14:paraId="0413E3D4">
            <w:pPr>
              <w:spacing w:before="0" w:after="0" w:line="240" w:lineRule="auto"/>
              <w:rPr>
                <w:rFonts w:ascii="宋体" w:hAnsi="宋体" w:eastAsia="宋体"/>
                <w:b/>
                <w:bCs/>
                <w:sz w:val="21"/>
                <w:szCs w:val="21"/>
                <w:lang w:eastAsia="zh-CN"/>
              </w:rPr>
            </w:pPr>
          </w:p>
        </w:tc>
        <w:tc>
          <w:tcPr>
            <w:tcW w:w="407" w:type="dxa"/>
            <w:noWrap w:val="0"/>
            <w:vAlign w:val="top"/>
          </w:tcPr>
          <w:p w14:paraId="51C9F7C1">
            <w:pPr>
              <w:spacing w:before="0" w:after="0" w:line="240" w:lineRule="auto"/>
              <w:rPr>
                <w:rFonts w:ascii="宋体" w:hAnsi="宋体" w:eastAsia="宋体"/>
                <w:b/>
                <w:bCs/>
                <w:sz w:val="21"/>
                <w:szCs w:val="21"/>
                <w:lang w:eastAsia="zh-CN"/>
              </w:rPr>
            </w:pPr>
          </w:p>
        </w:tc>
        <w:tc>
          <w:tcPr>
            <w:tcW w:w="407" w:type="dxa"/>
            <w:noWrap w:val="0"/>
            <w:vAlign w:val="top"/>
          </w:tcPr>
          <w:p w14:paraId="008AFB66">
            <w:pPr>
              <w:spacing w:before="0" w:after="0" w:line="240" w:lineRule="auto"/>
              <w:rPr>
                <w:rFonts w:ascii="宋体" w:hAnsi="宋体" w:eastAsia="宋体"/>
                <w:b/>
                <w:bCs/>
                <w:sz w:val="21"/>
                <w:szCs w:val="21"/>
                <w:lang w:eastAsia="zh-CN"/>
              </w:rPr>
            </w:pPr>
          </w:p>
        </w:tc>
      </w:tr>
      <w:tr w14:paraId="5BED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53BD2591">
            <w:pPr>
              <w:spacing w:before="0" w:after="0" w:line="40" w:lineRule="exact"/>
              <w:rPr>
                <w:rFonts w:ascii="宋体" w:hAnsi="宋体" w:eastAsia="宋体"/>
                <w:b/>
                <w:bCs/>
                <w:sz w:val="16"/>
                <w:szCs w:val="16"/>
                <w:lang w:eastAsia="zh-CN"/>
              </w:rPr>
            </w:pPr>
          </w:p>
        </w:tc>
      </w:tr>
      <w:tr w14:paraId="216AA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16FE2EC3">
            <w:pPr>
              <w:spacing w:before="0" w:after="0" w:line="240" w:lineRule="auto"/>
              <w:rPr>
                <w:rFonts w:ascii="宋体" w:hAnsi="宋体" w:eastAsia="宋体"/>
                <w:b/>
                <w:bCs/>
                <w:sz w:val="21"/>
                <w:szCs w:val="21"/>
                <w:lang w:eastAsia="zh-CN"/>
              </w:rPr>
            </w:pPr>
          </w:p>
        </w:tc>
        <w:tc>
          <w:tcPr>
            <w:tcW w:w="406" w:type="dxa"/>
            <w:noWrap w:val="0"/>
            <w:vAlign w:val="top"/>
          </w:tcPr>
          <w:p w14:paraId="42618509">
            <w:pPr>
              <w:spacing w:before="0" w:after="0" w:line="240" w:lineRule="auto"/>
              <w:rPr>
                <w:rFonts w:ascii="宋体" w:hAnsi="宋体" w:eastAsia="宋体"/>
                <w:b/>
                <w:bCs/>
                <w:sz w:val="21"/>
                <w:szCs w:val="21"/>
                <w:lang w:eastAsia="zh-CN"/>
              </w:rPr>
            </w:pPr>
          </w:p>
        </w:tc>
        <w:tc>
          <w:tcPr>
            <w:tcW w:w="406" w:type="dxa"/>
            <w:noWrap w:val="0"/>
            <w:vAlign w:val="top"/>
          </w:tcPr>
          <w:p w14:paraId="3E0CCAD5">
            <w:pPr>
              <w:spacing w:before="0" w:after="0" w:line="240" w:lineRule="auto"/>
              <w:rPr>
                <w:rFonts w:ascii="宋体" w:hAnsi="宋体" w:eastAsia="宋体"/>
                <w:b/>
                <w:bCs/>
                <w:sz w:val="21"/>
                <w:szCs w:val="21"/>
                <w:lang w:eastAsia="zh-CN"/>
              </w:rPr>
            </w:pPr>
          </w:p>
        </w:tc>
        <w:tc>
          <w:tcPr>
            <w:tcW w:w="406" w:type="dxa"/>
            <w:noWrap w:val="0"/>
            <w:vAlign w:val="top"/>
          </w:tcPr>
          <w:p w14:paraId="65DCFB64">
            <w:pPr>
              <w:spacing w:before="0" w:after="0" w:line="240" w:lineRule="auto"/>
              <w:rPr>
                <w:rFonts w:ascii="宋体" w:hAnsi="宋体" w:eastAsia="宋体"/>
                <w:b/>
                <w:bCs/>
                <w:sz w:val="21"/>
                <w:szCs w:val="21"/>
                <w:lang w:eastAsia="zh-CN"/>
              </w:rPr>
            </w:pPr>
          </w:p>
        </w:tc>
        <w:tc>
          <w:tcPr>
            <w:tcW w:w="406" w:type="dxa"/>
            <w:noWrap w:val="0"/>
            <w:vAlign w:val="top"/>
          </w:tcPr>
          <w:p w14:paraId="1A2D9E84">
            <w:pPr>
              <w:spacing w:before="0" w:after="0" w:line="240" w:lineRule="auto"/>
              <w:rPr>
                <w:rFonts w:ascii="宋体" w:hAnsi="宋体" w:eastAsia="宋体"/>
                <w:b/>
                <w:bCs/>
                <w:sz w:val="21"/>
                <w:szCs w:val="21"/>
                <w:lang w:eastAsia="zh-CN"/>
              </w:rPr>
            </w:pPr>
          </w:p>
        </w:tc>
        <w:tc>
          <w:tcPr>
            <w:tcW w:w="406" w:type="dxa"/>
            <w:noWrap w:val="0"/>
            <w:vAlign w:val="top"/>
          </w:tcPr>
          <w:p w14:paraId="67ECF91E">
            <w:pPr>
              <w:spacing w:before="0" w:after="0" w:line="240" w:lineRule="auto"/>
              <w:rPr>
                <w:rFonts w:ascii="宋体" w:hAnsi="宋体" w:eastAsia="宋体"/>
                <w:b/>
                <w:bCs/>
                <w:sz w:val="21"/>
                <w:szCs w:val="21"/>
                <w:lang w:eastAsia="zh-CN"/>
              </w:rPr>
            </w:pPr>
          </w:p>
        </w:tc>
        <w:tc>
          <w:tcPr>
            <w:tcW w:w="406" w:type="dxa"/>
            <w:noWrap w:val="0"/>
            <w:vAlign w:val="top"/>
          </w:tcPr>
          <w:p w14:paraId="76F62C55">
            <w:pPr>
              <w:spacing w:before="0" w:after="0" w:line="240" w:lineRule="auto"/>
              <w:rPr>
                <w:rFonts w:ascii="宋体" w:hAnsi="宋体" w:eastAsia="宋体"/>
                <w:b/>
                <w:bCs/>
                <w:sz w:val="21"/>
                <w:szCs w:val="21"/>
                <w:lang w:eastAsia="zh-CN"/>
              </w:rPr>
            </w:pPr>
          </w:p>
        </w:tc>
        <w:tc>
          <w:tcPr>
            <w:tcW w:w="406" w:type="dxa"/>
            <w:noWrap w:val="0"/>
            <w:vAlign w:val="top"/>
          </w:tcPr>
          <w:p w14:paraId="5E183539">
            <w:pPr>
              <w:spacing w:before="0" w:after="0" w:line="240" w:lineRule="auto"/>
              <w:rPr>
                <w:rFonts w:ascii="宋体" w:hAnsi="宋体" w:eastAsia="宋体"/>
                <w:b/>
                <w:bCs/>
                <w:sz w:val="21"/>
                <w:szCs w:val="21"/>
                <w:lang w:eastAsia="zh-CN"/>
              </w:rPr>
            </w:pPr>
          </w:p>
        </w:tc>
        <w:tc>
          <w:tcPr>
            <w:tcW w:w="406" w:type="dxa"/>
            <w:noWrap w:val="0"/>
            <w:vAlign w:val="top"/>
          </w:tcPr>
          <w:p w14:paraId="490301CF">
            <w:pPr>
              <w:spacing w:before="0" w:after="0" w:line="240" w:lineRule="auto"/>
              <w:rPr>
                <w:rFonts w:ascii="宋体" w:hAnsi="宋体" w:eastAsia="宋体"/>
                <w:b/>
                <w:bCs/>
                <w:sz w:val="21"/>
                <w:szCs w:val="21"/>
                <w:lang w:eastAsia="zh-CN"/>
              </w:rPr>
            </w:pPr>
          </w:p>
        </w:tc>
        <w:tc>
          <w:tcPr>
            <w:tcW w:w="406" w:type="dxa"/>
            <w:noWrap w:val="0"/>
            <w:vAlign w:val="top"/>
          </w:tcPr>
          <w:p w14:paraId="42334BB6">
            <w:pPr>
              <w:spacing w:before="0" w:after="0" w:line="240" w:lineRule="auto"/>
              <w:rPr>
                <w:rFonts w:ascii="宋体" w:hAnsi="宋体" w:eastAsia="宋体"/>
                <w:b/>
                <w:bCs/>
                <w:sz w:val="21"/>
                <w:szCs w:val="21"/>
                <w:lang w:eastAsia="zh-CN"/>
              </w:rPr>
            </w:pPr>
          </w:p>
        </w:tc>
        <w:tc>
          <w:tcPr>
            <w:tcW w:w="406" w:type="dxa"/>
            <w:noWrap w:val="0"/>
            <w:vAlign w:val="top"/>
          </w:tcPr>
          <w:p w14:paraId="1800BC8B">
            <w:pPr>
              <w:spacing w:before="0" w:after="0" w:line="240" w:lineRule="auto"/>
              <w:rPr>
                <w:rFonts w:ascii="宋体" w:hAnsi="宋体" w:eastAsia="宋体"/>
                <w:b/>
                <w:bCs/>
                <w:sz w:val="21"/>
                <w:szCs w:val="21"/>
                <w:lang w:eastAsia="zh-CN"/>
              </w:rPr>
            </w:pPr>
          </w:p>
        </w:tc>
        <w:tc>
          <w:tcPr>
            <w:tcW w:w="407" w:type="dxa"/>
            <w:noWrap w:val="0"/>
            <w:vAlign w:val="top"/>
          </w:tcPr>
          <w:p w14:paraId="66DF1317">
            <w:pPr>
              <w:spacing w:before="0" w:after="0" w:line="240" w:lineRule="auto"/>
              <w:rPr>
                <w:rFonts w:ascii="宋体" w:hAnsi="宋体" w:eastAsia="宋体"/>
                <w:b/>
                <w:bCs/>
                <w:sz w:val="21"/>
                <w:szCs w:val="21"/>
                <w:lang w:eastAsia="zh-CN"/>
              </w:rPr>
            </w:pPr>
          </w:p>
        </w:tc>
        <w:tc>
          <w:tcPr>
            <w:tcW w:w="407" w:type="dxa"/>
            <w:noWrap w:val="0"/>
            <w:vAlign w:val="top"/>
          </w:tcPr>
          <w:p w14:paraId="6B92CF74">
            <w:pPr>
              <w:spacing w:before="0" w:after="0" w:line="240" w:lineRule="auto"/>
              <w:rPr>
                <w:rFonts w:ascii="宋体" w:hAnsi="宋体" w:eastAsia="宋体"/>
                <w:b/>
                <w:bCs/>
                <w:sz w:val="21"/>
                <w:szCs w:val="21"/>
                <w:lang w:eastAsia="zh-CN"/>
              </w:rPr>
            </w:pPr>
          </w:p>
        </w:tc>
        <w:tc>
          <w:tcPr>
            <w:tcW w:w="407" w:type="dxa"/>
            <w:noWrap w:val="0"/>
            <w:vAlign w:val="top"/>
          </w:tcPr>
          <w:p w14:paraId="058C6F5C">
            <w:pPr>
              <w:spacing w:before="0" w:after="0" w:line="240" w:lineRule="auto"/>
              <w:rPr>
                <w:rFonts w:ascii="宋体" w:hAnsi="宋体" w:eastAsia="宋体"/>
                <w:b/>
                <w:bCs/>
                <w:sz w:val="21"/>
                <w:szCs w:val="21"/>
                <w:lang w:eastAsia="zh-CN"/>
              </w:rPr>
            </w:pPr>
          </w:p>
        </w:tc>
        <w:tc>
          <w:tcPr>
            <w:tcW w:w="407" w:type="dxa"/>
            <w:noWrap w:val="0"/>
            <w:vAlign w:val="top"/>
          </w:tcPr>
          <w:p w14:paraId="4D714597">
            <w:pPr>
              <w:spacing w:before="0" w:after="0" w:line="240" w:lineRule="auto"/>
              <w:rPr>
                <w:rFonts w:ascii="宋体" w:hAnsi="宋体" w:eastAsia="宋体"/>
                <w:b/>
                <w:bCs/>
                <w:sz w:val="21"/>
                <w:szCs w:val="21"/>
                <w:lang w:eastAsia="zh-CN"/>
              </w:rPr>
            </w:pPr>
          </w:p>
        </w:tc>
        <w:tc>
          <w:tcPr>
            <w:tcW w:w="407" w:type="dxa"/>
            <w:noWrap w:val="0"/>
            <w:vAlign w:val="top"/>
          </w:tcPr>
          <w:p w14:paraId="336120CE">
            <w:pPr>
              <w:spacing w:before="0" w:after="0" w:line="240" w:lineRule="auto"/>
              <w:rPr>
                <w:rFonts w:ascii="宋体" w:hAnsi="宋体" w:eastAsia="宋体"/>
                <w:b/>
                <w:bCs/>
                <w:sz w:val="21"/>
                <w:szCs w:val="21"/>
                <w:lang w:eastAsia="zh-CN"/>
              </w:rPr>
            </w:pPr>
          </w:p>
        </w:tc>
        <w:tc>
          <w:tcPr>
            <w:tcW w:w="407" w:type="dxa"/>
            <w:noWrap w:val="0"/>
            <w:vAlign w:val="top"/>
          </w:tcPr>
          <w:p w14:paraId="5DE695C9">
            <w:pPr>
              <w:spacing w:before="0" w:after="0" w:line="240" w:lineRule="auto"/>
              <w:rPr>
                <w:rFonts w:ascii="宋体" w:hAnsi="宋体" w:eastAsia="宋体"/>
                <w:b/>
                <w:bCs/>
                <w:sz w:val="21"/>
                <w:szCs w:val="21"/>
                <w:lang w:eastAsia="zh-CN"/>
              </w:rPr>
            </w:pPr>
          </w:p>
        </w:tc>
        <w:tc>
          <w:tcPr>
            <w:tcW w:w="407" w:type="dxa"/>
            <w:noWrap w:val="0"/>
            <w:vAlign w:val="top"/>
          </w:tcPr>
          <w:p w14:paraId="3D964172">
            <w:pPr>
              <w:spacing w:before="0" w:after="0" w:line="240" w:lineRule="auto"/>
              <w:rPr>
                <w:rFonts w:ascii="宋体" w:hAnsi="宋体" w:eastAsia="宋体"/>
                <w:b/>
                <w:bCs/>
                <w:sz w:val="21"/>
                <w:szCs w:val="21"/>
                <w:lang w:eastAsia="zh-CN"/>
              </w:rPr>
            </w:pPr>
          </w:p>
        </w:tc>
        <w:tc>
          <w:tcPr>
            <w:tcW w:w="407" w:type="dxa"/>
            <w:noWrap w:val="0"/>
            <w:vAlign w:val="top"/>
          </w:tcPr>
          <w:p w14:paraId="167115CF">
            <w:pPr>
              <w:spacing w:before="0" w:after="0" w:line="240" w:lineRule="auto"/>
              <w:rPr>
                <w:rFonts w:ascii="宋体" w:hAnsi="宋体" w:eastAsia="宋体"/>
                <w:b/>
                <w:bCs/>
                <w:sz w:val="21"/>
                <w:szCs w:val="21"/>
                <w:lang w:eastAsia="zh-CN"/>
              </w:rPr>
            </w:pPr>
          </w:p>
        </w:tc>
        <w:tc>
          <w:tcPr>
            <w:tcW w:w="407" w:type="dxa"/>
            <w:noWrap w:val="0"/>
            <w:vAlign w:val="top"/>
          </w:tcPr>
          <w:p w14:paraId="7E9413D8">
            <w:pPr>
              <w:spacing w:before="0" w:after="0" w:line="240" w:lineRule="auto"/>
              <w:rPr>
                <w:rFonts w:ascii="宋体" w:hAnsi="宋体" w:eastAsia="宋体"/>
                <w:b/>
                <w:bCs/>
                <w:sz w:val="21"/>
                <w:szCs w:val="21"/>
                <w:lang w:eastAsia="zh-CN"/>
              </w:rPr>
            </w:pPr>
          </w:p>
        </w:tc>
      </w:tr>
      <w:tr w14:paraId="2007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4B613E75">
            <w:pPr>
              <w:spacing w:before="0" w:after="0" w:line="40" w:lineRule="exact"/>
              <w:rPr>
                <w:rFonts w:ascii="宋体" w:hAnsi="宋体" w:eastAsia="宋体"/>
                <w:b/>
                <w:bCs/>
                <w:sz w:val="16"/>
                <w:szCs w:val="16"/>
                <w:lang w:eastAsia="zh-CN"/>
              </w:rPr>
            </w:pPr>
          </w:p>
        </w:tc>
      </w:tr>
      <w:tr w14:paraId="512E4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0E070A1F">
            <w:pPr>
              <w:spacing w:before="0" w:after="0" w:line="240" w:lineRule="auto"/>
              <w:rPr>
                <w:rFonts w:ascii="宋体" w:hAnsi="宋体" w:eastAsia="宋体"/>
                <w:b/>
                <w:bCs/>
                <w:sz w:val="21"/>
                <w:szCs w:val="21"/>
                <w:lang w:eastAsia="zh-CN"/>
              </w:rPr>
            </w:pPr>
          </w:p>
        </w:tc>
        <w:tc>
          <w:tcPr>
            <w:tcW w:w="406" w:type="dxa"/>
            <w:noWrap w:val="0"/>
            <w:vAlign w:val="top"/>
          </w:tcPr>
          <w:p w14:paraId="3424063C">
            <w:pPr>
              <w:spacing w:before="0" w:after="0" w:line="240" w:lineRule="auto"/>
              <w:rPr>
                <w:rFonts w:ascii="宋体" w:hAnsi="宋体" w:eastAsia="宋体"/>
                <w:b/>
                <w:bCs/>
                <w:sz w:val="21"/>
                <w:szCs w:val="21"/>
                <w:lang w:eastAsia="zh-CN"/>
              </w:rPr>
            </w:pPr>
          </w:p>
        </w:tc>
        <w:tc>
          <w:tcPr>
            <w:tcW w:w="406" w:type="dxa"/>
            <w:noWrap w:val="0"/>
            <w:vAlign w:val="top"/>
          </w:tcPr>
          <w:p w14:paraId="098D470D">
            <w:pPr>
              <w:spacing w:before="0" w:after="0" w:line="240" w:lineRule="auto"/>
              <w:rPr>
                <w:rFonts w:ascii="宋体" w:hAnsi="宋体" w:eastAsia="宋体"/>
                <w:b/>
                <w:bCs/>
                <w:sz w:val="21"/>
                <w:szCs w:val="21"/>
                <w:lang w:eastAsia="zh-CN"/>
              </w:rPr>
            </w:pPr>
          </w:p>
        </w:tc>
        <w:tc>
          <w:tcPr>
            <w:tcW w:w="406" w:type="dxa"/>
            <w:noWrap w:val="0"/>
            <w:vAlign w:val="top"/>
          </w:tcPr>
          <w:p w14:paraId="119B0B08">
            <w:pPr>
              <w:spacing w:before="0" w:after="0" w:line="240" w:lineRule="auto"/>
              <w:rPr>
                <w:rFonts w:ascii="宋体" w:hAnsi="宋体" w:eastAsia="宋体"/>
                <w:b/>
                <w:bCs/>
                <w:sz w:val="21"/>
                <w:szCs w:val="21"/>
                <w:lang w:eastAsia="zh-CN"/>
              </w:rPr>
            </w:pPr>
          </w:p>
        </w:tc>
        <w:tc>
          <w:tcPr>
            <w:tcW w:w="406" w:type="dxa"/>
            <w:noWrap w:val="0"/>
            <w:vAlign w:val="top"/>
          </w:tcPr>
          <w:p w14:paraId="10F1C7CF">
            <w:pPr>
              <w:spacing w:before="0" w:after="0" w:line="240" w:lineRule="auto"/>
              <w:rPr>
                <w:rFonts w:ascii="宋体" w:hAnsi="宋体" w:eastAsia="宋体"/>
                <w:b/>
                <w:bCs/>
                <w:sz w:val="21"/>
                <w:szCs w:val="21"/>
                <w:lang w:eastAsia="zh-CN"/>
              </w:rPr>
            </w:pPr>
          </w:p>
        </w:tc>
        <w:tc>
          <w:tcPr>
            <w:tcW w:w="406" w:type="dxa"/>
            <w:noWrap w:val="0"/>
            <w:vAlign w:val="top"/>
          </w:tcPr>
          <w:p w14:paraId="1DFE0010">
            <w:pPr>
              <w:spacing w:before="0" w:after="0" w:line="240" w:lineRule="auto"/>
              <w:rPr>
                <w:rFonts w:ascii="宋体" w:hAnsi="宋体" w:eastAsia="宋体"/>
                <w:b/>
                <w:bCs/>
                <w:sz w:val="21"/>
                <w:szCs w:val="21"/>
                <w:lang w:eastAsia="zh-CN"/>
              </w:rPr>
            </w:pPr>
          </w:p>
        </w:tc>
        <w:tc>
          <w:tcPr>
            <w:tcW w:w="406" w:type="dxa"/>
            <w:noWrap w:val="0"/>
            <w:vAlign w:val="top"/>
          </w:tcPr>
          <w:p w14:paraId="156AFDCA">
            <w:pPr>
              <w:spacing w:before="0" w:after="0" w:line="240" w:lineRule="auto"/>
              <w:rPr>
                <w:rFonts w:ascii="宋体" w:hAnsi="宋体" w:eastAsia="宋体"/>
                <w:b/>
                <w:bCs/>
                <w:sz w:val="21"/>
                <w:szCs w:val="21"/>
                <w:lang w:eastAsia="zh-CN"/>
              </w:rPr>
            </w:pPr>
          </w:p>
        </w:tc>
        <w:tc>
          <w:tcPr>
            <w:tcW w:w="406" w:type="dxa"/>
            <w:noWrap w:val="0"/>
            <w:vAlign w:val="top"/>
          </w:tcPr>
          <w:p w14:paraId="0FE3880C">
            <w:pPr>
              <w:spacing w:before="0" w:after="0" w:line="240" w:lineRule="auto"/>
              <w:rPr>
                <w:rFonts w:ascii="宋体" w:hAnsi="宋体" w:eastAsia="宋体"/>
                <w:b/>
                <w:bCs/>
                <w:sz w:val="21"/>
                <w:szCs w:val="21"/>
                <w:lang w:eastAsia="zh-CN"/>
              </w:rPr>
            </w:pPr>
          </w:p>
        </w:tc>
        <w:tc>
          <w:tcPr>
            <w:tcW w:w="406" w:type="dxa"/>
            <w:noWrap w:val="0"/>
            <w:vAlign w:val="top"/>
          </w:tcPr>
          <w:p w14:paraId="7EA9A88A">
            <w:pPr>
              <w:spacing w:before="0" w:after="0" w:line="240" w:lineRule="auto"/>
              <w:rPr>
                <w:rFonts w:ascii="宋体" w:hAnsi="宋体" w:eastAsia="宋体"/>
                <w:b/>
                <w:bCs/>
                <w:sz w:val="21"/>
                <w:szCs w:val="21"/>
                <w:lang w:eastAsia="zh-CN"/>
              </w:rPr>
            </w:pPr>
          </w:p>
        </w:tc>
        <w:tc>
          <w:tcPr>
            <w:tcW w:w="406" w:type="dxa"/>
            <w:noWrap w:val="0"/>
            <w:vAlign w:val="top"/>
          </w:tcPr>
          <w:p w14:paraId="6B30FE53">
            <w:pPr>
              <w:spacing w:before="0" w:after="0" w:line="240" w:lineRule="auto"/>
              <w:jc w:val="right"/>
              <w:rPr>
                <w:rFonts w:ascii="宋体" w:hAnsi="宋体" w:eastAsia="宋体"/>
                <w:sz w:val="21"/>
                <w:szCs w:val="21"/>
                <w:vertAlign w:val="subscript"/>
                <w:lang w:eastAsia="zh-CN"/>
              </w:rPr>
            </w:pPr>
            <w:r>
              <w:rPr>
                <w:rFonts w:ascii="宋体" w:hAnsi="宋体" w:eastAsia="宋体"/>
                <w:sz w:val="21"/>
                <w:szCs w:val="21"/>
                <w:vertAlign w:val="subscript"/>
                <w:lang w:eastAsia="zh-CN"/>
              </w:rPr>
              <w:t>50</w:t>
            </w:r>
          </w:p>
        </w:tc>
        <w:tc>
          <w:tcPr>
            <w:tcW w:w="406" w:type="dxa"/>
            <w:noWrap w:val="0"/>
            <w:vAlign w:val="top"/>
          </w:tcPr>
          <w:p w14:paraId="70A5BE61">
            <w:pPr>
              <w:spacing w:before="0" w:after="0" w:line="240" w:lineRule="auto"/>
              <w:rPr>
                <w:rFonts w:ascii="宋体" w:hAnsi="宋体" w:eastAsia="宋体"/>
                <w:b/>
                <w:bCs/>
                <w:sz w:val="21"/>
                <w:szCs w:val="21"/>
                <w:lang w:eastAsia="zh-CN"/>
              </w:rPr>
            </w:pPr>
          </w:p>
        </w:tc>
        <w:tc>
          <w:tcPr>
            <w:tcW w:w="407" w:type="dxa"/>
            <w:noWrap w:val="0"/>
            <w:vAlign w:val="top"/>
          </w:tcPr>
          <w:p w14:paraId="4AC7D180">
            <w:pPr>
              <w:spacing w:before="0" w:after="0" w:line="240" w:lineRule="auto"/>
              <w:rPr>
                <w:rFonts w:ascii="宋体" w:hAnsi="宋体" w:eastAsia="宋体"/>
                <w:b/>
                <w:bCs/>
                <w:sz w:val="21"/>
                <w:szCs w:val="21"/>
                <w:lang w:eastAsia="zh-CN"/>
              </w:rPr>
            </w:pPr>
          </w:p>
        </w:tc>
        <w:tc>
          <w:tcPr>
            <w:tcW w:w="407" w:type="dxa"/>
            <w:noWrap w:val="0"/>
            <w:vAlign w:val="top"/>
          </w:tcPr>
          <w:p w14:paraId="5BFD86DF">
            <w:pPr>
              <w:spacing w:before="0" w:after="0" w:line="240" w:lineRule="auto"/>
              <w:rPr>
                <w:rFonts w:ascii="宋体" w:hAnsi="宋体" w:eastAsia="宋体"/>
                <w:b/>
                <w:bCs/>
                <w:sz w:val="21"/>
                <w:szCs w:val="21"/>
                <w:lang w:eastAsia="zh-CN"/>
              </w:rPr>
            </w:pPr>
          </w:p>
        </w:tc>
        <w:tc>
          <w:tcPr>
            <w:tcW w:w="407" w:type="dxa"/>
            <w:noWrap w:val="0"/>
            <w:vAlign w:val="top"/>
          </w:tcPr>
          <w:p w14:paraId="14CE927A">
            <w:pPr>
              <w:spacing w:before="0" w:after="0" w:line="240" w:lineRule="auto"/>
              <w:rPr>
                <w:rFonts w:ascii="宋体" w:hAnsi="宋体" w:eastAsia="宋体"/>
                <w:b/>
                <w:bCs/>
                <w:sz w:val="21"/>
                <w:szCs w:val="21"/>
                <w:lang w:eastAsia="zh-CN"/>
              </w:rPr>
            </w:pPr>
          </w:p>
        </w:tc>
        <w:tc>
          <w:tcPr>
            <w:tcW w:w="407" w:type="dxa"/>
            <w:noWrap w:val="0"/>
            <w:vAlign w:val="top"/>
          </w:tcPr>
          <w:p w14:paraId="14040AEA">
            <w:pPr>
              <w:spacing w:before="0" w:after="0" w:line="240" w:lineRule="auto"/>
              <w:rPr>
                <w:rFonts w:ascii="宋体" w:hAnsi="宋体" w:eastAsia="宋体"/>
                <w:b/>
                <w:bCs/>
                <w:sz w:val="21"/>
                <w:szCs w:val="21"/>
                <w:lang w:eastAsia="zh-CN"/>
              </w:rPr>
            </w:pPr>
          </w:p>
        </w:tc>
        <w:tc>
          <w:tcPr>
            <w:tcW w:w="407" w:type="dxa"/>
            <w:noWrap w:val="0"/>
            <w:vAlign w:val="top"/>
          </w:tcPr>
          <w:p w14:paraId="6B322158">
            <w:pPr>
              <w:spacing w:before="0" w:after="0" w:line="240" w:lineRule="auto"/>
              <w:rPr>
                <w:rFonts w:ascii="宋体" w:hAnsi="宋体" w:eastAsia="宋体"/>
                <w:b/>
                <w:bCs/>
                <w:sz w:val="21"/>
                <w:szCs w:val="21"/>
                <w:lang w:eastAsia="zh-CN"/>
              </w:rPr>
            </w:pPr>
          </w:p>
        </w:tc>
        <w:tc>
          <w:tcPr>
            <w:tcW w:w="407" w:type="dxa"/>
            <w:noWrap w:val="0"/>
            <w:vAlign w:val="top"/>
          </w:tcPr>
          <w:p w14:paraId="3A978444">
            <w:pPr>
              <w:spacing w:before="0" w:after="0" w:line="240" w:lineRule="auto"/>
              <w:rPr>
                <w:rFonts w:ascii="宋体" w:hAnsi="宋体" w:eastAsia="宋体"/>
                <w:b/>
                <w:bCs/>
                <w:sz w:val="21"/>
                <w:szCs w:val="21"/>
                <w:lang w:eastAsia="zh-CN"/>
              </w:rPr>
            </w:pPr>
          </w:p>
        </w:tc>
        <w:tc>
          <w:tcPr>
            <w:tcW w:w="407" w:type="dxa"/>
            <w:noWrap w:val="0"/>
            <w:vAlign w:val="top"/>
          </w:tcPr>
          <w:p w14:paraId="48C6D6F2">
            <w:pPr>
              <w:spacing w:before="0" w:after="0" w:line="240" w:lineRule="auto"/>
              <w:rPr>
                <w:rFonts w:ascii="宋体" w:hAnsi="宋体" w:eastAsia="宋体"/>
                <w:b/>
                <w:bCs/>
                <w:sz w:val="21"/>
                <w:szCs w:val="21"/>
                <w:lang w:eastAsia="zh-CN"/>
              </w:rPr>
            </w:pPr>
          </w:p>
        </w:tc>
        <w:tc>
          <w:tcPr>
            <w:tcW w:w="407" w:type="dxa"/>
            <w:noWrap w:val="0"/>
            <w:vAlign w:val="top"/>
          </w:tcPr>
          <w:p w14:paraId="56E3D4B0">
            <w:pPr>
              <w:spacing w:before="0" w:after="0" w:line="240" w:lineRule="auto"/>
              <w:rPr>
                <w:rFonts w:ascii="宋体" w:hAnsi="宋体" w:eastAsia="宋体"/>
                <w:b/>
                <w:bCs/>
                <w:sz w:val="21"/>
                <w:szCs w:val="21"/>
                <w:lang w:eastAsia="zh-CN"/>
              </w:rPr>
            </w:pPr>
          </w:p>
        </w:tc>
        <w:tc>
          <w:tcPr>
            <w:tcW w:w="407" w:type="dxa"/>
            <w:noWrap w:val="0"/>
            <w:vAlign w:val="top"/>
          </w:tcPr>
          <w:p w14:paraId="6F663437">
            <w:pPr>
              <w:spacing w:before="0" w:after="0" w:line="240" w:lineRule="auto"/>
              <w:rPr>
                <w:rFonts w:ascii="宋体" w:hAnsi="宋体" w:eastAsia="宋体"/>
                <w:b/>
                <w:bCs/>
                <w:sz w:val="21"/>
                <w:szCs w:val="21"/>
                <w:lang w:eastAsia="zh-CN"/>
              </w:rPr>
            </w:pPr>
          </w:p>
        </w:tc>
      </w:tr>
    </w:tbl>
    <w:p w14:paraId="0068D8E0">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（二）压缩语段</w:t>
      </w:r>
    </w:p>
    <w:p w14:paraId="5592A7A8">
      <w:pPr>
        <w:spacing w:before="0" w:after="0" w:line="360" w:lineRule="exact"/>
        <w:ind w:firstLine="420" w:firstLineChars="200"/>
        <w:rPr>
          <w:rFonts w:ascii="宋体" w:hAnsi="宋体" w:eastAsia="宋体" w:cs="宋体"/>
          <w:sz w:val="21"/>
          <w:szCs w:val="21"/>
          <w:lang w:eastAsia="zh-CN"/>
        </w:rPr>
      </w:pPr>
      <w:r>
        <w:rPr>
          <w:rFonts w:ascii="宋体" w:hAnsi="宋体" w:eastAsia="宋体" w:cs="宋体"/>
          <w:sz w:val="21"/>
          <w:szCs w:val="21"/>
          <w:lang w:eastAsia="zh-CN"/>
        </w:rPr>
        <w:t>在新闻压缩语段中，新闻的重要性一般是依次递减的顺序。导语中的对象、事件、时间、结果等信息都比较重要，属于一级重要信息。在压缩主体时，要突出新闻的基本要素，优先保留原因、条件、影响等二级信息，方法、途径等则属于三级信息。同时要删去那些插叙、补叙部分的背景材料及其他相关内容。因此，在提炼和压缩语段时，应具备信息层级意识，重点把握一级重要信息，适当补足二级信息，根据字数决定三级信息的去留。</w:t>
      </w:r>
    </w:p>
    <w:p w14:paraId="199AFCDB">
      <w:pPr>
        <w:spacing w:before="0" w:after="0" w:line="360" w:lineRule="exact"/>
        <w:ind w:firstLine="420" w:firstLineChars="200"/>
        <w:rPr>
          <w:rFonts w:ascii="宋体" w:hAnsi="宋体" w:eastAsia="宋体" w:cs="宋体"/>
          <w:sz w:val="21"/>
          <w:szCs w:val="21"/>
          <w:lang w:eastAsia="zh-CN"/>
        </w:rPr>
      </w:pPr>
      <w:r>
        <w:rPr>
          <w:rFonts w:ascii="宋体" w:hAnsi="宋体" w:eastAsia="宋体" w:cs="宋体"/>
          <w:sz w:val="21"/>
          <w:szCs w:val="21"/>
          <w:lang w:eastAsia="zh-CN"/>
        </w:rPr>
        <w:t>新闻中的时间信息，一般来讲，需要提炼的时间，必须为具体时间和有纪念意义的时间，优先选择主体事件发生时间，删除笼统模糊的时间。</w:t>
      </w:r>
    </w:p>
    <w:p w14:paraId="4C4B82CF">
      <w:pPr>
        <w:spacing w:before="0" w:after="0" w:line="360" w:lineRule="exact"/>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请对下面两段文字进行压缩。要求保留关键信息，句子简洁流畅，不超过50个字。</w:t>
      </w:r>
    </w:p>
    <w:p w14:paraId="658EF38C">
      <w:pPr>
        <w:pStyle w:val="6"/>
        <w:spacing w:before="0" w:after="0" w:line="360" w:lineRule="exact"/>
        <w:ind w:firstLine="420" w:firstLineChars="200"/>
        <w:rPr>
          <w:rFonts w:ascii="楷体" w:hAnsi="楷体" w:eastAsia="楷体"/>
          <w:sz w:val="21"/>
          <w:szCs w:val="21"/>
          <w:lang w:eastAsia="zh-CN"/>
        </w:rPr>
      </w:pPr>
      <w:r>
        <w:rPr>
          <w:rFonts w:hint="eastAsia" w:ascii="楷体" w:hAnsi="楷体" w:eastAsia="楷体"/>
          <w:sz w:val="21"/>
          <w:szCs w:val="21"/>
          <w:lang w:eastAsia="zh-CN"/>
        </w:rPr>
        <w:t>1927年，夏衍在上海开展工人运动。当时，他住在沪东塘山路业广里一带。此间，他结识了一些在纱厂做工的和做工人运动的朋友。从朋友口中，夏衍听说有一种女工叫“包身工”。这些年纪很小的女孩子，大多数是纱厂的工头从江苏、浙江一带贫困的农村地区“包”来的。</w:t>
      </w:r>
    </w:p>
    <w:p w14:paraId="42D3F2A2">
      <w:pPr>
        <w:pStyle w:val="6"/>
        <w:spacing w:before="0" w:after="0" w:line="360" w:lineRule="exact"/>
        <w:ind w:firstLine="420" w:firstLineChars="200"/>
        <w:rPr>
          <w:rFonts w:ascii="楷体" w:hAnsi="楷体" w:eastAsia="楷体"/>
          <w:sz w:val="21"/>
          <w:szCs w:val="21"/>
          <w:lang w:eastAsia="zh-CN"/>
        </w:rPr>
      </w:pPr>
      <w:r>
        <w:rPr>
          <w:rFonts w:hint="eastAsia" w:ascii="楷体" w:hAnsi="楷体" w:eastAsia="楷体"/>
          <w:sz w:val="21"/>
          <w:szCs w:val="21"/>
          <w:lang w:eastAsia="zh-CN"/>
        </w:rPr>
        <w:t>夏衍首先把这些告诉了与上海明星电影公司有联系的沈西林同志，明星电影公司根据这些材料马上拍出了《女性的呐喊》。夏衍也开始搜集有关包身工的材料，想写出一篇小说来。1935年，上海地下党组织遭到极大破坏，组织上决定让夏衍暂时到工厂隐蔽起来。夏衍就利用这个机会深入到包身工中去，掌握第一手的更为详细的材料，把几年前的愿望付诸现实。为了观察包身工的工作情况和生活情况，夏衍每天半夜三点从家里动身往工厂走，工厂离他住的地方有十几里路。白天，夏衍混在包身工中间，体验着人间地狱的生活。耳闻目睹之后，夏衍反而觉得小说不足以反映包身工的境遇，如果将她们的情况如实地报道出去，不更能说明问题吗？于是，他根据调查到的材料，真实地不带任何虚构和夸张地写出了《包身工》一文。1936年，夏衍发表了《包身工》。</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06"/>
        <w:gridCol w:w="406"/>
        <w:gridCol w:w="406"/>
        <w:gridCol w:w="406"/>
        <w:gridCol w:w="406"/>
        <w:gridCol w:w="406"/>
        <w:gridCol w:w="406"/>
        <w:gridCol w:w="406"/>
        <w:gridCol w:w="406"/>
        <w:gridCol w:w="406"/>
        <w:gridCol w:w="407"/>
        <w:gridCol w:w="407"/>
        <w:gridCol w:w="407"/>
        <w:gridCol w:w="407"/>
        <w:gridCol w:w="407"/>
        <w:gridCol w:w="407"/>
        <w:gridCol w:w="407"/>
        <w:gridCol w:w="407"/>
        <w:gridCol w:w="407"/>
      </w:tblGrid>
      <w:tr w14:paraId="58C8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285DA17A">
            <w:pPr>
              <w:spacing w:before="0" w:after="0" w:line="240" w:lineRule="auto"/>
              <w:rPr>
                <w:rFonts w:ascii="宋体" w:hAnsi="宋体" w:eastAsia="宋体"/>
                <w:b/>
                <w:bCs/>
                <w:sz w:val="21"/>
                <w:szCs w:val="21"/>
                <w:lang w:eastAsia="zh-CN"/>
              </w:rPr>
            </w:pPr>
          </w:p>
        </w:tc>
        <w:tc>
          <w:tcPr>
            <w:tcW w:w="406" w:type="dxa"/>
            <w:noWrap w:val="0"/>
            <w:vAlign w:val="top"/>
          </w:tcPr>
          <w:p w14:paraId="04E8723A">
            <w:pPr>
              <w:spacing w:before="0" w:after="0" w:line="240" w:lineRule="auto"/>
              <w:rPr>
                <w:rFonts w:ascii="宋体" w:hAnsi="宋体" w:eastAsia="宋体"/>
                <w:b/>
                <w:bCs/>
                <w:sz w:val="21"/>
                <w:szCs w:val="21"/>
                <w:lang w:eastAsia="zh-CN"/>
              </w:rPr>
            </w:pPr>
          </w:p>
        </w:tc>
        <w:tc>
          <w:tcPr>
            <w:tcW w:w="406" w:type="dxa"/>
            <w:noWrap w:val="0"/>
            <w:vAlign w:val="top"/>
          </w:tcPr>
          <w:p w14:paraId="3B4F92FD">
            <w:pPr>
              <w:spacing w:before="0" w:after="0" w:line="240" w:lineRule="auto"/>
              <w:rPr>
                <w:rFonts w:ascii="宋体" w:hAnsi="宋体" w:eastAsia="宋体"/>
                <w:b/>
                <w:bCs/>
                <w:sz w:val="21"/>
                <w:szCs w:val="21"/>
                <w:lang w:eastAsia="zh-CN"/>
              </w:rPr>
            </w:pPr>
          </w:p>
        </w:tc>
        <w:tc>
          <w:tcPr>
            <w:tcW w:w="406" w:type="dxa"/>
            <w:noWrap w:val="0"/>
            <w:vAlign w:val="top"/>
          </w:tcPr>
          <w:p w14:paraId="71087F23">
            <w:pPr>
              <w:spacing w:before="0" w:after="0" w:line="240" w:lineRule="auto"/>
              <w:rPr>
                <w:rFonts w:ascii="宋体" w:hAnsi="宋体" w:eastAsia="宋体"/>
                <w:b/>
                <w:bCs/>
                <w:sz w:val="21"/>
                <w:szCs w:val="21"/>
                <w:lang w:eastAsia="zh-CN"/>
              </w:rPr>
            </w:pPr>
          </w:p>
        </w:tc>
        <w:tc>
          <w:tcPr>
            <w:tcW w:w="406" w:type="dxa"/>
            <w:noWrap w:val="0"/>
            <w:vAlign w:val="top"/>
          </w:tcPr>
          <w:p w14:paraId="3004D953">
            <w:pPr>
              <w:spacing w:before="0" w:after="0" w:line="240" w:lineRule="auto"/>
              <w:rPr>
                <w:rFonts w:ascii="宋体" w:hAnsi="宋体" w:eastAsia="宋体"/>
                <w:b/>
                <w:bCs/>
                <w:sz w:val="21"/>
                <w:szCs w:val="21"/>
                <w:lang w:eastAsia="zh-CN"/>
              </w:rPr>
            </w:pPr>
          </w:p>
        </w:tc>
        <w:tc>
          <w:tcPr>
            <w:tcW w:w="406" w:type="dxa"/>
            <w:noWrap w:val="0"/>
            <w:vAlign w:val="top"/>
          </w:tcPr>
          <w:p w14:paraId="426FB719">
            <w:pPr>
              <w:spacing w:before="0" w:after="0" w:line="240" w:lineRule="auto"/>
              <w:rPr>
                <w:rFonts w:ascii="宋体" w:hAnsi="宋体" w:eastAsia="宋体"/>
                <w:b/>
                <w:bCs/>
                <w:sz w:val="21"/>
                <w:szCs w:val="21"/>
                <w:lang w:eastAsia="zh-CN"/>
              </w:rPr>
            </w:pPr>
          </w:p>
        </w:tc>
        <w:tc>
          <w:tcPr>
            <w:tcW w:w="406" w:type="dxa"/>
            <w:noWrap w:val="0"/>
            <w:vAlign w:val="top"/>
          </w:tcPr>
          <w:p w14:paraId="6EB53164">
            <w:pPr>
              <w:spacing w:before="0" w:after="0" w:line="240" w:lineRule="auto"/>
              <w:rPr>
                <w:rFonts w:ascii="宋体" w:hAnsi="宋体" w:eastAsia="宋体"/>
                <w:b/>
                <w:bCs/>
                <w:sz w:val="21"/>
                <w:szCs w:val="21"/>
                <w:lang w:eastAsia="zh-CN"/>
              </w:rPr>
            </w:pPr>
          </w:p>
        </w:tc>
        <w:tc>
          <w:tcPr>
            <w:tcW w:w="406" w:type="dxa"/>
            <w:noWrap w:val="0"/>
            <w:vAlign w:val="top"/>
          </w:tcPr>
          <w:p w14:paraId="589A4CEA">
            <w:pPr>
              <w:spacing w:before="0" w:after="0" w:line="240" w:lineRule="auto"/>
              <w:rPr>
                <w:rFonts w:ascii="宋体" w:hAnsi="宋体" w:eastAsia="宋体"/>
                <w:b/>
                <w:bCs/>
                <w:sz w:val="21"/>
                <w:szCs w:val="21"/>
                <w:lang w:eastAsia="zh-CN"/>
              </w:rPr>
            </w:pPr>
          </w:p>
        </w:tc>
        <w:tc>
          <w:tcPr>
            <w:tcW w:w="406" w:type="dxa"/>
            <w:noWrap w:val="0"/>
            <w:vAlign w:val="top"/>
          </w:tcPr>
          <w:p w14:paraId="3CDD3B00">
            <w:pPr>
              <w:spacing w:before="0" w:after="0" w:line="240" w:lineRule="auto"/>
              <w:rPr>
                <w:rFonts w:ascii="宋体" w:hAnsi="宋体" w:eastAsia="宋体"/>
                <w:b/>
                <w:bCs/>
                <w:sz w:val="21"/>
                <w:szCs w:val="21"/>
                <w:lang w:eastAsia="zh-CN"/>
              </w:rPr>
            </w:pPr>
          </w:p>
        </w:tc>
        <w:tc>
          <w:tcPr>
            <w:tcW w:w="406" w:type="dxa"/>
            <w:noWrap w:val="0"/>
            <w:vAlign w:val="top"/>
          </w:tcPr>
          <w:p w14:paraId="0A556F09">
            <w:pPr>
              <w:spacing w:before="0" w:after="0" w:line="240" w:lineRule="auto"/>
              <w:rPr>
                <w:rFonts w:ascii="宋体" w:hAnsi="宋体" w:eastAsia="宋体"/>
                <w:b/>
                <w:bCs/>
                <w:sz w:val="21"/>
                <w:szCs w:val="21"/>
                <w:lang w:eastAsia="zh-CN"/>
              </w:rPr>
            </w:pPr>
          </w:p>
        </w:tc>
        <w:tc>
          <w:tcPr>
            <w:tcW w:w="406" w:type="dxa"/>
            <w:noWrap w:val="0"/>
            <w:vAlign w:val="top"/>
          </w:tcPr>
          <w:p w14:paraId="2E0BE91D">
            <w:pPr>
              <w:spacing w:before="0" w:after="0" w:line="240" w:lineRule="auto"/>
              <w:rPr>
                <w:rFonts w:ascii="宋体" w:hAnsi="宋体" w:eastAsia="宋体"/>
                <w:b/>
                <w:bCs/>
                <w:sz w:val="21"/>
                <w:szCs w:val="21"/>
                <w:lang w:eastAsia="zh-CN"/>
              </w:rPr>
            </w:pPr>
          </w:p>
        </w:tc>
        <w:tc>
          <w:tcPr>
            <w:tcW w:w="407" w:type="dxa"/>
            <w:noWrap w:val="0"/>
            <w:vAlign w:val="top"/>
          </w:tcPr>
          <w:p w14:paraId="573C2CBA">
            <w:pPr>
              <w:spacing w:before="0" w:after="0" w:line="240" w:lineRule="auto"/>
              <w:rPr>
                <w:rFonts w:ascii="宋体" w:hAnsi="宋体" w:eastAsia="宋体"/>
                <w:b/>
                <w:bCs/>
                <w:sz w:val="21"/>
                <w:szCs w:val="21"/>
                <w:lang w:eastAsia="zh-CN"/>
              </w:rPr>
            </w:pPr>
          </w:p>
        </w:tc>
        <w:tc>
          <w:tcPr>
            <w:tcW w:w="407" w:type="dxa"/>
            <w:noWrap w:val="0"/>
            <w:vAlign w:val="top"/>
          </w:tcPr>
          <w:p w14:paraId="3A847564">
            <w:pPr>
              <w:spacing w:before="0" w:after="0" w:line="240" w:lineRule="auto"/>
              <w:rPr>
                <w:rFonts w:ascii="宋体" w:hAnsi="宋体" w:eastAsia="宋体"/>
                <w:b/>
                <w:bCs/>
                <w:sz w:val="21"/>
                <w:szCs w:val="21"/>
                <w:lang w:eastAsia="zh-CN"/>
              </w:rPr>
            </w:pPr>
          </w:p>
        </w:tc>
        <w:tc>
          <w:tcPr>
            <w:tcW w:w="407" w:type="dxa"/>
            <w:noWrap w:val="0"/>
            <w:vAlign w:val="top"/>
          </w:tcPr>
          <w:p w14:paraId="10BE5F96">
            <w:pPr>
              <w:spacing w:before="0" w:after="0" w:line="240" w:lineRule="auto"/>
              <w:rPr>
                <w:rFonts w:ascii="宋体" w:hAnsi="宋体" w:eastAsia="宋体"/>
                <w:b/>
                <w:bCs/>
                <w:sz w:val="21"/>
                <w:szCs w:val="21"/>
                <w:lang w:eastAsia="zh-CN"/>
              </w:rPr>
            </w:pPr>
          </w:p>
        </w:tc>
        <w:tc>
          <w:tcPr>
            <w:tcW w:w="407" w:type="dxa"/>
            <w:noWrap w:val="0"/>
            <w:vAlign w:val="top"/>
          </w:tcPr>
          <w:p w14:paraId="43F4B82D">
            <w:pPr>
              <w:spacing w:before="0" w:after="0" w:line="240" w:lineRule="auto"/>
              <w:rPr>
                <w:rFonts w:ascii="宋体" w:hAnsi="宋体" w:eastAsia="宋体"/>
                <w:b/>
                <w:bCs/>
                <w:sz w:val="21"/>
                <w:szCs w:val="21"/>
                <w:lang w:eastAsia="zh-CN"/>
              </w:rPr>
            </w:pPr>
          </w:p>
        </w:tc>
        <w:tc>
          <w:tcPr>
            <w:tcW w:w="407" w:type="dxa"/>
            <w:noWrap w:val="0"/>
            <w:vAlign w:val="top"/>
          </w:tcPr>
          <w:p w14:paraId="05895254">
            <w:pPr>
              <w:spacing w:before="0" w:after="0" w:line="240" w:lineRule="auto"/>
              <w:rPr>
                <w:rFonts w:ascii="宋体" w:hAnsi="宋体" w:eastAsia="宋体"/>
                <w:b/>
                <w:bCs/>
                <w:sz w:val="21"/>
                <w:szCs w:val="21"/>
                <w:lang w:eastAsia="zh-CN"/>
              </w:rPr>
            </w:pPr>
          </w:p>
        </w:tc>
        <w:tc>
          <w:tcPr>
            <w:tcW w:w="407" w:type="dxa"/>
            <w:noWrap w:val="0"/>
            <w:vAlign w:val="top"/>
          </w:tcPr>
          <w:p w14:paraId="595215E8">
            <w:pPr>
              <w:spacing w:before="0" w:after="0" w:line="240" w:lineRule="auto"/>
              <w:rPr>
                <w:rFonts w:ascii="宋体" w:hAnsi="宋体" w:eastAsia="宋体"/>
                <w:b/>
                <w:bCs/>
                <w:sz w:val="21"/>
                <w:szCs w:val="21"/>
                <w:lang w:eastAsia="zh-CN"/>
              </w:rPr>
            </w:pPr>
          </w:p>
        </w:tc>
        <w:tc>
          <w:tcPr>
            <w:tcW w:w="407" w:type="dxa"/>
            <w:noWrap w:val="0"/>
            <w:vAlign w:val="top"/>
          </w:tcPr>
          <w:p w14:paraId="30E27C91">
            <w:pPr>
              <w:spacing w:before="0" w:after="0" w:line="240" w:lineRule="auto"/>
              <w:rPr>
                <w:rFonts w:ascii="宋体" w:hAnsi="宋体" w:eastAsia="宋体"/>
                <w:b/>
                <w:bCs/>
                <w:sz w:val="21"/>
                <w:szCs w:val="21"/>
                <w:lang w:eastAsia="zh-CN"/>
              </w:rPr>
            </w:pPr>
          </w:p>
        </w:tc>
        <w:tc>
          <w:tcPr>
            <w:tcW w:w="407" w:type="dxa"/>
            <w:noWrap w:val="0"/>
            <w:vAlign w:val="top"/>
          </w:tcPr>
          <w:p w14:paraId="44157670">
            <w:pPr>
              <w:spacing w:before="0" w:after="0" w:line="240" w:lineRule="auto"/>
              <w:rPr>
                <w:rFonts w:ascii="宋体" w:hAnsi="宋体" w:eastAsia="宋体"/>
                <w:b/>
                <w:bCs/>
                <w:sz w:val="21"/>
                <w:szCs w:val="21"/>
                <w:lang w:eastAsia="zh-CN"/>
              </w:rPr>
            </w:pPr>
          </w:p>
        </w:tc>
        <w:tc>
          <w:tcPr>
            <w:tcW w:w="407" w:type="dxa"/>
            <w:noWrap w:val="0"/>
            <w:vAlign w:val="top"/>
          </w:tcPr>
          <w:p w14:paraId="6BBAAA58">
            <w:pPr>
              <w:spacing w:before="0" w:after="0" w:line="240" w:lineRule="auto"/>
              <w:rPr>
                <w:rFonts w:ascii="宋体" w:hAnsi="宋体" w:eastAsia="宋体"/>
                <w:b/>
                <w:bCs/>
                <w:sz w:val="21"/>
                <w:szCs w:val="21"/>
                <w:lang w:eastAsia="zh-CN"/>
              </w:rPr>
            </w:pPr>
          </w:p>
        </w:tc>
      </w:tr>
      <w:tr w14:paraId="6B08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32F69271">
            <w:pPr>
              <w:spacing w:before="0" w:after="0" w:line="40" w:lineRule="exact"/>
              <w:rPr>
                <w:rFonts w:ascii="宋体" w:hAnsi="宋体" w:eastAsia="宋体"/>
                <w:b/>
                <w:bCs/>
                <w:sz w:val="16"/>
                <w:szCs w:val="16"/>
                <w:lang w:eastAsia="zh-CN"/>
              </w:rPr>
            </w:pPr>
          </w:p>
        </w:tc>
      </w:tr>
      <w:tr w14:paraId="012F5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1A1E7976">
            <w:pPr>
              <w:spacing w:before="0" w:after="0" w:line="240" w:lineRule="auto"/>
              <w:rPr>
                <w:rFonts w:ascii="宋体" w:hAnsi="宋体" w:eastAsia="宋体"/>
                <w:b/>
                <w:bCs/>
                <w:sz w:val="21"/>
                <w:szCs w:val="21"/>
                <w:lang w:eastAsia="zh-CN"/>
              </w:rPr>
            </w:pPr>
          </w:p>
        </w:tc>
        <w:tc>
          <w:tcPr>
            <w:tcW w:w="406" w:type="dxa"/>
            <w:noWrap w:val="0"/>
            <w:vAlign w:val="top"/>
          </w:tcPr>
          <w:p w14:paraId="2F48CF6D">
            <w:pPr>
              <w:spacing w:before="0" w:after="0" w:line="240" w:lineRule="auto"/>
              <w:rPr>
                <w:rFonts w:ascii="宋体" w:hAnsi="宋体" w:eastAsia="宋体"/>
                <w:b/>
                <w:bCs/>
                <w:sz w:val="21"/>
                <w:szCs w:val="21"/>
                <w:lang w:eastAsia="zh-CN"/>
              </w:rPr>
            </w:pPr>
          </w:p>
        </w:tc>
        <w:tc>
          <w:tcPr>
            <w:tcW w:w="406" w:type="dxa"/>
            <w:noWrap w:val="0"/>
            <w:vAlign w:val="top"/>
          </w:tcPr>
          <w:p w14:paraId="1A8D35EA">
            <w:pPr>
              <w:spacing w:before="0" w:after="0" w:line="240" w:lineRule="auto"/>
              <w:rPr>
                <w:rFonts w:ascii="宋体" w:hAnsi="宋体" w:eastAsia="宋体"/>
                <w:b/>
                <w:bCs/>
                <w:sz w:val="21"/>
                <w:szCs w:val="21"/>
                <w:lang w:eastAsia="zh-CN"/>
              </w:rPr>
            </w:pPr>
          </w:p>
        </w:tc>
        <w:tc>
          <w:tcPr>
            <w:tcW w:w="406" w:type="dxa"/>
            <w:noWrap w:val="0"/>
            <w:vAlign w:val="top"/>
          </w:tcPr>
          <w:p w14:paraId="0D2FD760">
            <w:pPr>
              <w:spacing w:before="0" w:after="0" w:line="240" w:lineRule="auto"/>
              <w:rPr>
                <w:rFonts w:ascii="宋体" w:hAnsi="宋体" w:eastAsia="宋体"/>
                <w:b/>
                <w:bCs/>
                <w:sz w:val="21"/>
                <w:szCs w:val="21"/>
                <w:lang w:eastAsia="zh-CN"/>
              </w:rPr>
            </w:pPr>
          </w:p>
        </w:tc>
        <w:tc>
          <w:tcPr>
            <w:tcW w:w="406" w:type="dxa"/>
            <w:noWrap w:val="0"/>
            <w:vAlign w:val="top"/>
          </w:tcPr>
          <w:p w14:paraId="04C26DCE">
            <w:pPr>
              <w:spacing w:before="0" w:after="0" w:line="240" w:lineRule="auto"/>
              <w:rPr>
                <w:rFonts w:ascii="宋体" w:hAnsi="宋体" w:eastAsia="宋体"/>
                <w:b/>
                <w:bCs/>
                <w:sz w:val="21"/>
                <w:szCs w:val="21"/>
                <w:lang w:eastAsia="zh-CN"/>
              </w:rPr>
            </w:pPr>
          </w:p>
        </w:tc>
        <w:tc>
          <w:tcPr>
            <w:tcW w:w="406" w:type="dxa"/>
            <w:noWrap w:val="0"/>
            <w:vAlign w:val="top"/>
          </w:tcPr>
          <w:p w14:paraId="1670A907">
            <w:pPr>
              <w:spacing w:before="0" w:after="0" w:line="240" w:lineRule="auto"/>
              <w:rPr>
                <w:rFonts w:ascii="宋体" w:hAnsi="宋体" w:eastAsia="宋体"/>
                <w:b/>
                <w:bCs/>
                <w:sz w:val="21"/>
                <w:szCs w:val="21"/>
                <w:lang w:eastAsia="zh-CN"/>
              </w:rPr>
            </w:pPr>
          </w:p>
        </w:tc>
        <w:tc>
          <w:tcPr>
            <w:tcW w:w="406" w:type="dxa"/>
            <w:noWrap w:val="0"/>
            <w:vAlign w:val="top"/>
          </w:tcPr>
          <w:p w14:paraId="6C7AA2DD">
            <w:pPr>
              <w:spacing w:before="0" w:after="0" w:line="240" w:lineRule="auto"/>
              <w:rPr>
                <w:rFonts w:ascii="宋体" w:hAnsi="宋体" w:eastAsia="宋体"/>
                <w:b/>
                <w:bCs/>
                <w:sz w:val="21"/>
                <w:szCs w:val="21"/>
                <w:lang w:eastAsia="zh-CN"/>
              </w:rPr>
            </w:pPr>
          </w:p>
        </w:tc>
        <w:tc>
          <w:tcPr>
            <w:tcW w:w="406" w:type="dxa"/>
            <w:noWrap w:val="0"/>
            <w:vAlign w:val="top"/>
          </w:tcPr>
          <w:p w14:paraId="2901F441">
            <w:pPr>
              <w:spacing w:before="0" w:after="0" w:line="240" w:lineRule="auto"/>
              <w:rPr>
                <w:rFonts w:ascii="宋体" w:hAnsi="宋体" w:eastAsia="宋体"/>
                <w:b/>
                <w:bCs/>
                <w:sz w:val="21"/>
                <w:szCs w:val="21"/>
                <w:lang w:eastAsia="zh-CN"/>
              </w:rPr>
            </w:pPr>
          </w:p>
        </w:tc>
        <w:tc>
          <w:tcPr>
            <w:tcW w:w="406" w:type="dxa"/>
            <w:noWrap w:val="0"/>
            <w:vAlign w:val="top"/>
          </w:tcPr>
          <w:p w14:paraId="490175D0">
            <w:pPr>
              <w:spacing w:before="0" w:after="0" w:line="240" w:lineRule="auto"/>
              <w:rPr>
                <w:rFonts w:ascii="宋体" w:hAnsi="宋体" w:eastAsia="宋体"/>
                <w:b/>
                <w:bCs/>
                <w:sz w:val="21"/>
                <w:szCs w:val="21"/>
                <w:lang w:eastAsia="zh-CN"/>
              </w:rPr>
            </w:pPr>
          </w:p>
        </w:tc>
        <w:tc>
          <w:tcPr>
            <w:tcW w:w="406" w:type="dxa"/>
            <w:noWrap w:val="0"/>
            <w:vAlign w:val="top"/>
          </w:tcPr>
          <w:p w14:paraId="2BE7EE1A">
            <w:pPr>
              <w:spacing w:before="0" w:after="0" w:line="240" w:lineRule="auto"/>
              <w:rPr>
                <w:rFonts w:ascii="宋体" w:hAnsi="宋体" w:eastAsia="宋体"/>
                <w:b/>
                <w:bCs/>
                <w:sz w:val="21"/>
                <w:szCs w:val="21"/>
                <w:lang w:eastAsia="zh-CN"/>
              </w:rPr>
            </w:pPr>
          </w:p>
        </w:tc>
        <w:tc>
          <w:tcPr>
            <w:tcW w:w="406" w:type="dxa"/>
            <w:noWrap w:val="0"/>
            <w:vAlign w:val="top"/>
          </w:tcPr>
          <w:p w14:paraId="19C79527">
            <w:pPr>
              <w:spacing w:before="0" w:after="0" w:line="240" w:lineRule="auto"/>
              <w:rPr>
                <w:rFonts w:ascii="宋体" w:hAnsi="宋体" w:eastAsia="宋体"/>
                <w:b/>
                <w:bCs/>
                <w:sz w:val="21"/>
                <w:szCs w:val="21"/>
                <w:lang w:eastAsia="zh-CN"/>
              </w:rPr>
            </w:pPr>
          </w:p>
        </w:tc>
        <w:tc>
          <w:tcPr>
            <w:tcW w:w="407" w:type="dxa"/>
            <w:noWrap w:val="0"/>
            <w:vAlign w:val="top"/>
          </w:tcPr>
          <w:p w14:paraId="659C1E1C">
            <w:pPr>
              <w:spacing w:before="0" w:after="0" w:line="240" w:lineRule="auto"/>
              <w:rPr>
                <w:rFonts w:ascii="宋体" w:hAnsi="宋体" w:eastAsia="宋体"/>
                <w:b/>
                <w:bCs/>
                <w:sz w:val="21"/>
                <w:szCs w:val="21"/>
                <w:lang w:eastAsia="zh-CN"/>
              </w:rPr>
            </w:pPr>
          </w:p>
        </w:tc>
        <w:tc>
          <w:tcPr>
            <w:tcW w:w="407" w:type="dxa"/>
            <w:noWrap w:val="0"/>
            <w:vAlign w:val="top"/>
          </w:tcPr>
          <w:p w14:paraId="493C1E4C">
            <w:pPr>
              <w:spacing w:before="0" w:after="0" w:line="240" w:lineRule="auto"/>
              <w:rPr>
                <w:rFonts w:ascii="宋体" w:hAnsi="宋体" w:eastAsia="宋体"/>
                <w:b/>
                <w:bCs/>
                <w:sz w:val="21"/>
                <w:szCs w:val="21"/>
                <w:lang w:eastAsia="zh-CN"/>
              </w:rPr>
            </w:pPr>
          </w:p>
        </w:tc>
        <w:tc>
          <w:tcPr>
            <w:tcW w:w="407" w:type="dxa"/>
            <w:noWrap w:val="0"/>
            <w:vAlign w:val="top"/>
          </w:tcPr>
          <w:p w14:paraId="5C4244C7">
            <w:pPr>
              <w:spacing w:before="0" w:after="0" w:line="240" w:lineRule="auto"/>
              <w:rPr>
                <w:rFonts w:ascii="宋体" w:hAnsi="宋体" w:eastAsia="宋体"/>
                <w:b/>
                <w:bCs/>
                <w:sz w:val="21"/>
                <w:szCs w:val="21"/>
                <w:lang w:eastAsia="zh-CN"/>
              </w:rPr>
            </w:pPr>
          </w:p>
        </w:tc>
        <w:tc>
          <w:tcPr>
            <w:tcW w:w="407" w:type="dxa"/>
            <w:noWrap w:val="0"/>
            <w:vAlign w:val="top"/>
          </w:tcPr>
          <w:p w14:paraId="4A63D22D">
            <w:pPr>
              <w:spacing w:before="0" w:after="0" w:line="240" w:lineRule="auto"/>
              <w:rPr>
                <w:rFonts w:ascii="宋体" w:hAnsi="宋体" w:eastAsia="宋体"/>
                <w:b/>
                <w:bCs/>
                <w:sz w:val="21"/>
                <w:szCs w:val="21"/>
                <w:lang w:eastAsia="zh-CN"/>
              </w:rPr>
            </w:pPr>
          </w:p>
        </w:tc>
        <w:tc>
          <w:tcPr>
            <w:tcW w:w="407" w:type="dxa"/>
            <w:noWrap w:val="0"/>
            <w:vAlign w:val="top"/>
          </w:tcPr>
          <w:p w14:paraId="19457278">
            <w:pPr>
              <w:spacing w:before="0" w:after="0" w:line="240" w:lineRule="auto"/>
              <w:rPr>
                <w:rFonts w:ascii="宋体" w:hAnsi="宋体" w:eastAsia="宋体"/>
                <w:b/>
                <w:bCs/>
                <w:sz w:val="21"/>
                <w:szCs w:val="21"/>
                <w:lang w:eastAsia="zh-CN"/>
              </w:rPr>
            </w:pPr>
          </w:p>
        </w:tc>
        <w:tc>
          <w:tcPr>
            <w:tcW w:w="407" w:type="dxa"/>
            <w:noWrap w:val="0"/>
            <w:vAlign w:val="top"/>
          </w:tcPr>
          <w:p w14:paraId="7713265C">
            <w:pPr>
              <w:spacing w:before="0" w:after="0" w:line="240" w:lineRule="auto"/>
              <w:rPr>
                <w:rFonts w:ascii="宋体" w:hAnsi="宋体" w:eastAsia="宋体"/>
                <w:b/>
                <w:bCs/>
                <w:sz w:val="21"/>
                <w:szCs w:val="21"/>
                <w:lang w:eastAsia="zh-CN"/>
              </w:rPr>
            </w:pPr>
          </w:p>
        </w:tc>
        <w:tc>
          <w:tcPr>
            <w:tcW w:w="407" w:type="dxa"/>
            <w:noWrap w:val="0"/>
            <w:vAlign w:val="top"/>
          </w:tcPr>
          <w:p w14:paraId="587C58F5">
            <w:pPr>
              <w:spacing w:before="0" w:after="0" w:line="240" w:lineRule="auto"/>
              <w:rPr>
                <w:rFonts w:ascii="宋体" w:hAnsi="宋体" w:eastAsia="宋体"/>
                <w:b/>
                <w:bCs/>
                <w:sz w:val="21"/>
                <w:szCs w:val="21"/>
                <w:lang w:eastAsia="zh-CN"/>
              </w:rPr>
            </w:pPr>
          </w:p>
        </w:tc>
        <w:tc>
          <w:tcPr>
            <w:tcW w:w="407" w:type="dxa"/>
            <w:noWrap w:val="0"/>
            <w:vAlign w:val="top"/>
          </w:tcPr>
          <w:p w14:paraId="31B5C136">
            <w:pPr>
              <w:spacing w:before="0" w:after="0" w:line="240" w:lineRule="auto"/>
              <w:rPr>
                <w:rFonts w:ascii="宋体" w:hAnsi="宋体" w:eastAsia="宋体"/>
                <w:b/>
                <w:bCs/>
                <w:sz w:val="21"/>
                <w:szCs w:val="21"/>
                <w:lang w:eastAsia="zh-CN"/>
              </w:rPr>
            </w:pPr>
          </w:p>
        </w:tc>
        <w:tc>
          <w:tcPr>
            <w:tcW w:w="407" w:type="dxa"/>
            <w:noWrap w:val="0"/>
            <w:vAlign w:val="top"/>
          </w:tcPr>
          <w:p w14:paraId="41EB1270">
            <w:pPr>
              <w:spacing w:before="0" w:after="0" w:line="240" w:lineRule="auto"/>
              <w:rPr>
                <w:rFonts w:ascii="宋体" w:hAnsi="宋体" w:eastAsia="宋体"/>
                <w:b/>
                <w:bCs/>
                <w:sz w:val="21"/>
                <w:szCs w:val="21"/>
                <w:lang w:eastAsia="zh-CN"/>
              </w:rPr>
            </w:pPr>
          </w:p>
        </w:tc>
      </w:tr>
      <w:tr w14:paraId="40117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1C6B243C">
            <w:pPr>
              <w:spacing w:before="0" w:after="0" w:line="40" w:lineRule="exact"/>
              <w:rPr>
                <w:rFonts w:ascii="宋体" w:hAnsi="宋体" w:eastAsia="宋体"/>
                <w:b/>
                <w:bCs/>
                <w:sz w:val="16"/>
                <w:szCs w:val="16"/>
                <w:lang w:eastAsia="zh-CN"/>
              </w:rPr>
            </w:pPr>
          </w:p>
        </w:tc>
      </w:tr>
      <w:tr w14:paraId="2B97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4BB87703">
            <w:pPr>
              <w:spacing w:before="0" w:after="0" w:line="240" w:lineRule="auto"/>
              <w:rPr>
                <w:rFonts w:ascii="宋体" w:hAnsi="宋体" w:eastAsia="宋体"/>
                <w:b/>
                <w:bCs/>
                <w:sz w:val="21"/>
                <w:szCs w:val="21"/>
                <w:lang w:eastAsia="zh-CN"/>
              </w:rPr>
            </w:pPr>
          </w:p>
        </w:tc>
        <w:tc>
          <w:tcPr>
            <w:tcW w:w="406" w:type="dxa"/>
            <w:noWrap w:val="0"/>
            <w:vAlign w:val="top"/>
          </w:tcPr>
          <w:p w14:paraId="6DFA4301">
            <w:pPr>
              <w:spacing w:before="0" w:after="0" w:line="240" w:lineRule="auto"/>
              <w:rPr>
                <w:rFonts w:ascii="宋体" w:hAnsi="宋体" w:eastAsia="宋体"/>
                <w:b/>
                <w:bCs/>
                <w:sz w:val="21"/>
                <w:szCs w:val="21"/>
                <w:lang w:eastAsia="zh-CN"/>
              </w:rPr>
            </w:pPr>
          </w:p>
        </w:tc>
        <w:tc>
          <w:tcPr>
            <w:tcW w:w="406" w:type="dxa"/>
            <w:noWrap w:val="0"/>
            <w:vAlign w:val="top"/>
          </w:tcPr>
          <w:p w14:paraId="368A9975">
            <w:pPr>
              <w:spacing w:before="0" w:after="0" w:line="240" w:lineRule="auto"/>
              <w:rPr>
                <w:rFonts w:ascii="宋体" w:hAnsi="宋体" w:eastAsia="宋体"/>
                <w:b/>
                <w:bCs/>
                <w:sz w:val="21"/>
                <w:szCs w:val="21"/>
                <w:lang w:eastAsia="zh-CN"/>
              </w:rPr>
            </w:pPr>
          </w:p>
        </w:tc>
        <w:tc>
          <w:tcPr>
            <w:tcW w:w="406" w:type="dxa"/>
            <w:noWrap w:val="0"/>
            <w:vAlign w:val="top"/>
          </w:tcPr>
          <w:p w14:paraId="07DCDEC0">
            <w:pPr>
              <w:spacing w:before="0" w:after="0" w:line="240" w:lineRule="auto"/>
              <w:rPr>
                <w:rFonts w:ascii="宋体" w:hAnsi="宋体" w:eastAsia="宋体"/>
                <w:b/>
                <w:bCs/>
                <w:sz w:val="21"/>
                <w:szCs w:val="21"/>
                <w:lang w:eastAsia="zh-CN"/>
              </w:rPr>
            </w:pPr>
          </w:p>
        </w:tc>
        <w:tc>
          <w:tcPr>
            <w:tcW w:w="406" w:type="dxa"/>
            <w:noWrap w:val="0"/>
            <w:vAlign w:val="top"/>
          </w:tcPr>
          <w:p w14:paraId="545BD4C5">
            <w:pPr>
              <w:spacing w:before="0" w:after="0" w:line="240" w:lineRule="auto"/>
              <w:rPr>
                <w:rFonts w:ascii="宋体" w:hAnsi="宋体" w:eastAsia="宋体"/>
                <w:b/>
                <w:bCs/>
                <w:sz w:val="21"/>
                <w:szCs w:val="21"/>
                <w:lang w:eastAsia="zh-CN"/>
              </w:rPr>
            </w:pPr>
          </w:p>
        </w:tc>
        <w:tc>
          <w:tcPr>
            <w:tcW w:w="406" w:type="dxa"/>
            <w:noWrap w:val="0"/>
            <w:vAlign w:val="top"/>
          </w:tcPr>
          <w:p w14:paraId="02763D7C">
            <w:pPr>
              <w:spacing w:before="0" w:after="0" w:line="240" w:lineRule="auto"/>
              <w:rPr>
                <w:rFonts w:ascii="宋体" w:hAnsi="宋体" w:eastAsia="宋体"/>
                <w:b/>
                <w:bCs/>
                <w:sz w:val="21"/>
                <w:szCs w:val="21"/>
                <w:lang w:eastAsia="zh-CN"/>
              </w:rPr>
            </w:pPr>
          </w:p>
        </w:tc>
        <w:tc>
          <w:tcPr>
            <w:tcW w:w="406" w:type="dxa"/>
            <w:noWrap w:val="0"/>
            <w:vAlign w:val="top"/>
          </w:tcPr>
          <w:p w14:paraId="286070C9">
            <w:pPr>
              <w:spacing w:before="0" w:after="0" w:line="240" w:lineRule="auto"/>
              <w:rPr>
                <w:rFonts w:ascii="宋体" w:hAnsi="宋体" w:eastAsia="宋体"/>
                <w:b/>
                <w:bCs/>
                <w:sz w:val="21"/>
                <w:szCs w:val="21"/>
                <w:lang w:eastAsia="zh-CN"/>
              </w:rPr>
            </w:pPr>
          </w:p>
        </w:tc>
        <w:tc>
          <w:tcPr>
            <w:tcW w:w="406" w:type="dxa"/>
            <w:noWrap w:val="0"/>
            <w:vAlign w:val="top"/>
          </w:tcPr>
          <w:p w14:paraId="1BF8ABEB">
            <w:pPr>
              <w:spacing w:before="0" w:after="0" w:line="240" w:lineRule="auto"/>
              <w:rPr>
                <w:rFonts w:ascii="宋体" w:hAnsi="宋体" w:eastAsia="宋体"/>
                <w:b/>
                <w:bCs/>
                <w:sz w:val="21"/>
                <w:szCs w:val="21"/>
                <w:lang w:eastAsia="zh-CN"/>
              </w:rPr>
            </w:pPr>
          </w:p>
        </w:tc>
        <w:tc>
          <w:tcPr>
            <w:tcW w:w="406" w:type="dxa"/>
            <w:noWrap w:val="0"/>
            <w:vAlign w:val="top"/>
          </w:tcPr>
          <w:p w14:paraId="21018459">
            <w:pPr>
              <w:spacing w:before="0" w:after="0" w:line="240" w:lineRule="auto"/>
              <w:rPr>
                <w:rFonts w:ascii="宋体" w:hAnsi="宋体" w:eastAsia="宋体"/>
                <w:b/>
                <w:bCs/>
                <w:sz w:val="21"/>
                <w:szCs w:val="21"/>
                <w:lang w:eastAsia="zh-CN"/>
              </w:rPr>
            </w:pPr>
          </w:p>
        </w:tc>
        <w:tc>
          <w:tcPr>
            <w:tcW w:w="406" w:type="dxa"/>
            <w:noWrap w:val="0"/>
            <w:vAlign w:val="top"/>
          </w:tcPr>
          <w:p w14:paraId="39947D1F">
            <w:pPr>
              <w:spacing w:before="0" w:after="0" w:line="240" w:lineRule="auto"/>
              <w:jc w:val="right"/>
              <w:rPr>
                <w:rFonts w:ascii="宋体" w:hAnsi="宋体" w:eastAsia="宋体"/>
                <w:sz w:val="21"/>
                <w:szCs w:val="21"/>
                <w:vertAlign w:val="subscript"/>
                <w:lang w:eastAsia="zh-CN"/>
              </w:rPr>
            </w:pPr>
            <w:r>
              <w:rPr>
                <w:rFonts w:ascii="宋体" w:hAnsi="宋体" w:eastAsia="宋体"/>
                <w:sz w:val="21"/>
                <w:szCs w:val="21"/>
                <w:vertAlign w:val="subscript"/>
                <w:lang w:eastAsia="zh-CN"/>
              </w:rPr>
              <w:t>50</w:t>
            </w:r>
          </w:p>
        </w:tc>
        <w:tc>
          <w:tcPr>
            <w:tcW w:w="406" w:type="dxa"/>
            <w:noWrap w:val="0"/>
            <w:vAlign w:val="top"/>
          </w:tcPr>
          <w:p w14:paraId="2906665A">
            <w:pPr>
              <w:spacing w:before="0" w:after="0" w:line="240" w:lineRule="auto"/>
              <w:rPr>
                <w:rFonts w:ascii="宋体" w:hAnsi="宋体" w:eastAsia="宋体"/>
                <w:b/>
                <w:bCs/>
                <w:sz w:val="21"/>
                <w:szCs w:val="21"/>
                <w:lang w:eastAsia="zh-CN"/>
              </w:rPr>
            </w:pPr>
          </w:p>
        </w:tc>
        <w:tc>
          <w:tcPr>
            <w:tcW w:w="407" w:type="dxa"/>
            <w:noWrap w:val="0"/>
            <w:vAlign w:val="top"/>
          </w:tcPr>
          <w:p w14:paraId="60363155">
            <w:pPr>
              <w:spacing w:before="0" w:after="0" w:line="240" w:lineRule="auto"/>
              <w:rPr>
                <w:rFonts w:ascii="宋体" w:hAnsi="宋体" w:eastAsia="宋体"/>
                <w:b/>
                <w:bCs/>
                <w:sz w:val="21"/>
                <w:szCs w:val="21"/>
                <w:lang w:eastAsia="zh-CN"/>
              </w:rPr>
            </w:pPr>
          </w:p>
        </w:tc>
        <w:tc>
          <w:tcPr>
            <w:tcW w:w="407" w:type="dxa"/>
            <w:noWrap w:val="0"/>
            <w:vAlign w:val="top"/>
          </w:tcPr>
          <w:p w14:paraId="4FD97018">
            <w:pPr>
              <w:spacing w:before="0" w:after="0" w:line="240" w:lineRule="auto"/>
              <w:rPr>
                <w:rFonts w:ascii="宋体" w:hAnsi="宋体" w:eastAsia="宋体"/>
                <w:b/>
                <w:bCs/>
                <w:sz w:val="21"/>
                <w:szCs w:val="21"/>
                <w:lang w:eastAsia="zh-CN"/>
              </w:rPr>
            </w:pPr>
          </w:p>
        </w:tc>
        <w:tc>
          <w:tcPr>
            <w:tcW w:w="407" w:type="dxa"/>
            <w:noWrap w:val="0"/>
            <w:vAlign w:val="top"/>
          </w:tcPr>
          <w:p w14:paraId="2D194D55">
            <w:pPr>
              <w:spacing w:before="0" w:after="0" w:line="240" w:lineRule="auto"/>
              <w:rPr>
                <w:rFonts w:ascii="宋体" w:hAnsi="宋体" w:eastAsia="宋体"/>
                <w:b/>
                <w:bCs/>
                <w:sz w:val="21"/>
                <w:szCs w:val="21"/>
                <w:lang w:eastAsia="zh-CN"/>
              </w:rPr>
            </w:pPr>
          </w:p>
        </w:tc>
        <w:tc>
          <w:tcPr>
            <w:tcW w:w="407" w:type="dxa"/>
            <w:noWrap w:val="0"/>
            <w:vAlign w:val="top"/>
          </w:tcPr>
          <w:p w14:paraId="30E3AE35">
            <w:pPr>
              <w:spacing w:before="0" w:after="0" w:line="240" w:lineRule="auto"/>
              <w:rPr>
                <w:rFonts w:ascii="宋体" w:hAnsi="宋体" w:eastAsia="宋体"/>
                <w:b/>
                <w:bCs/>
                <w:sz w:val="21"/>
                <w:szCs w:val="21"/>
                <w:lang w:eastAsia="zh-CN"/>
              </w:rPr>
            </w:pPr>
          </w:p>
        </w:tc>
        <w:tc>
          <w:tcPr>
            <w:tcW w:w="407" w:type="dxa"/>
            <w:noWrap w:val="0"/>
            <w:vAlign w:val="top"/>
          </w:tcPr>
          <w:p w14:paraId="0F281DD5">
            <w:pPr>
              <w:spacing w:before="0" w:after="0" w:line="240" w:lineRule="auto"/>
              <w:rPr>
                <w:rFonts w:ascii="宋体" w:hAnsi="宋体" w:eastAsia="宋体"/>
                <w:b/>
                <w:bCs/>
                <w:sz w:val="21"/>
                <w:szCs w:val="21"/>
                <w:lang w:eastAsia="zh-CN"/>
              </w:rPr>
            </w:pPr>
          </w:p>
        </w:tc>
        <w:tc>
          <w:tcPr>
            <w:tcW w:w="407" w:type="dxa"/>
            <w:noWrap w:val="0"/>
            <w:vAlign w:val="top"/>
          </w:tcPr>
          <w:p w14:paraId="11ECADD7">
            <w:pPr>
              <w:spacing w:before="0" w:after="0" w:line="240" w:lineRule="auto"/>
              <w:rPr>
                <w:rFonts w:ascii="宋体" w:hAnsi="宋体" w:eastAsia="宋体"/>
                <w:b/>
                <w:bCs/>
                <w:sz w:val="21"/>
                <w:szCs w:val="21"/>
                <w:lang w:eastAsia="zh-CN"/>
              </w:rPr>
            </w:pPr>
          </w:p>
        </w:tc>
        <w:tc>
          <w:tcPr>
            <w:tcW w:w="407" w:type="dxa"/>
            <w:noWrap w:val="0"/>
            <w:vAlign w:val="top"/>
          </w:tcPr>
          <w:p w14:paraId="0BFE99CD">
            <w:pPr>
              <w:spacing w:before="0" w:after="0" w:line="240" w:lineRule="auto"/>
              <w:rPr>
                <w:rFonts w:ascii="宋体" w:hAnsi="宋体" w:eastAsia="宋体"/>
                <w:b/>
                <w:bCs/>
                <w:sz w:val="21"/>
                <w:szCs w:val="21"/>
                <w:lang w:eastAsia="zh-CN"/>
              </w:rPr>
            </w:pPr>
          </w:p>
        </w:tc>
        <w:tc>
          <w:tcPr>
            <w:tcW w:w="407" w:type="dxa"/>
            <w:noWrap w:val="0"/>
            <w:vAlign w:val="top"/>
          </w:tcPr>
          <w:p w14:paraId="3476C83D">
            <w:pPr>
              <w:spacing w:before="0" w:after="0" w:line="240" w:lineRule="auto"/>
              <w:rPr>
                <w:rFonts w:ascii="宋体" w:hAnsi="宋体" w:eastAsia="宋体"/>
                <w:b/>
                <w:bCs/>
                <w:sz w:val="21"/>
                <w:szCs w:val="21"/>
                <w:lang w:eastAsia="zh-CN"/>
              </w:rPr>
            </w:pPr>
          </w:p>
        </w:tc>
        <w:tc>
          <w:tcPr>
            <w:tcW w:w="407" w:type="dxa"/>
            <w:noWrap w:val="0"/>
            <w:vAlign w:val="top"/>
          </w:tcPr>
          <w:p w14:paraId="3CA3EEC6">
            <w:pPr>
              <w:spacing w:before="0" w:after="0" w:line="240" w:lineRule="auto"/>
              <w:rPr>
                <w:rFonts w:ascii="宋体" w:hAnsi="宋体" w:eastAsia="宋体"/>
                <w:b/>
                <w:bCs/>
                <w:sz w:val="21"/>
                <w:szCs w:val="21"/>
                <w:lang w:eastAsia="zh-CN"/>
              </w:rPr>
            </w:pPr>
          </w:p>
        </w:tc>
      </w:tr>
    </w:tbl>
    <w:p w14:paraId="6B1C7EA1">
      <w:pPr>
        <w:spacing w:before="0" w:after="0" w:line="360" w:lineRule="exact"/>
        <w:ind w:firstLine="422" w:firstLineChars="200"/>
        <w:rPr>
          <w:rFonts w:ascii="宋体" w:hAnsi="宋体" w:eastAsia="宋体"/>
          <w:b/>
          <w:bCs/>
          <w:sz w:val="21"/>
          <w:szCs w:val="21"/>
          <w:lang w:eastAsia="zh-CN"/>
        </w:rPr>
      </w:pPr>
      <w:r>
        <w:rPr>
          <w:rFonts w:hint="eastAsia" w:ascii="宋体" w:hAnsi="宋体" w:eastAsia="宋体"/>
          <w:b/>
          <w:bCs/>
          <w:sz w:val="21"/>
          <w:szCs w:val="21"/>
          <w:lang w:eastAsia="zh-CN"/>
        </w:rPr>
        <w:t>【考点嵌入】</w:t>
      </w:r>
    </w:p>
    <w:p w14:paraId="4E629218">
      <w:pPr>
        <w:spacing w:before="0" w:after="0" w:line="360" w:lineRule="exact"/>
        <w:ind w:firstLine="420" w:firstLineChars="200"/>
        <w:rPr>
          <w:rFonts w:ascii="宋体" w:hAnsi="宋体" w:eastAsia="宋体"/>
          <w:b/>
          <w:bCs/>
          <w:sz w:val="21"/>
          <w:szCs w:val="21"/>
          <w:lang w:eastAsia="zh-CN"/>
        </w:rPr>
      </w:pPr>
      <w:r>
        <w:rPr>
          <w:rFonts w:hint="eastAsia" w:ascii="宋体" w:hAnsi="宋体" w:eastAsia="宋体"/>
          <w:sz w:val="21"/>
          <w:szCs w:val="21"/>
          <w:lang w:eastAsia="zh-CN"/>
        </w:rPr>
        <w:t>高中语文课程标准明确：在理解语言时，能区分主要信息和次要信息，提取和概括主要信息。</w:t>
      </w:r>
    </w:p>
    <w:p w14:paraId="21BF7428">
      <w:pPr>
        <w:spacing w:before="0" w:after="0" w:line="360" w:lineRule="exact"/>
        <w:ind w:firstLine="422" w:firstLineChars="200"/>
        <w:rPr>
          <w:rFonts w:hint="eastAsia" w:ascii="宋体" w:hAnsi="宋体" w:eastAsia="宋体"/>
          <w:b/>
          <w:bCs/>
          <w:sz w:val="21"/>
          <w:szCs w:val="21"/>
          <w:lang w:eastAsia="zh-CN"/>
        </w:rPr>
      </w:pPr>
      <w:r>
        <w:rPr>
          <w:rFonts w:hint="eastAsia" w:ascii="宋体" w:hAnsi="宋体" w:eastAsia="宋体"/>
          <w:b/>
          <w:bCs/>
          <w:sz w:val="21"/>
          <w:szCs w:val="21"/>
          <w:lang w:eastAsia="zh-CN"/>
        </w:rPr>
        <w:t>【真题体验】</w:t>
      </w:r>
    </w:p>
    <w:p w14:paraId="358CBC3A">
      <w:pPr>
        <w:widowControl w:val="0"/>
        <w:shd w:val="clear" w:color="auto" w:fill="FFFFFF"/>
        <w:spacing w:before="0" w:after="0" w:line="360" w:lineRule="exact"/>
        <w:ind w:firstLine="420" w:firstLineChars="200"/>
        <w:textAlignment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hint="eastAsia" w:ascii="宋体" w:hAnsi="宋体" w:eastAsia="宋体" w:cs="宋体"/>
          <w:b/>
          <w:bCs/>
          <w:color w:val="000000"/>
          <w:sz w:val="21"/>
          <w:szCs w:val="21"/>
          <w:lang w:eastAsia="zh-CN"/>
        </w:rPr>
        <w:t>（2022·浙江高考）</w:t>
      </w:r>
      <w:r>
        <w:rPr>
          <w:rFonts w:hint="eastAsia" w:ascii="宋体" w:hAnsi="宋体" w:eastAsia="宋体" w:cs="宋体"/>
          <w:sz w:val="21"/>
          <w:szCs w:val="21"/>
          <w:lang w:eastAsia="zh-CN"/>
        </w:rPr>
        <w:t>根据文中信息，给“地理标志”下定义。不超过20个字。</w:t>
      </w:r>
    </w:p>
    <w:p w14:paraId="2EC644DC">
      <w:pPr>
        <w:widowControl w:val="0"/>
        <w:shd w:val="clear" w:color="auto" w:fill="FFFFFF"/>
        <w:spacing w:before="0" w:after="0" w:line="360" w:lineRule="exact"/>
        <w:ind w:firstLine="420" w:firstLineChars="200"/>
        <w:textAlignment w:val="center"/>
        <w:rPr>
          <w:sz w:val="21"/>
          <w:szCs w:val="21"/>
          <w:lang w:eastAsia="zh-CN"/>
        </w:rPr>
      </w:pPr>
      <w:r>
        <w:rPr>
          <w:rFonts w:ascii="楷体" w:hAnsi="楷体" w:eastAsia="楷体" w:cs="楷体"/>
          <w:sz w:val="21"/>
          <w:szCs w:val="21"/>
          <w:lang w:eastAsia="zh-CN"/>
        </w:rPr>
        <w:t>赣南脐橙、柞水木耳、五常大米……这些耳熟能详的土特产，如今都有一个共同的身份——地理标志产品。</w:t>
      </w:r>
      <w:r>
        <w:rPr>
          <w:rFonts w:hint="eastAsia" w:eastAsia="楷体"/>
          <w:sz w:val="21"/>
          <w:szCs w:val="21"/>
          <w:lang w:eastAsia="zh-CN"/>
        </w:rPr>
        <w:t>“</w:t>
      </w:r>
      <w:r>
        <w:rPr>
          <w:rFonts w:ascii="楷体" w:hAnsi="楷体" w:eastAsia="楷体" w:cs="楷体"/>
          <w:sz w:val="21"/>
          <w:szCs w:val="21"/>
          <w:lang w:eastAsia="zh-CN"/>
        </w:rPr>
        <w:t>地理标志，就是地理名称加上商品名称，强调的是产品的原产地。</w:t>
      </w:r>
      <w:r>
        <w:rPr>
          <w:rFonts w:hint="eastAsia" w:ascii="楷体" w:hAnsi="楷体" w:eastAsia="楷体" w:cs="楷体"/>
          <w:sz w:val="21"/>
          <w:szCs w:val="21"/>
          <w:lang w:eastAsia="zh-CN"/>
        </w:rPr>
        <w:t>”</w:t>
      </w:r>
      <w:r>
        <w:rPr>
          <w:rFonts w:ascii="楷体" w:hAnsi="楷体" w:eastAsia="楷体" w:cs="楷体"/>
          <w:sz w:val="21"/>
          <w:szCs w:val="21"/>
          <w:lang w:eastAsia="zh-CN"/>
        </w:rPr>
        <w:t>法律工作者告诉记者，</w:t>
      </w:r>
      <w:r>
        <w:rPr>
          <w:rFonts w:hint="eastAsia" w:eastAsia="楷体"/>
          <w:sz w:val="21"/>
          <w:szCs w:val="21"/>
          <w:lang w:eastAsia="zh-CN"/>
        </w:rPr>
        <w:t>“</w:t>
      </w:r>
      <w:r>
        <w:rPr>
          <w:rFonts w:ascii="楷体" w:hAnsi="楷体" w:eastAsia="楷体" w:cs="楷体"/>
          <w:sz w:val="21"/>
          <w:szCs w:val="21"/>
          <w:lang w:eastAsia="zh-CN"/>
        </w:rPr>
        <w:t>地理标志是促进区域特色经济发展的有效载体，是推进乡村振兴的有力支撑。</w:t>
      </w:r>
      <w:r>
        <w:rPr>
          <w:rFonts w:hint="eastAsia" w:eastAsia="楷体"/>
          <w:sz w:val="21"/>
          <w:szCs w:val="21"/>
          <w:lang w:eastAsia="zh-CN"/>
        </w:rPr>
        <w:t>”</w:t>
      </w:r>
      <w:r>
        <w:rPr>
          <w:rFonts w:ascii="楷体" w:hAnsi="楷体" w:eastAsia="楷体" w:cs="楷体"/>
          <w:sz w:val="21"/>
          <w:szCs w:val="21"/>
          <w:lang w:eastAsia="zh-CN"/>
        </w:rPr>
        <w:t>地理标志注册为集体商标或证明商标后，只要满足特定的条件，谁都可以申请使用。有学者指出：</w:t>
      </w:r>
      <w:r>
        <w:rPr>
          <w:rFonts w:hint="eastAsia" w:eastAsia="楷体"/>
          <w:sz w:val="21"/>
          <w:szCs w:val="21"/>
          <w:lang w:eastAsia="zh-CN"/>
        </w:rPr>
        <w:t>“</w:t>
      </w:r>
      <w:r>
        <w:rPr>
          <w:rFonts w:ascii="楷体" w:hAnsi="楷体" w:eastAsia="楷体" w:cs="楷体"/>
          <w:sz w:val="21"/>
          <w:szCs w:val="21"/>
          <w:lang w:eastAsia="zh-CN"/>
        </w:rPr>
        <w:t>在我国，地理标志是与‘三农’联系极为密切的知识产权标识。</w:t>
      </w:r>
      <w:r>
        <w:rPr>
          <w:rFonts w:hint="eastAsia" w:eastAsia="楷体"/>
          <w:sz w:val="21"/>
          <w:szCs w:val="21"/>
          <w:lang w:eastAsia="zh-CN"/>
        </w:rPr>
        <w:t>”</w:t>
      </w:r>
      <w:r>
        <w:rPr>
          <w:rFonts w:ascii="楷体" w:hAnsi="楷体" w:eastAsia="楷体" w:cs="楷体"/>
          <w:sz w:val="21"/>
          <w:szCs w:val="21"/>
          <w:lang w:eastAsia="zh-CN"/>
        </w:rPr>
        <w:t>我国地方名优特产数不胜数，地理标志打响了特色产品的品牌。很多地理标志产品获得消费者认可，成为市场的</w:t>
      </w:r>
      <w:r>
        <w:rPr>
          <w:rFonts w:hint="eastAsia" w:eastAsia="楷体"/>
          <w:sz w:val="21"/>
          <w:szCs w:val="21"/>
          <w:lang w:eastAsia="zh-CN"/>
        </w:rPr>
        <w:t>“</w:t>
      </w:r>
      <w:r>
        <w:rPr>
          <w:rFonts w:ascii="楷体" w:hAnsi="楷体" w:eastAsia="楷体" w:cs="楷体"/>
          <w:sz w:val="21"/>
          <w:szCs w:val="21"/>
          <w:lang w:eastAsia="zh-CN"/>
        </w:rPr>
        <w:t>通行证</w:t>
      </w:r>
      <w:r>
        <w:rPr>
          <w:rFonts w:hint="eastAsia" w:eastAsia="楷体"/>
          <w:sz w:val="21"/>
          <w:szCs w:val="21"/>
          <w:lang w:eastAsia="zh-CN"/>
        </w:rPr>
        <w:t>”</w:t>
      </w:r>
      <w:r>
        <w:rPr>
          <w:rFonts w:ascii="楷体" w:hAnsi="楷体" w:eastAsia="楷体" w:cs="楷体"/>
          <w:sz w:val="21"/>
          <w:szCs w:val="21"/>
          <w:lang w:eastAsia="zh-CN"/>
        </w:rPr>
        <w:t>，展现了良好的竞争力。蓬勃发展的地理标志产品带动了上下游产业发展。</w:t>
      </w:r>
    </w:p>
    <w:p w14:paraId="08A0EA68">
      <w:pPr>
        <w:widowControl w:val="0"/>
        <w:shd w:val="clear" w:color="auto" w:fill="FFFFFF"/>
        <w:spacing w:before="0" w:after="0" w:line="240" w:lineRule="auto"/>
        <w:ind w:firstLine="420" w:firstLineChars="200"/>
        <w:jc w:val="center"/>
        <w:textAlignment w:val="center"/>
        <w:rPr>
          <w:sz w:val="21"/>
          <w:szCs w:val="21"/>
        </w:rPr>
      </w:pPr>
      <w:r>
        <w:rPr>
          <w:rFonts w:ascii="Times New Roman" w:hAnsi="Times New Roman" w:eastAsia="Times New Roman"/>
          <w:sz w:val="21"/>
          <w:szCs w:val="21"/>
        </w:rPr>
        <w:drawing>
          <wp:inline distT="0" distB="0" distL="114300" distR="114300">
            <wp:extent cx="4314825" cy="962025"/>
            <wp:effectExtent l="0" t="0" r="9525" b="9525"/>
            <wp:docPr id="32" name="图片 1" descr="@@@5d685ea6-5579-4ea1-a38f-4c5e0ae3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5d685ea6-5579-4ea1-a38f-4c5e0ae36531"/>
                    <pic:cNvPicPr>
                      <a:picLocks noChangeAspect="1"/>
                    </pic:cNvPicPr>
                  </pic:nvPicPr>
                  <pic:blipFill>
                    <a:blip r:embed="rId6"/>
                    <a:stretch>
                      <a:fillRect/>
                    </a:stretch>
                  </pic:blipFill>
                  <pic:spPr>
                    <a:xfrm>
                      <a:off x="0" y="0"/>
                      <a:ext cx="4314825" cy="962025"/>
                    </a:xfrm>
                    <a:prstGeom prst="rect">
                      <a:avLst/>
                    </a:prstGeom>
                    <a:noFill/>
                    <a:ln>
                      <a:noFill/>
                    </a:ln>
                  </pic:spPr>
                </pic:pic>
              </a:graphicData>
            </a:graphic>
          </wp:inline>
        </w:drawing>
      </w:r>
    </w:p>
    <w:p w14:paraId="52B275BE">
      <w:pPr>
        <w:widowControl w:val="0"/>
        <w:shd w:val="clear" w:color="auto" w:fill="FFFFFF"/>
        <w:spacing w:before="0" w:after="0" w:line="240" w:lineRule="auto"/>
        <w:ind w:firstLine="420" w:firstLineChars="200"/>
        <w:jc w:val="center"/>
        <w:textAlignment w:val="center"/>
        <w:rPr>
          <w:sz w:val="21"/>
          <w:szCs w:val="21"/>
        </w:rPr>
      </w:pPr>
      <w:r>
        <w:rPr>
          <w:rFonts w:ascii="Times New Roman" w:hAnsi="Times New Roman" w:eastAsia="Times New Roman"/>
          <w:sz w:val="21"/>
          <w:szCs w:val="21"/>
        </w:rPr>
        <w:drawing>
          <wp:inline distT="0" distB="0" distL="114300" distR="114300">
            <wp:extent cx="4514850" cy="1038860"/>
            <wp:effectExtent l="0" t="0" r="0" b="8890"/>
            <wp:docPr id="17" name="图片 2" descr="@@@fb583fbc-f676-4b3e-bc3e-0409670edc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descr="@@@fb583fbc-f676-4b3e-bc3e-0409670edc05"/>
                    <pic:cNvPicPr>
                      <a:picLocks noChangeAspect="1"/>
                    </pic:cNvPicPr>
                  </pic:nvPicPr>
                  <pic:blipFill>
                    <a:blip r:embed="rId7"/>
                    <a:stretch>
                      <a:fillRect/>
                    </a:stretch>
                  </pic:blipFill>
                  <pic:spPr>
                    <a:xfrm>
                      <a:off x="0" y="0"/>
                      <a:ext cx="4514850" cy="1038860"/>
                    </a:xfrm>
                    <a:prstGeom prst="rect">
                      <a:avLst/>
                    </a:prstGeom>
                    <a:noFill/>
                    <a:ln>
                      <a:noFill/>
                    </a:ln>
                  </pic:spPr>
                </pic:pic>
              </a:graphicData>
            </a:graphic>
          </wp:inline>
        </w:drawing>
      </w:r>
    </w:p>
    <w:tbl>
      <w:tblPr>
        <w:tblStyle w:val="14"/>
        <w:tblpPr w:leftFromText="180" w:rightFromText="180" w:vertAnchor="text" w:horzAnchor="margin" w:tblpXSpec="center" w:tblpY="5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21"/>
      </w:tblGrid>
      <w:tr w14:paraId="5748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Borders>
              <w:top w:val="nil"/>
              <w:left w:val="nil"/>
              <w:bottom w:val="nil"/>
              <w:right w:val="single" w:color="auto" w:sz="4" w:space="0"/>
            </w:tcBorders>
            <w:noWrap w:val="0"/>
            <w:vAlign w:val="top"/>
          </w:tcPr>
          <w:p w14:paraId="79657C0E">
            <w:pPr>
              <w:widowControl w:val="0"/>
              <w:shd w:val="clear" w:color="auto" w:fill="FFFFFF"/>
              <w:spacing w:before="0" w:after="0" w:line="240" w:lineRule="auto"/>
              <w:jc w:val="both"/>
              <w:textAlignment w:val="center"/>
              <w:rPr>
                <w:rFonts w:hint="eastAsia" w:ascii="宋体" w:hAnsi="宋体" w:eastAsia="宋体" w:cs="宋体"/>
                <w:sz w:val="21"/>
                <w:szCs w:val="21"/>
              </w:rPr>
            </w:pPr>
            <w:r>
              <w:rPr>
                <w:rFonts w:hint="eastAsia" w:ascii="宋体" w:hAnsi="宋体" w:eastAsia="宋体" w:cs="宋体"/>
                <w:sz w:val="21"/>
                <w:szCs w:val="21"/>
              </w:rPr>
              <w:t>地理标志是</w:t>
            </w:r>
          </w:p>
        </w:tc>
        <w:tc>
          <w:tcPr>
            <w:tcW w:w="312" w:type="dxa"/>
            <w:tcBorders>
              <w:left w:val="single" w:color="auto" w:sz="4" w:space="0"/>
            </w:tcBorders>
            <w:noWrap w:val="0"/>
            <w:vAlign w:val="top"/>
          </w:tcPr>
          <w:p w14:paraId="219A8FBF">
            <w:pPr>
              <w:spacing w:before="0" w:after="0" w:line="240" w:lineRule="auto"/>
              <w:rPr>
                <w:rFonts w:hint="eastAsia" w:ascii="宋体" w:hAnsi="宋体" w:eastAsia="宋体"/>
                <w:b/>
                <w:bCs/>
                <w:sz w:val="21"/>
                <w:szCs w:val="21"/>
                <w:lang w:eastAsia="zh-CN"/>
              </w:rPr>
            </w:pPr>
          </w:p>
        </w:tc>
        <w:tc>
          <w:tcPr>
            <w:tcW w:w="312" w:type="dxa"/>
            <w:noWrap w:val="0"/>
            <w:vAlign w:val="top"/>
          </w:tcPr>
          <w:p w14:paraId="6151A396">
            <w:pPr>
              <w:spacing w:before="0" w:after="0" w:line="240" w:lineRule="auto"/>
              <w:rPr>
                <w:rFonts w:hint="eastAsia" w:ascii="宋体" w:hAnsi="宋体" w:eastAsia="宋体"/>
                <w:b/>
                <w:bCs/>
                <w:sz w:val="21"/>
                <w:szCs w:val="21"/>
                <w:lang w:eastAsia="zh-CN"/>
              </w:rPr>
            </w:pPr>
          </w:p>
        </w:tc>
        <w:tc>
          <w:tcPr>
            <w:tcW w:w="312" w:type="dxa"/>
            <w:noWrap w:val="0"/>
            <w:vAlign w:val="top"/>
          </w:tcPr>
          <w:p w14:paraId="7308BD79">
            <w:pPr>
              <w:spacing w:before="0" w:after="0" w:line="240" w:lineRule="auto"/>
              <w:rPr>
                <w:rFonts w:hint="eastAsia" w:ascii="宋体" w:hAnsi="宋体" w:eastAsia="宋体"/>
                <w:b/>
                <w:bCs/>
                <w:sz w:val="21"/>
                <w:szCs w:val="21"/>
                <w:lang w:eastAsia="zh-CN"/>
              </w:rPr>
            </w:pPr>
          </w:p>
        </w:tc>
        <w:tc>
          <w:tcPr>
            <w:tcW w:w="312" w:type="dxa"/>
            <w:noWrap w:val="0"/>
            <w:vAlign w:val="top"/>
          </w:tcPr>
          <w:p w14:paraId="288737A3">
            <w:pPr>
              <w:spacing w:before="0" w:after="0" w:line="240" w:lineRule="auto"/>
              <w:rPr>
                <w:rFonts w:hint="eastAsia" w:ascii="宋体" w:hAnsi="宋体" w:eastAsia="宋体"/>
                <w:b/>
                <w:bCs/>
                <w:sz w:val="21"/>
                <w:szCs w:val="21"/>
                <w:lang w:eastAsia="zh-CN"/>
              </w:rPr>
            </w:pPr>
          </w:p>
        </w:tc>
        <w:tc>
          <w:tcPr>
            <w:tcW w:w="312" w:type="dxa"/>
            <w:noWrap w:val="0"/>
            <w:vAlign w:val="top"/>
          </w:tcPr>
          <w:p w14:paraId="21BF9418">
            <w:pPr>
              <w:spacing w:before="0" w:after="0" w:line="240" w:lineRule="auto"/>
              <w:rPr>
                <w:rFonts w:hint="eastAsia" w:ascii="宋体" w:hAnsi="宋体" w:eastAsia="宋体"/>
                <w:b/>
                <w:bCs/>
                <w:sz w:val="21"/>
                <w:szCs w:val="21"/>
                <w:lang w:eastAsia="zh-CN"/>
              </w:rPr>
            </w:pPr>
          </w:p>
        </w:tc>
        <w:tc>
          <w:tcPr>
            <w:tcW w:w="312" w:type="dxa"/>
            <w:noWrap w:val="0"/>
            <w:vAlign w:val="top"/>
          </w:tcPr>
          <w:p w14:paraId="249DBDD6">
            <w:pPr>
              <w:spacing w:before="0" w:after="0" w:line="240" w:lineRule="auto"/>
              <w:rPr>
                <w:rFonts w:hint="eastAsia" w:ascii="宋体" w:hAnsi="宋体" w:eastAsia="宋体"/>
                <w:b/>
                <w:bCs/>
                <w:sz w:val="21"/>
                <w:szCs w:val="21"/>
                <w:lang w:eastAsia="zh-CN"/>
              </w:rPr>
            </w:pPr>
          </w:p>
        </w:tc>
        <w:tc>
          <w:tcPr>
            <w:tcW w:w="312" w:type="dxa"/>
            <w:noWrap w:val="0"/>
            <w:vAlign w:val="top"/>
          </w:tcPr>
          <w:p w14:paraId="43DBDD04">
            <w:pPr>
              <w:spacing w:before="0" w:after="0" w:line="240" w:lineRule="auto"/>
              <w:rPr>
                <w:rFonts w:hint="eastAsia" w:ascii="宋体" w:hAnsi="宋体" w:eastAsia="宋体"/>
                <w:b/>
                <w:bCs/>
                <w:sz w:val="21"/>
                <w:szCs w:val="21"/>
                <w:lang w:eastAsia="zh-CN"/>
              </w:rPr>
            </w:pPr>
          </w:p>
        </w:tc>
        <w:tc>
          <w:tcPr>
            <w:tcW w:w="312" w:type="dxa"/>
            <w:noWrap w:val="0"/>
            <w:vAlign w:val="top"/>
          </w:tcPr>
          <w:p w14:paraId="5220CA17">
            <w:pPr>
              <w:spacing w:before="0" w:after="0" w:line="240" w:lineRule="auto"/>
              <w:rPr>
                <w:rFonts w:hint="eastAsia" w:ascii="宋体" w:hAnsi="宋体" w:eastAsia="宋体"/>
                <w:b/>
                <w:bCs/>
                <w:sz w:val="21"/>
                <w:szCs w:val="21"/>
                <w:lang w:eastAsia="zh-CN"/>
              </w:rPr>
            </w:pPr>
          </w:p>
        </w:tc>
        <w:tc>
          <w:tcPr>
            <w:tcW w:w="312" w:type="dxa"/>
            <w:noWrap w:val="0"/>
            <w:vAlign w:val="top"/>
          </w:tcPr>
          <w:p w14:paraId="0CCCDF1D">
            <w:pPr>
              <w:spacing w:before="0" w:after="0" w:line="240" w:lineRule="auto"/>
              <w:rPr>
                <w:rFonts w:hint="eastAsia" w:ascii="宋体" w:hAnsi="宋体" w:eastAsia="宋体"/>
                <w:b/>
                <w:bCs/>
                <w:sz w:val="21"/>
                <w:szCs w:val="21"/>
                <w:lang w:eastAsia="zh-CN"/>
              </w:rPr>
            </w:pPr>
          </w:p>
        </w:tc>
        <w:tc>
          <w:tcPr>
            <w:tcW w:w="312" w:type="dxa"/>
            <w:noWrap w:val="0"/>
            <w:vAlign w:val="top"/>
          </w:tcPr>
          <w:p w14:paraId="3768339D">
            <w:pPr>
              <w:spacing w:before="0" w:after="0" w:line="240" w:lineRule="auto"/>
              <w:rPr>
                <w:rFonts w:hint="eastAsia" w:ascii="宋体" w:hAnsi="宋体" w:eastAsia="宋体"/>
                <w:b/>
                <w:bCs/>
                <w:sz w:val="21"/>
                <w:szCs w:val="21"/>
                <w:lang w:eastAsia="zh-CN"/>
              </w:rPr>
            </w:pPr>
          </w:p>
        </w:tc>
        <w:tc>
          <w:tcPr>
            <w:tcW w:w="312" w:type="dxa"/>
            <w:noWrap w:val="0"/>
            <w:vAlign w:val="top"/>
          </w:tcPr>
          <w:p w14:paraId="7536048C">
            <w:pPr>
              <w:spacing w:before="0" w:after="0" w:line="240" w:lineRule="auto"/>
              <w:rPr>
                <w:rFonts w:hint="eastAsia" w:ascii="宋体" w:hAnsi="宋体" w:eastAsia="宋体"/>
                <w:b/>
                <w:bCs/>
                <w:sz w:val="21"/>
                <w:szCs w:val="21"/>
                <w:lang w:eastAsia="zh-CN"/>
              </w:rPr>
            </w:pPr>
          </w:p>
        </w:tc>
        <w:tc>
          <w:tcPr>
            <w:tcW w:w="312" w:type="dxa"/>
            <w:noWrap w:val="0"/>
            <w:vAlign w:val="top"/>
          </w:tcPr>
          <w:p w14:paraId="5B964043">
            <w:pPr>
              <w:spacing w:before="0" w:after="0" w:line="240" w:lineRule="auto"/>
              <w:rPr>
                <w:rFonts w:hint="eastAsia" w:ascii="宋体" w:hAnsi="宋体" w:eastAsia="宋体"/>
                <w:b/>
                <w:bCs/>
                <w:sz w:val="21"/>
                <w:szCs w:val="21"/>
                <w:lang w:eastAsia="zh-CN"/>
              </w:rPr>
            </w:pPr>
          </w:p>
        </w:tc>
        <w:tc>
          <w:tcPr>
            <w:tcW w:w="312" w:type="dxa"/>
            <w:noWrap w:val="0"/>
            <w:vAlign w:val="top"/>
          </w:tcPr>
          <w:p w14:paraId="4C87EFE3">
            <w:pPr>
              <w:spacing w:before="0" w:after="0" w:line="240" w:lineRule="auto"/>
              <w:rPr>
                <w:rFonts w:hint="eastAsia" w:ascii="宋体" w:hAnsi="宋体" w:eastAsia="宋体"/>
                <w:b/>
                <w:bCs/>
                <w:sz w:val="21"/>
                <w:szCs w:val="21"/>
                <w:lang w:eastAsia="zh-CN"/>
              </w:rPr>
            </w:pPr>
          </w:p>
        </w:tc>
        <w:tc>
          <w:tcPr>
            <w:tcW w:w="312" w:type="dxa"/>
            <w:noWrap w:val="0"/>
            <w:vAlign w:val="top"/>
          </w:tcPr>
          <w:p w14:paraId="04C57253">
            <w:pPr>
              <w:spacing w:before="0" w:after="0" w:line="240" w:lineRule="auto"/>
              <w:rPr>
                <w:rFonts w:hint="eastAsia" w:ascii="宋体" w:hAnsi="宋体" w:eastAsia="宋体"/>
                <w:b/>
                <w:bCs/>
                <w:sz w:val="21"/>
                <w:szCs w:val="21"/>
                <w:lang w:eastAsia="zh-CN"/>
              </w:rPr>
            </w:pPr>
          </w:p>
        </w:tc>
        <w:tc>
          <w:tcPr>
            <w:tcW w:w="312" w:type="dxa"/>
            <w:noWrap w:val="0"/>
            <w:vAlign w:val="top"/>
          </w:tcPr>
          <w:p w14:paraId="001BE682">
            <w:pPr>
              <w:spacing w:before="0" w:after="0" w:line="240" w:lineRule="auto"/>
              <w:rPr>
                <w:rFonts w:hint="eastAsia" w:ascii="宋体" w:hAnsi="宋体" w:eastAsia="宋体"/>
                <w:b/>
                <w:bCs/>
                <w:sz w:val="21"/>
                <w:szCs w:val="21"/>
                <w:lang w:eastAsia="zh-CN"/>
              </w:rPr>
            </w:pPr>
          </w:p>
        </w:tc>
        <w:tc>
          <w:tcPr>
            <w:tcW w:w="312" w:type="dxa"/>
            <w:noWrap w:val="0"/>
            <w:vAlign w:val="top"/>
          </w:tcPr>
          <w:p w14:paraId="12640F80">
            <w:pPr>
              <w:spacing w:before="0" w:after="0" w:line="240" w:lineRule="auto"/>
              <w:rPr>
                <w:rFonts w:hint="eastAsia" w:ascii="宋体" w:hAnsi="宋体" w:eastAsia="宋体"/>
                <w:b/>
                <w:bCs/>
                <w:sz w:val="21"/>
                <w:szCs w:val="21"/>
                <w:lang w:eastAsia="zh-CN"/>
              </w:rPr>
            </w:pPr>
          </w:p>
        </w:tc>
        <w:tc>
          <w:tcPr>
            <w:tcW w:w="312" w:type="dxa"/>
            <w:noWrap w:val="0"/>
            <w:vAlign w:val="top"/>
          </w:tcPr>
          <w:p w14:paraId="1F314C22">
            <w:pPr>
              <w:spacing w:before="0" w:after="0" w:line="240" w:lineRule="auto"/>
              <w:rPr>
                <w:rFonts w:hint="eastAsia" w:ascii="宋体" w:hAnsi="宋体" w:eastAsia="宋体"/>
                <w:b/>
                <w:bCs/>
                <w:sz w:val="21"/>
                <w:szCs w:val="21"/>
                <w:lang w:eastAsia="zh-CN"/>
              </w:rPr>
            </w:pPr>
          </w:p>
        </w:tc>
        <w:tc>
          <w:tcPr>
            <w:tcW w:w="312" w:type="dxa"/>
            <w:noWrap w:val="0"/>
            <w:vAlign w:val="top"/>
          </w:tcPr>
          <w:p w14:paraId="2DC50608">
            <w:pPr>
              <w:spacing w:before="0" w:after="0" w:line="240" w:lineRule="auto"/>
              <w:rPr>
                <w:rFonts w:hint="eastAsia" w:ascii="宋体" w:hAnsi="宋体" w:eastAsia="宋体"/>
                <w:b/>
                <w:bCs/>
                <w:sz w:val="21"/>
                <w:szCs w:val="21"/>
                <w:lang w:eastAsia="zh-CN"/>
              </w:rPr>
            </w:pPr>
          </w:p>
        </w:tc>
        <w:tc>
          <w:tcPr>
            <w:tcW w:w="312" w:type="dxa"/>
            <w:noWrap w:val="0"/>
            <w:vAlign w:val="top"/>
          </w:tcPr>
          <w:p w14:paraId="3BF421B0">
            <w:pPr>
              <w:spacing w:before="0" w:after="0" w:line="240" w:lineRule="auto"/>
              <w:rPr>
                <w:rFonts w:hint="eastAsia" w:ascii="宋体" w:hAnsi="宋体" w:eastAsia="宋体"/>
                <w:b/>
                <w:bCs/>
                <w:sz w:val="21"/>
                <w:szCs w:val="21"/>
                <w:lang w:eastAsia="zh-CN"/>
              </w:rPr>
            </w:pPr>
          </w:p>
        </w:tc>
        <w:tc>
          <w:tcPr>
            <w:tcW w:w="312" w:type="dxa"/>
            <w:noWrap w:val="0"/>
            <w:vAlign w:val="top"/>
          </w:tcPr>
          <w:p w14:paraId="41604761">
            <w:pPr>
              <w:spacing w:before="0" w:after="0" w:line="240" w:lineRule="auto"/>
              <w:rPr>
                <w:rFonts w:hint="eastAsia" w:ascii="宋体" w:hAnsi="宋体" w:eastAsia="宋体"/>
                <w:sz w:val="21"/>
                <w:szCs w:val="21"/>
                <w:vertAlign w:val="subscript"/>
                <w:lang w:eastAsia="zh-CN"/>
              </w:rPr>
            </w:pPr>
            <w:r>
              <w:rPr>
                <w:rFonts w:hint="eastAsia" w:ascii="宋体" w:hAnsi="宋体" w:eastAsia="宋体"/>
                <w:sz w:val="21"/>
                <w:szCs w:val="21"/>
                <w:vertAlign w:val="subscript"/>
                <w:lang w:eastAsia="zh-CN"/>
              </w:rPr>
              <w:t>2</w:t>
            </w:r>
            <w:r>
              <w:rPr>
                <w:rFonts w:ascii="宋体" w:hAnsi="宋体" w:eastAsia="宋体"/>
                <w:sz w:val="21"/>
                <w:szCs w:val="21"/>
                <w:vertAlign w:val="subscript"/>
                <w:lang w:eastAsia="zh-CN"/>
              </w:rPr>
              <w:t>0</w:t>
            </w:r>
          </w:p>
        </w:tc>
      </w:tr>
    </w:tbl>
    <w:p w14:paraId="42FCD775">
      <w:pPr>
        <w:spacing w:before="0" w:after="0" w:line="360" w:lineRule="exact"/>
        <w:ind w:left="315"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lang w:eastAsia="zh-CN"/>
        </w:rPr>
        <w:t>.（</w:t>
      </w:r>
      <w:r>
        <w:rPr>
          <w:rFonts w:hint="eastAsia" w:ascii="宋体" w:hAnsi="宋体" w:eastAsia="宋体" w:cs="宋体"/>
          <w:b/>
          <w:bCs/>
          <w:color w:val="000000"/>
          <w:sz w:val="21"/>
          <w:szCs w:val="21"/>
          <w:lang w:eastAsia="zh-CN"/>
        </w:rPr>
        <w:t>2020•</w:t>
      </w:r>
      <w:r>
        <w:rPr>
          <w:rFonts w:hint="eastAsia" w:ascii="宋体" w:hAnsi="宋体" w:eastAsia="宋体" w:cs="仿宋"/>
          <w:b/>
          <w:bCs/>
          <w:color w:val="000000"/>
          <w:sz w:val="21"/>
          <w:szCs w:val="21"/>
          <w:lang w:eastAsia="zh-CN"/>
        </w:rPr>
        <w:t>全国卷Ⅰ</w:t>
      </w:r>
      <w:r>
        <w:rPr>
          <w:rFonts w:hint="eastAsia" w:ascii="宋体" w:hAnsi="宋体" w:eastAsia="宋体" w:cs="宋体"/>
          <w:color w:val="000000"/>
          <w:sz w:val="21"/>
          <w:szCs w:val="21"/>
          <w:lang w:eastAsia="zh-CN"/>
        </w:rPr>
        <w:t>)请对下面这段新闻报道的文字进行压缩。要求保留关键信息，句子简洁流畅，不超过70个字。（5分）</w:t>
      </w:r>
    </w:p>
    <w:p w14:paraId="75813B02">
      <w:pPr>
        <w:spacing w:before="0" w:after="0" w:line="360" w:lineRule="exact"/>
        <w:ind w:firstLine="420" w:firstLineChars="200"/>
        <w:rPr>
          <w:rFonts w:ascii="楷体" w:hAnsi="楷体" w:eastAsia="楷体" w:cs="楷体"/>
          <w:color w:val="000000"/>
          <w:sz w:val="21"/>
          <w:szCs w:val="21"/>
          <w:lang w:eastAsia="zh-CN"/>
        </w:rPr>
      </w:pPr>
      <w:r>
        <w:rPr>
          <w:rFonts w:ascii="楷体" w:hAnsi="楷体" w:eastAsia="楷体" w:cs="楷体"/>
          <w:color w:val="000000"/>
          <w:sz w:val="21"/>
          <w:szCs w:val="21"/>
          <w:lang w:eastAsia="zh-CN"/>
        </w:rPr>
        <w:t>2020年“中国航天日”启动仪式于4月24日在国家航天局网站举行。备受关注的中国首次火星探测任务名称、任务标识在启动仪式上公布。中国行星探测任务被命名为“天问系列”，首次火星探测任务被命名为“天问一号”，后续行星任务将依次编号。据介绍，该名称源于屈原长诗《天问》，体现了探索自然和宇宙空间的文化传承，寓意追求科技创新永无止境。而象征“揽星九天”的任务标识，展现出中国航天开放合作的理念与态度。</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06"/>
        <w:gridCol w:w="406"/>
        <w:gridCol w:w="406"/>
        <w:gridCol w:w="406"/>
        <w:gridCol w:w="406"/>
        <w:gridCol w:w="406"/>
        <w:gridCol w:w="406"/>
        <w:gridCol w:w="406"/>
        <w:gridCol w:w="406"/>
        <w:gridCol w:w="406"/>
        <w:gridCol w:w="407"/>
        <w:gridCol w:w="407"/>
        <w:gridCol w:w="407"/>
        <w:gridCol w:w="407"/>
        <w:gridCol w:w="407"/>
        <w:gridCol w:w="407"/>
        <w:gridCol w:w="407"/>
        <w:gridCol w:w="407"/>
        <w:gridCol w:w="407"/>
      </w:tblGrid>
      <w:tr w14:paraId="7E9D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3D940B9E">
            <w:pPr>
              <w:spacing w:before="0" w:after="0" w:line="240" w:lineRule="auto"/>
              <w:rPr>
                <w:rFonts w:ascii="宋体" w:hAnsi="宋体" w:eastAsia="宋体"/>
                <w:b/>
                <w:bCs/>
                <w:sz w:val="21"/>
                <w:szCs w:val="21"/>
                <w:lang w:eastAsia="zh-CN"/>
              </w:rPr>
            </w:pPr>
          </w:p>
        </w:tc>
        <w:tc>
          <w:tcPr>
            <w:tcW w:w="406" w:type="dxa"/>
            <w:noWrap w:val="0"/>
            <w:vAlign w:val="top"/>
          </w:tcPr>
          <w:p w14:paraId="267FD8DA">
            <w:pPr>
              <w:spacing w:before="0" w:after="0" w:line="240" w:lineRule="auto"/>
              <w:rPr>
                <w:rFonts w:ascii="宋体" w:hAnsi="宋体" w:eastAsia="宋体"/>
                <w:b/>
                <w:bCs/>
                <w:sz w:val="21"/>
                <w:szCs w:val="21"/>
                <w:lang w:eastAsia="zh-CN"/>
              </w:rPr>
            </w:pPr>
          </w:p>
        </w:tc>
        <w:tc>
          <w:tcPr>
            <w:tcW w:w="406" w:type="dxa"/>
            <w:noWrap w:val="0"/>
            <w:vAlign w:val="top"/>
          </w:tcPr>
          <w:p w14:paraId="064B7981">
            <w:pPr>
              <w:spacing w:before="0" w:after="0" w:line="240" w:lineRule="auto"/>
              <w:rPr>
                <w:rFonts w:ascii="宋体" w:hAnsi="宋体" w:eastAsia="宋体"/>
                <w:b/>
                <w:bCs/>
                <w:sz w:val="21"/>
                <w:szCs w:val="21"/>
                <w:lang w:eastAsia="zh-CN"/>
              </w:rPr>
            </w:pPr>
          </w:p>
        </w:tc>
        <w:tc>
          <w:tcPr>
            <w:tcW w:w="406" w:type="dxa"/>
            <w:noWrap w:val="0"/>
            <w:vAlign w:val="top"/>
          </w:tcPr>
          <w:p w14:paraId="56313C5D">
            <w:pPr>
              <w:spacing w:before="0" w:after="0" w:line="240" w:lineRule="auto"/>
              <w:rPr>
                <w:rFonts w:ascii="宋体" w:hAnsi="宋体" w:eastAsia="宋体"/>
                <w:b/>
                <w:bCs/>
                <w:sz w:val="21"/>
                <w:szCs w:val="21"/>
                <w:lang w:eastAsia="zh-CN"/>
              </w:rPr>
            </w:pPr>
          </w:p>
        </w:tc>
        <w:tc>
          <w:tcPr>
            <w:tcW w:w="406" w:type="dxa"/>
            <w:noWrap w:val="0"/>
            <w:vAlign w:val="top"/>
          </w:tcPr>
          <w:p w14:paraId="416D091E">
            <w:pPr>
              <w:spacing w:before="0" w:after="0" w:line="240" w:lineRule="auto"/>
              <w:rPr>
                <w:rFonts w:ascii="宋体" w:hAnsi="宋体" w:eastAsia="宋体"/>
                <w:b/>
                <w:bCs/>
                <w:sz w:val="21"/>
                <w:szCs w:val="21"/>
                <w:lang w:eastAsia="zh-CN"/>
              </w:rPr>
            </w:pPr>
          </w:p>
        </w:tc>
        <w:tc>
          <w:tcPr>
            <w:tcW w:w="406" w:type="dxa"/>
            <w:noWrap w:val="0"/>
            <w:vAlign w:val="top"/>
          </w:tcPr>
          <w:p w14:paraId="3D5F1B71">
            <w:pPr>
              <w:spacing w:before="0" w:after="0" w:line="240" w:lineRule="auto"/>
              <w:rPr>
                <w:rFonts w:ascii="宋体" w:hAnsi="宋体" w:eastAsia="宋体"/>
                <w:b/>
                <w:bCs/>
                <w:sz w:val="21"/>
                <w:szCs w:val="21"/>
                <w:lang w:eastAsia="zh-CN"/>
              </w:rPr>
            </w:pPr>
          </w:p>
        </w:tc>
        <w:tc>
          <w:tcPr>
            <w:tcW w:w="406" w:type="dxa"/>
            <w:noWrap w:val="0"/>
            <w:vAlign w:val="top"/>
          </w:tcPr>
          <w:p w14:paraId="05F75A78">
            <w:pPr>
              <w:spacing w:before="0" w:after="0" w:line="240" w:lineRule="auto"/>
              <w:rPr>
                <w:rFonts w:ascii="宋体" w:hAnsi="宋体" w:eastAsia="宋体"/>
                <w:b/>
                <w:bCs/>
                <w:sz w:val="21"/>
                <w:szCs w:val="21"/>
                <w:lang w:eastAsia="zh-CN"/>
              </w:rPr>
            </w:pPr>
          </w:p>
        </w:tc>
        <w:tc>
          <w:tcPr>
            <w:tcW w:w="406" w:type="dxa"/>
            <w:noWrap w:val="0"/>
            <w:vAlign w:val="top"/>
          </w:tcPr>
          <w:p w14:paraId="4769EEAB">
            <w:pPr>
              <w:spacing w:before="0" w:after="0" w:line="240" w:lineRule="auto"/>
              <w:rPr>
                <w:rFonts w:ascii="宋体" w:hAnsi="宋体" w:eastAsia="宋体"/>
                <w:b/>
                <w:bCs/>
                <w:sz w:val="21"/>
                <w:szCs w:val="21"/>
                <w:lang w:eastAsia="zh-CN"/>
              </w:rPr>
            </w:pPr>
          </w:p>
        </w:tc>
        <w:tc>
          <w:tcPr>
            <w:tcW w:w="406" w:type="dxa"/>
            <w:noWrap w:val="0"/>
            <w:vAlign w:val="top"/>
          </w:tcPr>
          <w:p w14:paraId="3CC10503">
            <w:pPr>
              <w:spacing w:before="0" w:after="0" w:line="240" w:lineRule="auto"/>
              <w:rPr>
                <w:rFonts w:ascii="宋体" w:hAnsi="宋体" w:eastAsia="宋体"/>
                <w:b/>
                <w:bCs/>
                <w:sz w:val="21"/>
                <w:szCs w:val="21"/>
                <w:lang w:eastAsia="zh-CN"/>
              </w:rPr>
            </w:pPr>
          </w:p>
        </w:tc>
        <w:tc>
          <w:tcPr>
            <w:tcW w:w="406" w:type="dxa"/>
            <w:noWrap w:val="0"/>
            <w:vAlign w:val="top"/>
          </w:tcPr>
          <w:p w14:paraId="12347EB7">
            <w:pPr>
              <w:spacing w:before="0" w:after="0" w:line="240" w:lineRule="auto"/>
              <w:rPr>
                <w:rFonts w:ascii="宋体" w:hAnsi="宋体" w:eastAsia="宋体"/>
                <w:b/>
                <w:bCs/>
                <w:sz w:val="21"/>
                <w:szCs w:val="21"/>
                <w:lang w:eastAsia="zh-CN"/>
              </w:rPr>
            </w:pPr>
          </w:p>
        </w:tc>
        <w:tc>
          <w:tcPr>
            <w:tcW w:w="406" w:type="dxa"/>
            <w:noWrap w:val="0"/>
            <w:vAlign w:val="top"/>
          </w:tcPr>
          <w:p w14:paraId="7745A340">
            <w:pPr>
              <w:spacing w:before="0" w:after="0" w:line="240" w:lineRule="auto"/>
              <w:rPr>
                <w:rFonts w:ascii="宋体" w:hAnsi="宋体" w:eastAsia="宋体"/>
                <w:b/>
                <w:bCs/>
                <w:sz w:val="21"/>
                <w:szCs w:val="21"/>
                <w:lang w:eastAsia="zh-CN"/>
              </w:rPr>
            </w:pPr>
          </w:p>
        </w:tc>
        <w:tc>
          <w:tcPr>
            <w:tcW w:w="407" w:type="dxa"/>
            <w:noWrap w:val="0"/>
            <w:vAlign w:val="top"/>
          </w:tcPr>
          <w:p w14:paraId="6CCF9EC1">
            <w:pPr>
              <w:spacing w:before="0" w:after="0" w:line="240" w:lineRule="auto"/>
              <w:rPr>
                <w:rFonts w:ascii="宋体" w:hAnsi="宋体" w:eastAsia="宋体"/>
                <w:b/>
                <w:bCs/>
                <w:sz w:val="21"/>
                <w:szCs w:val="21"/>
                <w:lang w:eastAsia="zh-CN"/>
              </w:rPr>
            </w:pPr>
          </w:p>
        </w:tc>
        <w:tc>
          <w:tcPr>
            <w:tcW w:w="407" w:type="dxa"/>
            <w:noWrap w:val="0"/>
            <w:vAlign w:val="top"/>
          </w:tcPr>
          <w:p w14:paraId="36D180CB">
            <w:pPr>
              <w:spacing w:before="0" w:after="0" w:line="240" w:lineRule="auto"/>
              <w:rPr>
                <w:rFonts w:ascii="宋体" w:hAnsi="宋体" w:eastAsia="宋体"/>
                <w:b/>
                <w:bCs/>
                <w:sz w:val="21"/>
                <w:szCs w:val="21"/>
                <w:lang w:eastAsia="zh-CN"/>
              </w:rPr>
            </w:pPr>
          </w:p>
        </w:tc>
        <w:tc>
          <w:tcPr>
            <w:tcW w:w="407" w:type="dxa"/>
            <w:noWrap w:val="0"/>
            <w:vAlign w:val="top"/>
          </w:tcPr>
          <w:p w14:paraId="43A5B64C">
            <w:pPr>
              <w:spacing w:before="0" w:after="0" w:line="240" w:lineRule="auto"/>
              <w:rPr>
                <w:rFonts w:ascii="宋体" w:hAnsi="宋体" w:eastAsia="宋体"/>
                <w:b/>
                <w:bCs/>
                <w:sz w:val="21"/>
                <w:szCs w:val="21"/>
                <w:lang w:eastAsia="zh-CN"/>
              </w:rPr>
            </w:pPr>
          </w:p>
        </w:tc>
        <w:tc>
          <w:tcPr>
            <w:tcW w:w="407" w:type="dxa"/>
            <w:noWrap w:val="0"/>
            <w:vAlign w:val="top"/>
          </w:tcPr>
          <w:p w14:paraId="5683407C">
            <w:pPr>
              <w:spacing w:before="0" w:after="0" w:line="240" w:lineRule="auto"/>
              <w:rPr>
                <w:rFonts w:ascii="宋体" w:hAnsi="宋体" w:eastAsia="宋体"/>
                <w:b/>
                <w:bCs/>
                <w:sz w:val="21"/>
                <w:szCs w:val="21"/>
                <w:lang w:eastAsia="zh-CN"/>
              </w:rPr>
            </w:pPr>
          </w:p>
        </w:tc>
        <w:tc>
          <w:tcPr>
            <w:tcW w:w="407" w:type="dxa"/>
            <w:noWrap w:val="0"/>
            <w:vAlign w:val="top"/>
          </w:tcPr>
          <w:p w14:paraId="1D83330F">
            <w:pPr>
              <w:spacing w:before="0" w:after="0" w:line="240" w:lineRule="auto"/>
              <w:rPr>
                <w:rFonts w:ascii="宋体" w:hAnsi="宋体" w:eastAsia="宋体"/>
                <w:b/>
                <w:bCs/>
                <w:sz w:val="21"/>
                <w:szCs w:val="21"/>
                <w:lang w:eastAsia="zh-CN"/>
              </w:rPr>
            </w:pPr>
          </w:p>
        </w:tc>
        <w:tc>
          <w:tcPr>
            <w:tcW w:w="407" w:type="dxa"/>
            <w:noWrap w:val="0"/>
            <w:vAlign w:val="top"/>
          </w:tcPr>
          <w:p w14:paraId="7384CC7B">
            <w:pPr>
              <w:spacing w:before="0" w:after="0" w:line="240" w:lineRule="auto"/>
              <w:rPr>
                <w:rFonts w:ascii="宋体" w:hAnsi="宋体" w:eastAsia="宋体"/>
                <w:b/>
                <w:bCs/>
                <w:sz w:val="21"/>
                <w:szCs w:val="21"/>
                <w:lang w:eastAsia="zh-CN"/>
              </w:rPr>
            </w:pPr>
          </w:p>
        </w:tc>
        <w:tc>
          <w:tcPr>
            <w:tcW w:w="407" w:type="dxa"/>
            <w:noWrap w:val="0"/>
            <w:vAlign w:val="top"/>
          </w:tcPr>
          <w:p w14:paraId="032AA769">
            <w:pPr>
              <w:spacing w:before="0" w:after="0" w:line="240" w:lineRule="auto"/>
              <w:rPr>
                <w:rFonts w:ascii="宋体" w:hAnsi="宋体" w:eastAsia="宋体"/>
                <w:b/>
                <w:bCs/>
                <w:sz w:val="21"/>
                <w:szCs w:val="21"/>
                <w:lang w:eastAsia="zh-CN"/>
              </w:rPr>
            </w:pPr>
          </w:p>
        </w:tc>
        <w:tc>
          <w:tcPr>
            <w:tcW w:w="407" w:type="dxa"/>
            <w:noWrap w:val="0"/>
            <w:vAlign w:val="top"/>
          </w:tcPr>
          <w:p w14:paraId="7CBEC10D">
            <w:pPr>
              <w:spacing w:before="0" w:after="0" w:line="240" w:lineRule="auto"/>
              <w:rPr>
                <w:rFonts w:ascii="宋体" w:hAnsi="宋体" w:eastAsia="宋体"/>
                <w:b/>
                <w:bCs/>
                <w:sz w:val="21"/>
                <w:szCs w:val="21"/>
                <w:lang w:eastAsia="zh-CN"/>
              </w:rPr>
            </w:pPr>
          </w:p>
        </w:tc>
        <w:tc>
          <w:tcPr>
            <w:tcW w:w="407" w:type="dxa"/>
            <w:noWrap w:val="0"/>
            <w:vAlign w:val="top"/>
          </w:tcPr>
          <w:p w14:paraId="291FCD38">
            <w:pPr>
              <w:spacing w:before="0" w:after="0" w:line="240" w:lineRule="auto"/>
              <w:rPr>
                <w:rFonts w:ascii="宋体" w:hAnsi="宋体" w:eastAsia="宋体"/>
                <w:b/>
                <w:bCs/>
                <w:sz w:val="21"/>
                <w:szCs w:val="21"/>
                <w:lang w:eastAsia="zh-CN"/>
              </w:rPr>
            </w:pPr>
          </w:p>
        </w:tc>
      </w:tr>
      <w:tr w14:paraId="3B88E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09620591">
            <w:pPr>
              <w:spacing w:before="0" w:after="0" w:line="40" w:lineRule="exact"/>
              <w:rPr>
                <w:rFonts w:ascii="宋体" w:hAnsi="宋体" w:eastAsia="宋体"/>
                <w:b/>
                <w:bCs/>
                <w:sz w:val="16"/>
                <w:szCs w:val="16"/>
                <w:lang w:eastAsia="zh-CN"/>
              </w:rPr>
            </w:pPr>
          </w:p>
        </w:tc>
      </w:tr>
      <w:tr w14:paraId="7E14E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209EBF20">
            <w:pPr>
              <w:spacing w:before="0" w:after="0" w:line="240" w:lineRule="auto"/>
              <w:rPr>
                <w:rFonts w:ascii="宋体" w:hAnsi="宋体" w:eastAsia="宋体"/>
                <w:b/>
                <w:bCs/>
                <w:sz w:val="21"/>
                <w:szCs w:val="21"/>
                <w:lang w:eastAsia="zh-CN"/>
              </w:rPr>
            </w:pPr>
          </w:p>
        </w:tc>
        <w:tc>
          <w:tcPr>
            <w:tcW w:w="406" w:type="dxa"/>
            <w:noWrap w:val="0"/>
            <w:vAlign w:val="top"/>
          </w:tcPr>
          <w:p w14:paraId="2BCD2315">
            <w:pPr>
              <w:spacing w:before="0" w:after="0" w:line="240" w:lineRule="auto"/>
              <w:rPr>
                <w:rFonts w:ascii="宋体" w:hAnsi="宋体" w:eastAsia="宋体"/>
                <w:b/>
                <w:bCs/>
                <w:sz w:val="21"/>
                <w:szCs w:val="21"/>
                <w:lang w:eastAsia="zh-CN"/>
              </w:rPr>
            </w:pPr>
          </w:p>
        </w:tc>
        <w:tc>
          <w:tcPr>
            <w:tcW w:w="406" w:type="dxa"/>
            <w:noWrap w:val="0"/>
            <w:vAlign w:val="top"/>
          </w:tcPr>
          <w:p w14:paraId="1D6337BA">
            <w:pPr>
              <w:spacing w:before="0" w:after="0" w:line="240" w:lineRule="auto"/>
              <w:rPr>
                <w:rFonts w:ascii="宋体" w:hAnsi="宋体" w:eastAsia="宋体"/>
                <w:b/>
                <w:bCs/>
                <w:sz w:val="21"/>
                <w:szCs w:val="21"/>
                <w:lang w:eastAsia="zh-CN"/>
              </w:rPr>
            </w:pPr>
          </w:p>
        </w:tc>
        <w:tc>
          <w:tcPr>
            <w:tcW w:w="406" w:type="dxa"/>
            <w:noWrap w:val="0"/>
            <w:vAlign w:val="top"/>
          </w:tcPr>
          <w:p w14:paraId="1C37CA51">
            <w:pPr>
              <w:spacing w:before="0" w:after="0" w:line="240" w:lineRule="auto"/>
              <w:rPr>
                <w:rFonts w:ascii="宋体" w:hAnsi="宋体" w:eastAsia="宋体"/>
                <w:b/>
                <w:bCs/>
                <w:sz w:val="21"/>
                <w:szCs w:val="21"/>
                <w:lang w:eastAsia="zh-CN"/>
              </w:rPr>
            </w:pPr>
          </w:p>
        </w:tc>
        <w:tc>
          <w:tcPr>
            <w:tcW w:w="406" w:type="dxa"/>
            <w:noWrap w:val="0"/>
            <w:vAlign w:val="top"/>
          </w:tcPr>
          <w:p w14:paraId="6163446B">
            <w:pPr>
              <w:spacing w:before="0" w:after="0" w:line="240" w:lineRule="auto"/>
              <w:rPr>
                <w:rFonts w:ascii="宋体" w:hAnsi="宋体" w:eastAsia="宋体"/>
                <w:b/>
                <w:bCs/>
                <w:sz w:val="21"/>
                <w:szCs w:val="21"/>
                <w:lang w:eastAsia="zh-CN"/>
              </w:rPr>
            </w:pPr>
          </w:p>
        </w:tc>
        <w:tc>
          <w:tcPr>
            <w:tcW w:w="406" w:type="dxa"/>
            <w:noWrap w:val="0"/>
            <w:vAlign w:val="top"/>
          </w:tcPr>
          <w:p w14:paraId="34334C5B">
            <w:pPr>
              <w:spacing w:before="0" w:after="0" w:line="240" w:lineRule="auto"/>
              <w:rPr>
                <w:rFonts w:ascii="宋体" w:hAnsi="宋体" w:eastAsia="宋体"/>
                <w:b/>
                <w:bCs/>
                <w:sz w:val="21"/>
                <w:szCs w:val="21"/>
                <w:lang w:eastAsia="zh-CN"/>
              </w:rPr>
            </w:pPr>
          </w:p>
        </w:tc>
        <w:tc>
          <w:tcPr>
            <w:tcW w:w="406" w:type="dxa"/>
            <w:noWrap w:val="0"/>
            <w:vAlign w:val="top"/>
          </w:tcPr>
          <w:p w14:paraId="08DA5303">
            <w:pPr>
              <w:spacing w:before="0" w:after="0" w:line="240" w:lineRule="auto"/>
              <w:rPr>
                <w:rFonts w:ascii="宋体" w:hAnsi="宋体" w:eastAsia="宋体"/>
                <w:b/>
                <w:bCs/>
                <w:sz w:val="21"/>
                <w:szCs w:val="21"/>
                <w:lang w:eastAsia="zh-CN"/>
              </w:rPr>
            </w:pPr>
          </w:p>
        </w:tc>
        <w:tc>
          <w:tcPr>
            <w:tcW w:w="406" w:type="dxa"/>
            <w:noWrap w:val="0"/>
            <w:vAlign w:val="top"/>
          </w:tcPr>
          <w:p w14:paraId="5DF18270">
            <w:pPr>
              <w:spacing w:before="0" w:after="0" w:line="240" w:lineRule="auto"/>
              <w:rPr>
                <w:rFonts w:ascii="宋体" w:hAnsi="宋体" w:eastAsia="宋体"/>
                <w:b/>
                <w:bCs/>
                <w:sz w:val="21"/>
                <w:szCs w:val="21"/>
                <w:lang w:eastAsia="zh-CN"/>
              </w:rPr>
            </w:pPr>
          </w:p>
        </w:tc>
        <w:tc>
          <w:tcPr>
            <w:tcW w:w="406" w:type="dxa"/>
            <w:noWrap w:val="0"/>
            <w:vAlign w:val="top"/>
          </w:tcPr>
          <w:p w14:paraId="4ABA11EB">
            <w:pPr>
              <w:spacing w:before="0" w:after="0" w:line="240" w:lineRule="auto"/>
              <w:rPr>
                <w:rFonts w:ascii="宋体" w:hAnsi="宋体" w:eastAsia="宋体"/>
                <w:b/>
                <w:bCs/>
                <w:sz w:val="21"/>
                <w:szCs w:val="21"/>
                <w:lang w:eastAsia="zh-CN"/>
              </w:rPr>
            </w:pPr>
          </w:p>
        </w:tc>
        <w:tc>
          <w:tcPr>
            <w:tcW w:w="406" w:type="dxa"/>
            <w:noWrap w:val="0"/>
            <w:vAlign w:val="top"/>
          </w:tcPr>
          <w:p w14:paraId="0976880E">
            <w:pPr>
              <w:spacing w:before="0" w:after="0" w:line="240" w:lineRule="auto"/>
              <w:rPr>
                <w:rFonts w:ascii="宋体" w:hAnsi="宋体" w:eastAsia="宋体"/>
                <w:b/>
                <w:bCs/>
                <w:sz w:val="21"/>
                <w:szCs w:val="21"/>
                <w:lang w:eastAsia="zh-CN"/>
              </w:rPr>
            </w:pPr>
          </w:p>
        </w:tc>
        <w:tc>
          <w:tcPr>
            <w:tcW w:w="406" w:type="dxa"/>
            <w:noWrap w:val="0"/>
            <w:vAlign w:val="top"/>
          </w:tcPr>
          <w:p w14:paraId="4BC2AC9C">
            <w:pPr>
              <w:spacing w:before="0" w:after="0" w:line="240" w:lineRule="auto"/>
              <w:rPr>
                <w:rFonts w:ascii="宋体" w:hAnsi="宋体" w:eastAsia="宋体"/>
                <w:b/>
                <w:bCs/>
                <w:sz w:val="21"/>
                <w:szCs w:val="21"/>
                <w:lang w:eastAsia="zh-CN"/>
              </w:rPr>
            </w:pPr>
          </w:p>
        </w:tc>
        <w:tc>
          <w:tcPr>
            <w:tcW w:w="407" w:type="dxa"/>
            <w:noWrap w:val="0"/>
            <w:vAlign w:val="top"/>
          </w:tcPr>
          <w:p w14:paraId="4F469700">
            <w:pPr>
              <w:spacing w:before="0" w:after="0" w:line="240" w:lineRule="auto"/>
              <w:rPr>
                <w:rFonts w:ascii="宋体" w:hAnsi="宋体" w:eastAsia="宋体"/>
                <w:b/>
                <w:bCs/>
                <w:sz w:val="21"/>
                <w:szCs w:val="21"/>
                <w:lang w:eastAsia="zh-CN"/>
              </w:rPr>
            </w:pPr>
          </w:p>
        </w:tc>
        <w:tc>
          <w:tcPr>
            <w:tcW w:w="407" w:type="dxa"/>
            <w:noWrap w:val="0"/>
            <w:vAlign w:val="top"/>
          </w:tcPr>
          <w:p w14:paraId="1D79120E">
            <w:pPr>
              <w:spacing w:before="0" w:after="0" w:line="240" w:lineRule="auto"/>
              <w:rPr>
                <w:rFonts w:ascii="宋体" w:hAnsi="宋体" w:eastAsia="宋体"/>
                <w:b/>
                <w:bCs/>
                <w:sz w:val="21"/>
                <w:szCs w:val="21"/>
                <w:lang w:eastAsia="zh-CN"/>
              </w:rPr>
            </w:pPr>
          </w:p>
        </w:tc>
        <w:tc>
          <w:tcPr>
            <w:tcW w:w="407" w:type="dxa"/>
            <w:noWrap w:val="0"/>
            <w:vAlign w:val="top"/>
          </w:tcPr>
          <w:p w14:paraId="4D5B7DCA">
            <w:pPr>
              <w:spacing w:before="0" w:after="0" w:line="240" w:lineRule="auto"/>
              <w:rPr>
                <w:rFonts w:ascii="宋体" w:hAnsi="宋体" w:eastAsia="宋体"/>
                <w:b/>
                <w:bCs/>
                <w:sz w:val="21"/>
                <w:szCs w:val="21"/>
                <w:lang w:eastAsia="zh-CN"/>
              </w:rPr>
            </w:pPr>
          </w:p>
        </w:tc>
        <w:tc>
          <w:tcPr>
            <w:tcW w:w="407" w:type="dxa"/>
            <w:noWrap w:val="0"/>
            <w:vAlign w:val="top"/>
          </w:tcPr>
          <w:p w14:paraId="62E6211B">
            <w:pPr>
              <w:spacing w:before="0" w:after="0" w:line="240" w:lineRule="auto"/>
              <w:rPr>
                <w:rFonts w:ascii="宋体" w:hAnsi="宋体" w:eastAsia="宋体"/>
                <w:b/>
                <w:bCs/>
                <w:sz w:val="21"/>
                <w:szCs w:val="21"/>
                <w:lang w:eastAsia="zh-CN"/>
              </w:rPr>
            </w:pPr>
          </w:p>
        </w:tc>
        <w:tc>
          <w:tcPr>
            <w:tcW w:w="407" w:type="dxa"/>
            <w:noWrap w:val="0"/>
            <w:vAlign w:val="top"/>
          </w:tcPr>
          <w:p w14:paraId="41879835">
            <w:pPr>
              <w:spacing w:before="0" w:after="0" w:line="240" w:lineRule="auto"/>
              <w:rPr>
                <w:rFonts w:ascii="宋体" w:hAnsi="宋体" w:eastAsia="宋体"/>
                <w:b/>
                <w:bCs/>
                <w:sz w:val="21"/>
                <w:szCs w:val="21"/>
                <w:lang w:eastAsia="zh-CN"/>
              </w:rPr>
            </w:pPr>
          </w:p>
        </w:tc>
        <w:tc>
          <w:tcPr>
            <w:tcW w:w="407" w:type="dxa"/>
            <w:noWrap w:val="0"/>
            <w:vAlign w:val="top"/>
          </w:tcPr>
          <w:p w14:paraId="53FDEC3F">
            <w:pPr>
              <w:spacing w:before="0" w:after="0" w:line="240" w:lineRule="auto"/>
              <w:rPr>
                <w:rFonts w:ascii="宋体" w:hAnsi="宋体" w:eastAsia="宋体"/>
                <w:b/>
                <w:bCs/>
                <w:sz w:val="21"/>
                <w:szCs w:val="21"/>
                <w:lang w:eastAsia="zh-CN"/>
              </w:rPr>
            </w:pPr>
          </w:p>
        </w:tc>
        <w:tc>
          <w:tcPr>
            <w:tcW w:w="407" w:type="dxa"/>
            <w:noWrap w:val="0"/>
            <w:vAlign w:val="top"/>
          </w:tcPr>
          <w:p w14:paraId="0B143B78">
            <w:pPr>
              <w:spacing w:before="0" w:after="0" w:line="240" w:lineRule="auto"/>
              <w:rPr>
                <w:rFonts w:ascii="宋体" w:hAnsi="宋体" w:eastAsia="宋体"/>
                <w:b/>
                <w:bCs/>
                <w:sz w:val="21"/>
                <w:szCs w:val="21"/>
                <w:lang w:eastAsia="zh-CN"/>
              </w:rPr>
            </w:pPr>
          </w:p>
        </w:tc>
        <w:tc>
          <w:tcPr>
            <w:tcW w:w="407" w:type="dxa"/>
            <w:noWrap w:val="0"/>
            <w:vAlign w:val="top"/>
          </w:tcPr>
          <w:p w14:paraId="2F60CD5D">
            <w:pPr>
              <w:spacing w:before="0" w:after="0" w:line="240" w:lineRule="auto"/>
              <w:rPr>
                <w:rFonts w:ascii="宋体" w:hAnsi="宋体" w:eastAsia="宋体"/>
                <w:b/>
                <w:bCs/>
                <w:sz w:val="21"/>
                <w:szCs w:val="21"/>
                <w:lang w:eastAsia="zh-CN"/>
              </w:rPr>
            </w:pPr>
          </w:p>
        </w:tc>
        <w:tc>
          <w:tcPr>
            <w:tcW w:w="407" w:type="dxa"/>
            <w:noWrap w:val="0"/>
            <w:vAlign w:val="top"/>
          </w:tcPr>
          <w:p w14:paraId="128F2545">
            <w:pPr>
              <w:spacing w:before="0" w:after="0" w:line="240" w:lineRule="auto"/>
              <w:rPr>
                <w:rFonts w:ascii="宋体" w:hAnsi="宋体" w:eastAsia="宋体"/>
                <w:b/>
                <w:bCs/>
                <w:sz w:val="21"/>
                <w:szCs w:val="21"/>
                <w:lang w:eastAsia="zh-CN"/>
              </w:rPr>
            </w:pPr>
          </w:p>
        </w:tc>
      </w:tr>
      <w:tr w14:paraId="320A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2CA6267A">
            <w:pPr>
              <w:spacing w:before="0" w:after="0" w:line="40" w:lineRule="exact"/>
              <w:rPr>
                <w:rFonts w:ascii="宋体" w:hAnsi="宋体" w:eastAsia="宋体"/>
                <w:b/>
                <w:bCs/>
                <w:sz w:val="16"/>
                <w:szCs w:val="16"/>
                <w:lang w:eastAsia="zh-CN"/>
              </w:rPr>
            </w:pPr>
          </w:p>
        </w:tc>
      </w:tr>
      <w:tr w14:paraId="48E25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55B644A4">
            <w:pPr>
              <w:spacing w:before="0" w:after="0" w:line="240" w:lineRule="auto"/>
              <w:rPr>
                <w:rFonts w:ascii="宋体" w:hAnsi="宋体" w:eastAsia="宋体"/>
                <w:b/>
                <w:bCs/>
                <w:sz w:val="21"/>
                <w:szCs w:val="21"/>
                <w:lang w:eastAsia="zh-CN"/>
              </w:rPr>
            </w:pPr>
          </w:p>
        </w:tc>
        <w:tc>
          <w:tcPr>
            <w:tcW w:w="406" w:type="dxa"/>
            <w:noWrap w:val="0"/>
            <w:vAlign w:val="top"/>
          </w:tcPr>
          <w:p w14:paraId="76FD9E05">
            <w:pPr>
              <w:spacing w:before="0" w:after="0" w:line="240" w:lineRule="auto"/>
              <w:rPr>
                <w:rFonts w:ascii="宋体" w:hAnsi="宋体" w:eastAsia="宋体"/>
                <w:b/>
                <w:bCs/>
                <w:sz w:val="21"/>
                <w:szCs w:val="21"/>
                <w:lang w:eastAsia="zh-CN"/>
              </w:rPr>
            </w:pPr>
          </w:p>
        </w:tc>
        <w:tc>
          <w:tcPr>
            <w:tcW w:w="406" w:type="dxa"/>
            <w:noWrap w:val="0"/>
            <w:vAlign w:val="top"/>
          </w:tcPr>
          <w:p w14:paraId="19CE1702">
            <w:pPr>
              <w:spacing w:before="0" w:after="0" w:line="240" w:lineRule="auto"/>
              <w:rPr>
                <w:rFonts w:ascii="宋体" w:hAnsi="宋体" w:eastAsia="宋体"/>
                <w:b/>
                <w:bCs/>
                <w:sz w:val="21"/>
                <w:szCs w:val="21"/>
                <w:lang w:eastAsia="zh-CN"/>
              </w:rPr>
            </w:pPr>
          </w:p>
        </w:tc>
        <w:tc>
          <w:tcPr>
            <w:tcW w:w="406" w:type="dxa"/>
            <w:noWrap w:val="0"/>
            <w:vAlign w:val="top"/>
          </w:tcPr>
          <w:p w14:paraId="192C06F1">
            <w:pPr>
              <w:spacing w:before="0" w:after="0" w:line="240" w:lineRule="auto"/>
              <w:rPr>
                <w:rFonts w:ascii="宋体" w:hAnsi="宋体" w:eastAsia="宋体"/>
                <w:b/>
                <w:bCs/>
                <w:sz w:val="21"/>
                <w:szCs w:val="21"/>
                <w:lang w:eastAsia="zh-CN"/>
              </w:rPr>
            </w:pPr>
          </w:p>
        </w:tc>
        <w:tc>
          <w:tcPr>
            <w:tcW w:w="406" w:type="dxa"/>
            <w:noWrap w:val="0"/>
            <w:vAlign w:val="top"/>
          </w:tcPr>
          <w:p w14:paraId="0A39D0E9">
            <w:pPr>
              <w:spacing w:before="0" w:after="0" w:line="240" w:lineRule="auto"/>
              <w:rPr>
                <w:rFonts w:ascii="宋体" w:hAnsi="宋体" w:eastAsia="宋体"/>
                <w:b/>
                <w:bCs/>
                <w:sz w:val="21"/>
                <w:szCs w:val="21"/>
                <w:lang w:eastAsia="zh-CN"/>
              </w:rPr>
            </w:pPr>
          </w:p>
        </w:tc>
        <w:tc>
          <w:tcPr>
            <w:tcW w:w="406" w:type="dxa"/>
            <w:noWrap w:val="0"/>
            <w:vAlign w:val="top"/>
          </w:tcPr>
          <w:p w14:paraId="043C587A">
            <w:pPr>
              <w:spacing w:before="0" w:after="0" w:line="240" w:lineRule="auto"/>
              <w:rPr>
                <w:rFonts w:ascii="宋体" w:hAnsi="宋体" w:eastAsia="宋体"/>
                <w:b/>
                <w:bCs/>
                <w:sz w:val="21"/>
                <w:szCs w:val="21"/>
                <w:lang w:eastAsia="zh-CN"/>
              </w:rPr>
            </w:pPr>
          </w:p>
        </w:tc>
        <w:tc>
          <w:tcPr>
            <w:tcW w:w="406" w:type="dxa"/>
            <w:noWrap w:val="0"/>
            <w:vAlign w:val="top"/>
          </w:tcPr>
          <w:p w14:paraId="39C11413">
            <w:pPr>
              <w:spacing w:before="0" w:after="0" w:line="240" w:lineRule="auto"/>
              <w:rPr>
                <w:rFonts w:ascii="宋体" w:hAnsi="宋体" w:eastAsia="宋体"/>
                <w:b/>
                <w:bCs/>
                <w:sz w:val="21"/>
                <w:szCs w:val="21"/>
                <w:lang w:eastAsia="zh-CN"/>
              </w:rPr>
            </w:pPr>
          </w:p>
        </w:tc>
        <w:tc>
          <w:tcPr>
            <w:tcW w:w="406" w:type="dxa"/>
            <w:noWrap w:val="0"/>
            <w:vAlign w:val="top"/>
          </w:tcPr>
          <w:p w14:paraId="445F09B5">
            <w:pPr>
              <w:spacing w:before="0" w:after="0" w:line="240" w:lineRule="auto"/>
              <w:rPr>
                <w:rFonts w:ascii="宋体" w:hAnsi="宋体" w:eastAsia="宋体"/>
                <w:b/>
                <w:bCs/>
                <w:sz w:val="21"/>
                <w:szCs w:val="21"/>
                <w:lang w:eastAsia="zh-CN"/>
              </w:rPr>
            </w:pPr>
          </w:p>
        </w:tc>
        <w:tc>
          <w:tcPr>
            <w:tcW w:w="406" w:type="dxa"/>
            <w:noWrap w:val="0"/>
            <w:vAlign w:val="top"/>
          </w:tcPr>
          <w:p w14:paraId="03E720FD">
            <w:pPr>
              <w:spacing w:before="0" w:after="0" w:line="240" w:lineRule="auto"/>
              <w:rPr>
                <w:rFonts w:ascii="宋体" w:hAnsi="宋体" w:eastAsia="宋体"/>
                <w:b/>
                <w:bCs/>
                <w:sz w:val="21"/>
                <w:szCs w:val="21"/>
                <w:lang w:eastAsia="zh-CN"/>
              </w:rPr>
            </w:pPr>
          </w:p>
        </w:tc>
        <w:tc>
          <w:tcPr>
            <w:tcW w:w="406" w:type="dxa"/>
            <w:noWrap w:val="0"/>
            <w:vAlign w:val="top"/>
          </w:tcPr>
          <w:p w14:paraId="1606C6B7">
            <w:pPr>
              <w:spacing w:before="0" w:after="0" w:line="240" w:lineRule="auto"/>
              <w:rPr>
                <w:rFonts w:ascii="宋体" w:hAnsi="宋体" w:eastAsia="宋体"/>
                <w:b/>
                <w:bCs/>
                <w:sz w:val="21"/>
                <w:szCs w:val="21"/>
                <w:lang w:eastAsia="zh-CN"/>
              </w:rPr>
            </w:pPr>
          </w:p>
        </w:tc>
        <w:tc>
          <w:tcPr>
            <w:tcW w:w="406" w:type="dxa"/>
            <w:noWrap w:val="0"/>
            <w:vAlign w:val="top"/>
          </w:tcPr>
          <w:p w14:paraId="36967060">
            <w:pPr>
              <w:spacing w:before="0" w:after="0" w:line="240" w:lineRule="auto"/>
              <w:rPr>
                <w:rFonts w:ascii="宋体" w:hAnsi="宋体" w:eastAsia="宋体"/>
                <w:b/>
                <w:bCs/>
                <w:sz w:val="21"/>
                <w:szCs w:val="21"/>
                <w:lang w:eastAsia="zh-CN"/>
              </w:rPr>
            </w:pPr>
          </w:p>
        </w:tc>
        <w:tc>
          <w:tcPr>
            <w:tcW w:w="407" w:type="dxa"/>
            <w:noWrap w:val="0"/>
            <w:vAlign w:val="top"/>
          </w:tcPr>
          <w:p w14:paraId="28B4407D">
            <w:pPr>
              <w:spacing w:before="0" w:after="0" w:line="240" w:lineRule="auto"/>
              <w:rPr>
                <w:rFonts w:ascii="宋体" w:hAnsi="宋体" w:eastAsia="宋体"/>
                <w:b/>
                <w:bCs/>
                <w:sz w:val="21"/>
                <w:szCs w:val="21"/>
                <w:lang w:eastAsia="zh-CN"/>
              </w:rPr>
            </w:pPr>
          </w:p>
        </w:tc>
        <w:tc>
          <w:tcPr>
            <w:tcW w:w="407" w:type="dxa"/>
            <w:noWrap w:val="0"/>
            <w:vAlign w:val="top"/>
          </w:tcPr>
          <w:p w14:paraId="72D90ADD">
            <w:pPr>
              <w:spacing w:before="0" w:after="0" w:line="240" w:lineRule="auto"/>
              <w:rPr>
                <w:rFonts w:ascii="宋体" w:hAnsi="宋体" w:eastAsia="宋体"/>
                <w:b/>
                <w:bCs/>
                <w:sz w:val="21"/>
                <w:szCs w:val="21"/>
                <w:lang w:eastAsia="zh-CN"/>
              </w:rPr>
            </w:pPr>
          </w:p>
        </w:tc>
        <w:tc>
          <w:tcPr>
            <w:tcW w:w="407" w:type="dxa"/>
            <w:noWrap w:val="0"/>
            <w:vAlign w:val="top"/>
          </w:tcPr>
          <w:p w14:paraId="2BD7BDEB">
            <w:pPr>
              <w:spacing w:before="0" w:after="0" w:line="240" w:lineRule="auto"/>
              <w:rPr>
                <w:rFonts w:ascii="宋体" w:hAnsi="宋体" w:eastAsia="宋体"/>
                <w:b/>
                <w:bCs/>
                <w:sz w:val="21"/>
                <w:szCs w:val="21"/>
                <w:lang w:eastAsia="zh-CN"/>
              </w:rPr>
            </w:pPr>
          </w:p>
        </w:tc>
        <w:tc>
          <w:tcPr>
            <w:tcW w:w="407" w:type="dxa"/>
            <w:noWrap w:val="0"/>
            <w:vAlign w:val="top"/>
          </w:tcPr>
          <w:p w14:paraId="09DDB5C2">
            <w:pPr>
              <w:spacing w:before="0" w:after="0" w:line="240" w:lineRule="auto"/>
              <w:rPr>
                <w:rFonts w:ascii="宋体" w:hAnsi="宋体" w:eastAsia="宋体"/>
                <w:b/>
                <w:bCs/>
                <w:sz w:val="21"/>
                <w:szCs w:val="21"/>
                <w:lang w:eastAsia="zh-CN"/>
              </w:rPr>
            </w:pPr>
          </w:p>
        </w:tc>
        <w:tc>
          <w:tcPr>
            <w:tcW w:w="407" w:type="dxa"/>
            <w:noWrap w:val="0"/>
            <w:vAlign w:val="top"/>
          </w:tcPr>
          <w:p w14:paraId="5F9E245C">
            <w:pPr>
              <w:spacing w:before="0" w:after="0" w:line="240" w:lineRule="auto"/>
              <w:rPr>
                <w:rFonts w:ascii="宋体" w:hAnsi="宋体" w:eastAsia="宋体"/>
                <w:b/>
                <w:bCs/>
                <w:sz w:val="21"/>
                <w:szCs w:val="21"/>
                <w:lang w:eastAsia="zh-CN"/>
              </w:rPr>
            </w:pPr>
          </w:p>
        </w:tc>
        <w:tc>
          <w:tcPr>
            <w:tcW w:w="407" w:type="dxa"/>
            <w:noWrap w:val="0"/>
            <w:vAlign w:val="top"/>
          </w:tcPr>
          <w:p w14:paraId="3CBA2947">
            <w:pPr>
              <w:spacing w:before="0" w:after="0" w:line="240" w:lineRule="auto"/>
              <w:rPr>
                <w:rFonts w:ascii="宋体" w:hAnsi="宋体" w:eastAsia="宋体"/>
                <w:b/>
                <w:bCs/>
                <w:sz w:val="21"/>
                <w:szCs w:val="21"/>
                <w:lang w:eastAsia="zh-CN"/>
              </w:rPr>
            </w:pPr>
          </w:p>
        </w:tc>
        <w:tc>
          <w:tcPr>
            <w:tcW w:w="407" w:type="dxa"/>
            <w:noWrap w:val="0"/>
            <w:vAlign w:val="top"/>
          </w:tcPr>
          <w:p w14:paraId="58DA6F25">
            <w:pPr>
              <w:spacing w:before="0" w:after="0" w:line="240" w:lineRule="auto"/>
              <w:rPr>
                <w:rFonts w:ascii="宋体" w:hAnsi="宋体" w:eastAsia="宋体"/>
                <w:b/>
                <w:bCs/>
                <w:sz w:val="21"/>
                <w:szCs w:val="21"/>
                <w:lang w:eastAsia="zh-CN"/>
              </w:rPr>
            </w:pPr>
          </w:p>
        </w:tc>
        <w:tc>
          <w:tcPr>
            <w:tcW w:w="407" w:type="dxa"/>
            <w:noWrap w:val="0"/>
            <w:vAlign w:val="top"/>
          </w:tcPr>
          <w:p w14:paraId="5EFC018D">
            <w:pPr>
              <w:spacing w:before="0" w:after="0" w:line="240" w:lineRule="auto"/>
              <w:rPr>
                <w:rFonts w:ascii="宋体" w:hAnsi="宋体" w:eastAsia="宋体"/>
                <w:b/>
                <w:bCs/>
                <w:sz w:val="21"/>
                <w:szCs w:val="21"/>
                <w:lang w:eastAsia="zh-CN"/>
              </w:rPr>
            </w:pPr>
          </w:p>
        </w:tc>
        <w:tc>
          <w:tcPr>
            <w:tcW w:w="407" w:type="dxa"/>
            <w:noWrap w:val="0"/>
            <w:vAlign w:val="top"/>
          </w:tcPr>
          <w:p w14:paraId="31F055F7">
            <w:pPr>
              <w:spacing w:before="0" w:after="0" w:line="240" w:lineRule="auto"/>
              <w:rPr>
                <w:rFonts w:ascii="宋体" w:hAnsi="宋体" w:eastAsia="宋体"/>
                <w:b/>
                <w:bCs/>
                <w:sz w:val="21"/>
                <w:szCs w:val="21"/>
                <w:lang w:eastAsia="zh-CN"/>
              </w:rPr>
            </w:pPr>
          </w:p>
        </w:tc>
      </w:tr>
      <w:tr w14:paraId="4D89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52EBCF79">
            <w:pPr>
              <w:spacing w:before="0" w:after="0" w:line="40" w:lineRule="exact"/>
              <w:rPr>
                <w:rFonts w:ascii="宋体" w:hAnsi="宋体" w:eastAsia="宋体"/>
                <w:b/>
                <w:bCs/>
                <w:sz w:val="16"/>
                <w:szCs w:val="16"/>
                <w:lang w:eastAsia="zh-CN"/>
              </w:rPr>
            </w:pPr>
          </w:p>
        </w:tc>
      </w:tr>
      <w:tr w14:paraId="5B61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0CBF2393">
            <w:pPr>
              <w:spacing w:before="0" w:after="0" w:line="240" w:lineRule="auto"/>
              <w:rPr>
                <w:rFonts w:ascii="宋体" w:hAnsi="宋体" w:eastAsia="宋体"/>
                <w:b/>
                <w:bCs/>
                <w:sz w:val="21"/>
                <w:szCs w:val="21"/>
                <w:lang w:eastAsia="zh-CN"/>
              </w:rPr>
            </w:pPr>
          </w:p>
        </w:tc>
        <w:tc>
          <w:tcPr>
            <w:tcW w:w="406" w:type="dxa"/>
            <w:noWrap w:val="0"/>
            <w:vAlign w:val="top"/>
          </w:tcPr>
          <w:p w14:paraId="4456C53E">
            <w:pPr>
              <w:spacing w:before="0" w:after="0" w:line="240" w:lineRule="auto"/>
              <w:rPr>
                <w:rFonts w:ascii="宋体" w:hAnsi="宋体" w:eastAsia="宋体"/>
                <w:b/>
                <w:bCs/>
                <w:sz w:val="21"/>
                <w:szCs w:val="21"/>
                <w:lang w:eastAsia="zh-CN"/>
              </w:rPr>
            </w:pPr>
          </w:p>
        </w:tc>
        <w:tc>
          <w:tcPr>
            <w:tcW w:w="406" w:type="dxa"/>
            <w:noWrap w:val="0"/>
            <w:vAlign w:val="top"/>
          </w:tcPr>
          <w:p w14:paraId="34898CBD">
            <w:pPr>
              <w:spacing w:before="0" w:after="0" w:line="240" w:lineRule="auto"/>
              <w:rPr>
                <w:rFonts w:ascii="宋体" w:hAnsi="宋体" w:eastAsia="宋体"/>
                <w:b/>
                <w:bCs/>
                <w:sz w:val="21"/>
                <w:szCs w:val="21"/>
                <w:lang w:eastAsia="zh-CN"/>
              </w:rPr>
            </w:pPr>
          </w:p>
        </w:tc>
        <w:tc>
          <w:tcPr>
            <w:tcW w:w="406" w:type="dxa"/>
            <w:noWrap w:val="0"/>
            <w:vAlign w:val="top"/>
          </w:tcPr>
          <w:p w14:paraId="540337AA">
            <w:pPr>
              <w:spacing w:before="0" w:after="0" w:line="240" w:lineRule="auto"/>
              <w:rPr>
                <w:rFonts w:ascii="宋体" w:hAnsi="宋体" w:eastAsia="宋体"/>
                <w:b/>
                <w:bCs/>
                <w:sz w:val="21"/>
                <w:szCs w:val="21"/>
                <w:lang w:eastAsia="zh-CN"/>
              </w:rPr>
            </w:pPr>
          </w:p>
        </w:tc>
        <w:tc>
          <w:tcPr>
            <w:tcW w:w="406" w:type="dxa"/>
            <w:noWrap w:val="0"/>
            <w:vAlign w:val="top"/>
          </w:tcPr>
          <w:p w14:paraId="532691A4">
            <w:pPr>
              <w:spacing w:before="0" w:after="0" w:line="240" w:lineRule="auto"/>
              <w:rPr>
                <w:rFonts w:ascii="宋体" w:hAnsi="宋体" w:eastAsia="宋体"/>
                <w:b/>
                <w:bCs/>
                <w:sz w:val="21"/>
                <w:szCs w:val="21"/>
                <w:lang w:eastAsia="zh-CN"/>
              </w:rPr>
            </w:pPr>
          </w:p>
        </w:tc>
        <w:tc>
          <w:tcPr>
            <w:tcW w:w="406" w:type="dxa"/>
            <w:noWrap w:val="0"/>
            <w:vAlign w:val="top"/>
          </w:tcPr>
          <w:p w14:paraId="4217918D">
            <w:pPr>
              <w:spacing w:before="0" w:after="0" w:line="240" w:lineRule="auto"/>
              <w:rPr>
                <w:rFonts w:ascii="宋体" w:hAnsi="宋体" w:eastAsia="宋体"/>
                <w:b/>
                <w:bCs/>
                <w:sz w:val="21"/>
                <w:szCs w:val="21"/>
                <w:lang w:eastAsia="zh-CN"/>
              </w:rPr>
            </w:pPr>
          </w:p>
        </w:tc>
        <w:tc>
          <w:tcPr>
            <w:tcW w:w="406" w:type="dxa"/>
            <w:noWrap w:val="0"/>
            <w:vAlign w:val="top"/>
          </w:tcPr>
          <w:p w14:paraId="5332CAA3">
            <w:pPr>
              <w:spacing w:before="0" w:after="0" w:line="240" w:lineRule="auto"/>
              <w:rPr>
                <w:rFonts w:ascii="宋体" w:hAnsi="宋体" w:eastAsia="宋体"/>
                <w:b/>
                <w:bCs/>
                <w:sz w:val="21"/>
                <w:szCs w:val="21"/>
                <w:lang w:eastAsia="zh-CN"/>
              </w:rPr>
            </w:pPr>
          </w:p>
        </w:tc>
        <w:tc>
          <w:tcPr>
            <w:tcW w:w="406" w:type="dxa"/>
            <w:noWrap w:val="0"/>
            <w:vAlign w:val="top"/>
          </w:tcPr>
          <w:p w14:paraId="2837E3D5">
            <w:pPr>
              <w:spacing w:before="0" w:after="0" w:line="240" w:lineRule="auto"/>
              <w:rPr>
                <w:rFonts w:ascii="宋体" w:hAnsi="宋体" w:eastAsia="宋体"/>
                <w:b/>
                <w:bCs/>
                <w:sz w:val="21"/>
                <w:szCs w:val="21"/>
                <w:lang w:eastAsia="zh-CN"/>
              </w:rPr>
            </w:pPr>
          </w:p>
        </w:tc>
        <w:tc>
          <w:tcPr>
            <w:tcW w:w="406" w:type="dxa"/>
            <w:noWrap w:val="0"/>
            <w:vAlign w:val="top"/>
          </w:tcPr>
          <w:p w14:paraId="6AB3DB76">
            <w:pPr>
              <w:spacing w:before="0" w:after="0" w:line="240" w:lineRule="auto"/>
              <w:rPr>
                <w:rFonts w:ascii="宋体" w:hAnsi="宋体" w:eastAsia="宋体"/>
                <w:b/>
                <w:bCs/>
                <w:sz w:val="21"/>
                <w:szCs w:val="21"/>
                <w:lang w:eastAsia="zh-CN"/>
              </w:rPr>
            </w:pPr>
          </w:p>
        </w:tc>
        <w:tc>
          <w:tcPr>
            <w:tcW w:w="406" w:type="dxa"/>
            <w:noWrap w:val="0"/>
            <w:vAlign w:val="top"/>
          </w:tcPr>
          <w:p w14:paraId="144B166D">
            <w:pPr>
              <w:spacing w:before="0" w:after="0" w:line="240" w:lineRule="auto"/>
              <w:jc w:val="right"/>
              <w:rPr>
                <w:rFonts w:ascii="宋体" w:hAnsi="宋体" w:eastAsia="宋体"/>
                <w:sz w:val="21"/>
                <w:szCs w:val="21"/>
                <w:vertAlign w:val="subscript"/>
                <w:lang w:eastAsia="zh-CN"/>
              </w:rPr>
            </w:pPr>
            <w:r>
              <w:rPr>
                <w:rFonts w:hint="eastAsia" w:ascii="宋体" w:hAnsi="宋体" w:eastAsia="宋体"/>
                <w:sz w:val="21"/>
                <w:szCs w:val="21"/>
                <w:vertAlign w:val="subscript"/>
                <w:lang w:eastAsia="zh-CN"/>
              </w:rPr>
              <w:t>7</w:t>
            </w:r>
            <w:r>
              <w:rPr>
                <w:rFonts w:ascii="宋体" w:hAnsi="宋体" w:eastAsia="宋体"/>
                <w:sz w:val="21"/>
                <w:szCs w:val="21"/>
                <w:vertAlign w:val="subscript"/>
                <w:lang w:eastAsia="zh-CN"/>
              </w:rPr>
              <w:t>0</w:t>
            </w:r>
          </w:p>
        </w:tc>
        <w:tc>
          <w:tcPr>
            <w:tcW w:w="406" w:type="dxa"/>
            <w:noWrap w:val="0"/>
            <w:vAlign w:val="top"/>
          </w:tcPr>
          <w:p w14:paraId="2EDFBBC9">
            <w:pPr>
              <w:spacing w:before="0" w:after="0" w:line="240" w:lineRule="auto"/>
              <w:rPr>
                <w:rFonts w:ascii="宋体" w:hAnsi="宋体" w:eastAsia="宋体"/>
                <w:b/>
                <w:bCs/>
                <w:sz w:val="21"/>
                <w:szCs w:val="21"/>
                <w:lang w:eastAsia="zh-CN"/>
              </w:rPr>
            </w:pPr>
          </w:p>
        </w:tc>
        <w:tc>
          <w:tcPr>
            <w:tcW w:w="407" w:type="dxa"/>
            <w:noWrap w:val="0"/>
            <w:vAlign w:val="top"/>
          </w:tcPr>
          <w:p w14:paraId="2A180733">
            <w:pPr>
              <w:spacing w:before="0" w:after="0" w:line="240" w:lineRule="auto"/>
              <w:rPr>
                <w:rFonts w:ascii="宋体" w:hAnsi="宋体" w:eastAsia="宋体"/>
                <w:b/>
                <w:bCs/>
                <w:sz w:val="21"/>
                <w:szCs w:val="21"/>
                <w:lang w:eastAsia="zh-CN"/>
              </w:rPr>
            </w:pPr>
          </w:p>
        </w:tc>
        <w:tc>
          <w:tcPr>
            <w:tcW w:w="407" w:type="dxa"/>
            <w:noWrap w:val="0"/>
            <w:vAlign w:val="top"/>
          </w:tcPr>
          <w:p w14:paraId="01F5E6CA">
            <w:pPr>
              <w:spacing w:before="0" w:after="0" w:line="240" w:lineRule="auto"/>
              <w:rPr>
                <w:rFonts w:ascii="宋体" w:hAnsi="宋体" w:eastAsia="宋体"/>
                <w:b/>
                <w:bCs/>
                <w:sz w:val="21"/>
                <w:szCs w:val="21"/>
                <w:lang w:eastAsia="zh-CN"/>
              </w:rPr>
            </w:pPr>
          </w:p>
        </w:tc>
        <w:tc>
          <w:tcPr>
            <w:tcW w:w="407" w:type="dxa"/>
            <w:noWrap w:val="0"/>
            <w:vAlign w:val="top"/>
          </w:tcPr>
          <w:p w14:paraId="01BA4B1C">
            <w:pPr>
              <w:spacing w:before="0" w:after="0" w:line="240" w:lineRule="auto"/>
              <w:rPr>
                <w:rFonts w:ascii="宋体" w:hAnsi="宋体" w:eastAsia="宋体"/>
                <w:b/>
                <w:bCs/>
                <w:sz w:val="21"/>
                <w:szCs w:val="21"/>
                <w:lang w:eastAsia="zh-CN"/>
              </w:rPr>
            </w:pPr>
          </w:p>
        </w:tc>
        <w:tc>
          <w:tcPr>
            <w:tcW w:w="407" w:type="dxa"/>
            <w:noWrap w:val="0"/>
            <w:vAlign w:val="top"/>
          </w:tcPr>
          <w:p w14:paraId="243046DB">
            <w:pPr>
              <w:spacing w:before="0" w:after="0" w:line="240" w:lineRule="auto"/>
              <w:rPr>
                <w:rFonts w:ascii="宋体" w:hAnsi="宋体" w:eastAsia="宋体"/>
                <w:b/>
                <w:bCs/>
                <w:sz w:val="21"/>
                <w:szCs w:val="21"/>
                <w:lang w:eastAsia="zh-CN"/>
              </w:rPr>
            </w:pPr>
          </w:p>
        </w:tc>
        <w:tc>
          <w:tcPr>
            <w:tcW w:w="407" w:type="dxa"/>
            <w:noWrap w:val="0"/>
            <w:vAlign w:val="top"/>
          </w:tcPr>
          <w:p w14:paraId="76A7AFE4">
            <w:pPr>
              <w:spacing w:before="0" w:after="0" w:line="240" w:lineRule="auto"/>
              <w:rPr>
                <w:rFonts w:ascii="宋体" w:hAnsi="宋体" w:eastAsia="宋体"/>
                <w:b/>
                <w:bCs/>
                <w:sz w:val="21"/>
                <w:szCs w:val="21"/>
                <w:lang w:eastAsia="zh-CN"/>
              </w:rPr>
            </w:pPr>
          </w:p>
        </w:tc>
        <w:tc>
          <w:tcPr>
            <w:tcW w:w="407" w:type="dxa"/>
            <w:noWrap w:val="0"/>
            <w:vAlign w:val="top"/>
          </w:tcPr>
          <w:p w14:paraId="657CF641">
            <w:pPr>
              <w:spacing w:before="0" w:after="0" w:line="240" w:lineRule="auto"/>
              <w:rPr>
                <w:rFonts w:ascii="宋体" w:hAnsi="宋体" w:eastAsia="宋体"/>
                <w:b/>
                <w:bCs/>
                <w:sz w:val="21"/>
                <w:szCs w:val="21"/>
                <w:lang w:eastAsia="zh-CN"/>
              </w:rPr>
            </w:pPr>
          </w:p>
        </w:tc>
        <w:tc>
          <w:tcPr>
            <w:tcW w:w="407" w:type="dxa"/>
            <w:noWrap w:val="0"/>
            <w:vAlign w:val="top"/>
          </w:tcPr>
          <w:p w14:paraId="11429E50">
            <w:pPr>
              <w:spacing w:before="0" w:after="0" w:line="240" w:lineRule="auto"/>
              <w:rPr>
                <w:rFonts w:ascii="宋体" w:hAnsi="宋体" w:eastAsia="宋体"/>
                <w:b/>
                <w:bCs/>
                <w:sz w:val="21"/>
                <w:szCs w:val="21"/>
                <w:lang w:eastAsia="zh-CN"/>
              </w:rPr>
            </w:pPr>
          </w:p>
        </w:tc>
        <w:tc>
          <w:tcPr>
            <w:tcW w:w="407" w:type="dxa"/>
            <w:noWrap w:val="0"/>
            <w:vAlign w:val="top"/>
          </w:tcPr>
          <w:p w14:paraId="64C2AF7E">
            <w:pPr>
              <w:spacing w:before="0" w:after="0" w:line="240" w:lineRule="auto"/>
              <w:rPr>
                <w:rFonts w:ascii="宋体" w:hAnsi="宋体" w:eastAsia="宋体"/>
                <w:b/>
                <w:bCs/>
                <w:sz w:val="21"/>
                <w:szCs w:val="21"/>
                <w:lang w:eastAsia="zh-CN"/>
              </w:rPr>
            </w:pPr>
          </w:p>
        </w:tc>
        <w:tc>
          <w:tcPr>
            <w:tcW w:w="407" w:type="dxa"/>
            <w:noWrap w:val="0"/>
            <w:vAlign w:val="top"/>
          </w:tcPr>
          <w:p w14:paraId="2C74AAF1">
            <w:pPr>
              <w:spacing w:before="0" w:after="0" w:line="240" w:lineRule="auto"/>
              <w:rPr>
                <w:rFonts w:ascii="宋体" w:hAnsi="宋体" w:eastAsia="宋体"/>
                <w:b/>
                <w:bCs/>
                <w:sz w:val="21"/>
                <w:szCs w:val="21"/>
                <w:lang w:eastAsia="zh-CN"/>
              </w:rPr>
            </w:pPr>
          </w:p>
        </w:tc>
      </w:tr>
    </w:tbl>
    <w:p w14:paraId="3A067CC4">
      <w:pPr>
        <w:spacing w:before="0" w:after="0" w:line="360" w:lineRule="exact"/>
        <w:ind w:firstLine="422" w:firstLineChars="200"/>
        <w:rPr>
          <w:rFonts w:hint="eastAsia" w:ascii="宋体" w:hAnsi="宋体" w:eastAsia="宋体"/>
          <w:b/>
          <w:bCs/>
          <w:sz w:val="21"/>
          <w:szCs w:val="21"/>
          <w:lang w:eastAsia="zh-CN"/>
        </w:rPr>
      </w:pPr>
      <w:r>
        <w:rPr>
          <w:rFonts w:hint="eastAsia" w:ascii="宋体" w:hAnsi="宋体" w:eastAsia="宋体"/>
          <w:b/>
          <w:bCs/>
          <w:sz w:val="21"/>
          <w:szCs w:val="21"/>
          <w:lang w:eastAsia="zh-CN"/>
        </w:rPr>
        <w:t>【拓展练习】</w:t>
      </w:r>
    </w:p>
    <w:p w14:paraId="70517D8C">
      <w:pPr>
        <w:spacing w:before="0" w:after="0" w:line="360" w:lineRule="exact"/>
        <w:ind w:left="315" w:firstLine="420" w:firstLineChars="200"/>
        <w:rPr>
          <w:rFonts w:hint="eastAsia" w:ascii="楷体" w:hAnsi="楷体" w:eastAsia="宋体" w:cs="楷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w:t>
      </w:r>
      <w:r>
        <w:rPr>
          <w:rFonts w:hint="eastAsia" w:ascii="宋体" w:hAnsi="宋体" w:eastAsia="宋体" w:cs="宋体"/>
          <w:b/>
          <w:bCs/>
          <w:sz w:val="21"/>
          <w:szCs w:val="21"/>
          <w:lang w:eastAsia="zh-CN"/>
        </w:rPr>
        <w:t>（2023</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广西联盟校第一次统一检测）</w:t>
      </w:r>
      <w:r>
        <w:rPr>
          <w:rFonts w:hint="eastAsia" w:ascii="宋体" w:hAnsi="宋体" w:eastAsia="宋体" w:cs="宋体"/>
          <w:color w:val="000000"/>
          <w:sz w:val="21"/>
          <w:szCs w:val="21"/>
          <w:lang w:eastAsia="zh-CN"/>
        </w:rPr>
        <w:t>依据下面文段提供的信息，用一个长句给“德西效应”下定义。要求语言简明，不超过50个字。（4分）</w:t>
      </w:r>
    </w:p>
    <w:p w14:paraId="3371F642">
      <w:pPr>
        <w:spacing w:before="0" w:after="0" w:line="360" w:lineRule="exact"/>
        <w:ind w:firstLine="420" w:firstLineChars="200"/>
        <w:rPr>
          <w:rFonts w:ascii="楷体" w:hAnsi="楷体" w:eastAsia="楷体" w:cs="楷体"/>
          <w:sz w:val="21"/>
          <w:szCs w:val="21"/>
          <w:u w:val="single"/>
          <w:lang w:eastAsia="zh-CN"/>
        </w:rPr>
      </w:pPr>
      <w:r>
        <w:rPr>
          <w:rFonts w:hint="eastAsia" w:ascii="楷体" w:hAnsi="楷体" w:eastAsia="楷体" w:cs="楷体"/>
          <w:sz w:val="21"/>
          <w:szCs w:val="21"/>
          <w:lang w:eastAsia="zh-CN"/>
        </w:rPr>
        <w:t>兵家常言“重赏之下必有勇夫”，在日常教育活动中，人们也往往不假思索地认定，</w:t>
      </w:r>
    </w:p>
    <w:p w14:paraId="05AEB4B7">
      <w:pPr>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u w:val="single"/>
          <w:lang w:eastAsia="zh-CN"/>
        </w:rPr>
        <w:t xml:space="preserve">① </w:t>
      </w:r>
      <w:r>
        <w:rPr>
          <w:rFonts w:ascii="楷体" w:hAnsi="楷体" w:eastAsia="楷体" w:cs="楷体"/>
          <w:sz w:val="21"/>
          <w:szCs w:val="21"/>
          <w:u w:val="single"/>
          <w:lang w:eastAsia="zh-CN"/>
        </w:rPr>
        <w:t xml:space="preserve"> </w:t>
      </w:r>
      <w:r>
        <w:rPr>
          <w:rFonts w:hint="eastAsia" w:ascii="楷体" w:hAnsi="楷体" w:eastAsia="楷体" w:cs="楷体"/>
          <w:sz w:val="21"/>
          <w:szCs w:val="21"/>
          <w:lang w:eastAsia="zh-CN"/>
        </w:rPr>
        <w:t>中发现的一种现象：他随机抽调部分学生去解一些有趣的智力难题，实验组的学生每完成一道难题，会得到物质奖励，而另一组则无奖励。当进入学生自由休息时段后，他发现无奖励组仍然在继续解题的学生数，明显多于有奖励组，实验时间越长，这种反差越显著。</w:t>
      </w:r>
    </w:p>
    <w:p w14:paraId="36D6869A">
      <w:pPr>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这种现象启示教育工作者，</w:t>
      </w:r>
      <w:r>
        <w:rPr>
          <w:rFonts w:hint="eastAsia" w:ascii="楷体" w:hAnsi="楷体" w:eastAsia="楷体" w:cs="楷体"/>
          <w:sz w:val="21"/>
          <w:szCs w:val="21"/>
          <w:u w:val="single"/>
          <w:lang w:eastAsia="zh-CN"/>
        </w:rPr>
        <w:t xml:space="preserve"> </w:t>
      </w:r>
      <w:r>
        <w:rPr>
          <w:rFonts w:ascii="楷体" w:hAnsi="楷体" w:eastAsia="楷体" w:cs="楷体"/>
          <w:sz w:val="21"/>
          <w:szCs w:val="21"/>
          <w:u w:val="single"/>
          <w:lang w:eastAsia="zh-CN"/>
        </w:rPr>
        <w:t xml:space="preserve"> </w:t>
      </w:r>
      <w:r>
        <w:rPr>
          <w:rFonts w:hint="eastAsia" w:ascii="楷体" w:hAnsi="楷体" w:eastAsia="楷体" w:cs="楷体"/>
          <w:sz w:val="21"/>
          <w:szCs w:val="21"/>
          <w:u w:val="single"/>
          <w:lang w:eastAsia="zh-CN"/>
        </w:rPr>
        <w:t xml:space="preserve">② </w:t>
      </w:r>
      <w:r>
        <w:rPr>
          <w:rFonts w:ascii="楷体" w:hAnsi="楷体" w:eastAsia="楷体" w:cs="楷体"/>
          <w:sz w:val="21"/>
          <w:szCs w:val="21"/>
          <w:u w:val="single"/>
          <w:lang w:eastAsia="zh-CN"/>
        </w:rPr>
        <w:t xml:space="preserve"> </w:t>
      </w:r>
      <w:r>
        <w:rPr>
          <w:rFonts w:hint="eastAsia" w:ascii="楷体" w:hAnsi="楷体" w:eastAsia="楷体" w:cs="楷体"/>
          <w:sz w:val="21"/>
          <w:szCs w:val="21"/>
          <w:lang w:eastAsia="zh-CN"/>
        </w:rPr>
        <w:t>，给予适当的外界激励，或许能激发学生的学习动机。但是，如果学生内心对学习活动已经很感兴趣，此时再给学生奖励不仅是多此一举，还有可能适得其反。一味奖励会导致学生的目标从学习内容上转移开，</w:t>
      </w:r>
      <w:r>
        <w:rPr>
          <w:rFonts w:hint="eastAsia" w:ascii="楷体" w:hAnsi="楷体" w:eastAsia="楷体" w:cs="楷体"/>
          <w:sz w:val="21"/>
          <w:szCs w:val="21"/>
          <w:u w:val="single"/>
          <w:lang w:eastAsia="zh-CN"/>
        </w:rPr>
        <w:t xml:space="preserve"> </w:t>
      </w:r>
      <w:r>
        <w:rPr>
          <w:rFonts w:ascii="楷体" w:hAnsi="楷体" w:eastAsia="楷体" w:cs="楷体"/>
          <w:sz w:val="21"/>
          <w:szCs w:val="21"/>
          <w:u w:val="single"/>
          <w:lang w:eastAsia="zh-CN"/>
        </w:rPr>
        <w:t xml:space="preserve"> </w:t>
      </w:r>
      <w:r>
        <w:rPr>
          <w:rFonts w:hint="eastAsia" w:ascii="楷体" w:hAnsi="楷体" w:eastAsia="楷体" w:cs="楷体"/>
          <w:sz w:val="21"/>
          <w:szCs w:val="21"/>
          <w:u w:val="single"/>
          <w:lang w:eastAsia="zh-CN"/>
        </w:rPr>
        <w:t xml:space="preserve">① </w:t>
      </w:r>
      <w:r>
        <w:rPr>
          <w:rFonts w:ascii="楷体" w:hAnsi="楷体" w:eastAsia="楷体" w:cs="楷体"/>
          <w:sz w:val="21"/>
          <w:szCs w:val="21"/>
          <w:u w:val="single"/>
          <w:lang w:eastAsia="zh-CN"/>
        </w:rPr>
        <w:t xml:space="preserve"> </w:t>
      </w:r>
      <w:r>
        <w:rPr>
          <w:rFonts w:hint="eastAsia" w:ascii="楷体" w:hAnsi="楷体" w:eastAsia="楷体" w:cs="楷体"/>
          <w:sz w:val="21"/>
          <w:szCs w:val="21"/>
          <w:lang w:eastAsia="zh-CN"/>
        </w:rPr>
        <w:t>，反而抑制了内在的兴趣，一旦失去外在奖励，则会学习动力全无。故而，教育者使用奖励一定要正确适度。</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06"/>
        <w:gridCol w:w="406"/>
        <w:gridCol w:w="406"/>
        <w:gridCol w:w="406"/>
        <w:gridCol w:w="406"/>
        <w:gridCol w:w="406"/>
        <w:gridCol w:w="406"/>
        <w:gridCol w:w="406"/>
        <w:gridCol w:w="406"/>
        <w:gridCol w:w="406"/>
        <w:gridCol w:w="407"/>
        <w:gridCol w:w="407"/>
        <w:gridCol w:w="407"/>
        <w:gridCol w:w="407"/>
        <w:gridCol w:w="407"/>
        <w:gridCol w:w="407"/>
        <w:gridCol w:w="407"/>
        <w:gridCol w:w="407"/>
        <w:gridCol w:w="407"/>
      </w:tblGrid>
      <w:tr w14:paraId="5E243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74C340C4">
            <w:pPr>
              <w:spacing w:before="0" w:after="0" w:line="240" w:lineRule="auto"/>
              <w:rPr>
                <w:rFonts w:ascii="宋体" w:hAnsi="宋体" w:eastAsia="宋体"/>
                <w:b/>
                <w:bCs/>
                <w:sz w:val="21"/>
                <w:szCs w:val="21"/>
                <w:lang w:eastAsia="zh-CN"/>
              </w:rPr>
            </w:pPr>
          </w:p>
        </w:tc>
        <w:tc>
          <w:tcPr>
            <w:tcW w:w="406" w:type="dxa"/>
            <w:noWrap w:val="0"/>
            <w:vAlign w:val="top"/>
          </w:tcPr>
          <w:p w14:paraId="650E4BBF">
            <w:pPr>
              <w:spacing w:before="0" w:after="0" w:line="240" w:lineRule="auto"/>
              <w:rPr>
                <w:rFonts w:ascii="宋体" w:hAnsi="宋体" w:eastAsia="宋体"/>
                <w:b/>
                <w:bCs/>
                <w:sz w:val="21"/>
                <w:szCs w:val="21"/>
                <w:lang w:eastAsia="zh-CN"/>
              </w:rPr>
            </w:pPr>
          </w:p>
        </w:tc>
        <w:tc>
          <w:tcPr>
            <w:tcW w:w="406" w:type="dxa"/>
            <w:noWrap w:val="0"/>
            <w:vAlign w:val="top"/>
          </w:tcPr>
          <w:p w14:paraId="294F39A7">
            <w:pPr>
              <w:spacing w:before="0" w:after="0" w:line="240" w:lineRule="auto"/>
              <w:rPr>
                <w:rFonts w:ascii="宋体" w:hAnsi="宋体" w:eastAsia="宋体"/>
                <w:b/>
                <w:bCs/>
                <w:sz w:val="21"/>
                <w:szCs w:val="21"/>
                <w:lang w:eastAsia="zh-CN"/>
              </w:rPr>
            </w:pPr>
          </w:p>
        </w:tc>
        <w:tc>
          <w:tcPr>
            <w:tcW w:w="406" w:type="dxa"/>
            <w:noWrap w:val="0"/>
            <w:vAlign w:val="top"/>
          </w:tcPr>
          <w:p w14:paraId="173FA251">
            <w:pPr>
              <w:spacing w:before="0" w:after="0" w:line="240" w:lineRule="auto"/>
              <w:rPr>
                <w:rFonts w:ascii="宋体" w:hAnsi="宋体" w:eastAsia="宋体"/>
                <w:b/>
                <w:bCs/>
                <w:sz w:val="21"/>
                <w:szCs w:val="21"/>
                <w:lang w:eastAsia="zh-CN"/>
              </w:rPr>
            </w:pPr>
          </w:p>
        </w:tc>
        <w:tc>
          <w:tcPr>
            <w:tcW w:w="406" w:type="dxa"/>
            <w:noWrap w:val="0"/>
            <w:vAlign w:val="top"/>
          </w:tcPr>
          <w:p w14:paraId="2FAA77C0">
            <w:pPr>
              <w:spacing w:before="0" w:after="0" w:line="240" w:lineRule="auto"/>
              <w:rPr>
                <w:rFonts w:ascii="宋体" w:hAnsi="宋体" w:eastAsia="宋体"/>
                <w:b/>
                <w:bCs/>
                <w:sz w:val="21"/>
                <w:szCs w:val="21"/>
                <w:lang w:eastAsia="zh-CN"/>
              </w:rPr>
            </w:pPr>
          </w:p>
        </w:tc>
        <w:tc>
          <w:tcPr>
            <w:tcW w:w="406" w:type="dxa"/>
            <w:noWrap w:val="0"/>
            <w:vAlign w:val="top"/>
          </w:tcPr>
          <w:p w14:paraId="1CC0691E">
            <w:pPr>
              <w:spacing w:before="0" w:after="0" w:line="240" w:lineRule="auto"/>
              <w:rPr>
                <w:rFonts w:ascii="宋体" w:hAnsi="宋体" w:eastAsia="宋体"/>
                <w:b/>
                <w:bCs/>
                <w:sz w:val="21"/>
                <w:szCs w:val="21"/>
                <w:lang w:eastAsia="zh-CN"/>
              </w:rPr>
            </w:pPr>
          </w:p>
        </w:tc>
        <w:tc>
          <w:tcPr>
            <w:tcW w:w="406" w:type="dxa"/>
            <w:noWrap w:val="0"/>
            <w:vAlign w:val="top"/>
          </w:tcPr>
          <w:p w14:paraId="08BC9977">
            <w:pPr>
              <w:spacing w:before="0" w:after="0" w:line="240" w:lineRule="auto"/>
              <w:rPr>
                <w:rFonts w:ascii="宋体" w:hAnsi="宋体" w:eastAsia="宋体"/>
                <w:b/>
                <w:bCs/>
                <w:sz w:val="21"/>
                <w:szCs w:val="21"/>
                <w:lang w:eastAsia="zh-CN"/>
              </w:rPr>
            </w:pPr>
          </w:p>
        </w:tc>
        <w:tc>
          <w:tcPr>
            <w:tcW w:w="406" w:type="dxa"/>
            <w:noWrap w:val="0"/>
            <w:vAlign w:val="top"/>
          </w:tcPr>
          <w:p w14:paraId="4B8815C5">
            <w:pPr>
              <w:spacing w:before="0" w:after="0" w:line="240" w:lineRule="auto"/>
              <w:rPr>
                <w:rFonts w:ascii="宋体" w:hAnsi="宋体" w:eastAsia="宋体"/>
                <w:b/>
                <w:bCs/>
                <w:sz w:val="21"/>
                <w:szCs w:val="21"/>
                <w:lang w:eastAsia="zh-CN"/>
              </w:rPr>
            </w:pPr>
          </w:p>
        </w:tc>
        <w:tc>
          <w:tcPr>
            <w:tcW w:w="406" w:type="dxa"/>
            <w:noWrap w:val="0"/>
            <w:vAlign w:val="top"/>
          </w:tcPr>
          <w:p w14:paraId="34F78BA3">
            <w:pPr>
              <w:spacing w:before="0" w:after="0" w:line="240" w:lineRule="auto"/>
              <w:rPr>
                <w:rFonts w:ascii="宋体" w:hAnsi="宋体" w:eastAsia="宋体"/>
                <w:b/>
                <w:bCs/>
                <w:sz w:val="21"/>
                <w:szCs w:val="21"/>
                <w:lang w:eastAsia="zh-CN"/>
              </w:rPr>
            </w:pPr>
          </w:p>
        </w:tc>
        <w:tc>
          <w:tcPr>
            <w:tcW w:w="406" w:type="dxa"/>
            <w:noWrap w:val="0"/>
            <w:vAlign w:val="top"/>
          </w:tcPr>
          <w:p w14:paraId="2A130FC1">
            <w:pPr>
              <w:spacing w:before="0" w:after="0" w:line="240" w:lineRule="auto"/>
              <w:rPr>
                <w:rFonts w:ascii="宋体" w:hAnsi="宋体" w:eastAsia="宋体"/>
                <w:b/>
                <w:bCs/>
                <w:sz w:val="21"/>
                <w:szCs w:val="21"/>
                <w:lang w:eastAsia="zh-CN"/>
              </w:rPr>
            </w:pPr>
          </w:p>
        </w:tc>
        <w:tc>
          <w:tcPr>
            <w:tcW w:w="406" w:type="dxa"/>
            <w:noWrap w:val="0"/>
            <w:vAlign w:val="top"/>
          </w:tcPr>
          <w:p w14:paraId="70CE0A54">
            <w:pPr>
              <w:spacing w:before="0" w:after="0" w:line="240" w:lineRule="auto"/>
              <w:rPr>
                <w:rFonts w:ascii="宋体" w:hAnsi="宋体" w:eastAsia="宋体"/>
                <w:b/>
                <w:bCs/>
                <w:sz w:val="21"/>
                <w:szCs w:val="21"/>
                <w:lang w:eastAsia="zh-CN"/>
              </w:rPr>
            </w:pPr>
          </w:p>
        </w:tc>
        <w:tc>
          <w:tcPr>
            <w:tcW w:w="407" w:type="dxa"/>
            <w:noWrap w:val="0"/>
            <w:vAlign w:val="top"/>
          </w:tcPr>
          <w:p w14:paraId="52E3612A">
            <w:pPr>
              <w:spacing w:before="0" w:after="0" w:line="240" w:lineRule="auto"/>
              <w:rPr>
                <w:rFonts w:ascii="宋体" w:hAnsi="宋体" w:eastAsia="宋体"/>
                <w:b/>
                <w:bCs/>
                <w:sz w:val="21"/>
                <w:szCs w:val="21"/>
                <w:lang w:eastAsia="zh-CN"/>
              </w:rPr>
            </w:pPr>
          </w:p>
        </w:tc>
        <w:tc>
          <w:tcPr>
            <w:tcW w:w="407" w:type="dxa"/>
            <w:noWrap w:val="0"/>
            <w:vAlign w:val="top"/>
          </w:tcPr>
          <w:p w14:paraId="7D40BCC9">
            <w:pPr>
              <w:spacing w:before="0" w:after="0" w:line="240" w:lineRule="auto"/>
              <w:rPr>
                <w:rFonts w:ascii="宋体" w:hAnsi="宋体" w:eastAsia="宋体"/>
                <w:b/>
                <w:bCs/>
                <w:sz w:val="21"/>
                <w:szCs w:val="21"/>
                <w:lang w:eastAsia="zh-CN"/>
              </w:rPr>
            </w:pPr>
          </w:p>
        </w:tc>
        <w:tc>
          <w:tcPr>
            <w:tcW w:w="407" w:type="dxa"/>
            <w:noWrap w:val="0"/>
            <w:vAlign w:val="top"/>
          </w:tcPr>
          <w:p w14:paraId="4EEBB395">
            <w:pPr>
              <w:spacing w:before="0" w:after="0" w:line="240" w:lineRule="auto"/>
              <w:rPr>
                <w:rFonts w:ascii="宋体" w:hAnsi="宋体" w:eastAsia="宋体"/>
                <w:b/>
                <w:bCs/>
                <w:sz w:val="21"/>
                <w:szCs w:val="21"/>
                <w:lang w:eastAsia="zh-CN"/>
              </w:rPr>
            </w:pPr>
          </w:p>
        </w:tc>
        <w:tc>
          <w:tcPr>
            <w:tcW w:w="407" w:type="dxa"/>
            <w:noWrap w:val="0"/>
            <w:vAlign w:val="top"/>
          </w:tcPr>
          <w:p w14:paraId="6B96B48A">
            <w:pPr>
              <w:spacing w:before="0" w:after="0" w:line="240" w:lineRule="auto"/>
              <w:rPr>
                <w:rFonts w:ascii="宋体" w:hAnsi="宋体" w:eastAsia="宋体"/>
                <w:b/>
                <w:bCs/>
                <w:sz w:val="21"/>
                <w:szCs w:val="21"/>
                <w:lang w:eastAsia="zh-CN"/>
              </w:rPr>
            </w:pPr>
          </w:p>
        </w:tc>
        <w:tc>
          <w:tcPr>
            <w:tcW w:w="407" w:type="dxa"/>
            <w:noWrap w:val="0"/>
            <w:vAlign w:val="top"/>
          </w:tcPr>
          <w:p w14:paraId="2E5A465F">
            <w:pPr>
              <w:spacing w:before="0" w:after="0" w:line="240" w:lineRule="auto"/>
              <w:rPr>
                <w:rFonts w:ascii="宋体" w:hAnsi="宋体" w:eastAsia="宋体"/>
                <w:b/>
                <w:bCs/>
                <w:sz w:val="21"/>
                <w:szCs w:val="21"/>
                <w:lang w:eastAsia="zh-CN"/>
              </w:rPr>
            </w:pPr>
          </w:p>
        </w:tc>
        <w:tc>
          <w:tcPr>
            <w:tcW w:w="407" w:type="dxa"/>
            <w:noWrap w:val="0"/>
            <w:vAlign w:val="top"/>
          </w:tcPr>
          <w:p w14:paraId="1557F841">
            <w:pPr>
              <w:spacing w:before="0" w:after="0" w:line="240" w:lineRule="auto"/>
              <w:rPr>
                <w:rFonts w:ascii="宋体" w:hAnsi="宋体" w:eastAsia="宋体"/>
                <w:b/>
                <w:bCs/>
                <w:sz w:val="21"/>
                <w:szCs w:val="21"/>
                <w:lang w:eastAsia="zh-CN"/>
              </w:rPr>
            </w:pPr>
          </w:p>
        </w:tc>
        <w:tc>
          <w:tcPr>
            <w:tcW w:w="407" w:type="dxa"/>
            <w:noWrap w:val="0"/>
            <w:vAlign w:val="top"/>
          </w:tcPr>
          <w:p w14:paraId="5AFBA64C">
            <w:pPr>
              <w:spacing w:before="0" w:after="0" w:line="240" w:lineRule="auto"/>
              <w:rPr>
                <w:rFonts w:ascii="宋体" w:hAnsi="宋体" w:eastAsia="宋体"/>
                <w:b/>
                <w:bCs/>
                <w:sz w:val="21"/>
                <w:szCs w:val="21"/>
                <w:lang w:eastAsia="zh-CN"/>
              </w:rPr>
            </w:pPr>
          </w:p>
        </w:tc>
        <w:tc>
          <w:tcPr>
            <w:tcW w:w="407" w:type="dxa"/>
            <w:noWrap w:val="0"/>
            <w:vAlign w:val="top"/>
          </w:tcPr>
          <w:p w14:paraId="101B7A0C">
            <w:pPr>
              <w:spacing w:before="0" w:after="0" w:line="240" w:lineRule="auto"/>
              <w:rPr>
                <w:rFonts w:ascii="宋体" w:hAnsi="宋体" w:eastAsia="宋体"/>
                <w:b/>
                <w:bCs/>
                <w:sz w:val="21"/>
                <w:szCs w:val="21"/>
                <w:lang w:eastAsia="zh-CN"/>
              </w:rPr>
            </w:pPr>
          </w:p>
        </w:tc>
        <w:tc>
          <w:tcPr>
            <w:tcW w:w="407" w:type="dxa"/>
            <w:noWrap w:val="0"/>
            <w:vAlign w:val="top"/>
          </w:tcPr>
          <w:p w14:paraId="3DE604C5">
            <w:pPr>
              <w:spacing w:before="0" w:after="0" w:line="240" w:lineRule="auto"/>
              <w:rPr>
                <w:rFonts w:ascii="宋体" w:hAnsi="宋体" w:eastAsia="宋体"/>
                <w:b/>
                <w:bCs/>
                <w:sz w:val="21"/>
                <w:szCs w:val="21"/>
                <w:lang w:eastAsia="zh-CN"/>
              </w:rPr>
            </w:pPr>
          </w:p>
        </w:tc>
      </w:tr>
      <w:tr w14:paraId="0CD6B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11E7AFFE">
            <w:pPr>
              <w:spacing w:before="0" w:after="0" w:line="40" w:lineRule="exact"/>
              <w:rPr>
                <w:rFonts w:ascii="宋体" w:hAnsi="宋体" w:eastAsia="宋体"/>
                <w:b/>
                <w:bCs/>
                <w:sz w:val="16"/>
                <w:szCs w:val="16"/>
                <w:lang w:eastAsia="zh-CN"/>
              </w:rPr>
            </w:pPr>
          </w:p>
        </w:tc>
      </w:tr>
      <w:tr w14:paraId="476C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2BFF1907">
            <w:pPr>
              <w:spacing w:before="0" w:after="0" w:line="240" w:lineRule="auto"/>
              <w:rPr>
                <w:rFonts w:ascii="宋体" w:hAnsi="宋体" w:eastAsia="宋体"/>
                <w:b/>
                <w:bCs/>
                <w:sz w:val="21"/>
                <w:szCs w:val="21"/>
                <w:lang w:eastAsia="zh-CN"/>
              </w:rPr>
            </w:pPr>
          </w:p>
        </w:tc>
        <w:tc>
          <w:tcPr>
            <w:tcW w:w="406" w:type="dxa"/>
            <w:noWrap w:val="0"/>
            <w:vAlign w:val="top"/>
          </w:tcPr>
          <w:p w14:paraId="46C29108">
            <w:pPr>
              <w:spacing w:before="0" w:after="0" w:line="240" w:lineRule="auto"/>
              <w:rPr>
                <w:rFonts w:ascii="宋体" w:hAnsi="宋体" w:eastAsia="宋体"/>
                <w:b/>
                <w:bCs/>
                <w:sz w:val="21"/>
                <w:szCs w:val="21"/>
                <w:lang w:eastAsia="zh-CN"/>
              </w:rPr>
            </w:pPr>
          </w:p>
        </w:tc>
        <w:tc>
          <w:tcPr>
            <w:tcW w:w="406" w:type="dxa"/>
            <w:noWrap w:val="0"/>
            <w:vAlign w:val="top"/>
          </w:tcPr>
          <w:p w14:paraId="1DBAE6B6">
            <w:pPr>
              <w:spacing w:before="0" w:after="0" w:line="240" w:lineRule="auto"/>
              <w:rPr>
                <w:rFonts w:ascii="宋体" w:hAnsi="宋体" w:eastAsia="宋体"/>
                <w:b/>
                <w:bCs/>
                <w:sz w:val="21"/>
                <w:szCs w:val="21"/>
                <w:lang w:eastAsia="zh-CN"/>
              </w:rPr>
            </w:pPr>
          </w:p>
        </w:tc>
        <w:tc>
          <w:tcPr>
            <w:tcW w:w="406" w:type="dxa"/>
            <w:noWrap w:val="0"/>
            <w:vAlign w:val="top"/>
          </w:tcPr>
          <w:p w14:paraId="5E47A091">
            <w:pPr>
              <w:spacing w:before="0" w:after="0" w:line="240" w:lineRule="auto"/>
              <w:rPr>
                <w:rFonts w:ascii="宋体" w:hAnsi="宋体" w:eastAsia="宋体"/>
                <w:b/>
                <w:bCs/>
                <w:sz w:val="21"/>
                <w:szCs w:val="21"/>
                <w:lang w:eastAsia="zh-CN"/>
              </w:rPr>
            </w:pPr>
          </w:p>
        </w:tc>
        <w:tc>
          <w:tcPr>
            <w:tcW w:w="406" w:type="dxa"/>
            <w:noWrap w:val="0"/>
            <w:vAlign w:val="top"/>
          </w:tcPr>
          <w:p w14:paraId="428A541E">
            <w:pPr>
              <w:spacing w:before="0" w:after="0" w:line="240" w:lineRule="auto"/>
              <w:rPr>
                <w:rFonts w:ascii="宋体" w:hAnsi="宋体" w:eastAsia="宋体"/>
                <w:b/>
                <w:bCs/>
                <w:sz w:val="21"/>
                <w:szCs w:val="21"/>
                <w:lang w:eastAsia="zh-CN"/>
              </w:rPr>
            </w:pPr>
          </w:p>
        </w:tc>
        <w:tc>
          <w:tcPr>
            <w:tcW w:w="406" w:type="dxa"/>
            <w:noWrap w:val="0"/>
            <w:vAlign w:val="top"/>
          </w:tcPr>
          <w:p w14:paraId="5101BD7F">
            <w:pPr>
              <w:spacing w:before="0" w:after="0" w:line="240" w:lineRule="auto"/>
              <w:rPr>
                <w:rFonts w:ascii="宋体" w:hAnsi="宋体" w:eastAsia="宋体"/>
                <w:b/>
                <w:bCs/>
                <w:sz w:val="21"/>
                <w:szCs w:val="21"/>
                <w:lang w:eastAsia="zh-CN"/>
              </w:rPr>
            </w:pPr>
          </w:p>
        </w:tc>
        <w:tc>
          <w:tcPr>
            <w:tcW w:w="406" w:type="dxa"/>
            <w:noWrap w:val="0"/>
            <w:vAlign w:val="top"/>
          </w:tcPr>
          <w:p w14:paraId="51A3D409">
            <w:pPr>
              <w:spacing w:before="0" w:after="0" w:line="240" w:lineRule="auto"/>
              <w:rPr>
                <w:rFonts w:ascii="宋体" w:hAnsi="宋体" w:eastAsia="宋体"/>
                <w:b/>
                <w:bCs/>
                <w:sz w:val="21"/>
                <w:szCs w:val="21"/>
                <w:lang w:eastAsia="zh-CN"/>
              </w:rPr>
            </w:pPr>
          </w:p>
        </w:tc>
        <w:tc>
          <w:tcPr>
            <w:tcW w:w="406" w:type="dxa"/>
            <w:noWrap w:val="0"/>
            <w:vAlign w:val="top"/>
          </w:tcPr>
          <w:p w14:paraId="1618617A">
            <w:pPr>
              <w:spacing w:before="0" w:after="0" w:line="240" w:lineRule="auto"/>
              <w:rPr>
                <w:rFonts w:ascii="宋体" w:hAnsi="宋体" w:eastAsia="宋体"/>
                <w:b/>
                <w:bCs/>
                <w:sz w:val="21"/>
                <w:szCs w:val="21"/>
                <w:lang w:eastAsia="zh-CN"/>
              </w:rPr>
            </w:pPr>
          </w:p>
        </w:tc>
        <w:tc>
          <w:tcPr>
            <w:tcW w:w="406" w:type="dxa"/>
            <w:noWrap w:val="0"/>
            <w:vAlign w:val="top"/>
          </w:tcPr>
          <w:p w14:paraId="57B27D8D">
            <w:pPr>
              <w:spacing w:before="0" w:after="0" w:line="240" w:lineRule="auto"/>
              <w:rPr>
                <w:rFonts w:ascii="宋体" w:hAnsi="宋体" w:eastAsia="宋体"/>
                <w:b/>
                <w:bCs/>
                <w:sz w:val="21"/>
                <w:szCs w:val="21"/>
                <w:lang w:eastAsia="zh-CN"/>
              </w:rPr>
            </w:pPr>
          </w:p>
        </w:tc>
        <w:tc>
          <w:tcPr>
            <w:tcW w:w="406" w:type="dxa"/>
            <w:noWrap w:val="0"/>
            <w:vAlign w:val="top"/>
          </w:tcPr>
          <w:p w14:paraId="50CACD56">
            <w:pPr>
              <w:spacing w:before="0" w:after="0" w:line="240" w:lineRule="auto"/>
              <w:rPr>
                <w:rFonts w:ascii="宋体" w:hAnsi="宋体" w:eastAsia="宋体"/>
                <w:b/>
                <w:bCs/>
                <w:sz w:val="21"/>
                <w:szCs w:val="21"/>
                <w:lang w:eastAsia="zh-CN"/>
              </w:rPr>
            </w:pPr>
          </w:p>
        </w:tc>
        <w:tc>
          <w:tcPr>
            <w:tcW w:w="406" w:type="dxa"/>
            <w:noWrap w:val="0"/>
            <w:vAlign w:val="top"/>
          </w:tcPr>
          <w:p w14:paraId="64A1E37B">
            <w:pPr>
              <w:spacing w:before="0" w:after="0" w:line="240" w:lineRule="auto"/>
              <w:rPr>
                <w:rFonts w:ascii="宋体" w:hAnsi="宋体" w:eastAsia="宋体"/>
                <w:b/>
                <w:bCs/>
                <w:sz w:val="21"/>
                <w:szCs w:val="21"/>
                <w:lang w:eastAsia="zh-CN"/>
              </w:rPr>
            </w:pPr>
          </w:p>
        </w:tc>
        <w:tc>
          <w:tcPr>
            <w:tcW w:w="407" w:type="dxa"/>
            <w:noWrap w:val="0"/>
            <w:vAlign w:val="top"/>
          </w:tcPr>
          <w:p w14:paraId="43DB3FE7">
            <w:pPr>
              <w:spacing w:before="0" w:after="0" w:line="240" w:lineRule="auto"/>
              <w:rPr>
                <w:rFonts w:ascii="宋体" w:hAnsi="宋体" w:eastAsia="宋体"/>
                <w:b/>
                <w:bCs/>
                <w:sz w:val="21"/>
                <w:szCs w:val="21"/>
                <w:lang w:eastAsia="zh-CN"/>
              </w:rPr>
            </w:pPr>
          </w:p>
        </w:tc>
        <w:tc>
          <w:tcPr>
            <w:tcW w:w="407" w:type="dxa"/>
            <w:noWrap w:val="0"/>
            <w:vAlign w:val="top"/>
          </w:tcPr>
          <w:p w14:paraId="33F32900">
            <w:pPr>
              <w:spacing w:before="0" w:after="0" w:line="240" w:lineRule="auto"/>
              <w:rPr>
                <w:rFonts w:ascii="宋体" w:hAnsi="宋体" w:eastAsia="宋体"/>
                <w:b/>
                <w:bCs/>
                <w:sz w:val="21"/>
                <w:szCs w:val="21"/>
                <w:lang w:eastAsia="zh-CN"/>
              </w:rPr>
            </w:pPr>
          </w:p>
        </w:tc>
        <w:tc>
          <w:tcPr>
            <w:tcW w:w="407" w:type="dxa"/>
            <w:noWrap w:val="0"/>
            <w:vAlign w:val="top"/>
          </w:tcPr>
          <w:p w14:paraId="3CBA90D1">
            <w:pPr>
              <w:spacing w:before="0" w:after="0" w:line="240" w:lineRule="auto"/>
              <w:rPr>
                <w:rFonts w:ascii="宋体" w:hAnsi="宋体" w:eastAsia="宋体"/>
                <w:b/>
                <w:bCs/>
                <w:sz w:val="21"/>
                <w:szCs w:val="21"/>
                <w:lang w:eastAsia="zh-CN"/>
              </w:rPr>
            </w:pPr>
          </w:p>
        </w:tc>
        <w:tc>
          <w:tcPr>
            <w:tcW w:w="407" w:type="dxa"/>
            <w:noWrap w:val="0"/>
            <w:vAlign w:val="top"/>
          </w:tcPr>
          <w:p w14:paraId="29E3A2B6">
            <w:pPr>
              <w:spacing w:before="0" w:after="0" w:line="240" w:lineRule="auto"/>
              <w:rPr>
                <w:rFonts w:ascii="宋体" w:hAnsi="宋体" w:eastAsia="宋体"/>
                <w:b/>
                <w:bCs/>
                <w:sz w:val="21"/>
                <w:szCs w:val="21"/>
                <w:lang w:eastAsia="zh-CN"/>
              </w:rPr>
            </w:pPr>
          </w:p>
        </w:tc>
        <w:tc>
          <w:tcPr>
            <w:tcW w:w="407" w:type="dxa"/>
            <w:noWrap w:val="0"/>
            <w:vAlign w:val="top"/>
          </w:tcPr>
          <w:p w14:paraId="509B07DF">
            <w:pPr>
              <w:spacing w:before="0" w:after="0" w:line="240" w:lineRule="auto"/>
              <w:rPr>
                <w:rFonts w:ascii="宋体" w:hAnsi="宋体" w:eastAsia="宋体"/>
                <w:b/>
                <w:bCs/>
                <w:sz w:val="21"/>
                <w:szCs w:val="21"/>
                <w:lang w:eastAsia="zh-CN"/>
              </w:rPr>
            </w:pPr>
          </w:p>
        </w:tc>
        <w:tc>
          <w:tcPr>
            <w:tcW w:w="407" w:type="dxa"/>
            <w:noWrap w:val="0"/>
            <w:vAlign w:val="top"/>
          </w:tcPr>
          <w:p w14:paraId="27D8D1E0">
            <w:pPr>
              <w:spacing w:before="0" w:after="0" w:line="240" w:lineRule="auto"/>
              <w:rPr>
                <w:rFonts w:ascii="宋体" w:hAnsi="宋体" w:eastAsia="宋体"/>
                <w:b/>
                <w:bCs/>
                <w:sz w:val="21"/>
                <w:szCs w:val="21"/>
                <w:lang w:eastAsia="zh-CN"/>
              </w:rPr>
            </w:pPr>
          </w:p>
        </w:tc>
        <w:tc>
          <w:tcPr>
            <w:tcW w:w="407" w:type="dxa"/>
            <w:noWrap w:val="0"/>
            <w:vAlign w:val="top"/>
          </w:tcPr>
          <w:p w14:paraId="42DEF9E9">
            <w:pPr>
              <w:spacing w:before="0" w:after="0" w:line="240" w:lineRule="auto"/>
              <w:rPr>
                <w:rFonts w:ascii="宋体" w:hAnsi="宋体" w:eastAsia="宋体"/>
                <w:b/>
                <w:bCs/>
                <w:sz w:val="21"/>
                <w:szCs w:val="21"/>
                <w:lang w:eastAsia="zh-CN"/>
              </w:rPr>
            </w:pPr>
          </w:p>
        </w:tc>
        <w:tc>
          <w:tcPr>
            <w:tcW w:w="407" w:type="dxa"/>
            <w:noWrap w:val="0"/>
            <w:vAlign w:val="top"/>
          </w:tcPr>
          <w:p w14:paraId="270F3EBB">
            <w:pPr>
              <w:spacing w:before="0" w:after="0" w:line="240" w:lineRule="auto"/>
              <w:rPr>
                <w:rFonts w:ascii="宋体" w:hAnsi="宋体" w:eastAsia="宋体"/>
                <w:b/>
                <w:bCs/>
                <w:sz w:val="21"/>
                <w:szCs w:val="21"/>
                <w:lang w:eastAsia="zh-CN"/>
              </w:rPr>
            </w:pPr>
          </w:p>
        </w:tc>
        <w:tc>
          <w:tcPr>
            <w:tcW w:w="407" w:type="dxa"/>
            <w:noWrap w:val="0"/>
            <w:vAlign w:val="top"/>
          </w:tcPr>
          <w:p w14:paraId="725E8E95">
            <w:pPr>
              <w:spacing w:before="0" w:after="0" w:line="240" w:lineRule="auto"/>
              <w:rPr>
                <w:rFonts w:ascii="宋体" w:hAnsi="宋体" w:eastAsia="宋体"/>
                <w:b/>
                <w:bCs/>
                <w:sz w:val="21"/>
                <w:szCs w:val="21"/>
                <w:lang w:eastAsia="zh-CN"/>
              </w:rPr>
            </w:pPr>
          </w:p>
        </w:tc>
      </w:tr>
      <w:tr w14:paraId="2189D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4ABF576A">
            <w:pPr>
              <w:spacing w:before="0" w:after="0" w:line="40" w:lineRule="exact"/>
              <w:rPr>
                <w:rFonts w:ascii="宋体" w:hAnsi="宋体" w:eastAsia="宋体"/>
                <w:b/>
                <w:bCs/>
                <w:sz w:val="16"/>
                <w:szCs w:val="16"/>
                <w:lang w:eastAsia="zh-CN"/>
              </w:rPr>
            </w:pPr>
          </w:p>
        </w:tc>
      </w:tr>
      <w:tr w14:paraId="3A44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171F8743">
            <w:pPr>
              <w:spacing w:before="0" w:after="0" w:line="240" w:lineRule="auto"/>
              <w:rPr>
                <w:rFonts w:ascii="宋体" w:hAnsi="宋体" w:eastAsia="宋体"/>
                <w:b/>
                <w:bCs/>
                <w:sz w:val="21"/>
                <w:szCs w:val="21"/>
                <w:lang w:eastAsia="zh-CN"/>
              </w:rPr>
            </w:pPr>
          </w:p>
        </w:tc>
        <w:tc>
          <w:tcPr>
            <w:tcW w:w="406" w:type="dxa"/>
            <w:noWrap w:val="0"/>
            <w:vAlign w:val="top"/>
          </w:tcPr>
          <w:p w14:paraId="1A221C7D">
            <w:pPr>
              <w:spacing w:before="0" w:after="0" w:line="240" w:lineRule="auto"/>
              <w:rPr>
                <w:rFonts w:ascii="宋体" w:hAnsi="宋体" w:eastAsia="宋体"/>
                <w:b/>
                <w:bCs/>
                <w:sz w:val="21"/>
                <w:szCs w:val="21"/>
                <w:lang w:eastAsia="zh-CN"/>
              </w:rPr>
            </w:pPr>
          </w:p>
        </w:tc>
        <w:tc>
          <w:tcPr>
            <w:tcW w:w="406" w:type="dxa"/>
            <w:noWrap w:val="0"/>
            <w:vAlign w:val="top"/>
          </w:tcPr>
          <w:p w14:paraId="23B2DF88">
            <w:pPr>
              <w:spacing w:before="0" w:after="0" w:line="240" w:lineRule="auto"/>
              <w:rPr>
                <w:rFonts w:ascii="宋体" w:hAnsi="宋体" w:eastAsia="宋体"/>
                <w:b/>
                <w:bCs/>
                <w:sz w:val="21"/>
                <w:szCs w:val="21"/>
                <w:lang w:eastAsia="zh-CN"/>
              </w:rPr>
            </w:pPr>
          </w:p>
        </w:tc>
        <w:tc>
          <w:tcPr>
            <w:tcW w:w="406" w:type="dxa"/>
            <w:noWrap w:val="0"/>
            <w:vAlign w:val="top"/>
          </w:tcPr>
          <w:p w14:paraId="67FC8F6A">
            <w:pPr>
              <w:spacing w:before="0" w:after="0" w:line="240" w:lineRule="auto"/>
              <w:rPr>
                <w:rFonts w:ascii="宋体" w:hAnsi="宋体" w:eastAsia="宋体"/>
                <w:b/>
                <w:bCs/>
                <w:sz w:val="21"/>
                <w:szCs w:val="21"/>
                <w:lang w:eastAsia="zh-CN"/>
              </w:rPr>
            </w:pPr>
          </w:p>
        </w:tc>
        <w:tc>
          <w:tcPr>
            <w:tcW w:w="406" w:type="dxa"/>
            <w:noWrap w:val="0"/>
            <w:vAlign w:val="top"/>
          </w:tcPr>
          <w:p w14:paraId="1DA24AD0">
            <w:pPr>
              <w:spacing w:before="0" w:after="0" w:line="240" w:lineRule="auto"/>
              <w:rPr>
                <w:rFonts w:ascii="宋体" w:hAnsi="宋体" w:eastAsia="宋体"/>
                <w:b/>
                <w:bCs/>
                <w:sz w:val="21"/>
                <w:szCs w:val="21"/>
                <w:lang w:eastAsia="zh-CN"/>
              </w:rPr>
            </w:pPr>
          </w:p>
        </w:tc>
        <w:tc>
          <w:tcPr>
            <w:tcW w:w="406" w:type="dxa"/>
            <w:noWrap w:val="0"/>
            <w:vAlign w:val="top"/>
          </w:tcPr>
          <w:p w14:paraId="549E5410">
            <w:pPr>
              <w:spacing w:before="0" w:after="0" w:line="240" w:lineRule="auto"/>
              <w:rPr>
                <w:rFonts w:ascii="宋体" w:hAnsi="宋体" w:eastAsia="宋体"/>
                <w:b/>
                <w:bCs/>
                <w:sz w:val="21"/>
                <w:szCs w:val="21"/>
                <w:lang w:eastAsia="zh-CN"/>
              </w:rPr>
            </w:pPr>
          </w:p>
        </w:tc>
        <w:tc>
          <w:tcPr>
            <w:tcW w:w="406" w:type="dxa"/>
            <w:noWrap w:val="0"/>
            <w:vAlign w:val="top"/>
          </w:tcPr>
          <w:p w14:paraId="1222816D">
            <w:pPr>
              <w:spacing w:before="0" w:after="0" w:line="240" w:lineRule="auto"/>
              <w:rPr>
                <w:rFonts w:ascii="宋体" w:hAnsi="宋体" w:eastAsia="宋体"/>
                <w:b/>
                <w:bCs/>
                <w:sz w:val="21"/>
                <w:szCs w:val="21"/>
                <w:lang w:eastAsia="zh-CN"/>
              </w:rPr>
            </w:pPr>
          </w:p>
        </w:tc>
        <w:tc>
          <w:tcPr>
            <w:tcW w:w="406" w:type="dxa"/>
            <w:noWrap w:val="0"/>
            <w:vAlign w:val="top"/>
          </w:tcPr>
          <w:p w14:paraId="7B06340B">
            <w:pPr>
              <w:spacing w:before="0" w:after="0" w:line="240" w:lineRule="auto"/>
              <w:rPr>
                <w:rFonts w:ascii="宋体" w:hAnsi="宋体" w:eastAsia="宋体"/>
                <w:b/>
                <w:bCs/>
                <w:sz w:val="21"/>
                <w:szCs w:val="21"/>
                <w:lang w:eastAsia="zh-CN"/>
              </w:rPr>
            </w:pPr>
          </w:p>
        </w:tc>
        <w:tc>
          <w:tcPr>
            <w:tcW w:w="406" w:type="dxa"/>
            <w:noWrap w:val="0"/>
            <w:vAlign w:val="top"/>
          </w:tcPr>
          <w:p w14:paraId="2754AF51">
            <w:pPr>
              <w:spacing w:before="0" w:after="0" w:line="240" w:lineRule="auto"/>
              <w:rPr>
                <w:rFonts w:ascii="宋体" w:hAnsi="宋体" w:eastAsia="宋体"/>
                <w:b/>
                <w:bCs/>
                <w:sz w:val="21"/>
                <w:szCs w:val="21"/>
                <w:lang w:eastAsia="zh-CN"/>
              </w:rPr>
            </w:pPr>
          </w:p>
        </w:tc>
        <w:tc>
          <w:tcPr>
            <w:tcW w:w="406" w:type="dxa"/>
            <w:noWrap w:val="0"/>
            <w:vAlign w:val="top"/>
          </w:tcPr>
          <w:p w14:paraId="3C99287C">
            <w:pPr>
              <w:spacing w:before="0" w:after="0" w:line="240" w:lineRule="auto"/>
              <w:jc w:val="right"/>
              <w:rPr>
                <w:rFonts w:ascii="宋体" w:hAnsi="宋体" w:eastAsia="宋体"/>
                <w:sz w:val="21"/>
                <w:szCs w:val="21"/>
                <w:vertAlign w:val="subscript"/>
                <w:lang w:eastAsia="zh-CN"/>
              </w:rPr>
            </w:pPr>
            <w:r>
              <w:rPr>
                <w:rFonts w:ascii="宋体" w:hAnsi="宋体" w:eastAsia="宋体"/>
                <w:sz w:val="21"/>
                <w:szCs w:val="21"/>
                <w:vertAlign w:val="subscript"/>
                <w:lang w:eastAsia="zh-CN"/>
              </w:rPr>
              <w:t>50</w:t>
            </w:r>
          </w:p>
        </w:tc>
        <w:tc>
          <w:tcPr>
            <w:tcW w:w="406" w:type="dxa"/>
            <w:noWrap w:val="0"/>
            <w:vAlign w:val="top"/>
          </w:tcPr>
          <w:p w14:paraId="0E10F3CD">
            <w:pPr>
              <w:spacing w:before="0" w:after="0" w:line="240" w:lineRule="auto"/>
              <w:rPr>
                <w:rFonts w:ascii="宋体" w:hAnsi="宋体" w:eastAsia="宋体"/>
                <w:b/>
                <w:bCs/>
                <w:sz w:val="21"/>
                <w:szCs w:val="21"/>
                <w:lang w:eastAsia="zh-CN"/>
              </w:rPr>
            </w:pPr>
          </w:p>
        </w:tc>
        <w:tc>
          <w:tcPr>
            <w:tcW w:w="407" w:type="dxa"/>
            <w:noWrap w:val="0"/>
            <w:vAlign w:val="top"/>
          </w:tcPr>
          <w:p w14:paraId="7114C48C">
            <w:pPr>
              <w:spacing w:before="0" w:after="0" w:line="240" w:lineRule="auto"/>
              <w:rPr>
                <w:rFonts w:ascii="宋体" w:hAnsi="宋体" w:eastAsia="宋体"/>
                <w:b/>
                <w:bCs/>
                <w:sz w:val="21"/>
                <w:szCs w:val="21"/>
                <w:lang w:eastAsia="zh-CN"/>
              </w:rPr>
            </w:pPr>
          </w:p>
        </w:tc>
        <w:tc>
          <w:tcPr>
            <w:tcW w:w="407" w:type="dxa"/>
            <w:noWrap w:val="0"/>
            <w:vAlign w:val="top"/>
          </w:tcPr>
          <w:p w14:paraId="29B3BB32">
            <w:pPr>
              <w:spacing w:before="0" w:after="0" w:line="240" w:lineRule="auto"/>
              <w:rPr>
                <w:rFonts w:ascii="宋体" w:hAnsi="宋体" w:eastAsia="宋体"/>
                <w:b/>
                <w:bCs/>
                <w:sz w:val="21"/>
                <w:szCs w:val="21"/>
                <w:lang w:eastAsia="zh-CN"/>
              </w:rPr>
            </w:pPr>
          </w:p>
        </w:tc>
        <w:tc>
          <w:tcPr>
            <w:tcW w:w="407" w:type="dxa"/>
            <w:noWrap w:val="0"/>
            <w:vAlign w:val="top"/>
          </w:tcPr>
          <w:p w14:paraId="41A34C9C">
            <w:pPr>
              <w:spacing w:before="0" w:after="0" w:line="240" w:lineRule="auto"/>
              <w:rPr>
                <w:rFonts w:ascii="宋体" w:hAnsi="宋体" w:eastAsia="宋体"/>
                <w:b/>
                <w:bCs/>
                <w:sz w:val="21"/>
                <w:szCs w:val="21"/>
                <w:lang w:eastAsia="zh-CN"/>
              </w:rPr>
            </w:pPr>
          </w:p>
        </w:tc>
        <w:tc>
          <w:tcPr>
            <w:tcW w:w="407" w:type="dxa"/>
            <w:noWrap w:val="0"/>
            <w:vAlign w:val="top"/>
          </w:tcPr>
          <w:p w14:paraId="3A141BD0">
            <w:pPr>
              <w:spacing w:before="0" w:after="0" w:line="240" w:lineRule="auto"/>
              <w:rPr>
                <w:rFonts w:ascii="宋体" w:hAnsi="宋体" w:eastAsia="宋体"/>
                <w:b/>
                <w:bCs/>
                <w:sz w:val="21"/>
                <w:szCs w:val="21"/>
                <w:lang w:eastAsia="zh-CN"/>
              </w:rPr>
            </w:pPr>
          </w:p>
        </w:tc>
        <w:tc>
          <w:tcPr>
            <w:tcW w:w="407" w:type="dxa"/>
            <w:noWrap w:val="0"/>
            <w:vAlign w:val="top"/>
          </w:tcPr>
          <w:p w14:paraId="6A9C8BE9">
            <w:pPr>
              <w:spacing w:before="0" w:after="0" w:line="240" w:lineRule="auto"/>
              <w:rPr>
                <w:rFonts w:ascii="宋体" w:hAnsi="宋体" w:eastAsia="宋体"/>
                <w:b/>
                <w:bCs/>
                <w:sz w:val="21"/>
                <w:szCs w:val="21"/>
                <w:lang w:eastAsia="zh-CN"/>
              </w:rPr>
            </w:pPr>
          </w:p>
        </w:tc>
        <w:tc>
          <w:tcPr>
            <w:tcW w:w="407" w:type="dxa"/>
            <w:noWrap w:val="0"/>
            <w:vAlign w:val="top"/>
          </w:tcPr>
          <w:p w14:paraId="69F3D511">
            <w:pPr>
              <w:spacing w:before="0" w:after="0" w:line="240" w:lineRule="auto"/>
              <w:rPr>
                <w:rFonts w:ascii="宋体" w:hAnsi="宋体" w:eastAsia="宋体"/>
                <w:b/>
                <w:bCs/>
                <w:sz w:val="21"/>
                <w:szCs w:val="21"/>
                <w:lang w:eastAsia="zh-CN"/>
              </w:rPr>
            </w:pPr>
          </w:p>
        </w:tc>
        <w:tc>
          <w:tcPr>
            <w:tcW w:w="407" w:type="dxa"/>
            <w:noWrap w:val="0"/>
            <w:vAlign w:val="top"/>
          </w:tcPr>
          <w:p w14:paraId="65388E01">
            <w:pPr>
              <w:spacing w:before="0" w:after="0" w:line="240" w:lineRule="auto"/>
              <w:rPr>
                <w:rFonts w:ascii="宋体" w:hAnsi="宋体" w:eastAsia="宋体"/>
                <w:b/>
                <w:bCs/>
                <w:sz w:val="21"/>
                <w:szCs w:val="21"/>
                <w:lang w:eastAsia="zh-CN"/>
              </w:rPr>
            </w:pPr>
          </w:p>
        </w:tc>
        <w:tc>
          <w:tcPr>
            <w:tcW w:w="407" w:type="dxa"/>
            <w:noWrap w:val="0"/>
            <w:vAlign w:val="top"/>
          </w:tcPr>
          <w:p w14:paraId="1C3CF9E9">
            <w:pPr>
              <w:spacing w:before="0" w:after="0" w:line="240" w:lineRule="auto"/>
              <w:rPr>
                <w:rFonts w:ascii="宋体" w:hAnsi="宋体" w:eastAsia="宋体"/>
                <w:b/>
                <w:bCs/>
                <w:sz w:val="21"/>
                <w:szCs w:val="21"/>
                <w:lang w:eastAsia="zh-CN"/>
              </w:rPr>
            </w:pPr>
          </w:p>
        </w:tc>
        <w:tc>
          <w:tcPr>
            <w:tcW w:w="407" w:type="dxa"/>
            <w:noWrap w:val="0"/>
            <w:vAlign w:val="top"/>
          </w:tcPr>
          <w:p w14:paraId="217861E4">
            <w:pPr>
              <w:spacing w:before="0" w:after="0" w:line="240" w:lineRule="auto"/>
              <w:rPr>
                <w:rFonts w:ascii="宋体" w:hAnsi="宋体" w:eastAsia="宋体"/>
                <w:b/>
                <w:bCs/>
                <w:sz w:val="21"/>
                <w:szCs w:val="21"/>
                <w:lang w:eastAsia="zh-CN"/>
              </w:rPr>
            </w:pPr>
          </w:p>
        </w:tc>
      </w:tr>
    </w:tbl>
    <w:p w14:paraId="2E50A233">
      <w:pPr>
        <w:spacing w:before="0" w:after="0" w:line="360" w:lineRule="exact"/>
        <w:ind w:left="315" w:firstLine="420" w:firstLineChars="200"/>
        <w:rPr>
          <w:rFonts w:ascii="宋体" w:hAnsi="宋体" w:eastAsia="宋体" w:cs="宋体"/>
          <w:color w:val="000000"/>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w:t>
      </w:r>
      <w:r>
        <w:rPr>
          <w:rFonts w:hint="eastAsia" w:ascii="宋体" w:hAnsi="宋体" w:eastAsia="宋体" w:cs="仿宋"/>
          <w:b/>
          <w:bCs/>
          <w:color w:val="000000"/>
          <w:sz w:val="21"/>
          <w:szCs w:val="21"/>
          <w:lang w:eastAsia="zh-CN"/>
        </w:rPr>
        <w:t>（2020•全国卷Ⅱ</w:t>
      </w:r>
      <w:r>
        <w:rPr>
          <w:rFonts w:hint="eastAsia" w:ascii="宋体" w:hAnsi="宋体" w:eastAsia="宋体" w:cs="宋体"/>
          <w:color w:val="000000"/>
          <w:sz w:val="21"/>
          <w:szCs w:val="21"/>
          <w:lang w:eastAsia="zh-CN"/>
        </w:rPr>
        <w:t>)请对下面这段新闻报道的文字进行压缩。要求保留关键信息，句子简洁流畅，不超过75个字。（5分）</w:t>
      </w:r>
    </w:p>
    <w:p w14:paraId="79984D87">
      <w:pPr>
        <w:spacing w:before="0" w:after="0" w:line="360" w:lineRule="exact"/>
        <w:ind w:firstLine="420" w:firstLineChars="200"/>
        <w:rPr>
          <w:rFonts w:ascii="楷体" w:hAnsi="楷体" w:eastAsia="楷体" w:cs="楷体"/>
          <w:color w:val="000000"/>
          <w:sz w:val="21"/>
          <w:szCs w:val="21"/>
          <w:lang w:eastAsia="zh-CN"/>
        </w:rPr>
      </w:pPr>
      <w:r>
        <w:rPr>
          <w:rFonts w:hint="eastAsia" w:ascii="楷体" w:hAnsi="楷体" w:eastAsia="楷体" w:cs="楷体"/>
          <w:color w:val="000000"/>
          <w:sz w:val="21"/>
          <w:szCs w:val="21"/>
          <w:lang w:eastAsia="zh-CN"/>
        </w:rPr>
        <w:t>2020年6月1日，中共中央、国务院公布《海南自由贸易港建设总体方案》(以下简称《方案》)对建设海南自贸港做了全面部署和具体安排。海南自贸港建设有了明确的时间表和路线图。《方案》明确海南自贸港的实施范围为海南岛全岛。《方案》提出，海南自贸港的发展目标是，到2025年初步建立以贸易自由便利和投资自由便利为重点的自由贸易港政策制度体系，到2035年成为我国开放型经济新高地，到本世纪中叶全面建成具有较强国际影响力的高水平自由贸易港。《方案》的公布标志着海南自贸港建设进入全面实施阶段。</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06"/>
        <w:gridCol w:w="406"/>
        <w:gridCol w:w="406"/>
        <w:gridCol w:w="406"/>
        <w:gridCol w:w="406"/>
        <w:gridCol w:w="406"/>
        <w:gridCol w:w="406"/>
        <w:gridCol w:w="406"/>
        <w:gridCol w:w="406"/>
        <w:gridCol w:w="406"/>
        <w:gridCol w:w="407"/>
        <w:gridCol w:w="407"/>
        <w:gridCol w:w="407"/>
        <w:gridCol w:w="354"/>
        <w:gridCol w:w="460"/>
        <w:gridCol w:w="407"/>
        <w:gridCol w:w="407"/>
        <w:gridCol w:w="407"/>
        <w:gridCol w:w="407"/>
      </w:tblGrid>
      <w:tr w14:paraId="38F5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0CB2EEC7">
            <w:pPr>
              <w:spacing w:before="0" w:after="0" w:line="240" w:lineRule="auto"/>
              <w:rPr>
                <w:rFonts w:ascii="宋体" w:hAnsi="宋体" w:eastAsia="宋体"/>
                <w:b/>
                <w:bCs/>
                <w:sz w:val="21"/>
                <w:szCs w:val="21"/>
                <w:lang w:eastAsia="zh-CN"/>
              </w:rPr>
            </w:pPr>
          </w:p>
        </w:tc>
        <w:tc>
          <w:tcPr>
            <w:tcW w:w="406" w:type="dxa"/>
            <w:noWrap w:val="0"/>
            <w:vAlign w:val="top"/>
          </w:tcPr>
          <w:p w14:paraId="539F8F7F">
            <w:pPr>
              <w:spacing w:before="0" w:after="0" w:line="240" w:lineRule="auto"/>
              <w:rPr>
                <w:rFonts w:ascii="宋体" w:hAnsi="宋体" w:eastAsia="宋体"/>
                <w:b/>
                <w:bCs/>
                <w:sz w:val="21"/>
                <w:szCs w:val="21"/>
                <w:lang w:eastAsia="zh-CN"/>
              </w:rPr>
            </w:pPr>
          </w:p>
        </w:tc>
        <w:tc>
          <w:tcPr>
            <w:tcW w:w="406" w:type="dxa"/>
            <w:noWrap w:val="0"/>
            <w:vAlign w:val="top"/>
          </w:tcPr>
          <w:p w14:paraId="60AF5032">
            <w:pPr>
              <w:spacing w:before="0" w:after="0" w:line="240" w:lineRule="auto"/>
              <w:rPr>
                <w:rFonts w:ascii="宋体" w:hAnsi="宋体" w:eastAsia="宋体"/>
                <w:b/>
                <w:bCs/>
                <w:sz w:val="21"/>
                <w:szCs w:val="21"/>
                <w:lang w:eastAsia="zh-CN"/>
              </w:rPr>
            </w:pPr>
          </w:p>
        </w:tc>
        <w:tc>
          <w:tcPr>
            <w:tcW w:w="406" w:type="dxa"/>
            <w:noWrap w:val="0"/>
            <w:vAlign w:val="top"/>
          </w:tcPr>
          <w:p w14:paraId="577EDA70">
            <w:pPr>
              <w:spacing w:before="0" w:after="0" w:line="240" w:lineRule="auto"/>
              <w:rPr>
                <w:rFonts w:ascii="宋体" w:hAnsi="宋体" w:eastAsia="宋体"/>
                <w:b/>
                <w:bCs/>
                <w:sz w:val="21"/>
                <w:szCs w:val="21"/>
                <w:lang w:eastAsia="zh-CN"/>
              </w:rPr>
            </w:pPr>
          </w:p>
        </w:tc>
        <w:tc>
          <w:tcPr>
            <w:tcW w:w="406" w:type="dxa"/>
            <w:noWrap w:val="0"/>
            <w:vAlign w:val="top"/>
          </w:tcPr>
          <w:p w14:paraId="18BB6ED9">
            <w:pPr>
              <w:spacing w:before="0" w:after="0" w:line="240" w:lineRule="auto"/>
              <w:rPr>
                <w:rFonts w:ascii="宋体" w:hAnsi="宋体" w:eastAsia="宋体"/>
                <w:b/>
                <w:bCs/>
                <w:sz w:val="21"/>
                <w:szCs w:val="21"/>
                <w:lang w:eastAsia="zh-CN"/>
              </w:rPr>
            </w:pPr>
          </w:p>
        </w:tc>
        <w:tc>
          <w:tcPr>
            <w:tcW w:w="406" w:type="dxa"/>
            <w:noWrap w:val="0"/>
            <w:vAlign w:val="top"/>
          </w:tcPr>
          <w:p w14:paraId="798CECF8">
            <w:pPr>
              <w:spacing w:before="0" w:after="0" w:line="240" w:lineRule="auto"/>
              <w:rPr>
                <w:rFonts w:ascii="宋体" w:hAnsi="宋体" w:eastAsia="宋体"/>
                <w:b/>
                <w:bCs/>
                <w:sz w:val="21"/>
                <w:szCs w:val="21"/>
                <w:lang w:eastAsia="zh-CN"/>
              </w:rPr>
            </w:pPr>
          </w:p>
        </w:tc>
        <w:tc>
          <w:tcPr>
            <w:tcW w:w="406" w:type="dxa"/>
            <w:noWrap w:val="0"/>
            <w:vAlign w:val="top"/>
          </w:tcPr>
          <w:p w14:paraId="50E22E4A">
            <w:pPr>
              <w:spacing w:before="0" w:after="0" w:line="240" w:lineRule="auto"/>
              <w:rPr>
                <w:rFonts w:ascii="宋体" w:hAnsi="宋体" w:eastAsia="宋体"/>
                <w:b/>
                <w:bCs/>
                <w:sz w:val="21"/>
                <w:szCs w:val="21"/>
                <w:lang w:eastAsia="zh-CN"/>
              </w:rPr>
            </w:pPr>
          </w:p>
        </w:tc>
        <w:tc>
          <w:tcPr>
            <w:tcW w:w="406" w:type="dxa"/>
            <w:noWrap w:val="0"/>
            <w:vAlign w:val="top"/>
          </w:tcPr>
          <w:p w14:paraId="5B63B8A7">
            <w:pPr>
              <w:spacing w:before="0" w:after="0" w:line="240" w:lineRule="auto"/>
              <w:rPr>
                <w:rFonts w:ascii="宋体" w:hAnsi="宋体" w:eastAsia="宋体"/>
                <w:b/>
                <w:bCs/>
                <w:sz w:val="21"/>
                <w:szCs w:val="21"/>
                <w:lang w:eastAsia="zh-CN"/>
              </w:rPr>
            </w:pPr>
          </w:p>
        </w:tc>
        <w:tc>
          <w:tcPr>
            <w:tcW w:w="406" w:type="dxa"/>
            <w:noWrap w:val="0"/>
            <w:vAlign w:val="top"/>
          </w:tcPr>
          <w:p w14:paraId="46CA6BF3">
            <w:pPr>
              <w:spacing w:before="0" w:after="0" w:line="240" w:lineRule="auto"/>
              <w:rPr>
                <w:rFonts w:ascii="宋体" w:hAnsi="宋体" w:eastAsia="宋体"/>
                <w:b/>
                <w:bCs/>
                <w:sz w:val="21"/>
                <w:szCs w:val="21"/>
                <w:lang w:eastAsia="zh-CN"/>
              </w:rPr>
            </w:pPr>
          </w:p>
        </w:tc>
        <w:tc>
          <w:tcPr>
            <w:tcW w:w="406" w:type="dxa"/>
            <w:noWrap w:val="0"/>
            <w:vAlign w:val="top"/>
          </w:tcPr>
          <w:p w14:paraId="2A75F6DB">
            <w:pPr>
              <w:spacing w:before="0" w:after="0" w:line="240" w:lineRule="auto"/>
              <w:rPr>
                <w:rFonts w:ascii="宋体" w:hAnsi="宋体" w:eastAsia="宋体"/>
                <w:b/>
                <w:bCs/>
                <w:sz w:val="21"/>
                <w:szCs w:val="21"/>
                <w:lang w:eastAsia="zh-CN"/>
              </w:rPr>
            </w:pPr>
          </w:p>
        </w:tc>
        <w:tc>
          <w:tcPr>
            <w:tcW w:w="406" w:type="dxa"/>
            <w:noWrap w:val="0"/>
            <w:vAlign w:val="top"/>
          </w:tcPr>
          <w:p w14:paraId="37CF43CB">
            <w:pPr>
              <w:spacing w:before="0" w:after="0" w:line="240" w:lineRule="auto"/>
              <w:rPr>
                <w:rFonts w:ascii="宋体" w:hAnsi="宋体" w:eastAsia="宋体"/>
                <w:b/>
                <w:bCs/>
                <w:sz w:val="21"/>
                <w:szCs w:val="21"/>
                <w:lang w:eastAsia="zh-CN"/>
              </w:rPr>
            </w:pPr>
          </w:p>
        </w:tc>
        <w:tc>
          <w:tcPr>
            <w:tcW w:w="407" w:type="dxa"/>
            <w:noWrap w:val="0"/>
            <w:vAlign w:val="top"/>
          </w:tcPr>
          <w:p w14:paraId="11FC64BF">
            <w:pPr>
              <w:spacing w:before="0" w:after="0" w:line="240" w:lineRule="auto"/>
              <w:rPr>
                <w:rFonts w:ascii="宋体" w:hAnsi="宋体" w:eastAsia="宋体"/>
                <w:b/>
                <w:bCs/>
                <w:sz w:val="21"/>
                <w:szCs w:val="21"/>
                <w:lang w:eastAsia="zh-CN"/>
              </w:rPr>
            </w:pPr>
          </w:p>
        </w:tc>
        <w:tc>
          <w:tcPr>
            <w:tcW w:w="407" w:type="dxa"/>
            <w:noWrap w:val="0"/>
            <w:vAlign w:val="top"/>
          </w:tcPr>
          <w:p w14:paraId="3CF272C0">
            <w:pPr>
              <w:spacing w:before="0" w:after="0" w:line="240" w:lineRule="auto"/>
              <w:rPr>
                <w:rFonts w:ascii="宋体" w:hAnsi="宋体" w:eastAsia="宋体"/>
                <w:b/>
                <w:bCs/>
                <w:sz w:val="21"/>
                <w:szCs w:val="21"/>
                <w:lang w:eastAsia="zh-CN"/>
              </w:rPr>
            </w:pPr>
          </w:p>
        </w:tc>
        <w:tc>
          <w:tcPr>
            <w:tcW w:w="407" w:type="dxa"/>
            <w:noWrap w:val="0"/>
            <w:vAlign w:val="top"/>
          </w:tcPr>
          <w:p w14:paraId="3ABE9B3B">
            <w:pPr>
              <w:spacing w:before="0" w:after="0" w:line="240" w:lineRule="auto"/>
              <w:rPr>
                <w:rFonts w:ascii="宋体" w:hAnsi="宋体" w:eastAsia="宋体"/>
                <w:b/>
                <w:bCs/>
                <w:sz w:val="21"/>
                <w:szCs w:val="21"/>
                <w:lang w:eastAsia="zh-CN"/>
              </w:rPr>
            </w:pPr>
          </w:p>
        </w:tc>
        <w:tc>
          <w:tcPr>
            <w:tcW w:w="354" w:type="dxa"/>
            <w:noWrap w:val="0"/>
            <w:vAlign w:val="top"/>
          </w:tcPr>
          <w:p w14:paraId="317E9C14">
            <w:pPr>
              <w:spacing w:before="0" w:after="0" w:line="240" w:lineRule="auto"/>
              <w:rPr>
                <w:rFonts w:ascii="宋体" w:hAnsi="宋体" w:eastAsia="宋体"/>
                <w:b/>
                <w:bCs/>
                <w:sz w:val="21"/>
                <w:szCs w:val="21"/>
                <w:lang w:eastAsia="zh-CN"/>
              </w:rPr>
            </w:pPr>
          </w:p>
        </w:tc>
        <w:tc>
          <w:tcPr>
            <w:tcW w:w="460" w:type="dxa"/>
            <w:noWrap w:val="0"/>
            <w:vAlign w:val="top"/>
          </w:tcPr>
          <w:p w14:paraId="1EEC14E4">
            <w:pPr>
              <w:spacing w:before="0" w:after="0" w:line="240" w:lineRule="auto"/>
              <w:rPr>
                <w:rFonts w:ascii="宋体" w:hAnsi="宋体" w:eastAsia="宋体"/>
                <w:b/>
                <w:bCs/>
                <w:sz w:val="21"/>
                <w:szCs w:val="21"/>
                <w:lang w:eastAsia="zh-CN"/>
              </w:rPr>
            </w:pPr>
          </w:p>
        </w:tc>
        <w:tc>
          <w:tcPr>
            <w:tcW w:w="407" w:type="dxa"/>
            <w:noWrap w:val="0"/>
            <w:vAlign w:val="top"/>
          </w:tcPr>
          <w:p w14:paraId="6A5EF539">
            <w:pPr>
              <w:spacing w:before="0" w:after="0" w:line="240" w:lineRule="auto"/>
              <w:rPr>
                <w:rFonts w:ascii="宋体" w:hAnsi="宋体" w:eastAsia="宋体"/>
                <w:b/>
                <w:bCs/>
                <w:sz w:val="21"/>
                <w:szCs w:val="21"/>
                <w:lang w:eastAsia="zh-CN"/>
              </w:rPr>
            </w:pPr>
          </w:p>
        </w:tc>
        <w:tc>
          <w:tcPr>
            <w:tcW w:w="407" w:type="dxa"/>
            <w:noWrap w:val="0"/>
            <w:vAlign w:val="top"/>
          </w:tcPr>
          <w:p w14:paraId="2C2B4FB5">
            <w:pPr>
              <w:spacing w:before="0" w:after="0" w:line="240" w:lineRule="auto"/>
              <w:rPr>
                <w:rFonts w:ascii="宋体" w:hAnsi="宋体" w:eastAsia="宋体"/>
                <w:b/>
                <w:bCs/>
                <w:sz w:val="21"/>
                <w:szCs w:val="21"/>
                <w:lang w:eastAsia="zh-CN"/>
              </w:rPr>
            </w:pPr>
          </w:p>
        </w:tc>
        <w:tc>
          <w:tcPr>
            <w:tcW w:w="407" w:type="dxa"/>
            <w:noWrap w:val="0"/>
            <w:vAlign w:val="top"/>
          </w:tcPr>
          <w:p w14:paraId="16E3FDE6">
            <w:pPr>
              <w:spacing w:before="0" w:after="0" w:line="240" w:lineRule="auto"/>
              <w:rPr>
                <w:rFonts w:ascii="宋体" w:hAnsi="宋体" w:eastAsia="宋体"/>
                <w:b/>
                <w:bCs/>
                <w:sz w:val="21"/>
                <w:szCs w:val="21"/>
                <w:lang w:eastAsia="zh-CN"/>
              </w:rPr>
            </w:pPr>
          </w:p>
        </w:tc>
        <w:tc>
          <w:tcPr>
            <w:tcW w:w="407" w:type="dxa"/>
            <w:noWrap w:val="0"/>
            <w:vAlign w:val="top"/>
          </w:tcPr>
          <w:p w14:paraId="217F0BEA">
            <w:pPr>
              <w:spacing w:before="0" w:after="0" w:line="240" w:lineRule="auto"/>
              <w:rPr>
                <w:rFonts w:ascii="宋体" w:hAnsi="宋体" w:eastAsia="宋体"/>
                <w:b/>
                <w:bCs/>
                <w:sz w:val="21"/>
                <w:szCs w:val="21"/>
                <w:lang w:eastAsia="zh-CN"/>
              </w:rPr>
            </w:pPr>
          </w:p>
        </w:tc>
      </w:tr>
      <w:tr w14:paraId="718B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7F24C529">
            <w:pPr>
              <w:spacing w:before="0" w:after="0" w:line="40" w:lineRule="exact"/>
              <w:rPr>
                <w:rFonts w:ascii="宋体" w:hAnsi="宋体" w:eastAsia="宋体"/>
                <w:b/>
                <w:bCs/>
                <w:sz w:val="16"/>
                <w:szCs w:val="16"/>
                <w:lang w:eastAsia="zh-CN"/>
              </w:rPr>
            </w:pPr>
          </w:p>
        </w:tc>
      </w:tr>
      <w:tr w14:paraId="175A6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7EA83045">
            <w:pPr>
              <w:spacing w:before="0" w:after="0" w:line="240" w:lineRule="auto"/>
              <w:rPr>
                <w:rFonts w:ascii="宋体" w:hAnsi="宋体" w:eastAsia="宋体"/>
                <w:b/>
                <w:bCs/>
                <w:sz w:val="21"/>
                <w:szCs w:val="21"/>
                <w:lang w:eastAsia="zh-CN"/>
              </w:rPr>
            </w:pPr>
          </w:p>
        </w:tc>
        <w:tc>
          <w:tcPr>
            <w:tcW w:w="406" w:type="dxa"/>
            <w:noWrap w:val="0"/>
            <w:vAlign w:val="top"/>
          </w:tcPr>
          <w:p w14:paraId="5B97C3CF">
            <w:pPr>
              <w:spacing w:before="0" w:after="0" w:line="240" w:lineRule="auto"/>
              <w:rPr>
                <w:rFonts w:ascii="宋体" w:hAnsi="宋体" w:eastAsia="宋体"/>
                <w:b/>
                <w:bCs/>
                <w:sz w:val="21"/>
                <w:szCs w:val="21"/>
                <w:lang w:eastAsia="zh-CN"/>
              </w:rPr>
            </w:pPr>
          </w:p>
        </w:tc>
        <w:tc>
          <w:tcPr>
            <w:tcW w:w="406" w:type="dxa"/>
            <w:noWrap w:val="0"/>
            <w:vAlign w:val="top"/>
          </w:tcPr>
          <w:p w14:paraId="49114688">
            <w:pPr>
              <w:spacing w:before="0" w:after="0" w:line="240" w:lineRule="auto"/>
              <w:rPr>
                <w:rFonts w:ascii="宋体" w:hAnsi="宋体" w:eastAsia="宋体"/>
                <w:b/>
                <w:bCs/>
                <w:sz w:val="21"/>
                <w:szCs w:val="21"/>
                <w:lang w:eastAsia="zh-CN"/>
              </w:rPr>
            </w:pPr>
          </w:p>
        </w:tc>
        <w:tc>
          <w:tcPr>
            <w:tcW w:w="406" w:type="dxa"/>
            <w:noWrap w:val="0"/>
            <w:vAlign w:val="top"/>
          </w:tcPr>
          <w:p w14:paraId="5F30C8AB">
            <w:pPr>
              <w:spacing w:before="0" w:after="0" w:line="240" w:lineRule="auto"/>
              <w:rPr>
                <w:rFonts w:ascii="宋体" w:hAnsi="宋体" w:eastAsia="宋体"/>
                <w:b/>
                <w:bCs/>
                <w:sz w:val="21"/>
                <w:szCs w:val="21"/>
                <w:lang w:eastAsia="zh-CN"/>
              </w:rPr>
            </w:pPr>
          </w:p>
        </w:tc>
        <w:tc>
          <w:tcPr>
            <w:tcW w:w="406" w:type="dxa"/>
            <w:noWrap w:val="0"/>
            <w:vAlign w:val="top"/>
          </w:tcPr>
          <w:p w14:paraId="28043AFE">
            <w:pPr>
              <w:spacing w:before="0" w:after="0" w:line="240" w:lineRule="auto"/>
              <w:rPr>
                <w:rFonts w:ascii="宋体" w:hAnsi="宋体" w:eastAsia="宋体"/>
                <w:b/>
                <w:bCs/>
                <w:sz w:val="21"/>
                <w:szCs w:val="21"/>
                <w:lang w:eastAsia="zh-CN"/>
              </w:rPr>
            </w:pPr>
          </w:p>
        </w:tc>
        <w:tc>
          <w:tcPr>
            <w:tcW w:w="406" w:type="dxa"/>
            <w:noWrap w:val="0"/>
            <w:vAlign w:val="top"/>
          </w:tcPr>
          <w:p w14:paraId="3F2D9642">
            <w:pPr>
              <w:spacing w:before="0" w:after="0" w:line="240" w:lineRule="auto"/>
              <w:rPr>
                <w:rFonts w:ascii="宋体" w:hAnsi="宋体" w:eastAsia="宋体"/>
                <w:b/>
                <w:bCs/>
                <w:sz w:val="21"/>
                <w:szCs w:val="21"/>
                <w:lang w:eastAsia="zh-CN"/>
              </w:rPr>
            </w:pPr>
          </w:p>
        </w:tc>
        <w:tc>
          <w:tcPr>
            <w:tcW w:w="406" w:type="dxa"/>
            <w:noWrap w:val="0"/>
            <w:vAlign w:val="top"/>
          </w:tcPr>
          <w:p w14:paraId="39EF4515">
            <w:pPr>
              <w:spacing w:before="0" w:after="0" w:line="240" w:lineRule="auto"/>
              <w:rPr>
                <w:rFonts w:ascii="宋体" w:hAnsi="宋体" w:eastAsia="宋体"/>
                <w:b/>
                <w:bCs/>
                <w:sz w:val="21"/>
                <w:szCs w:val="21"/>
                <w:lang w:eastAsia="zh-CN"/>
              </w:rPr>
            </w:pPr>
          </w:p>
        </w:tc>
        <w:tc>
          <w:tcPr>
            <w:tcW w:w="406" w:type="dxa"/>
            <w:noWrap w:val="0"/>
            <w:vAlign w:val="top"/>
          </w:tcPr>
          <w:p w14:paraId="7CD7C8FE">
            <w:pPr>
              <w:spacing w:before="0" w:after="0" w:line="240" w:lineRule="auto"/>
              <w:rPr>
                <w:rFonts w:ascii="宋体" w:hAnsi="宋体" w:eastAsia="宋体"/>
                <w:b/>
                <w:bCs/>
                <w:sz w:val="21"/>
                <w:szCs w:val="21"/>
                <w:lang w:eastAsia="zh-CN"/>
              </w:rPr>
            </w:pPr>
          </w:p>
        </w:tc>
        <w:tc>
          <w:tcPr>
            <w:tcW w:w="406" w:type="dxa"/>
            <w:noWrap w:val="0"/>
            <w:vAlign w:val="top"/>
          </w:tcPr>
          <w:p w14:paraId="2BD65AFF">
            <w:pPr>
              <w:spacing w:before="0" w:after="0" w:line="240" w:lineRule="auto"/>
              <w:rPr>
                <w:rFonts w:ascii="宋体" w:hAnsi="宋体" w:eastAsia="宋体"/>
                <w:b/>
                <w:bCs/>
                <w:sz w:val="21"/>
                <w:szCs w:val="21"/>
                <w:lang w:eastAsia="zh-CN"/>
              </w:rPr>
            </w:pPr>
          </w:p>
        </w:tc>
        <w:tc>
          <w:tcPr>
            <w:tcW w:w="406" w:type="dxa"/>
            <w:noWrap w:val="0"/>
            <w:vAlign w:val="top"/>
          </w:tcPr>
          <w:p w14:paraId="529ED568">
            <w:pPr>
              <w:spacing w:before="0" w:after="0" w:line="240" w:lineRule="auto"/>
              <w:rPr>
                <w:rFonts w:ascii="宋体" w:hAnsi="宋体" w:eastAsia="宋体"/>
                <w:b/>
                <w:bCs/>
                <w:sz w:val="21"/>
                <w:szCs w:val="21"/>
                <w:lang w:eastAsia="zh-CN"/>
              </w:rPr>
            </w:pPr>
          </w:p>
        </w:tc>
        <w:tc>
          <w:tcPr>
            <w:tcW w:w="406" w:type="dxa"/>
            <w:noWrap w:val="0"/>
            <w:vAlign w:val="top"/>
          </w:tcPr>
          <w:p w14:paraId="29825134">
            <w:pPr>
              <w:spacing w:before="0" w:after="0" w:line="240" w:lineRule="auto"/>
              <w:rPr>
                <w:rFonts w:ascii="宋体" w:hAnsi="宋体" w:eastAsia="宋体"/>
                <w:b/>
                <w:bCs/>
                <w:sz w:val="21"/>
                <w:szCs w:val="21"/>
                <w:lang w:eastAsia="zh-CN"/>
              </w:rPr>
            </w:pPr>
          </w:p>
        </w:tc>
        <w:tc>
          <w:tcPr>
            <w:tcW w:w="407" w:type="dxa"/>
            <w:noWrap w:val="0"/>
            <w:vAlign w:val="top"/>
          </w:tcPr>
          <w:p w14:paraId="5E7CB409">
            <w:pPr>
              <w:spacing w:before="0" w:after="0" w:line="240" w:lineRule="auto"/>
              <w:rPr>
                <w:rFonts w:ascii="宋体" w:hAnsi="宋体" w:eastAsia="宋体"/>
                <w:b/>
                <w:bCs/>
                <w:sz w:val="21"/>
                <w:szCs w:val="21"/>
                <w:lang w:eastAsia="zh-CN"/>
              </w:rPr>
            </w:pPr>
          </w:p>
        </w:tc>
        <w:tc>
          <w:tcPr>
            <w:tcW w:w="407" w:type="dxa"/>
            <w:noWrap w:val="0"/>
            <w:vAlign w:val="top"/>
          </w:tcPr>
          <w:p w14:paraId="0277D6ED">
            <w:pPr>
              <w:spacing w:before="0" w:after="0" w:line="240" w:lineRule="auto"/>
              <w:rPr>
                <w:rFonts w:ascii="宋体" w:hAnsi="宋体" w:eastAsia="宋体"/>
                <w:b/>
                <w:bCs/>
                <w:sz w:val="21"/>
                <w:szCs w:val="21"/>
                <w:lang w:eastAsia="zh-CN"/>
              </w:rPr>
            </w:pPr>
          </w:p>
        </w:tc>
        <w:tc>
          <w:tcPr>
            <w:tcW w:w="407" w:type="dxa"/>
            <w:noWrap w:val="0"/>
            <w:vAlign w:val="top"/>
          </w:tcPr>
          <w:p w14:paraId="439DE9E7">
            <w:pPr>
              <w:spacing w:before="0" w:after="0" w:line="240" w:lineRule="auto"/>
              <w:rPr>
                <w:rFonts w:ascii="宋体" w:hAnsi="宋体" w:eastAsia="宋体"/>
                <w:b/>
                <w:bCs/>
                <w:sz w:val="21"/>
                <w:szCs w:val="21"/>
                <w:lang w:eastAsia="zh-CN"/>
              </w:rPr>
            </w:pPr>
          </w:p>
        </w:tc>
        <w:tc>
          <w:tcPr>
            <w:tcW w:w="354" w:type="dxa"/>
            <w:noWrap w:val="0"/>
            <w:vAlign w:val="top"/>
          </w:tcPr>
          <w:p w14:paraId="7048124D">
            <w:pPr>
              <w:spacing w:before="0" w:after="0" w:line="240" w:lineRule="auto"/>
              <w:rPr>
                <w:rFonts w:ascii="宋体" w:hAnsi="宋体" w:eastAsia="宋体"/>
                <w:b/>
                <w:bCs/>
                <w:sz w:val="21"/>
                <w:szCs w:val="21"/>
                <w:lang w:eastAsia="zh-CN"/>
              </w:rPr>
            </w:pPr>
          </w:p>
        </w:tc>
        <w:tc>
          <w:tcPr>
            <w:tcW w:w="460" w:type="dxa"/>
            <w:noWrap w:val="0"/>
            <w:vAlign w:val="top"/>
          </w:tcPr>
          <w:p w14:paraId="31EAF646">
            <w:pPr>
              <w:spacing w:before="0" w:after="0" w:line="240" w:lineRule="auto"/>
              <w:rPr>
                <w:rFonts w:ascii="宋体" w:hAnsi="宋体" w:eastAsia="宋体"/>
                <w:b/>
                <w:bCs/>
                <w:sz w:val="21"/>
                <w:szCs w:val="21"/>
                <w:lang w:eastAsia="zh-CN"/>
              </w:rPr>
            </w:pPr>
          </w:p>
        </w:tc>
        <w:tc>
          <w:tcPr>
            <w:tcW w:w="407" w:type="dxa"/>
            <w:noWrap w:val="0"/>
            <w:vAlign w:val="top"/>
          </w:tcPr>
          <w:p w14:paraId="395560A9">
            <w:pPr>
              <w:spacing w:before="0" w:after="0" w:line="240" w:lineRule="auto"/>
              <w:rPr>
                <w:rFonts w:ascii="宋体" w:hAnsi="宋体" w:eastAsia="宋体"/>
                <w:b/>
                <w:bCs/>
                <w:sz w:val="21"/>
                <w:szCs w:val="21"/>
                <w:lang w:eastAsia="zh-CN"/>
              </w:rPr>
            </w:pPr>
          </w:p>
        </w:tc>
        <w:tc>
          <w:tcPr>
            <w:tcW w:w="407" w:type="dxa"/>
            <w:noWrap w:val="0"/>
            <w:vAlign w:val="top"/>
          </w:tcPr>
          <w:p w14:paraId="5A63DDF7">
            <w:pPr>
              <w:spacing w:before="0" w:after="0" w:line="240" w:lineRule="auto"/>
              <w:rPr>
                <w:rFonts w:ascii="宋体" w:hAnsi="宋体" w:eastAsia="宋体"/>
                <w:b/>
                <w:bCs/>
                <w:sz w:val="21"/>
                <w:szCs w:val="21"/>
                <w:lang w:eastAsia="zh-CN"/>
              </w:rPr>
            </w:pPr>
          </w:p>
        </w:tc>
        <w:tc>
          <w:tcPr>
            <w:tcW w:w="407" w:type="dxa"/>
            <w:noWrap w:val="0"/>
            <w:vAlign w:val="top"/>
          </w:tcPr>
          <w:p w14:paraId="492B4FAE">
            <w:pPr>
              <w:spacing w:before="0" w:after="0" w:line="240" w:lineRule="auto"/>
              <w:rPr>
                <w:rFonts w:ascii="宋体" w:hAnsi="宋体" w:eastAsia="宋体"/>
                <w:b/>
                <w:bCs/>
                <w:sz w:val="21"/>
                <w:szCs w:val="21"/>
                <w:lang w:eastAsia="zh-CN"/>
              </w:rPr>
            </w:pPr>
          </w:p>
        </w:tc>
        <w:tc>
          <w:tcPr>
            <w:tcW w:w="407" w:type="dxa"/>
            <w:noWrap w:val="0"/>
            <w:vAlign w:val="top"/>
          </w:tcPr>
          <w:p w14:paraId="3AB59474">
            <w:pPr>
              <w:spacing w:before="0" w:after="0" w:line="240" w:lineRule="auto"/>
              <w:rPr>
                <w:rFonts w:ascii="宋体" w:hAnsi="宋体" w:eastAsia="宋体"/>
                <w:b/>
                <w:bCs/>
                <w:sz w:val="21"/>
                <w:szCs w:val="21"/>
                <w:lang w:eastAsia="zh-CN"/>
              </w:rPr>
            </w:pPr>
          </w:p>
        </w:tc>
      </w:tr>
      <w:tr w14:paraId="4B6C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2C2E2BB6">
            <w:pPr>
              <w:spacing w:before="0" w:after="0" w:line="40" w:lineRule="exact"/>
              <w:rPr>
                <w:rFonts w:ascii="宋体" w:hAnsi="宋体" w:eastAsia="宋体"/>
                <w:b/>
                <w:bCs/>
                <w:sz w:val="16"/>
                <w:szCs w:val="16"/>
                <w:lang w:eastAsia="zh-CN"/>
              </w:rPr>
            </w:pPr>
          </w:p>
        </w:tc>
      </w:tr>
      <w:tr w14:paraId="1B04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635EB4D0">
            <w:pPr>
              <w:spacing w:before="0" w:after="0" w:line="240" w:lineRule="auto"/>
              <w:rPr>
                <w:rFonts w:ascii="宋体" w:hAnsi="宋体" w:eastAsia="宋体"/>
                <w:b/>
                <w:bCs/>
                <w:sz w:val="21"/>
                <w:szCs w:val="21"/>
                <w:lang w:eastAsia="zh-CN"/>
              </w:rPr>
            </w:pPr>
          </w:p>
        </w:tc>
        <w:tc>
          <w:tcPr>
            <w:tcW w:w="406" w:type="dxa"/>
            <w:noWrap w:val="0"/>
            <w:vAlign w:val="top"/>
          </w:tcPr>
          <w:p w14:paraId="5D601C9A">
            <w:pPr>
              <w:spacing w:before="0" w:after="0" w:line="240" w:lineRule="auto"/>
              <w:rPr>
                <w:rFonts w:ascii="宋体" w:hAnsi="宋体" w:eastAsia="宋体"/>
                <w:b/>
                <w:bCs/>
                <w:sz w:val="21"/>
                <w:szCs w:val="21"/>
                <w:lang w:eastAsia="zh-CN"/>
              </w:rPr>
            </w:pPr>
          </w:p>
        </w:tc>
        <w:tc>
          <w:tcPr>
            <w:tcW w:w="406" w:type="dxa"/>
            <w:noWrap w:val="0"/>
            <w:vAlign w:val="top"/>
          </w:tcPr>
          <w:p w14:paraId="090FD5DC">
            <w:pPr>
              <w:spacing w:before="0" w:after="0" w:line="240" w:lineRule="auto"/>
              <w:rPr>
                <w:rFonts w:ascii="宋体" w:hAnsi="宋体" w:eastAsia="宋体"/>
                <w:b/>
                <w:bCs/>
                <w:sz w:val="21"/>
                <w:szCs w:val="21"/>
                <w:lang w:eastAsia="zh-CN"/>
              </w:rPr>
            </w:pPr>
          </w:p>
        </w:tc>
        <w:tc>
          <w:tcPr>
            <w:tcW w:w="406" w:type="dxa"/>
            <w:noWrap w:val="0"/>
            <w:vAlign w:val="top"/>
          </w:tcPr>
          <w:p w14:paraId="46D96480">
            <w:pPr>
              <w:spacing w:before="0" w:after="0" w:line="240" w:lineRule="auto"/>
              <w:rPr>
                <w:rFonts w:ascii="宋体" w:hAnsi="宋体" w:eastAsia="宋体"/>
                <w:b/>
                <w:bCs/>
                <w:sz w:val="21"/>
                <w:szCs w:val="21"/>
                <w:lang w:eastAsia="zh-CN"/>
              </w:rPr>
            </w:pPr>
          </w:p>
        </w:tc>
        <w:tc>
          <w:tcPr>
            <w:tcW w:w="406" w:type="dxa"/>
            <w:noWrap w:val="0"/>
            <w:vAlign w:val="top"/>
          </w:tcPr>
          <w:p w14:paraId="7C6A069C">
            <w:pPr>
              <w:spacing w:before="0" w:after="0" w:line="240" w:lineRule="auto"/>
              <w:rPr>
                <w:rFonts w:ascii="宋体" w:hAnsi="宋体" w:eastAsia="宋体"/>
                <w:b/>
                <w:bCs/>
                <w:sz w:val="21"/>
                <w:szCs w:val="21"/>
                <w:lang w:eastAsia="zh-CN"/>
              </w:rPr>
            </w:pPr>
          </w:p>
        </w:tc>
        <w:tc>
          <w:tcPr>
            <w:tcW w:w="406" w:type="dxa"/>
            <w:noWrap w:val="0"/>
            <w:vAlign w:val="top"/>
          </w:tcPr>
          <w:p w14:paraId="19EC8167">
            <w:pPr>
              <w:spacing w:before="0" w:after="0" w:line="240" w:lineRule="auto"/>
              <w:rPr>
                <w:rFonts w:ascii="宋体" w:hAnsi="宋体" w:eastAsia="宋体"/>
                <w:b/>
                <w:bCs/>
                <w:sz w:val="21"/>
                <w:szCs w:val="21"/>
                <w:lang w:eastAsia="zh-CN"/>
              </w:rPr>
            </w:pPr>
          </w:p>
        </w:tc>
        <w:tc>
          <w:tcPr>
            <w:tcW w:w="406" w:type="dxa"/>
            <w:noWrap w:val="0"/>
            <w:vAlign w:val="top"/>
          </w:tcPr>
          <w:p w14:paraId="295FC7EB">
            <w:pPr>
              <w:spacing w:before="0" w:after="0" w:line="240" w:lineRule="auto"/>
              <w:rPr>
                <w:rFonts w:ascii="宋体" w:hAnsi="宋体" w:eastAsia="宋体"/>
                <w:b/>
                <w:bCs/>
                <w:sz w:val="21"/>
                <w:szCs w:val="21"/>
                <w:lang w:eastAsia="zh-CN"/>
              </w:rPr>
            </w:pPr>
          </w:p>
        </w:tc>
        <w:tc>
          <w:tcPr>
            <w:tcW w:w="406" w:type="dxa"/>
            <w:noWrap w:val="0"/>
            <w:vAlign w:val="top"/>
          </w:tcPr>
          <w:p w14:paraId="67BDFC3D">
            <w:pPr>
              <w:spacing w:before="0" w:after="0" w:line="240" w:lineRule="auto"/>
              <w:rPr>
                <w:rFonts w:ascii="宋体" w:hAnsi="宋体" w:eastAsia="宋体"/>
                <w:b/>
                <w:bCs/>
                <w:sz w:val="21"/>
                <w:szCs w:val="21"/>
                <w:lang w:eastAsia="zh-CN"/>
              </w:rPr>
            </w:pPr>
          </w:p>
        </w:tc>
        <w:tc>
          <w:tcPr>
            <w:tcW w:w="406" w:type="dxa"/>
            <w:noWrap w:val="0"/>
            <w:vAlign w:val="top"/>
          </w:tcPr>
          <w:p w14:paraId="52588C0E">
            <w:pPr>
              <w:spacing w:before="0" w:after="0" w:line="240" w:lineRule="auto"/>
              <w:rPr>
                <w:rFonts w:ascii="宋体" w:hAnsi="宋体" w:eastAsia="宋体"/>
                <w:b/>
                <w:bCs/>
                <w:sz w:val="21"/>
                <w:szCs w:val="21"/>
                <w:lang w:eastAsia="zh-CN"/>
              </w:rPr>
            </w:pPr>
          </w:p>
        </w:tc>
        <w:tc>
          <w:tcPr>
            <w:tcW w:w="406" w:type="dxa"/>
            <w:noWrap w:val="0"/>
            <w:vAlign w:val="top"/>
          </w:tcPr>
          <w:p w14:paraId="49E937E7">
            <w:pPr>
              <w:spacing w:before="0" w:after="0" w:line="240" w:lineRule="auto"/>
              <w:rPr>
                <w:rFonts w:ascii="宋体" w:hAnsi="宋体" w:eastAsia="宋体"/>
                <w:b/>
                <w:bCs/>
                <w:sz w:val="21"/>
                <w:szCs w:val="21"/>
                <w:lang w:eastAsia="zh-CN"/>
              </w:rPr>
            </w:pPr>
          </w:p>
        </w:tc>
        <w:tc>
          <w:tcPr>
            <w:tcW w:w="406" w:type="dxa"/>
            <w:noWrap w:val="0"/>
            <w:vAlign w:val="top"/>
          </w:tcPr>
          <w:p w14:paraId="0355AF0F">
            <w:pPr>
              <w:spacing w:before="0" w:after="0" w:line="240" w:lineRule="auto"/>
              <w:rPr>
                <w:rFonts w:ascii="宋体" w:hAnsi="宋体" w:eastAsia="宋体"/>
                <w:b/>
                <w:bCs/>
                <w:sz w:val="21"/>
                <w:szCs w:val="21"/>
                <w:lang w:eastAsia="zh-CN"/>
              </w:rPr>
            </w:pPr>
          </w:p>
        </w:tc>
        <w:tc>
          <w:tcPr>
            <w:tcW w:w="407" w:type="dxa"/>
            <w:noWrap w:val="0"/>
            <w:vAlign w:val="top"/>
          </w:tcPr>
          <w:p w14:paraId="42DD77FB">
            <w:pPr>
              <w:spacing w:before="0" w:after="0" w:line="240" w:lineRule="auto"/>
              <w:rPr>
                <w:rFonts w:ascii="宋体" w:hAnsi="宋体" w:eastAsia="宋体"/>
                <w:b/>
                <w:bCs/>
                <w:sz w:val="21"/>
                <w:szCs w:val="21"/>
                <w:lang w:eastAsia="zh-CN"/>
              </w:rPr>
            </w:pPr>
          </w:p>
        </w:tc>
        <w:tc>
          <w:tcPr>
            <w:tcW w:w="407" w:type="dxa"/>
            <w:noWrap w:val="0"/>
            <w:vAlign w:val="top"/>
          </w:tcPr>
          <w:p w14:paraId="2AE3C3FB">
            <w:pPr>
              <w:spacing w:before="0" w:after="0" w:line="240" w:lineRule="auto"/>
              <w:rPr>
                <w:rFonts w:ascii="宋体" w:hAnsi="宋体" w:eastAsia="宋体"/>
                <w:b/>
                <w:bCs/>
                <w:sz w:val="21"/>
                <w:szCs w:val="21"/>
                <w:lang w:eastAsia="zh-CN"/>
              </w:rPr>
            </w:pPr>
          </w:p>
        </w:tc>
        <w:tc>
          <w:tcPr>
            <w:tcW w:w="407" w:type="dxa"/>
            <w:noWrap w:val="0"/>
            <w:vAlign w:val="top"/>
          </w:tcPr>
          <w:p w14:paraId="18519485">
            <w:pPr>
              <w:spacing w:before="0" w:after="0" w:line="240" w:lineRule="auto"/>
              <w:rPr>
                <w:rFonts w:ascii="宋体" w:hAnsi="宋体" w:eastAsia="宋体"/>
                <w:b/>
                <w:bCs/>
                <w:sz w:val="21"/>
                <w:szCs w:val="21"/>
                <w:lang w:eastAsia="zh-CN"/>
              </w:rPr>
            </w:pPr>
          </w:p>
        </w:tc>
        <w:tc>
          <w:tcPr>
            <w:tcW w:w="354" w:type="dxa"/>
            <w:noWrap w:val="0"/>
            <w:vAlign w:val="top"/>
          </w:tcPr>
          <w:p w14:paraId="419F80FB">
            <w:pPr>
              <w:spacing w:before="0" w:after="0" w:line="240" w:lineRule="auto"/>
              <w:rPr>
                <w:rFonts w:ascii="宋体" w:hAnsi="宋体" w:eastAsia="宋体"/>
                <w:b/>
                <w:bCs/>
                <w:sz w:val="21"/>
                <w:szCs w:val="21"/>
                <w:lang w:eastAsia="zh-CN"/>
              </w:rPr>
            </w:pPr>
          </w:p>
        </w:tc>
        <w:tc>
          <w:tcPr>
            <w:tcW w:w="460" w:type="dxa"/>
            <w:noWrap w:val="0"/>
            <w:vAlign w:val="top"/>
          </w:tcPr>
          <w:p w14:paraId="2EAFED4A">
            <w:pPr>
              <w:spacing w:before="0" w:after="0" w:line="240" w:lineRule="auto"/>
              <w:rPr>
                <w:rFonts w:ascii="宋体" w:hAnsi="宋体" w:eastAsia="宋体"/>
                <w:b/>
                <w:bCs/>
                <w:sz w:val="21"/>
                <w:szCs w:val="21"/>
                <w:lang w:eastAsia="zh-CN"/>
              </w:rPr>
            </w:pPr>
          </w:p>
        </w:tc>
        <w:tc>
          <w:tcPr>
            <w:tcW w:w="407" w:type="dxa"/>
            <w:noWrap w:val="0"/>
            <w:vAlign w:val="top"/>
          </w:tcPr>
          <w:p w14:paraId="16805946">
            <w:pPr>
              <w:spacing w:before="0" w:after="0" w:line="240" w:lineRule="auto"/>
              <w:rPr>
                <w:rFonts w:ascii="宋体" w:hAnsi="宋体" w:eastAsia="宋体"/>
                <w:b/>
                <w:bCs/>
                <w:sz w:val="21"/>
                <w:szCs w:val="21"/>
                <w:lang w:eastAsia="zh-CN"/>
              </w:rPr>
            </w:pPr>
          </w:p>
        </w:tc>
        <w:tc>
          <w:tcPr>
            <w:tcW w:w="407" w:type="dxa"/>
            <w:noWrap w:val="0"/>
            <w:vAlign w:val="top"/>
          </w:tcPr>
          <w:p w14:paraId="5540E752">
            <w:pPr>
              <w:spacing w:before="0" w:after="0" w:line="240" w:lineRule="auto"/>
              <w:rPr>
                <w:rFonts w:ascii="宋体" w:hAnsi="宋体" w:eastAsia="宋体"/>
                <w:b/>
                <w:bCs/>
                <w:sz w:val="21"/>
                <w:szCs w:val="21"/>
                <w:lang w:eastAsia="zh-CN"/>
              </w:rPr>
            </w:pPr>
          </w:p>
        </w:tc>
        <w:tc>
          <w:tcPr>
            <w:tcW w:w="407" w:type="dxa"/>
            <w:noWrap w:val="0"/>
            <w:vAlign w:val="top"/>
          </w:tcPr>
          <w:p w14:paraId="49B03599">
            <w:pPr>
              <w:spacing w:before="0" w:after="0" w:line="240" w:lineRule="auto"/>
              <w:rPr>
                <w:rFonts w:ascii="宋体" w:hAnsi="宋体" w:eastAsia="宋体"/>
                <w:b/>
                <w:bCs/>
                <w:sz w:val="21"/>
                <w:szCs w:val="21"/>
                <w:lang w:eastAsia="zh-CN"/>
              </w:rPr>
            </w:pPr>
          </w:p>
        </w:tc>
        <w:tc>
          <w:tcPr>
            <w:tcW w:w="407" w:type="dxa"/>
            <w:noWrap w:val="0"/>
            <w:vAlign w:val="top"/>
          </w:tcPr>
          <w:p w14:paraId="34579770">
            <w:pPr>
              <w:spacing w:before="0" w:after="0" w:line="240" w:lineRule="auto"/>
              <w:rPr>
                <w:rFonts w:ascii="宋体" w:hAnsi="宋体" w:eastAsia="宋体"/>
                <w:b/>
                <w:bCs/>
                <w:sz w:val="21"/>
                <w:szCs w:val="21"/>
                <w:lang w:eastAsia="zh-CN"/>
              </w:rPr>
            </w:pPr>
          </w:p>
        </w:tc>
      </w:tr>
      <w:tr w14:paraId="61BC2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4553CBAD">
            <w:pPr>
              <w:spacing w:before="0" w:after="0" w:line="40" w:lineRule="exact"/>
              <w:rPr>
                <w:rFonts w:ascii="宋体" w:hAnsi="宋体" w:eastAsia="宋体"/>
                <w:b/>
                <w:bCs/>
                <w:sz w:val="16"/>
                <w:szCs w:val="16"/>
                <w:lang w:eastAsia="zh-CN"/>
              </w:rPr>
            </w:pPr>
          </w:p>
        </w:tc>
      </w:tr>
      <w:tr w14:paraId="7C73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7FF0019E">
            <w:pPr>
              <w:spacing w:before="0" w:after="0" w:line="240" w:lineRule="auto"/>
              <w:rPr>
                <w:rFonts w:ascii="宋体" w:hAnsi="宋体" w:eastAsia="宋体"/>
                <w:b/>
                <w:bCs/>
                <w:sz w:val="21"/>
                <w:szCs w:val="21"/>
                <w:lang w:eastAsia="zh-CN"/>
              </w:rPr>
            </w:pPr>
          </w:p>
        </w:tc>
        <w:tc>
          <w:tcPr>
            <w:tcW w:w="406" w:type="dxa"/>
            <w:noWrap w:val="0"/>
            <w:vAlign w:val="top"/>
          </w:tcPr>
          <w:p w14:paraId="4EE4C289">
            <w:pPr>
              <w:spacing w:before="0" w:after="0" w:line="240" w:lineRule="auto"/>
              <w:rPr>
                <w:rFonts w:ascii="宋体" w:hAnsi="宋体" w:eastAsia="宋体"/>
                <w:b/>
                <w:bCs/>
                <w:sz w:val="21"/>
                <w:szCs w:val="21"/>
                <w:lang w:eastAsia="zh-CN"/>
              </w:rPr>
            </w:pPr>
          </w:p>
        </w:tc>
        <w:tc>
          <w:tcPr>
            <w:tcW w:w="406" w:type="dxa"/>
            <w:noWrap w:val="0"/>
            <w:vAlign w:val="top"/>
          </w:tcPr>
          <w:p w14:paraId="7EC352D2">
            <w:pPr>
              <w:spacing w:before="0" w:after="0" w:line="240" w:lineRule="auto"/>
              <w:rPr>
                <w:rFonts w:ascii="宋体" w:hAnsi="宋体" w:eastAsia="宋体"/>
                <w:b/>
                <w:bCs/>
                <w:sz w:val="21"/>
                <w:szCs w:val="21"/>
                <w:lang w:eastAsia="zh-CN"/>
              </w:rPr>
            </w:pPr>
          </w:p>
        </w:tc>
        <w:tc>
          <w:tcPr>
            <w:tcW w:w="406" w:type="dxa"/>
            <w:noWrap w:val="0"/>
            <w:vAlign w:val="top"/>
          </w:tcPr>
          <w:p w14:paraId="0A4A734A">
            <w:pPr>
              <w:spacing w:before="0" w:after="0" w:line="240" w:lineRule="auto"/>
              <w:rPr>
                <w:rFonts w:ascii="宋体" w:hAnsi="宋体" w:eastAsia="宋体"/>
                <w:b/>
                <w:bCs/>
                <w:sz w:val="21"/>
                <w:szCs w:val="21"/>
                <w:lang w:eastAsia="zh-CN"/>
              </w:rPr>
            </w:pPr>
          </w:p>
        </w:tc>
        <w:tc>
          <w:tcPr>
            <w:tcW w:w="406" w:type="dxa"/>
            <w:noWrap w:val="0"/>
            <w:vAlign w:val="top"/>
          </w:tcPr>
          <w:p w14:paraId="4D0847B8">
            <w:pPr>
              <w:spacing w:before="0" w:after="0" w:line="240" w:lineRule="auto"/>
              <w:rPr>
                <w:rFonts w:ascii="宋体" w:hAnsi="宋体" w:eastAsia="宋体"/>
                <w:b/>
                <w:bCs/>
                <w:sz w:val="21"/>
                <w:szCs w:val="21"/>
                <w:lang w:eastAsia="zh-CN"/>
              </w:rPr>
            </w:pPr>
          </w:p>
        </w:tc>
        <w:tc>
          <w:tcPr>
            <w:tcW w:w="406" w:type="dxa"/>
            <w:noWrap w:val="0"/>
            <w:vAlign w:val="top"/>
          </w:tcPr>
          <w:p w14:paraId="11935CB2">
            <w:pPr>
              <w:spacing w:before="0" w:after="0" w:line="240" w:lineRule="auto"/>
              <w:rPr>
                <w:rFonts w:ascii="宋体" w:hAnsi="宋体" w:eastAsia="宋体"/>
                <w:b/>
                <w:bCs/>
                <w:sz w:val="21"/>
                <w:szCs w:val="21"/>
                <w:lang w:eastAsia="zh-CN"/>
              </w:rPr>
            </w:pPr>
          </w:p>
        </w:tc>
        <w:tc>
          <w:tcPr>
            <w:tcW w:w="406" w:type="dxa"/>
            <w:noWrap w:val="0"/>
            <w:vAlign w:val="top"/>
          </w:tcPr>
          <w:p w14:paraId="56BAB860">
            <w:pPr>
              <w:spacing w:before="0" w:after="0" w:line="240" w:lineRule="auto"/>
              <w:rPr>
                <w:rFonts w:ascii="宋体" w:hAnsi="宋体" w:eastAsia="宋体"/>
                <w:b/>
                <w:bCs/>
                <w:sz w:val="21"/>
                <w:szCs w:val="21"/>
                <w:lang w:eastAsia="zh-CN"/>
              </w:rPr>
            </w:pPr>
          </w:p>
        </w:tc>
        <w:tc>
          <w:tcPr>
            <w:tcW w:w="406" w:type="dxa"/>
            <w:noWrap w:val="0"/>
            <w:vAlign w:val="top"/>
          </w:tcPr>
          <w:p w14:paraId="5C3E0F49">
            <w:pPr>
              <w:spacing w:before="0" w:after="0" w:line="240" w:lineRule="auto"/>
              <w:rPr>
                <w:rFonts w:ascii="宋体" w:hAnsi="宋体" w:eastAsia="宋体"/>
                <w:b/>
                <w:bCs/>
                <w:sz w:val="21"/>
                <w:szCs w:val="21"/>
                <w:lang w:eastAsia="zh-CN"/>
              </w:rPr>
            </w:pPr>
          </w:p>
        </w:tc>
        <w:tc>
          <w:tcPr>
            <w:tcW w:w="406" w:type="dxa"/>
            <w:noWrap w:val="0"/>
            <w:vAlign w:val="top"/>
          </w:tcPr>
          <w:p w14:paraId="5AE2A063">
            <w:pPr>
              <w:spacing w:before="0" w:after="0" w:line="240" w:lineRule="auto"/>
              <w:rPr>
                <w:rFonts w:ascii="宋体" w:hAnsi="宋体" w:eastAsia="宋体"/>
                <w:b/>
                <w:bCs/>
                <w:sz w:val="21"/>
                <w:szCs w:val="21"/>
                <w:lang w:eastAsia="zh-CN"/>
              </w:rPr>
            </w:pPr>
          </w:p>
        </w:tc>
        <w:tc>
          <w:tcPr>
            <w:tcW w:w="406" w:type="dxa"/>
            <w:noWrap w:val="0"/>
            <w:vAlign w:val="top"/>
          </w:tcPr>
          <w:p w14:paraId="2D0CEA3F">
            <w:pPr>
              <w:spacing w:before="0" w:after="0" w:line="240" w:lineRule="auto"/>
              <w:rPr>
                <w:rFonts w:ascii="宋体" w:hAnsi="宋体" w:eastAsia="宋体"/>
                <w:b/>
                <w:bCs/>
                <w:sz w:val="21"/>
                <w:szCs w:val="21"/>
                <w:lang w:eastAsia="zh-CN"/>
              </w:rPr>
            </w:pPr>
          </w:p>
        </w:tc>
        <w:tc>
          <w:tcPr>
            <w:tcW w:w="406" w:type="dxa"/>
            <w:noWrap w:val="0"/>
            <w:vAlign w:val="top"/>
          </w:tcPr>
          <w:p w14:paraId="6A55B251">
            <w:pPr>
              <w:spacing w:before="0" w:after="0" w:line="240" w:lineRule="auto"/>
              <w:rPr>
                <w:rFonts w:ascii="宋体" w:hAnsi="宋体" w:eastAsia="宋体"/>
                <w:b/>
                <w:bCs/>
                <w:sz w:val="21"/>
                <w:szCs w:val="21"/>
                <w:lang w:eastAsia="zh-CN"/>
              </w:rPr>
            </w:pPr>
          </w:p>
        </w:tc>
        <w:tc>
          <w:tcPr>
            <w:tcW w:w="407" w:type="dxa"/>
            <w:noWrap w:val="0"/>
            <w:vAlign w:val="top"/>
          </w:tcPr>
          <w:p w14:paraId="4B98B227">
            <w:pPr>
              <w:spacing w:before="0" w:after="0" w:line="240" w:lineRule="auto"/>
              <w:rPr>
                <w:rFonts w:ascii="宋体" w:hAnsi="宋体" w:eastAsia="宋体"/>
                <w:b/>
                <w:bCs/>
                <w:sz w:val="21"/>
                <w:szCs w:val="21"/>
                <w:lang w:eastAsia="zh-CN"/>
              </w:rPr>
            </w:pPr>
          </w:p>
        </w:tc>
        <w:tc>
          <w:tcPr>
            <w:tcW w:w="407" w:type="dxa"/>
            <w:noWrap w:val="0"/>
            <w:vAlign w:val="top"/>
          </w:tcPr>
          <w:p w14:paraId="408C16B3">
            <w:pPr>
              <w:spacing w:before="0" w:after="0" w:line="240" w:lineRule="auto"/>
              <w:rPr>
                <w:rFonts w:ascii="宋体" w:hAnsi="宋体" w:eastAsia="宋体"/>
                <w:b/>
                <w:bCs/>
                <w:sz w:val="21"/>
                <w:szCs w:val="21"/>
                <w:lang w:eastAsia="zh-CN"/>
              </w:rPr>
            </w:pPr>
          </w:p>
        </w:tc>
        <w:tc>
          <w:tcPr>
            <w:tcW w:w="407" w:type="dxa"/>
            <w:noWrap w:val="0"/>
            <w:vAlign w:val="top"/>
          </w:tcPr>
          <w:p w14:paraId="09856004">
            <w:pPr>
              <w:spacing w:before="0" w:after="0" w:line="240" w:lineRule="auto"/>
              <w:rPr>
                <w:rFonts w:ascii="宋体" w:hAnsi="宋体" w:eastAsia="宋体"/>
                <w:b/>
                <w:bCs/>
                <w:sz w:val="21"/>
                <w:szCs w:val="21"/>
                <w:lang w:eastAsia="zh-CN"/>
              </w:rPr>
            </w:pPr>
          </w:p>
        </w:tc>
        <w:tc>
          <w:tcPr>
            <w:tcW w:w="354" w:type="dxa"/>
            <w:noWrap w:val="0"/>
            <w:vAlign w:val="top"/>
          </w:tcPr>
          <w:p w14:paraId="778579B5">
            <w:pPr>
              <w:spacing w:before="0" w:after="0" w:line="240" w:lineRule="auto"/>
              <w:jc w:val="right"/>
              <w:rPr>
                <w:rFonts w:ascii="宋体" w:hAnsi="宋体" w:eastAsia="宋体"/>
                <w:b/>
                <w:bCs/>
                <w:sz w:val="21"/>
                <w:szCs w:val="21"/>
                <w:lang w:eastAsia="zh-CN"/>
              </w:rPr>
            </w:pPr>
            <w:r>
              <w:rPr>
                <w:rFonts w:hint="eastAsia" w:ascii="宋体" w:hAnsi="宋体" w:eastAsia="宋体"/>
                <w:sz w:val="21"/>
                <w:szCs w:val="21"/>
                <w:vertAlign w:val="subscript"/>
                <w:lang w:eastAsia="zh-CN"/>
              </w:rPr>
              <w:t>7</w:t>
            </w:r>
            <w:r>
              <w:rPr>
                <w:rFonts w:ascii="宋体" w:hAnsi="宋体" w:eastAsia="宋体"/>
                <w:sz w:val="21"/>
                <w:szCs w:val="21"/>
                <w:vertAlign w:val="subscript"/>
                <w:lang w:eastAsia="zh-CN"/>
              </w:rPr>
              <w:t>5</w:t>
            </w:r>
          </w:p>
        </w:tc>
        <w:tc>
          <w:tcPr>
            <w:tcW w:w="460" w:type="dxa"/>
            <w:noWrap w:val="0"/>
            <w:vAlign w:val="top"/>
          </w:tcPr>
          <w:p w14:paraId="4FEE8C51">
            <w:pPr>
              <w:spacing w:before="0" w:after="0" w:line="240" w:lineRule="auto"/>
              <w:rPr>
                <w:rFonts w:ascii="宋体" w:hAnsi="宋体" w:eastAsia="宋体"/>
                <w:b/>
                <w:bCs/>
                <w:sz w:val="21"/>
                <w:szCs w:val="21"/>
                <w:lang w:eastAsia="zh-CN"/>
              </w:rPr>
            </w:pPr>
          </w:p>
        </w:tc>
        <w:tc>
          <w:tcPr>
            <w:tcW w:w="407" w:type="dxa"/>
            <w:noWrap w:val="0"/>
            <w:vAlign w:val="top"/>
          </w:tcPr>
          <w:p w14:paraId="1A7B71E8">
            <w:pPr>
              <w:spacing w:before="0" w:after="0" w:line="240" w:lineRule="auto"/>
              <w:rPr>
                <w:rFonts w:ascii="宋体" w:hAnsi="宋体" w:eastAsia="宋体"/>
                <w:b/>
                <w:bCs/>
                <w:sz w:val="21"/>
                <w:szCs w:val="21"/>
                <w:lang w:eastAsia="zh-CN"/>
              </w:rPr>
            </w:pPr>
          </w:p>
        </w:tc>
        <w:tc>
          <w:tcPr>
            <w:tcW w:w="407" w:type="dxa"/>
            <w:noWrap w:val="0"/>
            <w:vAlign w:val="top"/>
          </w:tcPr>
          <w:p w14:paraId="45A6604E">
            <w:pPr>
              <w:spacing w:before="0" w:after="0" w:line="240" w:lineRule="auto"/>
              <w:rPr>
                <w:rFonts w:ascii="宋体" w:hAnsi="宋体" w:eastAsia="宋体"/>
                <w:b/>
                <w:bCs/>
                <w:sz w:val="21"/>
                <w:szCs w:val="21"/>
                <w:lang w:eastAsia="zh-CN"/>
              </w:rPr>
            </w:pPr>
          </w:p>
        </w:tc>
        <w:tc>
          <w:tcPr>
            <w:tcW w:w="407" w:type="dxa"/>
            <w:noWrap w:val="0"/>
            <w:vAlign w:val="top"/>
          </w:tcPr>
          <w:p w14:paraId="684447AC">
            <w:pPr>
              <w:spacing w:before="0" w:after="0" w:line="240" w:lineRule="auto"/>
              <w:rPr>
                <w:rFonts w:ascii="宋体" w:hAnsi="宋体" w:eastAsia="宋体"/>
                <w:b/>
                <w:bCs/>
                <w:sz w:val="21"/>
                <w:szCs w:val="21"/>
                <w:lang w:eastAsia="zh-CN"/>
              </w:rPr>
            </w:pPr>
          </w:p>
        </w:tc>
        <w:tc>
          <w:tcPr>
            <w:tcW w:w="407" w:type="dxa"/>
            <w:noWrap w:val="0"/>
            <w:vAlign w:val="top"/>
          </w:tcPr>
          <w:p w14:paraId="5DA22941">
            <w:pPr>
              <w:spacing w:before="0" w:after="0" w:line="240" w:lineRule="auto"/>
              <w:rPr>
                <w:rFonts w:ascii="宋体" w:hAnsi="宋体" w:eastAsia="宋体"/>
                <w:b/>
                <w:bCs/>
                <w:sz w:val="21"/>
                <w:szCs w:val="21"/>
                <w:lang w:eastAsia="zh-CN"/>
              </w:rPr>
            </w:pPr>
          </w:p>
        </w:tc>
      </w:tr>
    </w:tbl>
    <w:p w14:paraId="592F36D6">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firstLineChars="200"/>
        <w:rPr>
          <w:spacing w:val="0"/>
          <w:sz w:val="21"/>
          <w:szCs w:val="21"/>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CN"/>
        </w:rPr>
        <w:t>.(</w:t>
      </w:r>
      <w:r>
        <w:rPr>
          <w:rFonts w:hint="eastAsia" w:ascii="宋体" w:hAnsi="宋体" w:eastAsia="宋体" w:cs="宋体"/>
          <w:b/>
          <w:bCs/>
          <w:color w:val="000000"/>
          <w:sz w:val="21"/>
          <w:szCs w:val="21"/>
          <w:lang w:eastAsia="zh-CN"/>
        </w:rPr>
        <w:t>20</w:t>
      </w:r>
      <w:r>
        <w:rPr>
          <w:rFonts w:hint="eastAsia" w:ascii="宋体" w:hAnsi="宋体" w:eastAsia="宋体" w:cs="宋体"/>
          <w:b/>
          <w:bCs/>
          <w:color w:val="000000"/>
          <w:sz w:val="21"/>
          <w:szCs w:val="21"/>
          <w:lang w:val="en-US" w:eastAsia="zh-CN"/>
        </w:rPr>
        <w:t>24</w:t>
      </w:r>
      <w:r>
        <w:rPr>
          <w:rFonts w:hint="eastAsia" w:ascii="宋体" w:hAnsi="宋体" w:eastAsia="宋体" w:cs="宋体"/>
          <w:b/>
          <w:bCs/>
          <w:color w:val="000000"/>
          <w:sz w:val="21"/>
          <w:szCs w:val="21"/>
          <w:lang w:eastAsia="zh-CN"/>
        </w:rPr>
        <w:t>·全国甲卷</w:t>
      </w:r>
      <w:r>
        <w:rPr>
          <w:rFonts w:hint="eastAsia" w:ascii="宋体" w:hAnsi="宋体" w:eastAsia="宋体" w:cs="宋体"/>
          <w:color w:val="000000"/>
          <w:sz w:val="21"/>
          <w:szCs w:val="21"/>
          <w:lang w:eastAsia="zh-CN"/>
        </w:rPr>
        <w:t>)下面的文字是一位老奶奶在医院看病时的自述，不够简明扼要，不利于和医生高效沟通。请对这段自述进行缩写。要求：保留必要信息，不超过80个字。（6分）</w:t>
      </w:r>
    </w:p>
    <w:p w14:paraId="240BB82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ind w:right="0" w:firstLine="420" w:firstLineChars="200"/>
        <w:textAlignment w:val="auto"/>
        <w:rPr>
          <w:rFonts w:hint="default" w:ascii="楷体" w:hAnsi="楷体" w:eastAsia="楷体" w:cs="等线"/>
          <w:color w:val="000000"/>
          <w:sz w:val="21"/>
          <w:szCs w:val="21"/>
          <w:lang w:val="en-US" w:eastAsia="zh-CN"/>
        </w:rPr>
      </w:pPr>
      <w:r>
        <w:rPr>
          <w:rFonts w:hint="eastAsia" w:ascii="楷体" w:hAnsi="楷体" w:eastAsia="楷体" w:cs="楷体"/>
          <w:color w:val="000000"/>
          <w:sz w:val="21"/>
          <w:szCs w:val="21"/>
          <w:lang w:val="en-US" w:eastAsia="zh-CN" w:bidi="en-US"/>
        </w:rPr>
        <w:t>大夫好！今天看病的人太多了，我排了好长时间队才看上。我是你们医院的老病号了，这么多年我的高血压和糖尿病一直是在你们医院看的，好多年前有一次扭伤了脚踝，也是在你们这儿看好的，您可得给我好好看看。是这么回事儿。昨天晚上我老闺女来家里，我们一起吃的晚饭。吃过饭看着电视，我就开始头疼，先是头顶一圈疼，一跳一跳的，后来整个头都疼。我试了很多办法，一会儿躺着，一会儿坐着，大口喘气，戴上帽子捂着，都没有用。闺女要带我来医院，我说天太冷了，明天可能就好了，明天再说吧，然后就睡觉了。今天早上醒了还疼，头也不敢动，一晃就更疼了，就赶紧来医院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06"/>
        <w:gridCol w:w="406"/>
        <w:gridCol w:w="406"/>
        <w:gridCol w:w="406"/>
        <w:gridCol w:w="406"/>
        <w:gridCol w:w="406"/>
        <w:gridCol w:w="406"/>
        <w:gridCol w:w="406"/>
        <w:gridCol w:w="406"/>
        <w:gridCol w:w="406"/>
        <w:gridCol w:w="407"/>
        <w:gridCol w:w="407"/>
        <w:gridCol w:w="407"/>
        <w:gridCol w:w="407"/>
        <w:gridCol w:w="407"/>
        <w:gridCol w:w="407"/>
        <w:gridCol w:w="407"/>
        <w:gridCol w:w="407"/>
        <w:gridCol w:w="428"/>
      </w:tblGrid>
      <w:tr w14:paraId="6DA8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0CA26364">
            <w:pPr>
              <w:spacing w:before="0" w:after="0" w:line="240" w:lineRule="auto"/>
              <w:rPr>
                <w:rFonts w:ascii="宋体" w:hAnsi="宋体" w:eastAsia="宋体"/>
                <w:b/>
                <w:bCs/>
                <w:sz w:val="21"/>
                <w:szCs w:val="21"/>
                <w:lang w:eastAsia="zh-CN"/>
              </w:rPr>
            </w:pPr>
          </w:p>
        </w:tc>
        <w:tc>
          <w:tcPr>
            <w:tcW w:w="406" w:type="dxa"/>
            <w:noWrap w:val="0"/>
            <w:vAlign w:val="top"/>
          </w:tcPr>
          <w:p w14:paraId="5A438272">
            <w:pPr>
              <w:spacing w:before="0" w:after="0" w:line="240" w:lineRule="auto"/>
              <w:rPr>
                <w:rFonts w:ascii="宋体" w:hAnsi="宋体" w:eastAsia="宋体"/>
                <w:b/>
                <w:bCs/>
                <w:sz w:val="21"/>
                <w:szCs w:val="21"/>
                <w:lang w:eastAsia="zh-CN"/>
              </w:rPr>
            </w:pPr>
          </w:p>
        </w:tc>
        <w:tc>
          <w:tcPr>
            <w:tcW w:w="406" w:type="dxa"/>
            <w:noWrap w:val="0"/>
            <w:vAlign w:val="top"/>
          </w:tcPr>
          <w:p w14:paraId="6F524C87">
            <w:pPr>
              <w:spacing w:before="0" w:after="0" w:line="240" w:lineRule="auto"/>
              <w:rPr>
                <w:rFonts w:ascii="宋体" w:hAnsi="宋体" w:eastAsia="宋体"/>
                <w:b/>
                <w:bCs/>
                <w:sz w:val="21"/>
                <w:szCs w:val="21"/>
                <w:lang w:eastAsia="zh-CN"/>
              </w:rPr>
            </w:pPr>
          </w:p>
        </w:tc>
        <w:tc>
          <w:tcPr>
            <w:tcW w:w="406" w:type="dxa"/>
            <w:noWrap w:val="0"/>
            <w:vAlign w:val="top"/>
          </w:tcPr>
          <w:p w14:paraId="1747C2A3">
            <w:pPr>
              <w:spacing w:before="0" w:after="0" w:line="240" w:lineRule="auto"/>
              <w:rPr>
                <w:rFonts w:ascii="宋体" w:hAnsi="宋体" w:eastAsia="宋体"/>
                <w:b/>
                <w:bCs/>
                <w:sz w:val="21"/>
                <w:szCs w:val="21"/>
                <w:lang w:eastAsia="zh-CN"/>
              </w:rPr>
            </w:pPr>
          </w:p>
        </w:tc>
        <w:tc>
          <w:tcPr>
            <w:tcW w:w="406" w:type="dxa"/>
            <w:noWrap w:val="0"/>
            <w:vAlign w:val="top"/>
          </w:tcPr>
          <w:p w14:paraId="102C00B7">
            <w:pPr>
              <w:spacing w:before="0" w:after="0" w:line="240" w:lineRule="auto"/>
              <w:rPr>
                <w:rFonts w:ascii="宋体" w:hAnsi="宋体" w:eastAsia="宋体"/>
                <w:b/>
                <w:bCs/>
                <w:sz w:val="21"/>
                <w:szCs w:val="21"/>
                <w:lang w:eastAsia="zh-CN"/>
              </w:rPr>
            </w:pPr>
          </w:p>
        </w:tc>
        <w:tc>
          <w:tcPr>
            <w:tcW w:w="406" w:type="dxa"/>
            <w:noWrap w:val="0"/>
            <w:vAlign w:val="top"/>
          </w:tcPr>
          <w:p w14:paraId="1DBCA0C5">
            <w:pPr>
              <w:spacing w:before="0" w:after="0" w:line="240" w:lineRule="auto"/>
              <w:rPr>
                <w:rFonts w:ascii="宋体" w:hAnsi="宋体" w:eastAsia="宋体"/>
                <w:b/>
                <w:bCs/>
                <w:sz w:val="21"/>
                <w:szCs w:val="21"/>
                <w:lang w:eastAsia="zh-CN"/>
              </w:rPr>
            </w:pPr>
          </w:p>
        </w:tc>
        <w:tc>
          <w:tcPr>
            <w:tcW w:w="406" w:type="dxa"/>
            <w:noWrap w:val="0"/>
            <w:vAlign w:val="top"/>
          </w:tcPr>
          <w:p w14:paraId="3BF597C6">
            <w:pPr>
              <w:spacing w:before="0" w:after="0" w:line="240" w:lineRule="auto"/>
              <w:rPr>
                <w:rFonts w:ascii="宋体" w:hAnsi="宋体" w:eastAsia="宋体"/>
                <w:b/>
                <w:bCs/>
                <w:sz w:val="21"/>
                <w:szCs w:val="21"/>
                <w:lang w:eastAsia="zh-CN"/>
              </w:rPr>
            </w:pPr>
          </w:p>
        </w:tc>
        <w:tc>
          <w:tcPr>
            <w:tcW w:w="406" w:type="dxa"/>
            <w:noWrap w:val="0"/>
            <w:vAlign w:val="top"/>
          </w:tcPr>
          <w:p w14:paraId="48D78CF9">
            <w:pPr>
              <w:spacing w:before="0" w:after="0" w:line="240" w:lineRule="auto"/>
              <w:rPr>
                <w:rFonts w:ascii="宋体" w:hAnsi="宋体" w:eastAsia="宋体"/>
                <w:b/>
                <w:bCs/>
                <w:sz w:val="21"/>
                <w:szCs w:val="21"/>
                <w:lang w:eastAsia="zh-CN"/>
              </w:rPr>
            </w:pPr>
          </w:p>
        </w:tc>
        <w:tc>
          <w:tcPr>
            <w:tcW w:w="406" w:type="dxa"/>
            <w:noWrap w:val="0"/>
            <w:vAlign w:val="top"/>
          </w:tcPr>
          <w:p w14:paraId="0DDCD3A8">
            <w:pPr>
              <w:spacing w:before="0" w:after="0" w:line="240" w:lineRule="auto"/>
              <w:rPr>
                <w:rFonts w:ascii="宋体" w:hAnsi="宋体" w:eastAsia="宋体"/>
                <w:b/>
                <w:bCs/>
                <w:sz w:val="21"/>
                <w:szCs w:val="21"/>
                <w:lang w:eastAsia="zh-CN"/>
              </w:rPr>
            </w:pPr>
          </w:p>
        </w:tc>
        <w:tc>
          <w:tcPr>
            <w:tcW w:w="406" w:type="dxa"/>
            <w:noWrap w:val="0"/>
            <w:vAlign w:val="top"/>
          </w:tcPr>
          <w:p w14:paraId="58BB23A3">
            <w:pPr>
              <w:spacing w:before="0" w:after="0" w:line="240" w:lineRule="auto"/>
              <w:rPr>
                <w:rFonts w:ascii="宋体" w:hAnsi="宋体" w:eastAsia="宋体"/>
                <w:b/>
                <w:bCs/>
                <w:sz w:val="21"/>
                <w:szCs w:val="21"/>
                <w:lang w:eastAsia="zh-CN"/>
              </w:rPr>
            </w:pPr>
          </w:p>
        </w:tc>
        <w:tc>
          <w:tcPr>
            <w:tcW w:w="406" w:type="dxa"/>
            <w:noWrap w:val="0"/>
            <w:vAlign w:val="top"/>
          </w:tcPr>
          <w:p w14:paraId="4E11F4F3">
            <w:pPr>
              <w:spacing w:before="0" w:after="0" w:line="240" w:lineRule="auto"/>
              <w:rPr>
                <w:rFonts w:ascii="宋体" w:hAnsi="宋体" w:eastAsia="宋体"/>
                <w:b/>
                <w:bCs/>
                <w:sz w:val="21"/>
                <w:szCs w:val="21"/>
                <w:lang w:eastAsia="zh-CN"/>
              </w:rPr>
            </w:pPr>
          </w:p>
        </w:tc>
        <w:tc>
          <w:tcPr>
            <w:tcW w:w="407" w:type="dxa"/>
            <w:noWrap w:val="0"/>
            <w:vAlign w:val="top"/>
          </w:tcPr>
          <w:p w14:paraId="2003FA96">
            <w:pPr>
              <w:spacing w:before="0" w:after="0" w:line="240" w:lineRule="auto"/>
              <w:rPr>
                <w:rFonts w:ascii="宋体" w:hAnsi="宋体" w:eastAsia="宋体"/>
                <w:b/>
                <w:bCs/>
                <w:sz w:val="21"/>
                <w:szCs w:val="21"/>
                <w:lang w:eastAsia="zh-CN"/>
              </w:rPr>
            </w:pPr>
          </w:p>
        </w:tc>
        <w:tc>
          <w:tcPr>
            <w:tcW w:w="407" w:type="dxa"/>
            <w:noWrap w:val="0"/>
            <w:vAlign w:val="top"/>
          </w:tcPr>
          <w:p w14:paraId="418FD1DF">
            <w:pPr>
              <w:spacing w:before="0" w:after="0" w:line="240" w:lineRule="auto"/>
              <w:rPr>
                <w:rFonts w:ascii="宋体" w:hAnsi="宋体" w:eastAsia="宋体"/>
                <w:b/>
                <w:bCs/>
                <w:sz w:val="21"/>
                <w:szCs w:val="21"/>
                <w:lang w:eastAsia="zh-CN"/>
              </w:rPr>
            </w:pPr>
          </w:p>
        </w:tc>
        <w:tc>
          <w:tcPr>
            <w:tcW w:w="407" w:type="dxa"/>
            <w:noWrap w:val="0"/>
            <w:vAlign w:val="top"/>
          </w:tcPr>
          <w:p w14:paraId="414F283A">
            <w:pPr>
              <w:spacing w:before="0" w:after="0" w:line="240" w:lineRule="auto"/>
              <w:rPr>
                <w:rFonts w:ascii="宋体" w:hAnsi="宋体" w:eastAsia="宋体"/>
                <w:b/>
                <w:bCs/>
                <w:sz w:val="21"/>
                <w:szCs w:val="21"/>
                <w:lang w:eastAsia="zh-CN"/>
              </w:rPr>
            </w:pPr>
          </w:p>
        </w:tc>
        <w:tc>
          <w:tcPr>
            <w:tcW w:w="407" w:type="dxa"/>
            <w:noWrap w:val="0"/>
            <w:vAlign w:val="top"/>
          </w:tcPr>
          <w:p w14:paraId="599BE0BB">
            <w:pPr>
              <w:spacing w:before="0" w:after="0" w:line="240" w:lineRule="auto"/>
              <w:rPr>
                <w:rFonts w:ascii="宋体" w:hAnsi="宋体" w:eastAsia="宋体"/>
                <w:b/>
                <w:bCs/>
                <w:sz w:val="21"/>
                <w:szCs w:val="21"/>
                <w:lang w:eastAsia="zh-CN"/>
              </w:rPr>
            </w:pPr>
          </w:p>
        </w:tc>
        <w:tc>
          <w:tcPr>
            <w:tcW w:w="407" w:type="dxa"/>
            <w:noWrap w:val="0"/>
            <w:vAlign w:val="top"/>
          </w:tcPr>
          <w:p w14:paraId="20633B1B">
            <w:pPr>
              <w:spacing w:before="0" w:after="0" w:line="240" w:lineRule="auto"/>
              <w:rPr>
                <w:rFonts w:ascii="宋体" w:hAnsi="宋体" w:eastAsia="宋体"/>
                <w:b/>
                <w:bCs/>
                <w:sz w:val="21"/>
                <w:szCs w:val="21"/>
                <w:lang w:eastAsia="zh-CN"/>
              </w:rPr>
            </w:pPr>
          </w:p>
        </w:tc>
        <w:tc>
          <w:tcPr>
            <w:tcW w:w="407" w:type="dxa"/>
            <w:noWrap w:val="0"/>
            <w:vAlign w:val="top"/>
          </w:tcPr>
          <w:p w14:paraId="577A718C">
            <w:pPr>
              <w:spacing w:before="0" w:after="0" w:line="240" w:lineRule="auto"/>
              <w:rPr>
                <w:rFonts w:ascii="宋体" w:hAnsi="宋体" w:eastAsia="宋体"/>
                <w:b/>
                <w:bCs/>
                <w:sz w:val="21"/>
                <w:szCs w:val="21"/>
                <w:lang w:eastAsia="zh-CN"/>
              </w:rPr>
            </w:pPr>
          </w:p>
        </w:tc>
        <w:tc>
          <w:tcPr>
            <w:tcW w:w="407" w:type="dxa"/>
            <w:noWrap w:val="0"/>
            <w:vAlign w:val="top"/>
          </w:tcPr>
          <w:p w14:paraId="27A030C6">
            <w:pPr>
              <w:spacing w:before="0" w:after="0" w:line="240" w:lineRule="auto"/>
              <w:rPr>
                <w:rFonts w:ascii="宋体" w:hAnsi="宋体" w:eastAsia="宋体"/>
                <w:b/>
                <w:bCs/>
                <w:sz w:val="21"/>
                <w:szCs w:val="21"/>
                <w:lang w:eastAsia="zh-CN"/>
              </w:rPr>
            </w:pPr>
          </w:p>
        </w:tc>
        <w:tc>
          <w:tcPr>
            <w:tcW w:w="407" w:type="dxa"/>
            <w:noWrap w:val="0"/>
            <w:vAlign w:val="top"/>
          </w:tcPr>
          <w:p w14:paraId="0C078F34">
            <w:pPr>
              <w:spacing w:before="0" w:after="0" w:line="240" w:lineRule="auto"/>
              <w:rPr>
                <w:rFonts w:ascii="宋体" w:hAnsi="宋体" w:eastAsia="宋体"/>
                <w:b/>
                <w:bCs/>
                <w:sz w:val="21"/>
                <w:szCs w:val="21"/>
                <w:lang w:eastAsia="zh-CN"/>
              </w:rPr>
            </w:pPr>
          </w:p>
        </w:tc>
        <w:tc>
          <w:tcPr>
            <w:tcW w:w="428" w:type="dxa"/>
            <w:noWrap w:val="0"/>
            <w:vAlign w:val="top"/>
          </w:tcPr>
          <w:p w14:paraId="0EAD497E">
            <w:pPr>
              <w:spacing w:before="0" w:after="0" w:line="240" w:lineRule="auto"/>
              <w:rPr>
                <w:rFonts w:ascii="宋体" w:hAnsi="宋体" w:eastAsia="宋体"/>
                <w:b/>
                <w:bCs/>
                <w:sz w:val="21"/>
                <w:szCs w:val="21"/>
                <w:lang w:eastAsia="zh-CN"/>
              </w:rPr>
            </w:pPr>
          </w:p>
        </w:tc>
      </w:tr>
      <w:tr w14:paraId="6919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0" w:type="dxa"/>
            <w:gridSpan w:val="20"/>
            <w:noWrap w:val="0"/>
            <w:vAlign w:val="top"/>
          </w:tcPr>
          <w:p w14:paraId="333ABDD2">
            <w:pPr>
              <w:spacing w:before="0" w:after="0" w:line="40" w:lineRule="exact"/>
              <w:rPr>
                <w:rFonts w:ascii="宋体" w:hAnsi="宋体" w:eastAsia="宋体"/>
                <w:b/>
                <w:bCs/>
                <w:sz w:val="16"/>
                <w:szCs w:val="16"/>
                <w:lang w:eastAsia="zh-CN"/>
              </w:rPr>
            </w:pPr>
          </w:p>
        </w:tc>
      </w:tr>
      <w:tr w14:paraId="03304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7C245288">
            <w:pPr>
              <w:spacing w:before="0" w:after="0" w:line="240" w:lineRule="auto"/>
              <w:rPr>
                <w:rFonts w:ascii="宋体" w:hAnsi="宋体" w:eastAsia="宋体"/>
                <w:b/>
                <w:bCs/>
                <w:sz w:val="21"/>
                <w:szCs w:val="21"/>
                <w:lang w:eastAsia="zh-CN"/>
              </w:rPr>
            </w:pPr>
          </w:p>
        </w:tc>
        <w:tc>
          <w:tcPr>
            <w:tcW w:w="406" w:type="dxa"/>
            <w:noWrap w:val="0"/>
            <w:vAlign w:val="top"/>
          </w:tcPr>
          <w:p w14:paraId="720895D4">
            <w:pPr>
              <w:spacing w:before="0" w:after="0" w:line="240" w:lineRule="auto"/>
              <w:rPr>
                <w:rFonts w:ascii="宋体" w:hAnsi="宋体" w:eastAsia="宋体"/>
                <w:b/>
                <w:bCs/>
                <w:sz w:val="21"/>
                <w:szCs w:val="21"/>
                <w:lang w:eastAsia="zh-CN"/>
              </w:rPr>
            </w:pPr>
          </w:p>
        </w:tc>
        <w:tc>
          <w:tcPr>
            <w:tcW w:w="406" w:type="dxa"/>
            <w:noWrap w:val="0"/>
            <w:vAlign w:val="top"/>
          </w:tcPr>
          <w:p w14:paraId="02669848">
            <w:pPr>
              <w:spacing w:before="0" w:after="0" w:line="240" w:lineRule="auto"/>
              <w:rPr>
                <w:rFonts w:ascii="宋体" w:hAnsi="宋体" w:eastAsia="宋体"/>
                <w:b/>
                <w:bCs/>
                <w:sz w:val="21"/>
                <w:szCs w:val="21"/>
                <w:lang w:eastAsia="zh-CN"/>
              </w:rPr>
            </w:pPr>
          </w:p>
        </w:tc>
        <w:tc>
          <w:tcPr>
            <w:tcW w:w="406" w:type="dxa"/>
            <w:noWrap w:val="0"/>
            <w:vAlign w:val="top"/>
          </w:tcPr>
          <w:p w14:paraId="463C44D8">
            <w:pPr>
              <w:spacing w:before="0" w:after="0" w:line="240" w:lineRule="auto"/>
              <w:rPr>
                <w:rFonts w:ascii="宋体" w:hAnsi="宋体" w:eastAsia="宋体"/>
                <w:b/>
                <w:bCs/>
                <w:sz w:val="21"/>
                <w:szCs w:val="21"/>
                <w:lang w:eastAsia="zh-CN"/>
              </w:rPr>
            </w:pPr>
          </w:p>
        </w:tc>
        <w:tc>
          <w:tcPr>
            <w:tcW w:w="406" w:type="dxa"/>
            <w:noWrap w:val="0"/>
            <w:vAlign w:val="top"/>
          </w:tcPr>
          <w:p w14:paraId="64AF2D74">
            <w:pPr>
              <w:spacing w:before="0" w:after="0" w:line="240" w:lineRule="auto"/>
              <w:rPr>
                <w:rFonts w:ascii="宋体" w:hAnsi="宋体" w:eastAsia="宋体"/>
                <w:b/>
                <w:bCs/>
                <w:sz w:val="21"/>
                <w:szCs w:val="21"/>
                <w:lang w:eastAsia="zh-CN"/>
              </w:rPr>
            </w:pPr>
          </w:p>
        </w:tc>
        <w:tc>
          <w:tcPr>
            <w:tcW w:w="406" w:type="dxa"/>
            <w:noWrap w:val="0"/>
            <w:vAlign w:val="top"/>
          </w:tcPr>
          <w:p w14:paraId="33752A1D">
            <w:pPr>
              <w:spacing w:before="0" w:after="0" w:line="240" w:lineRule="auto"/>
              <w:rPr>
                <w:rFonts w:ascii="宋体" w:hAnsi="宋体" w:eastAsia="宋体"/>
                <w:b/>
                <w:bCs/>
                <w:sz w:val="21"/>
                <w:szCs w:val="21"/>
                <w:lang w:eastAsia="zh-CN"/>
              </w:rPr>
            </w:pPr>
          </w:p>
        </w:tc>
        <w:tc>
          <w:tcPr>
            <w:tcW w:w="406" w:type="dxa"/>
            <w:noWrap w:val="0"/>
            <w:vAlign w:val="top"/>
          </w:tcPr>
          <w:p w14:paraId="754AAE5B">
            <w:pPr>
              <w:spacing w:before="0" w:after="0" w:line="240" w:lineRule="auto"/>
              <w:rPr>
                <w:rFonts w:ascii="宋体" w:hAnsi="宋体" w:eastAsia="宋体"/>
                <w:b/>
                <w:bCs/>
                <w:sz w:val="21"/>
                <w:szCs w:val="21"/>
                <w:lang w:eastAsia="zh-CN"/>
              </w:rPr>
            </w:pPr>
          </w:p>
        </w:tc>
        <w:tc>
          <w:tcPr>
            <w:tcW w:w="406" w:type="dxa"/>
            <w:noWrap w:val="0"/>
            <w:vAlign w:val="top"/>
          </w:tcPr>
          <w:p w14:paraId="74EEEF6F">
            <w:pPr>
              <w:spacing w:before="0" w:after="0" w:line="240" w:lineRule="auto"/>
              <w:rPr>
                <w:rFonts w:ascii="宋体" w:hAnsi="宋体" w:eastAsia="宋体"/>
                <w:b/>
                <w:bCs/>
                <w:sz w:val="21"/>
                <w:szCs w:val="21"/>
                <w:lang w:eastAsia="zh-CN"/>
              </w:rPr>
            </w:pPr>
          </w:p>
        </w:tc>
        <w:tc>
          <w:tcPr>
            <w:tcW w:w="406" w:type="dxa"/>
            <w:noWrap w:val="0"/>
            <w:vAlign w:val="top"/>
          </w:tcPr>
          <w:p w14:paraId="4B5EE163">
            <w:pPr>
              <w:spacing w:before="0" w:after="0" w:line="240" w:lineRule="auto"/>
              <w:rPr>
                <w:rFonts w:ascii="宋体" w:hAnsi="宋体" w:eastAsia="宋体"/>
                <w:b/>
                <w:bCs/>
                <w:sz w:val="21"/>
                <w:szCs w:val="21"/>
                <w:lang w:eastAsia="zh-CN"/>
              </w:rPr>
            </w:pPr>
          </w:p>
        </w:tc>
        <w:tc>
          <w:tcPr>
            <w:tcW w:w="406" w:type="dxa"/>
            <w:noWrap w:val="0"/>
            <w:vAlign w:val="top"/>
          </w:tcPr>
          <w:p w14:paraId="762046C8">
            <w:pPr>
              <w:spacing w:before="0" w:after="0" w:line="240" w:lineRule="auto"/>
              <w:rPr>
                <w:rFonts w:ascii="宋体" w:hAnsi="宋体" w:eastAsia="宋体"/>
                <w:b/>
                <w:bCs/>
                <w:sz w:val="21"/>
                <w:szCs w:val="21"/>
                <w:lang w:eastAsia="zh-CN"/>
              </w:rPr>
            </w:pPr>
          </w:p>
        </w:tc>
        <w:tc>
          <w:tcPr>
            <w:tcW w:w="406" w:type="dxa"/>
            <w:noWrap w:val="0"/>
            <w:vAlign w:val="top"/>
          </w:tcPr>
          <w:p w14:paraId="2782DA30">
            <w:pPr>
              <w:spacing w:before="0" w:after="0" w:line="240" w:lineRule="auto"/>
              <w:rPr>
                <w:rFonts w:ascii="宋体" w:hAnsi="宋体" w:eastAsia="宋体"/>
                <w:b/>
                <w:bCs/>
                <w:sz w:val="21"/>
                <w:szCs w:val="21"/>
                <w:lang w:eastAsia="zh-CN"/>
              </w:rPr>
            </w:pPr>
          </w:p>
        </w:tc>
        <w:tc>
          <w:tcPr>
            <w:tcW w:w="407" w:type="dxa"/>
            <w:noWrap w:val="0"/>
            <w:vAlign w:val="top"/>
          </w:tcPr>
          <w:p w14:paraId="7FF4A67B">
            <w:pPr>
              <w:spacing w:before="0" w:after="0" w:line="240" w:lineRule="auto"/>
              <w:rPr>
                <w:rFonts w:ascii="宋体" w:hAnsi="宋体" w:eastAsia="宋体"/>
                <w:b/>
                <w:bCs/>
                <w:sz w:val="21"/>
                <w:szCs w:val="21"/>
                <w:lang w:eastAsia="zh-CN"/>
              </w:rPr>
            </w:pPr>
          </w:p>
        </w:tc>
        <w:tc>
          <w:tcPr>
            <w:tcW w:w="407" w:type="dxa"/>
            <w:noWrap w:val="0"/>
            <w:vAlign w:val="top"/>
          </w:tcPr>
          <w:p w14:paraId="28783A09">
            <w:pPr>
              <w:spacing w:before="0" w:after="0" w:line="240" w:lineRule="auto"/>
              <w:rPr>
                <w:rFonts w:ascii="宋体" w:hAnsi="宋体" w:eastAsia="宋体"/>
                <w:b/>
                <w:bCs/>
                <w:sz w:val="21"/>
                <w:szCs w:val="21"/>
                <w:lang w:eastAsia="zh-CN"/>
              </w:rPr>
            </w:pPr>
          </w:p>
        </w:tc>
        <w:tc>
          <w:tcPr>
            <w:tcW w:w="407" w:type="dxa"/>
            <w:noWrap w:val="0"/>
            <w:vAlign w:val="top"/>
          </w:tcPr>
          <w:p w14:paraId="12462B04">
            <w:pPr>
              <w:spacing w:before="0" w:after="0" w:line="240" w:lineRule="auto"/>
              <w:rPr>
                <w:rFonts w:ascii="宋体" w:hAnsi="宋体" w:eastAsia="宋体"/>
                <w:b/>
                <w:bCs/>
                <w:sz w:val="21"/>
                <w:szCs w:val="21"/>
                <w:lang w:eastAsia="zh-CN"/>
              </w:rPr>
            </w:pPr>
          </w:p>
        </w:tc>
        <w:tc>
          <w:tcPr>
            <w:tcW w:w="407" w:type="dxa"/>
            <w:noWrap w:val="0"/>
            <w:vAlign w:val="top"/>
          </w:tcPr>
          <w:p w14:paraId="25FEA12D">
            <w:pPr>
              <w:spacing w:before="0" w:after="0" w:line="240" w:lineRule="auto"/>
              <w:rPr>
                <w:rFonts w:ascii="宋体" w:hAnsi="宋体" w:eastAsia="宋体"/>
                <w:b/>
                <w:bCs/>
                <w:sz w:val="21"/>
                <w:szCs w:val="21"/>
                <w:lang w:eastAsia="zh-CN"/>
              </w:rPr>
            </w:pPr>
          </w:p>
        </w:tc>
        <w:tc>
          <w:tcPr>
            <w:tcW w:w="407" w:type="dxa"/>
            <w:noWrap w:val="0"/>
            <w:vAlign w:val="top"/>
          </w:tcPr>
          <w:p w14:paraId="011C805E">
            <w:pPr>
              <w:spacing w:before="0" w:after="0" w:line="240" w:lineRule="auto"/>
              <w:rPr>
                <w:rFonts w:ascii="宋体" w:hAnsi="宋体" w:eastAsia="宋体"/>
                <w:b/>
                <w:bCs/>
                <w:sz w:val="21"/>
                <w:szCs w:val="21"/>
                <w:lang w:eastAsia="zh-CN"/>
              </w:rPr>
            </w:pPr>
          </w:p>
        </w:tc>
        <w:tc>
          <w:tcPr>
            <w:tcW w:w="407" w:type="dxa"/>
            <w:noWrap w:val="0"/>
            <w:vAlign w:val="top"/>
          </w:tcPr>
          <w:p w14:paraId="27594B00">
            <w:pPr>
              <w:spacing w:before="0" w:after="0" w:line="240" w:lineRule="auto"/>
              <w:rPr>
                <w:rFonts w:ascii="宋体" w:hAnsi="宋体" w:eastAsia="宋体"/>
                <w:b/>
                <w:bCs/>
                <w:sz w:val="21"/>
                <w:szCs w:val="21"/>
                <w:lang w:eastAsia="zh-CN"/>
              </w:rPr>
            </w:pPr>
          </w:p>
        </w:tc>
        <w:tc>
          <w:tcPr>
            <w:tcW w:w="407" w:type="dxa"/>
            <w:noWrap w:val="0"/>
            <w:vAlign w:val="top"/>
          </w:tcPr>
          <w:p w14:paraId="7F32A261">
            <w:pPr>
              <w:spacing w:before="0" w:after="0" w:line="240" w:lineRule="auto"/>
              <w:rPr>
                <w:rFonts w:ascii="宋体" w:hAnsi="宋体" w:eastAsia="宋体"/>
                <w:b/>
                <w:bCs/>
                <w:sz w:val="21"/>
                <w:szCs w:val="21"/>
                <w:lang w:eastAsia="zh-CN"/>
              </w:rPr>
            </w:pPr>
          </w:p>
        </w:tc>
        <w:tc>
          <w:tcPr>
            <w:tcW w:w="407" w:type="dxa"/>
            <w:noWrap w:val="0"/>
            <w:vAlign w:val="top"/>
          </w:tcPr>
          <w:p w14:paraId="754ABB64">
            <w:pPr>
              <w:spacing w:before="0" w:after="0" w:line="240" w:lineRule="auto"/>
              <w:rPr>
                <w:rFonts w:ascii="宋体" w:hAnsi="宋体" w:eastAsia="宋体"/>
                <w:b/>
                <w:bCs/>
                <w:sz w:val="21"/>
                <w:szCs w:val="21"/>
                <w:lang w:eastAsia="zh-CN"/>
              </w:rPr>
            </w:pPr>
          </w:p>
        </w:tc>
        <w:tc>
          <w:tcPr>
            <w:tcW w:w="428" w:type="dxa"/>
            <w:noWrap w:val="0"/>
            <w:vAlign w:val="top"/>
          </w:tcPr>
          <w:p w14:paraId="7FEA7EA3">
            <w:pPr>
              <w:spacing w:before="0" w:after="0" w:line="240" w:lineRule="auto"/>
              <w:rPr>
                <w:rFonts w:ascii="宋体" w:hAnsi="宋体" w:eastAsia="宋体"/>
                <w:b/>
                <w:bCs/>
                <w:sz w:val="21"/>
                <w:szCs w:val="21"/>
                <w:lang w:eastAsia="zh-CN"/>
              </w:rPr>
            </w:pPr>
          </w:p>
        </w:tc>
      </w:tr>
      <w:tr w14:paraId="0E13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0" w:type="dxa"/>
            <w:gridSpan w:val="20"/>
            <w:noWrap w:val="0"/>
            <w:vAlign w:val="top"/>
          </w:tcPr>
          <w:p w14:paraId="1A9D686F">
            <w:pPr>
              <w:spacing w:before="0" w:after="0" w:line="40" w:lineRule="exact"/>
              <w:rPr>
                <w:rFonts w:ascii="宋体" w:hAnsi="宋体" w:eastAsia="宋体"/>
                <w:b/>
                <w:bCs/>
                <w:sz w:val="16"/>
                <w:szCs w:val="16"/>
                <w:lang w:eastAsia="zh-CN"/>
              </w:rPr>
            </w:pPr>
          </w:p>
        </w:tc>
      </w:tr>
      <w:tr w14:paraId="4F4A5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5649ACA5">
            <w:pPr>
              <w:spacing w:before="0" w:after="0" w:line="240" w:lineRule="auto"/>
              <w:rPr>
                <w:rFonts w:ascii="宋体" w:hAnsi="宋体" w:eastAsia="宋体"/>
                <w:b/>
                <w:bCs/>
                <w:sz w:val="21"/>
                <w:szCs w:val="21"/>
                <w:lang w:eastAsia="zh-CN"/>
              </w:rPr>
            </w:pPr>
          </w:p>
        </w:tc>
        <w:tc>
          <w:tcPr>
            <w:tcW w:w="406" w:type="dxa"/>
            <w:noWrap w:val="0"/>
            <w:vAlign w:val="top"/>
          </w:tcPr>
          <w:p w14:paraId="2AE13D71">
            <w:pPr>
              <w:spacing w:before="0" w:after="0" w:line="240" w:lineRule="auto"/>
              <w:rPr>
                <w:rFonts w:ascii="宋体" w:hAnsi="宋体" w:eastAsia="宋体"/>
                <w:b/>
                <w:bCs/>
                <w:sz w:val="21"/>
                <w:szCs w:val="21"/>
                <w:lang w:eastAsia="zh-CN"/>
              </w:rPr>
            </w:pPr>
          </w:p>
        </w:tc>
        <w:tc>
          <w:tcPr>
            <w:tcW w:w="406" w:type="dxa"/>
            <w:noWrap w:val="0"/>
            <w:vAlign w:val="top"/>
          </w:tcPr>
          <w:p w14:paraId="3CCC3100">
            <w:pPr>
              <w:spacing w:before="0" w:after="0" w:line="240" w:lineRule="auto"/>
              <w:rPr>
                <w:rFonts w:ascii="宋体" w:hAnsi="宋体" w:eastAsia="宋体"/>
                <w:b/>
                <w:bCs/>
                <w:sz w:val="21"/>
                <w:szCs w:val="21"/>
                <w:lang w:eastAsia="zh-CN"/>
              </w:rPr>
            </w:pPr>
          </w:p>
        </w:tc>
        <w:tc>
          <w:tcPr>
            <w:tcW w:w="406" w:type="dxa"/>
            <w:noWrap w:val="0"/>
            <w:vAlign w:val="top"/>
          </w:tcPr>
          <w:p w14:paraId="172DC668">
            <w:pPr>
              <w:spacing w:before="0" w:after="0" w:line="240" w:lineRule="auto"/>
              <w:rPr>
                <w:rFonts w:ascii="宋体" w:hAnsi="宋体" w:eastAsia="宋体"/>
                <w:b/>
                <w:bCs/>
                <w:sz w:val="21"/>
                <w:szCs w:val="21"/>
                <w:lang w:eastAsia="zh-CN"/>
              </w:rPr>
            </w:pPr>
          </w:p>
        </w:tc>
        <w:tc>
          <w:tcPr>
            <w:tcW w:w="406" w:type="dxa"/>
            <w:noWrap w:val="0"/>
            <w:vAlign w:val="top"/>
          </w:tcPr>
          <w:p w14:paraId="1A0D2B5E">
            <w:pPr>
              <w:spacing w:before="0" w:after="0" w:line="240" w:lineRule="auto"/>
              <w:rPr>
                <w:rFonts w:ascii="宋体" w:hAnsi="宋体" w:eastAsia="宋体"/>
                <w:b/>
                <w:bCs/>
                <w:sz w:val="21"/>
                <w:szCs w:val="21"/>
                <w:lang w:eastAsia="zh-CN"/>
              </w:rPr>
            </w:pPr>
          </w:p>
        </w:tc>
        <w:tc>
          <w:tcPr>
            <w:tcW w:w="406" w:type="dxa"/>
            <w:noWrap w:val="0"/>
            <w:vAlign w:val="top"/>
          </w:tcPr>
          <w:p w14:paraId="5EA60BEC">
            <w:pPr>
              <w:spacing w:before="0" w:after="0" w:line="240" w:lineRule="auto"/>
              <w:rPr>
                <w:rFonts w:ascii="宋体" w:hAnsi="宋体" w:eastAsia="宋体"/>
                <w:b/>
                <w:bCs/>
                <w:sz w:val="21"/>
                <w:szCs w:val="21"/>
                <w:lang w:eastAsia="zh-CN"/>
              </w:rPr>
            </w:pPr>
          </w:p>
        </w:tc>
        <w:tc>
          <w:tcPr>
            <w:tcW w:w="406" w:type="dxa"/>
            <w:noWrap w:val="0"/>
            <w:vAlign w:val="top"/>
          </w:tcPr>
          <w:p w14:paraId="7BAD1CB6">
            <w:pPr>
              <w:spacing w:before="0" w:after="0" w:line="240" w:lineRule="auto"/>
              <w:rPr>
                <w:rFonts w:ascii="宋体" w:hAnsi="宋体" w:eastAsia="宋体"/>
                <w:b/>
                <w:bCs/>
                <w:sz w:val="21"/>
                <w:szCs w:val="21"/>
                <w:lang w:eastAsia="zh-CN"/>
              </w:rPr>
            </w:pPr>
          </w:p>
        </w:tc>
        <w:tc>
          <w:tcPr>
            <w:tcW w:w="406" w:type="dxa"/>
            <w:noWrap w:val="0"/>
            <w:vAlign w:val="top"/>
          </w:tcPr>
          <w:p w14:paraId="7530067C">
            <w:pPr>
              <w:spacing w:before="0" w:after="0" w:line="240" w:lineRule="auto"/>
              <w:rPr>
                <w:rFonts w:ascii="宋体" w:hAnsi="宋体" w:eastAsia="宋体"/>
                <w:b/>
                <w:bCs/>
                <w:sz w:val="21"/>
                <w:szCs w:val="21"/>
                <w:lang w:eastAsia="zh-CN"/>
              </w:rPr>
            </w:pPr>
          </w:p>
        </w:tc>
        <w:tc>
          <w:tcPr>
            <w:tcW w:w="406" w:type="dxa"/>
            <w:noWrap w:val="0"/>
            <w:vAlign w:val="top"/>
          </w:tcPr>
          <w:p w14:paraId="28B6D437">
            <w:pPr>
              <w:spacing w:before="0" w:after="0" w:line="240" w:lineRule="auto"/>
              <w:rPr>
                <w:rFonts w:ascii="宋体" w:hAnsi="宋体" w:eastAsia="宋体"/>
                <w:b/>
                <w:bCs/>
                <w:sz w:val="21"/>
                <w:szCs w:val="21"/>
                <w:lang w:eastAsia="zh-CN"/>
              </w:rPr>
            </w:pPr>
          </w:p>
        </w:tc>
        <w:tc>
          <w:tcPr>
            <w:tcW w:w="406" w:type="dxa"/>
            <w:noWrap w:val="0"/>
            <w:vAlign w:val="top"/>
          </w:tcPr>
          <w:p w14:paraId="7E469CAA">
            <w:pPr>
              <w:spacing w:before="0" w:after="0" w:line="240" w:lineRule="auto"/>
              <w:rPr>
                <w:rFonts w:ascii="宋体" w:hAnsi="宋体" w:eastAsia="宋体"/>
                <w:b/>
                <w:bCs/>
                <w:sz w:val="21"/>
                <w:szCs w:val="21"/>
                <w:lang w:eastAsia="zh-CN"/>
              </w:rPr>
            </w:pPr>
          </w:p>
        </w:tc>
        <w:tc>
          <w:tcPr>
            <w:tcW w:w="406" w:type="dxa"/>
            <w:noWrap w:val="0"/>
            <w:vAlign w:val="top"/>
          </w:tcPr>
          <w:p w14:paraId="6EB9BBC1">
            <w:pPr>
              <w:spacing w:before="0" w:after="0" w:line="240" w:lineRule="auto"/>
              <w:rPr>
                <w:rFonts w:ascii="宋体" w:hAnsi="宋体" w:eastAsia="宋体"/>
                <w:b/>
                <w:bCs/>
                <w:sz w:val="21"/>
                <w:szCs w:val="21"/>
                <w:lang w:eastAsia="zh-CN"/>
              </w:rPr>
            </w:pPr>
          </w:p>
        </w:tc>
        <w:tc>
          <w:tcPr>
            <w:tcW w:w="407" w:type="dxa"/>
            <w:noWrap w:val="0"/>
            <w:vAlign w:val="top"/>
          </w:tcPr>
          <w:p w14:paraId="30BDE8A7">
            <w:pPr>
              <w:spacing w:before="0" w:after="0" w:line="240" w:lineRule="auto"/>
              <w:rPr>
                <w:rFonts w:ascii="宋体" w:hAnsi="宋体" w:eastAsia="宋体"/>
                <w:b/>
                <w:bCs/>
                <w:sz w:val="21"/>
                <w:szCs w:val="21"/>
                <w:lang w:eastAsia="zh-CN"/>
              </w:rPr>
            </w:pPr>
          </w:p>
        </w:tc>
        <w:tc>
          <w:tcPr>
            <w:tcW w:w="407" w:type="dxa"/>
            <w:noWrap w:val="0"/>
            <w:vAlign w:val="top"/>
          </w:tcPr>
          <w:p w14:paraId="49F32B5A">
            <w:pPr>
              <w:spacing w:before="0" w:after="0" w:line="240" w:lineRule="auto"/>
              <w:rPr>
                <w:rFonts w:ascii="宋体" w:hAnsi="宋体" w:eastAsia="宋体"/>
                <w:b/>
                <w:bCs/>
                <w:sz w:val="21"/>
                <w:szCs w:val="21"/>
                <w:lang w:eastAsia="zh-CN"/>
              </w:rPr>
            </w:pPr>
          </w:p>
        </w:tc>
        <w:tc>
          <w:tcPr>
            <w:tcW w:w="407" w:type="dxa"/>
            <w:noWrap w:val="0"/>
            <w:vAlign w:val="top"/>
          </w:tcPr>
          <w:p w14:paraId="4F7F3231">
            <w:pPr>
              <w:spacing w:before="0" w:after="0" w:line="240" w:lineRule="auto"/>
              <w:rPr>
                <w:rFonts w:ascii="宋体" w:hAnsi="宋体" w:eastAsia="宋体"/>
                <w:b/>
                <w:bCs/>
                <w:sz w:val="21"/>
                <w:szCs w:val="21"/>
                <w:lang w:eastAsia="zh-CN"/>
              </w:rPr>
            </w:pPr>
          </w:p>
        </w:tc>
        <w:tc>
          <w:tcPr>
            <w:tcW w:w="407" w:type="dxa"/>
            <w:noWrap w:val="0"/>
            <w:vAlign w:val="top"/>
          </w:tcPr>
          <w:p w14:paraId="49C2570D">
            <w:pPr>
              <w:spacing w:before="0" w:after="0" w:line="240" w:lineRule="auto"/>
              <w:rPr>
                <w:rFonts w:ascii="宋体" w:hAnsi="宋体" w:eastAsia="宋体"/>
                <w:b/>
                <w:bCs/>
                <w:sz w:val="21"/>
                <w:szCs w:val="21"/>
                <w:lang w:eastAsia="zh-CN"/>
              </w:rPr>
            </w:pPr>
          </w:p>
        </w:tc>
        <w:tc>
          <w:tcPr>
            <w:tcW w:w="407" w:type="dxa"/>
            <w:noWrap w:val="0"/>
            <w:vAlign w:val="top"/>
          </w:tcPr>
          <w:p w14:paraId="5F5FDB7D">
            <w:pPr>
              <w:spacing w:before="0" w:after="0" w:line="240" w:lineRule="auto"/>
              <w:rPr>
                <w:rFonts w:ascii="宋体" w:hAnsi="宋体" w:eastAsia="宋体"/>
                <w:b/>
                <w:bCs/>
                <w:sz w:val="21"/>
                <w:szCs w:val="21"/>
                <w:lang w:eastAsia="zh-CN"/>
              </w:rPr>
            </w:pPr>
          </w:p>
        </w:tc>
        <w:tc>
          <w:tcPr>
            <w:tcW w:w="407" w:type="dxa"/>
            <w:noWrap w:val="0"/>
            <w:vAlign w:val="top"/>
          </w:tcPr>
          <w:p w14:paraId="2A504D3D">
            <w:pPr>
              <w:spacing w:before="0" w:after="0" w:line="240" w:lineRule="auto"/>
              <w:rPr>
                <w:rFonts w:ascii="宋体" w:hAnsi="宋体" w:eastAsia="宋体"/>
                <w:b/>
                <w:bCs/>
                <w:sz w:val="21"/>
                <w:szCs w:val="21"/>
                <w:lang w:eastAsia="zh-CN"/>
              </w:rPr>
            </w:pPr>
          </w:p>
        </w:tc>
        <w:tc>
          <w:tcPr>
            <w:tcW w:w="407" w:type="dxa"/>
            <w:noWrap w:val="0"/>
            <w:vAlign w:val="top"/>
          </w:tcPr>
          <w:p w14:paraId="09003798">
            <w:pPr>
              <w:spacing w:before="0" w:after="0" w:line="240" w:lineRule="auto"/>
              <w:rPr>
                <w:rFonts w:ascii="宋体" w:hAnsi="宋体" w:eastAsia="宋体"/>
                <w:b/>
                <w:bCs/>
                <w:sz w:val="21"/>
                <w:szCs w:val="21"/>
                <w:lang w:eastAsia="zh-CN"/>
              </w:rPr>
            </w:pPr>
          </w:p>
        </w:tc>
        <w:tc>
          <w:tcPr>
            <w:tcW w:w="407" w:type="dxa"/>
            <w:noWrap w:val="0"/>
            <w:vAlign w:val="top"/>
          </w:tcPr>
          <w:p w14:paraId="2BECFC85">
            <w:pPr>
              <w:spacing w:before="0" w:after="0" w:line="240" w:lineRule="auto"/>
              <w:rPr>
                <w:rFonts w:ascii="宋体" w:hAnsi="宋体" w:eastAsia="宋体"/>
                <w:b/>
                <w:bCs/>
                <w:sz w:val="21"/>
                <w:szCs w:val="21"/>
                <w:lang w:eastAsia="zh-CN"/>
              </w:rPr>
            </w:pPr>
          </w:p>
        </w:tc>
        <w:tc>
          <w:tcPr>
            <w:tcW w:w="428" w:type="dxa"/>
            <w:noWrap w:val="0"/>
            <w:vAlign w:val="top"/>
          </w:tcPr>
          <w:p w14:paraId="292741A2">
            <w:pPr>
              <w:spacing w:before="0" w:after="0" w:line="240" w:lineRule="auto"/>
              <w:rPr>
                <w:rFonts w:ascii="宋体" w:hAnsi="宋体" w:eastAsia="宋体"/>
                <w:b/>
                <w:bCs/>
                <w:sz w:val="21"/>
                <w:szCs w:val="21"/>
                <w:lang w:eastAsia="zh-CN"/>
              </w:rPr>
            </w:pPr>
          </w:p>
        </w:tc>
      </w:tr>
      <w:tr w14:paraId="603D8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0" w:type="dxa"/>
            <w:gridSpan w:val="20"/>
            <w:noWrap w:val="0"/>
            <w:vAlign w:val="top"/>
          </w:tcPr>
          <w:p w14:paraId="69BFF7FA">
            <w:pPr>
              <w:spacing w:before="0" w:after="0" w:line="40" w:lineRule="exact"/>
              <w:rPr>
                <w:rFonts w:ascii="宋体" w:hAnsi="宋体" w:eastAsia="宋体"/>
                <w:b/>
                <w:bCs/>
                <w:sz w:val="16"/>
                <w:szCs w:val="16"/>
                <w:lang w:eastAsia="zh-CN"/>
              </w:rPr>
            </w:pPr>
          </w:p>
        </w:tc>
      </w:tr>
      <w:tr w14:paraId="17FB8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5C230E62">
            <w:pPr>
              <w:spacing w:before="0" w:after="0" w:line="240" w:lineRule="auto"/>
              <w:rPr>
                <w:rFonts w:ascii="宋体" w:hAnsi="宋体" w:eastAsia="宋体"/>
                <w:b/>
                <w:bCs/>
                <w:sz w:val="21"/>
                <w:szCs w:val="21"/>
                <w:lang w:eastAsia="zh-CN"/>
              </w:rPr>
            </w:pPr>
          </w:p>
        </w:tc>
        <w:tc>
          <w:tcPr>
            <w:tcW w:w="406" w:type="dxa"/>
            <w:noWrap w:val="0"/>
            <w:vAlign w:val="top"/>
          </w:tcPr>
          <w:p w14:paraId="7DCF75E9">
            <w:pPr>
              <w:spacing w:before="0" w:after="0" w:line="240" w:lineRule="auto"/>
              <w:rPr>
                <w:rFonts w:ascii="宋体" w:hAnsi="宋体" w:eastAsia="宋体"/>
                <w:b/>
                <w:bCs/>
                <w:sz w:val="21"/>
                <w:szCs w:val="21"/>
                <w:lang w:eastAsia="zh-CN"/>
              </w:rPr>
            </w:pPr>
          </w:p>
        </w:tc>
        <w:tc>
          <w:tcPr>
            <w:tcW w:w="406" w:type="dxa"/>
            <w:noWrap w:val="0"/>
            <w:vAlign w:val="top"/>
          </w:tcPr>
          <w:p w14:paraId="58339184">
            <w:pPr>
              <w:spacing w:before="0" w:after="0" w:line="240" w:lineRule="auto"/>
              <w:rPr>
                <w:rFonts w:ascii="宋体" w:hAnsi="宋体" w:eastAsia="宋体"/>
                <w:b/>
                <w:bCs/>
                <w:sz w:val="21"/>
                <w:szCs w:val="21"/>
                <w:lang w:eastAsia="zh-CN"/>
              </w:rPr>
            </w:pPr>
          </w:p>
        </w:tc>
        <w:tc>
          <w:tcPr>
            <w:tcW w:w="406" w:type="dxa"/>
            <w:noWrap w:val="0"/>
            <w:vAlign w:val="top"/>
          </w:tcPr>
          <w:p w14:paraId="73298429">
            <w:pPr>
              <w:spacing w:before="0" w:after="0" w:line="240" w:lineRule="auto"/>
              <w:rPr>
                <w:rFonts w:ascii="宋体" w:hAnsi="宋体" w:eastAsia="宋体"/>
                <w:b/>
                <w:bCs/>
                <w:sz w:val="21"/>
                <w:szCs w:val="21"/>
                <w:lang w:eastAsia="zh-CN"/>
              </w:rPr>
            </w:pPr>
          </w:p>
        </w:tc>
        <w:tc>
          <w:tcPr>
            <w:tcW w:w="406" w:type="dxa"/>
            <w:noWrap w:val="0"/>
            <w:vAlign w:val="top"/>
          </w:tcPr>
          <w:p w14:paraId="2AFB8274">
            <w:pPr>
              <w:spacing w:before="0" w:after="0" w:line="240" w:lineRule="auto"/>
              <w:rPr>
                <w:rFonts w:ascii="宋体" w:hAnsi="宋体" w:eastAsia="宋体"/>
                <w:b/>
                <w:bCs/>
                <w:sz w:val="21"/>
                <w:szCs w:val="21"/>
                <w:lang w:eastAsia="zh-CN"/>
              </w:rPr>
            </w:pPr>
          </w:p>
        </w:tc>
        <w:tc>
          <w:tcPr>
            <w:tcW w:w="406" w:type="dxa"/>
            <w:noWrap w:val="0"/>
            <w:vAlign w:val="top"/>
          </w:tcPr>
          <w:p w14:paraId="2DE84111">
            <w:pPr>
              <w:spacing w:before="0" w:after="0" w:line="240" w:lineRule="auto"/>
              <w:rPr>
                <w:rFonts w:ascii="宋体" w:hAnsi="宋体" w:eastAsia="宋体"/>
                <w:b/>
                <w:bCs/>
                <w:sz w:val="21"/>
                <w:szCs w:val="21"/>
                <w:lang w:eastAsia="zh-CN"/>
              </w:rPr>
            </w:pPr>
          </w:p>
        </w:tc>
        <w:tc>
          <w:tcPr>
            <w:tcW w:w="406" w:type="dxa"/>
            <w:noWrap w:val="0"/>
            <w:vAlign w:val="top"/>
          </w:tcPr>
          <w:p w14:paraId="4C3AFE9F">
            <w:pPr>
              <w:spacing w:before="0" w:after="0" w:line="240" w:lineRule="auto"/>
              <w:rPr>
                <w:rFonts w:ascii="宋体" w:hAnsi="宋体" w:eastAsia="宋体"/>
                <w:b/>
                <w:bCs/>
                <w:sz w:val="21"/>
                <w:szCs w:val="21"/>
                <w:lang w:eastAsia="zh-CN"/>
              </w:rPr>
            </w:pPr>
          </w:p>
        </w:tc>
        <w:tc>
          <w:tcPr>
            <w:tcW w:w="406" w:type="dxa"/>
            <w:noWrap w:val="0"/>
            <w:vAlign w:val="top"/>
          </w:tcPr>
          <w:p w14:paraId="6F301487">
            <w:pPr>
              <w:spacing w:before="0" w:after="0" w:line="240" w:lineRule="auto"/>
              <w:rPr>
                <w:rFonts w:ascii="宋体" w:hAnsi="宋体" w:eastAsia="宋体"/>
                <w:b/>
                <w:bCs/>
                <w:sz w:val="21"/>
                <w:szCs w:val="21"/>
                <w:lang w:eastAsia="zh-CN"/>
              </w:rPr>
            </w:pPr>
          </w:p>
        </w:tc>
        <w:tc>
          <w:tcPr>
            <w:tcW w:w="406" w:type="dxa"/>
            <w:noWrap w:val="0"/>
            <w:vAlign w:val="top"/>
          </w:tcPr>
          <w:p w14:paraId="3DE8CD67">
            <w:pPr>
              <w:spacing w:before="0" w:after="0" w:line="240" w:lineRule="auto"/>
              <w:rPr>
                <w:rFonts w:ascii="宋体" w:hAnsi="宋体" w:eastAsia="宋体"/>
                <w:b/>
                <w:bCs/>
                <w:sz w:val="21"/>
                <w:szCs w:val="21"/>
                <w:lang w:eastAsia="zh-CN"/>
              </w:rPr>
            </w:pPr>
          </w:p>
        </w:tc>
        <w:tc>
          <w:tcPr>
            <w:tcW w:w="406" w:type="dxa"/>
            <w:noWrap w:val="0"/>
            <w:vAlign w:val="top"/>
          </w:tcPr>
          <w:p w14:paraId="25BCDAD9">
            <w:pPr>
              <w:spacing w:before="0" w:after="0" w:line="240" w:lineRule="auto"/>
              <w:rPr>
                <w:rFonts w:ascii="宋体" w:hAnsi="宋体" w:eastAsia="宋体"/>
                <w:b/>
                <w:bCs/>
                <w:sz w:val="21"/>
                <w:szCs w:val="21"/>
                <w:lang w:eastAsia="zh-CN"/>
              </w:rPr>
            </w:pPr>
          </w:p>
        </w:tc>
        <w:tc>
          <w:tcPr>
            <w:tcW w:w="406" w:type="dxa"/>
            <w:noWrap w:val="0"/>
            <w:vAlign w:val="top"/>
          </w:tcPr>
          <w:p w14:paraId="1CA149A9">
            <w:pPr>
              <w:spacing w:before="0" w:after="0" w:line="240" w:lineRule="auto"/>
              <w:rPr>
                <w:rFonts w:ascii="宋体" w:hAnsi="宋体" w:eastAsia="宋体"/>
                <w:b/>
                <w:bCs/>
                <w:sz w:val="21"/>
                <w:szCs w:val="21"/>
                <w:lang w:eastAsia="zh-CN"/>
              </w:rPr>
            </w:pPr>
          </w:p>
        </w:tc>
        <w:tc>
          <w:tcPr>
            <w:tcW w:w="407" w:type="dxa"/>
            <w:noWrap w:val="0"/>
            <w:vAlign w:val="top"/>
          </w:tcPr>
          <w:p w14:paraId="1B34EC3D">
            <w:pPr>
              <w:spacing w:before="0" w:after="0" w:line="240" w:lineRule="auto"/>
              <w:rPr>
                <w:rFonts w:ascii="宋体" w:hAnsi="宋体" w:eastAsia="宋体"/>
                <w:b/>
                <w:bCs/>
                <w:sz w:val="21"/>
                <w:szCs w:val="21"/>
                <w:lang w:eastAsia="zh-CN"/>
              </w:rPr>
            </w:pPr>
          </w:p>
        </w:tc>
        <w:tc>
          <w:tcPr>
            <w:tcW w:w="407" w:type="dxa"/>
            <w:noWrap w:val="0"/>
            <w:vAlign w:val="top"/>
          </w:tcPr>
          <w:p w14:paraId="68D856D3">
            <w:pPr>
              <w:spacing w:before="0" w:after="0" w:line="240" w:lineRule="auto"/>
              <w:rPr>
                <w:rFonts w:ascii="宋体" w:hAnsi="宋体" w:eastAsia="宋体"/>
                <w:b/>
                <w:bCs/>
                <w:sz w:val="21"/>
                <w:szCs w:val="21"/>
                <w:lang w:eastAsia="zh-CN"/>
              </w:rPr>
            </w:pPr>
          </w:p>
        </w:tc>
        <w:tc>
          <w:tcPr>
            <w:tcW w:w="407" w:type="dxa"/>
            <w:noWrap w:val="0"/>
            <w:vAlign w:val="top"/>
          </w:tcPr>
          <w:p w14:paraId="134D67C2">
            <w:pPr>
              <w:spacing w:before="0" w:after="0" w:line="240" w:lineRule="auto"/>
              <w:rPr>
                <w:rFonts w:ascii="宋体" w:hAnsi="宋体" w:eastAsia="宋体"/>
                <w:b/>
                <w:bCs/>
                <w:sz w:val="21"/>
                <w:szCs w:val="21"/>
                <w:lang w:eastAsia="zh-CN"/>
              </w:rPr>
            </w:pPr>
          </w:p>
        </w:tc>
        <w:tc>
          <w:tcPr>
            <w:tcW w:w="407" w:type="dxa"/>
            <w:noWrap w:val="0"/>
            <w:vAlign w:val="top"/>
          </w:tcPr>
          <w:p w14:paraId="68DCF902">
            <w:pPr>
              <w:spacing w:before="0" w:after="0" w:line="240" w:lineRule="auto"/>
              <w:jc w:val="both"/>
              <w:rPr>
                <w:rFonts w:ascii="宋体" w:hAnsi="宋体" w:eastAsia="宋体"/>
                <w:b/>
                <w:bCs/>
                <w:sz w:val="21"/>
                <w:szCs w:val="21"/>
                <w:lang w:eastAsia="zh-CN"/>
              </w:rPr>
            </w:pPr>
          </w:p>
        </w:tc>
        <w:tc>
          <w:tcPr>
            <w:tcW w:w="407" w:type="dxa"/>
            <w:noWrap w:val="0"/>
            <w:vAlign w:val="top"/>
          </w:tcPr>
          <w:p w14:paraId="6DB56387">
            <w:pPr>
              <w:spacing w:before="0" w:after="0" w:line="240" w:lineRule="auto"/>
              <w:rPr>
                <w:rFonts w:ascii="宋体" w:hAnsi="宋体" w:eastAsia="宋体"/>
                <w:b/>
                <w:bCs/>
                <w:sz w:val="21"/>
                <w:szCs w:val="21"/>
                <w:lang w:eastAsia="zh-CN"/>
              </w:rPr>
            </w:pPr>
          </w:p>
        </w:tc>
        <w:tc>
          <w:tcPr>
            <w:tcW w:w="407" w:type="dxa"/>
            <w:noWrap w:val="0"/>
            <w:vAlign w:val="top"/>
          </w:tcPr>
          <w:p w14:paraId="53A66A2A">
            <w:pPr>
              <w:spacing w:before="0" w:after="0" w:line="240" w:lineRule="auto"/>
              <w:rPr>
                <w:rFonts w:ascii="宋体" w:hAnsi="宋体" w:eastAsia="宋体"/>
                <w:b/>
                <w:bCs/>
                <w:sz w:val="21"/>
                <w:szCs w:val="21"/>
                <w:lang w:eastAsia="zh-CN"/>
              </w:rPr>
            </w:pPr>
          </w:p>
        </w:tc>
        <w:tc>
          <w:tcPr>
            <w:tcW w:w="407" w:type="dxa"/>
            <w:noWrap w:val="0"/>
            <w:vAlign w:val="top"/>
          </w:tcPr>
          <w:p w14:paraId="5D61EBB6">
            <w:pPr>
              <w:spacing w:before="0" w:after="0" w:line="240" w:lineRule="auto"/>
              <w:rPr>
                <w:rFonts w:ascii="宋体" w:hAnsi="宋体" w:eastAsia="宋体"/>
                <w:b/>
                <w:bCs/>
                <w:sz w:val="21"/>
                <w:szCs w:val="21"/>
                <w:lang w:eastAsia="zh-CN"/>
              </w:rPr>
            </w:pPr>
          </w:p>
        </w:tc>
        <w:tc>
          <w:tcPr>
            <w:tcW w:w="407" w:type="dxa"/>
            <w:noWrap w:val="0"/>
            <w:vAlign w:val="top"/>
          </w:tcPr>
          <w:p w14:paraId="1E725AC6">
            <w:pPr>
              <w:spacing w:before="0" w:after="0" w:line="240" w:lineRule="auto"/>
              <w:rPr>
                <w:rFonts w:ascii="宋体" w:hAnsi="宋体" w:eastAsia="宋体"/>
                <w:b/>
                <w:bCs/>
                <w:sz w:val="21"/>
                <w:szCs w:val="21"/>
                <w:lang w:eastAsia="zh-CN"/>
              </w:rPr>
            </w:pPr>
          </w:p>
        </w:tc>
        <w:tc>
          <w:tcPr>
            <w:tcW w:w="428" w:type="dxa"/>
            <w:noWrap w:val="0"/>
            <w:vAlign w:val="top"/>
          </w:tcPr>
          <w:p w14:paraId="0A7A7053">
            <w:pPr>
              <w:spacing w:before="0" w:after="0" w:line="240" w:lineRule="auto"/>
              <w:jc w:val="right"/>
              <w:rPr>
                <w:rFonts w:hint="default" w:ascii="宋体" w:hAnsi="宋体" w:eastAsia="宋体" w:cs="Times New Roman"/>
                <w:sz w:val="21"/>
                <w:szCs w:val="21"/>
                <w:vertAlign w:val="subscript"/>
                <w:lang w:val="en-US" w:eastAsia="zh-CN"/>
              </w:rPr>
            </w:pPr>
            <w:r>
              <w:rPr>
                <w:rFonts w:hint="eastAsia" w:ascii="宋体" w:hAnsi="宋体" w:eastAsia="宋体" w:cs="Times New Roman"/>
                <w:sz w:val="21"/>
                <w:szCs w:val="21"/>
                <w:vertAlign w:val="subscript"/>
                <w:lang w:val="en-US" w:eastAsia="zh-CN"/>
              </w:rPr>
              <w:t>80</w:t>
            </w:r>
          </w:p>
        </w:tc>
      </w:tr>
    </w:tbl>
    <w:p w14:paraId="165A5FC9">
      <w:pPr>
        <w:spacing w:before="0" w:after="0" w:line="240" w:lineRule="auto"/>
        <w:ind w:firstLine="422" w:firstLineChars="200"/>
        <w:rPr>
          <w:rFonts w:ascii="宋体" w:hAnsi="宋体" w:eastAsia="宋体" w:cs="宋体"/>
          <w:b/>
          <w:bCs/>
          <w:color w:val="000000"/>
          <w:sz w:val="21"/>
          <w:szCs w:val="21"/>
          <w:lang w:eastAsia="zh-CN"/>
        </w:rPr>
      </w:pPr>
      <w:r>
        <w:rPr>
          <w:rFonts w:hint="eastAsia" w:ascii="宋体" w:hAnsi="宋体" w:eastAsia="宋体"/>
          <w:b/>
          <w:bCs/>
          <w:sz w:val="21"/>
          <w:szCs w:val="21"/>
          <w:lang w:eastAsia="zh-CN"/>
        </w:rPr>
        <w:t>【专题小结】</w:t>
      </w:r>
    </w:p>
    <w:p w14:paraId="1C8280AC">
      <w:pPr>
        <w:spacing w:before="0" w:after="0" w:line="240" w:lineRule="auto"/>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知识网络构建：</w:t>
      </w:r>
    </w:p>
    <w:p w14:paraId="4744D94E">
      <w:pPr>
        <w:spacing w:before="0" w:after="0" w:line="240" w:lineRule="auto"/>
        <w:ind w:firstLine="420" w:firstLineChars="200"/>
        <w:rPr>
          <w:rFonts w:ascii="宋体" w:hAnsi="宋体" w:eastAsia="宋体" w:cs="宋体"/>
          <w:color w:val="000000"/>
          <w:sz w:val="21"/>
          <w:szCs w:val="21"/>
        </w:rPr>
      </w:pP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INCLUDEPICTURE  "E:\\周飞燕\\2022\\一轮\\语文\\大一轮 语文 新教材打包\\全书完整的Word版文档\\板块一\\LY3.TIF" \* MERGEFORMATINET</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lang w:eastAsia="zh-CN" w:bidi="ar-SA"/>
        </w:rPr>
        <w:drawing>
          <wp:inline distT="0" distB="0" distL="114300" distR="114300">
            <wp:extent cx="3523615" cy="1306830"/>
            <wp:effectExtent l="0" t="0" r="635" b="762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8"/>
                    <a:stretch>
                      <a:fillRect/>
                    </a:stretch>
                  </pic:blipFill>
                  <pic:spPr>
                    <a:xfrm>
                      <a:off x="0" y="0"/>
                      <a:ext cx="3523615" cy="1306830"/>
                    </a:xfrm>
                    <a:prstGeom prst="rect">
                      <a:avLst/>
                    </a:prstGeom>
                    <a:noFill/>
                    <a:ln>
                      <a:noFill/>
                    </a:ln>
                  </pic:spPr>
                </pic:pic>
              </a:graphicData>
            </a:graphic>
          </wp:inline>
        </w:drawing>
      </w:r>
      <w:r>
        <w:rPr>
          <w:rFonts w:ascii="宋体" w:hAnsi="宋体" w:eastAsia="宋体"/>
          <w:sz w:val="21"/>
          <w:szCs w:val="21"/>
        </w:rPr>
        <w:fldChar w:fldCharType="end"/>
      </w:r>
    </w:p>
    <w:p w14:paraId="3860CE31">
      <w:pPr>
        <w:spacing w:before="0" w:after="0" w:line="240" w:lineRule="auto"/>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专题学习建议：</w:t>
      </w:r>
    </w:p>
    <w:p w14:paraId="40C6512C">
      <w:pPr>
        <w:spacing w:before="0" w:after="0" w:line="360" w:lineRule="exact"/>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w:t>
      </w:r>
      <w:r>
        <w:rPr>
          <w:rFonts w:hint="eastAsia" w:ascii="宋体" w:hAnsi="宋体" w:eastAsia="宋体" w:cs="宋体"/>
          <w:color w:val="000000"/>
          <w:sz w:val="21"/>
          <w:szCs w:val="21"/>
          <w:lang w:eastAsia="zh-CN"/>
        </w:rPr>
        <w:t>解答语段压缩题要先语段大意，给语段分层；</w:t>
      </w:r>
    </w:p>
    <w:p w14:paraId="00D47681">
      <w:pPr>
        <w:spacing w:before="0" w:after="0" w:line="360" w:lineRule="exact"/>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r>
        <w:rPr>
          <w:rFonts w:ascii="宋体" w:hAnsi="宋体" w:eastAsia="宋体" w:cs="宋体"/>
          <w:color w:val="000000"/>
          <w:sz w:val="21"/>
          <w:szCs w:val="21"/>
          <w:lang w:eastAsia="zh-CN"/>
        </w:rPr>
        <w:t>.</w:t>
      </w:r>
      <w:r>
        <w:rPr>
          <w:rFonts w:hint="eastAsia" w:ascii="宋体" w:hAnsi="宋体" w:eastAsia="宋体" w:cs="宋体"/>
          <w:color w:val="000000"/>
          <w:sz w:val="21"/>
          <w:szCs w:val="21"/>
          <w:lang w:eastAsia="zh-CN"/>
        </w:rPr>
        <w:t>看清题目要求，辨别语段的性质，是记叙类，议论类，还是说明类；</w:t>
      </w:r>
    </w:p>
    <w:p w14:paraId="74AAA29C">
      <w:pPr>
        <w:spacing w:before="0" w:after="0" w:line="360" w:lineRule="exact"/>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w:t>
      </w:r>
      <w:r>
        <w:rPr>
          <w:rFonts w:ascii="宋体" w:hAnsi="宋体" w:eastAsia="宋体" w:cs="宋体"/>
          <w:color w:val="000000"/>
          <w:sz w:val="21"/>
          <w:szCs w:val="21"/>
          <w:lang w:eastAsia="zh-CN"/>
        </w:rPr>
        <w:t>.</w:t>
      </w:r>
      <w:r>
        <w:rPr>
          <w:rFonts w:hint="eastAsia" w:ascii="宋体" w:hAnsi="宋体" w:eastAsia="宋体" w:cs="宋体"/>
          <w:color w:val="000000"/>
          <w:sz w:val="21"/>
          <w:szCs w:val="21"/>
          <w:lang w:eastAsia="zh-CN"/>
        </w:rPr>
        <w:t>建议写草稿，</w:t>
      </w:r>
      <w:r>
        <w:rPr>
          <w:rFonts w:ascii="宋体" w:hAnsi="宋体" w:eastAsia="宋体" w:cs="宋体"/>
          <w:color w:val="000000"/>
          <w:sz w:val="21"/>
          <w:szCs w:val="21"/>
          <w:lang w:eastAsia="zh-CN"/>
        </w:rPr>
        <w:t>注意字数限制以及语言表达的简洁流畅</w:t>
      </w:r>
      <w:r>
        <w:rPr>
          <w:rFonts w:hint="eastAsia" w:ascii="宋体" w:hAnsi="宋体" w:eastAsia="宋体" w:cs="宋体"/>
          <w:color w:val="000000"/>
          <w:sz w:val="21"/>
          <w:szCs w:val="21"/>
          <w:lang w:eastAsia="zh-CN"/>
        </w:rPr>
        <w:t>。</w:t>
      </w:r>
    </w:p>
    <w:p w14:paraId="2F3A0730">
      <w:pPr>
        <w:pStyle w:val="4"/>
        <w:ind w:firstLine="482" w:firstLineChars="200"/>
        <w:rPr>
          <w:rFonts w:hint="eastAsia"/>
          <w:lang w:eastAsia="zh-CN"/>
        </w:rPr>
      </w:pPr>
      <w:r>
        <w:rPr>
          <w:rFonts w:ascii="宋体" w:hAnsi="宋体" w:eastAsia="宋体"/>
          <w:b/>
          <w:bCs/>
          <w:sz w:val="21"/>
          <w:szCs w:val="21"/>
          <w:lang w:eastAsia="zh-CN"/>
        </w:rPr>
        <w:br w:type="page"/>
      </w:r>
      <w:bookmarkStart w:id="11" w:name="_Toc112752601"/>
      <w:bookmarkStart w:id="12" w:name="_Toc112752203"/>
      <w:bookmarkStart w:id="13" w:name="_Toc29050"/>
      <w:r>
        <w:rPr>
          <w:rFonts w:hint="eastAsia"/>
          <w:lang w:eastAsia="zh-CN"/>
        </w:rPr>
        <w:t>第2课时</w:t>
      </w:r>
      <w:bookmarkEnd w:id="11"/>
      <w:bookmarkEnd w:id="12"/>
      <w:r>
        <w:rPr>
          <w:rFonts w:hint="eastAsia"/>
          <w:lang w:eastAsia="zh-CN"/>
        </w:rPr>
        <w:t xml:space="preserve"> </w:t>
      </w:r>
      <w:r>
        <w:rPr>
          <w:lang w:eastAsia="zh-CN"/>
        </w:rPr>
        <w:t xml:space="preserve"> </w:t>
      </w:r>
      <w:r>
        <w:rPr>
          <w:rFonts w:hint="eastAsia"/>
          <w:lang w:eastAsia="zh-CN"/>
        </w:rPr>
        <w:t>变式训练</w:t>
      </w:r>
      <w:bookmarkEnd w:id="13"/>
    </w:p>
    <w:p w14:paraId="0E4C03D1">
      <w:pPr>
        <w:spacing w:before="0" w:after="0" w:line="360" w:lineRule="exact"/>
        <w:ind w:firstLine="422" w:firstLineChars="200"/>
        <w:rPr>
          <w:rFonts w:ascii="宋体" w:hAnsi="宋体" w:eastAsia="宋体" w:cs="宋体"/>
          <w:sz w:val="21"/>
          <w:szCs w:val="21"/>
          <w:lang w:eastAsia="zh-CN"/>
        </w:rPr>
      </w:pPr>
      <w:r>
        <w:rPr>
          <w:rFonts w:hint="eastAsia" w:ascii="宋体" w:hAnsi="宋体" w:eastAsia="宋体" w:cs="宋体"/>
          <w:b/>
          <w:bCs/>
          <w:sz w:val="21"/>
          <w:szCs w:val="21"/>
          <w:lang w:eastAsia="zh-CN"/>
        </w:rPr>
        <w:t>【学习目标】</w:t>
      </w:r>
      <w:r>
        <w:rPr>
          <w:rFonts w:hint="eastAsia" w:ascii="宋体" w:hAnsi="宋体" w:eastAsia="宋体" w:cs="宋体"/>
          <w:sz w:val="21"/>
          <w:szCs w:val="21"/>
          <w:lang w:eastAsia="zh-CN"/>
        </w:rPr>
        <w:t>理解题目要求，能根据具体要求概括语段。</w:t>
      </w:r>
    </w:p>
    <w:p w14:paraId="3AEE7798">
      <w:pPr>
        <w:spacing w:before="0" w:after="0" w:line="360" w:lineRule="exact"/>
        <w:ind w:firstLine="422" w:firstLineChars="200"/>
        <w:rPr>
          <w:rFonts w:ascii="宋体" w:hAnsi="宋体" w:eastAsia="宋体" w:cs="宋体"/>
          <w:b/>
          <w:bCs/>
          <w:color w:val="000000"/>
          <w:sz w:val="21"/>
          <w:szCs w:val="21"/>
          <w:shd w:val="clear" w:color="auto" w:fill="FFFFFF"/>
          <w:lang w:eastAsia="zh-CN"/>
        </w:rPr>
      </w:pPr>
      <w:r>
        <w:rPr>
          <w:rFonts w:hint="eastAsia" w:ascii="宋体" w:hAnsi="宋体" w:eastAsia="宋体" w:cs="宋体"/>
          <w:b/>
          <w:bCs/>
          <w:color w:val="000000"/>
          <w:sz w:val="21"/>
          <w:szCs w:val="21"/>
          <w:shd w:val="clear" w:color="auto" w:fill="FFFFFF"/>
          <w:lang w:eastAsia="zh-CN"/>
        </w:rPr>
        <w:t>【文本再读】</w:t>
      </w:r>
    </w:p>
    <w:p w14:paraId="11D2C0DE">
      <w:pPr>
        <w:spacing w:before="0" w:after="0" w:line="360" w:lineRule="exact"/>
        <w:ind w:firstLine="420" w:firstLineChars="200"/>
        <w:rPr>
          <w:rFonts w:hint="eastAsia" w:ascii="宋体" w:hAnsi="宋体" w:eastAsia="宋体"/>
          <w:sz w:val="21"/>
          <w:szCs w:val="21"/>
          <w:lang w:eastAsia="zh-CN"/>
        </w:rPr>
      </w:pPr>
      <w:r>
        <w:rPr>
          <w:rFonts w:hint="eastAsia" w:ascii="宋体" w:hAnsi="宋体" w:eastAsia="宋体" w:cs="宋体"/>
          <w:color w:val="000000"/>
          <w:sz w:val="21"/>
          <w:szCs w:val="21"/>
          <w:shd w:val="clear" w:color="auto" w:fill="FFFFFF"/>
          <w:lang w:eastAsia="zh-CN"/>
        </w:rPr>
        <w:t>理解与概括文段的主要内容，是我们平时学习文章的一项基本能力，但是仅仅做到准确筛选信息，不能满足新高考的要求。在阅读文本的过程中，我们可以灵活使用多种形式，对所学内容进行转述。</w:t>
      </w:r>
    </w:p>
    <w:p w14:paraId="5036FDE3">
      <w:pPr>
        <w:spacing w:before="0" w:after="0" w:line="360" w:lineRule="exact"/>
        <w:ind w:firstLine="422" w:firstLineChars="200"/>
        <w:rPr>
          <w:rFonts w:ascii="宋体" w:hAnsi="宋体" w:eastAsia="宋体"/>
          <w:b/>
          <w:bCs/>
          <w:sz w:val="21"/>
          <w:szCs w:val="21"/>
          <w:lang w:eastAsia="zh-CN"/>
        </w:rPr>
      </w:pPr>
      <w:r>
        <w:rPr>
          <w:rFonts w:hint="eastAsia" w:ascii="宋体" w:hAnsi="宋体" w:eastAsia="宋体"/>
          <w:b/>
          <w:bCs/>
          <w:sz w:val="21"/>
          <w:szCs w:val="21"/>
          <w:lang w:eastAsia="zh-CN"/>
        </w:rPr>
        <w:t>【题目生成】</w:t>
      </w:r>
    </w:p>
    <w:p w14:paraId="586E6E2C">
      <w:pPr>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综述必须全面反映情况，这就要求充分搜集、占有材料。例如，写会议综述要掌握会议的议题、议程、会议的经过和结论，还要弄清主要发言者的基本立场和发言内容；写研究综述要围绕某个特定的研究问题，有针对性、目的性地搜集相关的研究成果，尽可能全面地掌握这一问题的研究现状。</w:t>
      </w:r>
    </w:p>
    <w:p w14:paraId="72B6E1A7">
      <w:pPr>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综述要力求准确。对于主要事实和基本经过要如实叙述，力避模糊歪曲。用自己的话总结他人的观点时，应得其要旨，避免以偏概全。运用数字、图表要严谨，引用文字要忠实。凡是引用的内容都要标示出处，既便于核实，也体现对他人的尊重。只有这样，才能保证综述的可信性。</w:t>
      </w:r>
    </w:p>
    <w:p w14:paraId="713E10E0">
      <w:pPr>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综述还力求客观。围绕着一个问题，可能有多个观点，还有支撑这些观点的许多材料。不能有偏向性地选择一部分材料，凸显个别观点，而无视另一部分材料，抹杀其他一些观点。当然，综述所容纳的内容也不是漫无边际的，要根据代表性、科学性、系统性、创新性等标准对材料进行筛选，还要对材料形成自己的判断。</w:t>
      </w:r>
    </w:p>
    <w:p w14:paraId="2564AB62">
      <w:pPr>
        <w:spacing w:before="0" w:after="0" w:line="360" w:lineRule="exact"/>
        <w:ind w:firstLine="420" w:firstLineChars="200"/>
        <w:jc w:val="right"/>
        <w:rPr>
          <w:rFonts w:ascii="楷体" w:hAnsi="楷体" w:eastAsia="楷体"/>
          <w:b/>
          <w:bCs/>
          <w:sz w:val="21"/>
          <w:szCs w:val="21"/>
          <w:lang w:eastAsia="zh-CN"/>
        </w:rPr>
      </w:pPr>
      <w:r>
        <w:rPr>
          <w:rFonts w:hint="eastAsia" w:ascii="楷体" w:hAnsi="楷体" w:eastAsia="楷体" w:cs="楷体"/>
          <w:sz w:val="21"/>
          <w:szCs w:val="21"/>
          <w:lang w:eastAsia="zh-CN"/>
        </w:rPr>
        <w:t>（</w:t>
      </w:r>
      <w:r>
        <w:rPr>
          <w:rFonts w:hint="eastAsia" w:ascii="楷体" w:hAnsi="楷体" w:eastAsia="楷体" w:cs="宋体"/>
          <w:sz w:val="21"/>
          <w:szCs w:val="21"/>
          <w:lang w:eastAsia="zh-CN"/>
        </w:rPr>
        <w:t>必修下</w:t>
      </w:r>
      <w:r>
        <w:rPr>
          <w:rFonts w:hint="eastAsia" w:ascii="楷体" w:hAnsi="楷体" w:eastAsia="楷体" w:cs="宋体"/>
          <w:sz w:val="21"/>
          <w:szCs w:val="21"/>
          <w:lang w:val="en-US" w:eastAsia="zh-CN"/>
        </w:rPr>
        <w:t>册</w:t>
      </w:r>
      <w:r>
        <w:rPr>
          <w:rFonts w:hint="eastAsia" w:ascii="楷体" w:hAnsi="楷体" w:eastAsia="楷体" w:cs="宋体"/>
          <w:sz w:val="21"/>
          <w:szCs w:val="21"/>
          <w:lang w:eastAsia="zh-CN"/>
        </w:rPr>
        <w:t>第</w:t>
      </w:r>
      <w:r>
        <w:rPr>
          <w:rFonts w:hint="eastAsia" w:ascii="楷体" w:hAnsi="楷体" w:eastAsia="楷体" w:cs="宋体"/>
          <w:sz w:val="21"/>
          <w:szCs w:val="21"/>
          <w:lang w:val="en-US" w:eastAsia="zh-CN"/>
        </w:rPr>
        <w:t>141页</w:t>
      </w:r>
      <w:r>
        <w:rPr>
          <w:rFonts w:hint="eastAsia" w:ascii="楷体" w:hAnsi="楷体" w:eastAsia="楷体" w:cs="宋体"/>
          <w:sz w:val="21"/>
          <w:szCs w:val="21"/>
          <w:lang w:eastAsia="zh-CN"/>
        </w:rPr>
        <w:t>《学写综述》，有删节）</w:t>
      </w:r>
    </w:p>
    <w:p w14:paraId="115ED155">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请根据上面一段文字，概括综述的特点。</w:t>
      </w:r>
    </w:p>
    <w:p w14:paraId="7DF6AB82">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 xml:space="preserve">要求：三个小分句要能构成一组整句，每个分句不超过10个字。 </w:t>
      </w:r>
    </w:p>
    <w:p w14:paraId="01AD1ADE">
      <w:pPr>
        <w:spacing w:before="0" w:after="0" w:line="360" w:lineRule="exact"/>
        <w:ind w:firstLine="422" w:firstLineChars="200"/>
        <w:rPr>
          <w:rFonts w:ascii="宋体" w:hAnsi="宋体" w:eastAsia="宋体"/>
          <w:b/>
          <w:bCs/>
          <w:sz w:val="21"/>
          <w:szCs w:val="21"/>
          <w:lang w:eastAsia="zh-CN"/>
        </w:rPr>
      </w:pPr>
      <w:r>
        <w:rPr>
          <w:rFonts w:hint="eastAsia" w:ascii="宋体" w:hAnsi="宋体" w:eastAsia="宋体"/>
          <w:b/>
          <w:bCs/>
          <w:sz w:val="21"/>
          <w:szCs w:val="21"/>
          <w:lang w:eastAsia="zh-CN"/>
        </w:rPr>
        <w:t>【考点嵌入】</w:t>
      </w:r>
    </w:p>
    <w:p w14:paraId="460740C0">
      <w:pPr>
        <w:spacing w:before="0" w:after="0" w:line="360" w:lineRule="exact"/>
        <w:ind w:firstLine="420" w:firstLineChars="200"/>
        <w:rPr>
          <w:rFonts w:ascii="宋体" w:hAnsi="宋体" w:eastAsia="宋体"/>
          <w:sz w:val="21"/>
          <w:szCs w:val="21"/>
          <w:lang w:eastAsia="zh-CN"/>
        </w:rPr>
      </w:pPr>
      <w:r>
        <w:rPr>
          <w:rFonts w:hint="eastAsia" w:ascii="宋体" w:hAnsi="宋体" w:eastAsia="宋体"/>
          <w:sz w:val="21"/>
          <w:szCs w:val="21"/>
          <w:lang w:eastAsia="zh-CN"/>
        </w:rPr>
        <w:t>近两年来，理解和概括语段题型非常灵活，要求多种多样，往往在提取筛选信息的基础要求之上，增加了</w:t>
      </w:r>
      <w:r>
        <w:rPr>
          <w:rFonts w:hint="eastAsia" w:ascii="宋体" w:hAnsi="宋体" w:eastAsia="宋体"/>
          <w:b/>
          <w:bCs/>
          <w:sz w:val="21"/>
          <w:szCs w:val="21"/>
          <w:lang w:eastAsia="zh-CN"/>
        </w:rPr>
        <w:t>句式、修辞</w:t>
      </w:r>
      <w:r>
        <w:rPr>
          <w:rFonts w:hint="eastAsia" w:ascii="宋体" w:hAnsi="宋体" w:eastAsia="宋体"/>
          <w:sz w:val="21"/>
          <w:szCs w:val="21"/>
          <w:lang w:eastAsia="zh-CN"/>
        </w:rPr>
        <w:t>等要求，这就对高三复习提出了进一步的要求。</w:t>
      </w:r>
    </w:p>
    <w:p w14:paraId="03A7F472">
      <w:pPr>
        <w:spacing w:before="0" w:after="0" w:line="360" w:lineRule="exact"/>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【真题体验】</w:t>
      </w:r>
    </w:p>
    <w:p w14:paraId="034826F6">
      <w:pPr>
        <w:spacing w:before="0" w:after="0" w:line="360" w:lineRule="exact"/>
        <w:ind w:left="316" w:firstLine="422" w:firstLineChars="200"/>
        <w:rPr>
          <w:rFonts w:ascii="宋体" w:hAnsi="宋体" w:eastAsia="宋体" w:cs="宋体"/>
          <w:sz w:val="21"/>
          <w:szCs w:val="21"/>
          <w:lang w:eastAsia="zh-CN"/>
        </w:rPr>
      </w:pPr>
      <w:r>
        <w:rPr>
          <w:rFonts w:hint="eastAsia" w:ascii="宋体" w:hAnsi="宋体" w:eastAsia="宋体" w:cs="宋体"/>
          <w:b/>
          <w:bCs/>
          <w:sz w:val="21"/>
          <w:szCs w:val="21"/>
          <w:lang w:eastAsia="zh-CN"/>
        </w:rPr>
        <w:t>1</w:t>
      </w:r>
      <w:r>
        <w:rPr>
          <w:rFonts w:ascii="宋体" w:hAnsi="宋体" w:eastAsia="宋体" w:cs="宋体"/>
          <w:b/>
          <w:bCs/>
          <w:sz w:val="21"/>
          <w:szCs w:val="21"/>
          <w:lang w:eastAsia="zh-CN"/>
        </w:rPr>
        <w:t>.</w:t>
      </w:r>
      <w:r>
        <w:rPr>
          <w:rFonts w:hint="eastAsia" w:ascii="宋体" w:hAnsi="宋体" w:eastAsia="宋体" w:cs="宋体"/>
          <w:b/>
          <w:bCs/>
          <w:sz w:val="21"/>
          <w:szCs w:val="21"/>
          <w:lang w:eastAsia="zh-CN"/>
        </w:rPr>
        <w:t>（2021</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八省联考模拟卷）</w:t>
      </w:r>
      <w:r>
        <w:rPr>
          <w:rFonts w:hint="eastAsia" w:ascii="宋体" w:hAnsi="宋体" w:eastAsia="宋体"/>
          <w:sz w:val="21"/>
          <w:szCs w:val="21"/>
          <w:lang w:eastAsia="zh-CN"/>
        </w:rPr>
        <w:t>请分别用一个否定句概括下文各段的主要意思。每句不超过10个字。（5分）</w:t>
      </w:r>
    </w:p>
    <w:p w14:paraId="0AAFB84D">
      <w:pPr>
        <w:spacing w:before="0" w:after="0" w:line="360" w:lineRule="exact"/>
        <w:ind w:firstLine="420" w:firstLineChars="200"/>
        <w:rPr>
          <w:rFonts w:ascii="楷体" w:hAnsi="楷体" w:eastAsia="楷体"/>
          <w:sz w:val="21"/>
          <w:szCs w:val="21"/>
          <w:lang w:eastAsia="zh-CN"/>
        </w:rPr>
      </w:pPr>
      <w:r>
        <w:rPr>
          <w:rFonts w:hint="eastAsia" w:ascii="楷体" w:hAnsi="楷体" w:eastAsia="楷体"/>
          <w:sz w:val="21"/>
          <w:szCs w:val="21"/>
          <w:lang w:eastAsia="zh-CN"/>
        </w:rPr>
        <w:t>孩子身高发育的影响因素中，父母的遗传占到60%-70%，除此之外，营养、运动、睡眠、心理以及疾病、环境等因素也会使得孩子身高存在差异。所以，父母高，孩子未必高。</w:t>
      </w:r>
    </w:p>
    <w:p w14:paraId="166416C0">
      <w:pPr>
        <w:spacing w:before="0" w:after="0" w:line="360" w:lineRule="exact"/>
        <w:ind w:firstLine="420" w:firstLineChars="200"/>
        <w:rPr>
          <w:rFonts w:ascii="楷体" w:hAnsi="楷体" w:eastAsia="楷体"/>
          <w:sz w:val="21"/>
          <w:szCs w:val="21"/>
          <w:lang w:eastAsia="zh-CN"/>
        </w:rPr>
      </w:pPr>
      <w:r>
        <w:rPr>
          <w:rFonts w:hint="eastAsia" w:ascii="楷体" w:hAnsi="楷体" w:eastAsia="楷体"/>
          <w:sz w:val="21"/>
          <w:szCs w:val="21"/>
          <w:lang w:eastAsia="zh-CN"/>
        </w:rPr>
        <w:t>民间有种说法，“二十三，蹿一蹿”，这让很多家长对于孩子身高的增长采取等待态度，实际上，十八岁以后还能显著长高的现象非常少见，孩子身高迅速增长的时间段比家长们想象的要早，有的甚至七岁就开始了。一般来说，孩子十八岁时身高已经基本定型。这意味着，如果家长干预过晚，便可能错过孩子身高的快速增长期。</w:t>
      </w:r>
    </w:p>
    <w:p w14:paraId="7DC9DA48">
      <w:pPr>
        <w:spacing w:before="0" w:after="0" w:line="360" w:lineRule="exact"/>
        <w:ind w:firstLine="420" w:firstLineChars="200"/>
        <w:rPr>
          <w:rFonts w:ascii="楷体" w:hAnsi="楷体" w:eastAsia="楷体"/>
          <w:sz w:val="21"/>
          <w:szCs w:val="21"/>
          <w:lang w:eastAsia="zh-CN"/>
        </w:rPr>
      </w:pPr>
      <w:r>
        <w:rPr>
          <w:rFonts w:hint="eastAsia" w:ascii="楷体" w:hAnsi="楷体" w:eastAsia="楷体"/>
          <w:sz w:val="21"/>
          <w:szCs w:val="21"/>
          <w:lang w:eastAsia="zh-CN"/>
        </w:rPr>
        <w:t>研究表明，补充营养是一种积极有效的增高手段，于是一些家长就一味给孩子补充各种营养。其实，光补充营养是不够的，锻炼身体、保证睡眠也是必不可少的。</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97"/>
        <w:gridCol w:w="397"/>
        <w:gridCol w:w="397"/>
        <w:gridCol w:w="397"/>
        <w:gridCol w:w="397"/>
        <w:gridCol w:w="397"/>
        <w:gridCol w:w="397"/>
        <w:gridCol w:w="397"/>
        <w:gridCol w:w="397"/>
        <w:gridCol w:w="397"/>
      </w:tblGrid>
      <w:tr w14:paraId="6EF8A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3FDA387E">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①</w:t>
            </w:r>
          </w:p>
        </w:tc>
        <w:tc>
          <w:tcPr>
            <w:tcW w:w="397" w:type="dxa"/>
            <w:noWrap w:val="0"/>
            <w:vAlign w:val="center"/>
          </w:tcPr>
          <w:p w14:paraId="0E15C934">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6B47596">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D0CC5CC">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25070F7">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C35F27D">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E1CD1E6">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6DF763C">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C5A658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5D543CE">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08079F5">
            <w:pPr>
              <w:spacing w:before="0" w:after="0" w:line="240" w:lineRule="auto"/>
              <w:jc w:val="right"/>
              <w:rPr>
                <w:rFonts w:ascii="宋体" w:hAnsi="宋体" w:eastAsia="宋体" w:cs="宋体"/>
                <w:color w:val="000000"/>
                <w:sz w:val="21"/>
                <w:szCs w:val="21"/>
                <w:lang w:eastAsia="zh-CN"/>
              </w:rPr>
            </w:pPr>
            <w:r>
              <w:rPr>
                <w:rFonts w:hint="eastAsia" w:ascii="宋体" w:hAnsi="宋体" w:eastAsia="宋体" w:cs="宋体"/>
                <w:color w:val="000000"/>
                <w:sz w:val="21"/>
                <w:szCs w:val="21"/>
                <w:vertAlign w:val="subscript"/>
                <w:lang w:eastAsia="zh-CN"/>
              </w:rPr>
              <w:t>10</w:t>
            </w:r>
          </w:p>
        </w:tc>
      </w:tr>
      <w:tr w14:paraId="6FF8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367" w:type="dxa"/>
            <w:gridSpan w:val="11"/>
            <w:noWrap w:val="0"/>
            <w:vAlign w:val="center"/>
          </w:tcPr>
          <w:p w14:paraId="21EEC530">
            <w:pPr>
              <w:spacing w:before="0" w:after="0" w:line="40" w:lineRule="exact"/>
              <w:jc w:val="right"/>
              <w:rPr>
                <w:rFonts w:hint="eastAsia" w:ascii="宋体" w:hAnsi="宋体" w:eastAsia="宋体" w:cs="宋体"/>
                <w:color w:val="000000"/>
                <w:sz w:val="21"/>
                <w:szCs w:val="21"/>
                <w:vertAlign w:val="subscript"/>
                <w:lang w:eastAsia="zh-CN"/>
              </w:rPr>
            </w:pPr>
          </w:p>
        </w:tc>
      </w:tr>
      <w:tr w14:paraId="70FA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3EF5D342">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②</w:t>
            </w:r>
          </w:p>
        </w:tc>
        <w:tc>
          <w:tcPr>
            <w:tcW w:w="397" w:type="dxa"/>
            <w:noWrap w:val="0"/>
            <w:vAlign w:val="center"/>
          </w:tcPr>
          <w:p w14:paraId="2AD845DA">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FD17883">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38728D9">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18E7DC0">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4A7AF8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AAF082E">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DFE90DC">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56B39E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420DAE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6D903F2">
            <w:pPr>
              <w:spacing w:before="0" w:after="0" w:line="240" w:lineRule="auto"/>
              <w:jc w:val="right"/>
              <w:rPr>
                <w:rFonts w:ascii="宋体" w:hAnsi="宋体" w:eastAsia="宋体" w:cs="宋体"/>
                <w:color w:val="000000"/>
                <w:sz w:val="21"/>
                <w:szCs w:val="21"/>
                <w:vertAlign w:val="subscript"/>
                <w:lang w:eastAsia="zh-CN"/>
              </w:rPr>
            </w:pPr>
            <w:r>
              <w:rPr>
                <w:rFonts w:hint="eastAsia" w:ascii="宋体" w:hAnsi="宋体" w:eastAsia="宋体" w:cs="宋体"/>
                <w:color w:val="000000"/>
                <w:sz w:val="21"/>
                <w:szCs w:val="21"/>
                <w:vertAlign w:val="subscript"/>
                <w:lang w:eastAsia="zh-CN"/>
              </w:rPr>
              <w:t>10</w:t>
            </w:r>
          </w:p>
        </w:tc>
      </w:tr>
      <w:tr w14:paraId="6610E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367" w:type="dxa"/>
            <w:gridSpan w:val="11"/>
            <w:noWrap w:val="0"/>
            <w:vAlign w:val="center"/>
          </w:tcPr>
          <w:p w14:paraId="49092D7F">
            <w:pPr>
              <w:spacing w:before="0" w:after="0" w:line="40" w:lineRule="exact"/>
              <w:jc w:val="right"/>
              <w:rPr>
                <w:rFonts w:hint="eastAsia" w:ascii="宋体" w:hAnsi="宋体" w:eastAsia="宋体" w:cs="宋体"/>
                <w:color w:val="000000"/>
                <w:sz w:val="21"/>
                <w:szCs w:val="21"/>
                <w:vertAlign w:val="subscript"/>
                <w:lang w:eastAsia="zh-CN"/>
              </w:rPr>
            </w:pPr>
          </w:p>
        </w:tc>
      </w:tr>
      <w:tr w14:paraId="2A70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113CA722">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③</w:t>
            </w:r>
          </w:p>
        </w:tc>
        <w:tc>
          <w:tcPr>
            <w:tcW w:w="397" w:type="dxa"/>
            <w:noWrap w:val="0"/>
            <w:vAlign w:val="center"/>
          </w:tcPr>
          <w:p w14:paraId="73A94449">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F50EB2D">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F7E48E3">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5C40FC7">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2B053C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58FBFD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151D4D0">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EDFB347">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F16FDBB">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23168CF">
            <w:pPr>
              <w:spacing w:before="0" w:after="0" w:line="240" w:lineRule="auto"/>
              <w:jc w:val="right"/>
              <w:rPr>
                <w:rFonts w:ascii="宋体" w:hAnsi="宋体" w:eastAsia="宋体" w:cs="宋体"/>
                <w:color w:val="000000"/>
                <w:sz w:val="21"/>
                <w:szCs w:val="21"/>
                <w:vertAlign w:val="subscript"/>
                <w:lang w:eastAsia="zh-CN"/>
              </w:rPr>
            </w:pPr>
            <w:r>
              <w:rPr>
                <w:rFonts w:hint="eastAsia" w:ascii="宋体" w:hAnsi="宋体" w:eastAsia="宋体" w:cs="宋体"/>
                <w:color w:val="000000"/>
                <w:sz w:val="21"/>
                <w:szCs w:val="21"/>
                <w:vertAlign w:val="subscript"/>
                <w:lang w:eastAsia="zh-CN"/>
              </w:rPr>
              <w:t>10</w:t>
            </w:r>
          </w:p>
        </w:tc>
      </w:tr>
    </w:tbl>
    <w:p w14:paraId="1482E020">
      <w:pPr>
        <w:spacing w:before="0" w:after="0" w:line="360" w:lineRule="exact"/>
        <w:ind w:left="316" w:firstLine="422" w:firstLineChars="200"/>
        <w:rPr>
          <w:rFonts w:ascii="宋体" w:hAnsi="宋体" w:eastAsia="宋体" w:cs="宋体"/>
          <w:sz w:val="21"/>
          <w:szCs w:val="21"/>
          <w:lang w:eastAsia="zh-CN"/>
        </w:rPr>
      </w:pPr>
      <w:r>
        <w:rPr>
          <w:rFonts w:ascii="宋体" w:hAnsi="宋体" w:eastAsia="宋体" w:cs="宋体"/>
          <w:b/>
          <w:bCs/>
          <w:sz w:val="21"/>
          <w:szCs w:val="21"/>
          <w:lang w:eastAsia="zh-CN"/>
        </w:rPr>
        <w:t>2.</w:t>
      </w:r>
      <w:r>
        <w:rPr>
          <w:rFonts w:hint="eastAsia" w:ascii="宋体" w:hAnsi="宋体" w:eastAsia="宋体" w:cs="宋体"/>
          <w:b/>
          <w:bCs/>
          <w:sz w:val="21"/>
          <w:szCs w:val="21"/>
          <w:lang w:eastAsia="zh-CN"/>
        </w:rPr>
        <w:t>（2021</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全国乙卷）</w:t>
      </w:r>
      <w:r>
        <w:rPr>
          <w:rFonts w:hint="eastAsia" w:ascii="宋体" w:hAnsi="宋体" w:eastAsia="宋体" w:cs="宋体"/>
          <w:sz w:val="21"/>
          <w:szCs w:val="21"/>
          <w:lang w:eastAsia="zh-CN"/>
        </w:rPr>
        <w:t>简述第二自然段的主要内容。要求使用包含因果关系的句子，表达简洁流畅，不超过65个字。（5分）</w:t>
      </w:r>
    </w:p>
    <w:p w14:paraId="0CE8A297">
      <w:pPr>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很多人认为，水果越甜，含糖量越高，热量也越高。其实这种说法并不准确。因为水果的甜度</w:t>
      </w:r>
      <w:r>
        <w:rPr>
          <w:rFonts w:hint="eastAsia" w:ascii="楷体" w:hAnsi="楷体" w:eastAsia="楷体" w:cs="楷体"/>
          <w:sz w:val="21"/>
          <w:szCs w:val="21"/>
          <w:u w:val="single"/>
          <w:lang w:eastAsia="zh-CN"/>
        </w:rPr>
        <w:t xml:space="preserve"> ① </w:t>
      </w:r>
      <w:r>
        <w:rPr>
          <w:rFonts w:hint="eastAsia" w:ascii="楷体" w:hAnsi="楷体" w:eastAsia="楷体" w:cs="楷体"/>
          <w:sz w:val="21"/>
          <w:szCs w:val="21"/>
          <w:lang w:eastAsia="zh-CN"/>
        </w:rPr>
        <w:t>，还与“糖”的种类以及含酸性物质的多少有关。水果中的“糖类”，主要包括单糖（果糖，葡萄糖）、双糖（蔗糖，麦芽糖）和多糖（淀粉）。其中</w:t>
      </w:r>
      <w:r>
        <w:rPr>
          <w:rFonts w:hint="eastAsia" w:ascii="楷体" w:hAnsi="楷体" w:eastAsia="楷体" w:cs="楷体"/>
          <w:sz w:val="21"/>
          <w:szCs w:val="21"/>
          <w:u w:val="single"/>
          <w:lang w:eastAsia="zh-CN"/>
        </w:rPr>
        <w:t xml:space="preserve"> ② </w:t>
      </w:r>
      <w:r>
        <w:rPr>
          <w:rFonts w:hint="eastAsia" w:ascii="楷体" w:hAnsi="楷体" w:eastAsia="楷体" w:cs="楷体"/>
          <w:sz w:val="21"/>
          <w:szCs w:val="21"/>
          <w:lang w:eastAsia="zh-CN"/>
        </w:rPr>
        <w:t>，蔗糖的甜度次之，葡萄糖和麦芽糖更次之，淀粉则基本没有甜味。有的水果，如西瓜，由于所含果糖比例较大，甜度远高于含糖量更高但以葡萄糖为主的水果，如猕猴桃。水果中的有机酸，可以使其甜度不那么明显。例如山楂的含糖量比草莓高得多，但吃起来没有草莓甜，就是</w:t>
      </w:r>
      <w:r>
        <w:rPr>
          <w:rFonts w:hint="eastAsia" w:ascii="楷体" w:hAnsi="楷体" w:eastAsia="楷体" w:cs="楷体"/>
          <w:sz w:val="21"/>
          <w:szCs w:val="21"/>
          <w:u w:val="single"/>
          <w:lang w:eastAsia="zh-CN"/>
        </w:rPr>
        <w:t xml:space="preserve"> ③ </w:t>
      </w:r>
      <w:r>
        <w:rPr>
          <w:rFonts w:hint="eastAsia" w:ascii="楷体" w:hAnsi="楷体" w:eastAsia="楷体" w:cs="楷体"/>
          <w:sz w:val="21"/>
          <w:szCs w:val="21"/>
          <w:lang w:eastAsia="zh-CN"/>
        </w:rPr>
        <w:t>。</w:t>
      </w:r>
    </w:p>
    <w:p w14:paraId="7D85CDFA">
      <w:pPr>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对超重人群和糖尿病人群来说，水果是不是必须“拉黑”呢？实际上，这些人群往往需要控制摄入食物的总热量。对含糖量较高的鲜枣等水果，尽量少吃或不吃，尤其要注意那些不太甜但含糖量较高的水果，如百香果。最好选择糖少的水果，如草莓等。但必须要说明的是，即使是含糖量较少的水果，也要有所限制，建议平均一天不超过200g。</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06"/>
        <w:gridCol w:w="406"/>
        <w:gridCol w:w="406"/>
        <w:gridCol w:w="406"/>
        <w:gridCol w:w="406"/>
        <w:gridCol w:w="406"/>
        <w:gridCol w:w="406"/>
        <w:gridCol w:w="406"/>
        <w:gridCol w:w="406"/>
        <w:gridCol w:w="406"/>
        <w:gridCol w:w="407"/>
        <w:gridCol w:w="407"/>
        <w:gridCol w:w="407"/>
        <w:gridCol w:w="407"/>
        <w:gridCol w:w="407"/>
        <w:gridCol w:w="407"/>
        <w:gridCol w:w="407"/>
        <w:gridCol w:w="407"/>
        <w:gridCol w:w="407"/>
      </w:tblGrid>
      <w:tr w14:paraId="7382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5A3B758A">
            <w:pPr>
              <w:spacing w:before="0" w:after="0" w:line="240" w:lineRule="auto"/>
              <w:rPr>
                <w:rFonts w:ascii="宋体" w:hAnsi="宋体" w:eastAsia="宋体"/>
                <w:b/>
                <w:bCs/>
                <w:sz w:val="21"/>
                <w:szCs w:val="21"/>
                <w:lang w:eastAsia="zh-CN"/>
              </w:rPr>
            </w:pPr>
          </w:p>
        </w:tc>
        <w:tc>
          <w:tcPr>
            <w:tcW w:w="406" w:type="dxa"/>
            <w:noWrap w:val="0"/>
            <w:vAlign w:val="top"/>
          </w:tcPr>
          <w:p w14:paraId="1D3DACB8">
            <w:pPr>
              <w:spacing w:before="0" w:after="0" w:line="240" w:lineRule="auto"/>
              <w:rPr>
                <w:rFonts w:ascii="宋体" w:hAnsi="宋体" w:eastAsia="宋体"/>
                <w:b/>
                <w:bCs/>
                <w:sz w:val="21"/>
                <w:szCs w:val="21"/>
                <w:lang w:eastAsia="zh-CN"/>
              </w:rPr>
            </w:pPr>
          </w:p>
        </w:tc>
        <w:tc>
          <w:tcPr>
            <w:tcW w:w="406" w:type="dxa"/>
            <w:noWrap w:val="0"/>
            <w:vAlign w:val="top"/>
          </w:tcPr>
          <w:p w14:paraId="3740473E">
            <w:pPr>
              <w:spacing w:before="0" w:after="0" w:line="240" w:lineRule="auto"/>
              <w:rPr>
                <w:rFonts w:ascii="宋体" w:hAnsi="宋体" w:eastAsia="宋体"/>
                <w:b/>
                <w:bCs/>
                <w:sz w:val="21"/>
                <w:szCs w:val="21"/>
                <w:lang w:eastAsia="zh-CN"/>
              </w:rPr>
            </w:pPr>
          </w:p>
        </w:tc>
        <w:tc>
          <w:tcPr>
            <w:tcW w:w="406" w:type="dxa"/>
            <w:noWrap w:val="0"/>
            <w:vAlign w:val="top"/>
          </w:tcPr>
          <w:p w14:paraId="47E4C0B8">
            <w:pPr>
              <w:spacing w:before="0" w:after="0" w:line="240" w:lineRule="auto"/>
              <w:rPr>
                <w:rFonts w:ascii="宋体" w:hAnsi="宋体" w:eastAsia="宋体"/>
                <w:b/>
                <w:bCs/>
                <w:sz w:val="21"/>
                <w:szCs w:val="21"/>
                <w:lang w:eastAsia="zh-CN"/>
              </w:rPr>
            </w:pPr>
          </w:p>
        </w:tc>
        <w:tc>
          <w:tcPr>
            <w:tcW w:w="406" w:type="dxa"/>
            <w:noWrap w:val="0"/>
            <w:vAlign w:val="top"/>
          </w:tcPr>
          <w:p w14:paraId="138FC6C6">
            <w:pPr>
              <w:spacing w:before="0" w:after="0" w:line="240" w:lineRule="auto"/>
              <w:rPr>
                <w:rFonts w:ascii="宋体" w:hAnsi="宋体" w:eastAsia="宋体"/>
                <w:b/>
                <w:bCs/>
                <w:sz w:val="21"/>
                <w:szCs w:val="21"/>
                <w:lang w:eastAsia="zh-CN"/>
              </w:rPr>
            </w:pPr>
          </w:p>
        </w:tc>
        <w:tc>
          <w:tcPr>
            <w:tcW w:w="406" w:type="dxa"/>
            <w:noWrap w:val="0"/>
            <w:vAlign w:val="top"/>
          </w:tcPr>
          <w:p w14:paraId="7B1145BB">
            <w:pPr>
              <w:spacing w:before="0" w:after="0" w:line="240" w:lineRule="auto"/>
              <w:rPr>
                <w:rFonts w:ascii="宋体" w:hAnsi="宋体" w:eastAsia="宋体"/>
                <w:b/>
                <w:bCs/>
                <w:sz w:val="21"/>
                <w:szCs w:val="21"/>
                <w:lang w:eastAsia="zh-CN"/>
              </w:rPr>
            </w:pPr>
          </w:p>
        </w:tc>
        <w:tc>
          <w:tcPr>
            <w:tcW w:w="406" w:type="dxa"/>
            <w:noWrap w:val="0"/>
            <w:vAlign w:val="top"/>
          </w:tcPr>
          <w:p w14:paraId="42FFDD59">
            <w:pPr>
              <w:spacing w:before="0" w:after="0" w:line="240" w:lineRule="auto"/>
              <w:rPr>
                <w:rFonts w:ascii="宋体" w:hAnsi="宋体" w:eastAsia="宋体"/>
                <w:b/>
                <w:bCs/>
                <w:sz w:val="21"/>
                <w:szCs w:val="21"/>
                <w:lang w:eastAsia="zh-CN"/>
              </w:rPr>
            </w:pPr>
          </w:p>
        </w:tc>
        <w:tc>
          <w:tcPr>
            <w:tcW w:w="406" w:type="dxa"/>
            <w:noWrap w:val="0"/>
            <w:vAlign w:val="top"/>
          </w:tcPr>
          <w:p w14:paraId="4B1C0420">
            <w:pPr>
              <w:spacing w:before="0" w:after="0" w:line="240" w:lineRule="auto"/>
              <w:rPr>
                <w:rFonts w:ascii="宋体" w:hAnsi="宋体" w:eastAsia="宋体"/>
                <w:b/>
                <w:bCs/>
                <w:sz w:val="21"/>
                <w:szCs w:val="21"/>
                <w:lang w:eastAsia="zh-CN"/>
              </w:rPr>
            </w:pPr>
          </w:p>
        </w:tc>
        <w:tc>
          <w:tcPr>
            <w:tcW w:w="406" w:type="dxa"/>
            <w:noWrap w:val="0"/>
            <w:vAlign w:val="top"/>
          </w:tcPr>
          <w:p w14:paraId="78D9CADF">
            <w:pPr>
              <w:spacing w:before="0" w:after="0" w:line="240" w:lineRule="auto"/>
              <w:rPr>
                <w:rFonts w:ascii="宋体" w:hAnsi="宋体" w:eastAsia="宋体"/>
                <w:b/>
                <w:bCs/>
                <w:sz w:val="21"/>
                <w:szCs w:val="21"/>
                <w:lang w:eastAsia="zh-CN"/>
              </w:rPr>
            </w:pPr>
          </w:p>
        </w:tc>
        <w:tc>
          <w:tcPr>
            <w:tcW w:w="406" w:type="dxa"/>
            <w:noWrap w:val="0"/>
            <w:vAlign w:val="top"/>
          </w:tcPr>
          <w:p w14:paraId="0818F137">
            <w:pPr>
              <w:spacing w:before="0" w:after="0" w:line="240" w:lineRule="auto"/>
              <w:rPr>
                <w:rFonts w:ascii="宋体" w:hAnsi="宋体" w:eastAsia="宋体"/>
                <w:b/>
                <w:bCs/>
                <w:sz w:val="21"/>
                <w:szCs w:val="21"/>
                <w:lang w:eastAsia="zh-CN"/>
              </w:rPr>
            </w:pPr>
          </w:p>
        </w:tc>
        <w:tc>
          <w:tcPr>
            <w:tcW w:w="406" w:type="dxa"/>
            <w:noWrap w:val="0"/>
            <w:vAlign w:val="top"/>
          </w:tcPr>
          <w:p w14:paraId="26BDA965">
            <w:pPr>
              <w:spacing w:before="0" w:after="0" w:line="240" w:lineRule="auto"/>
              <w:rPr>
                <w:rFonts w:ascii="宋体" w:hAnsi="宋体" w:eastAsia="宋体"/>
                <w:b/>
                <w:bCs/>
                <w:sz w:val="21"/>
                <w:szCs w:val="21"/>
                <w:lang w:eastAsia="zh-CN"/>
              </w:rPr>
            </w:pPr>
          </w:p>
        </w:tc>
        <w:tc>
          <w:tcPr>
            <w:tcW w:w="407" w:type="dxa"/>
            <w:noWrap w:val="0"/>
            <w:vAlign w:val="top"/>
          </w:tcPr>
          <w:p w14:paraId="29021143">
            <w:pPr>
              <w:spacing w:before="0" w:after="0" w:line="240" w:lineRule="auto"/>
              <w:rPr>
                <w:rFonts w:ascii="宋体" w:hAnsi="宋体" w:eastAsia="宋体"/>
                <w:b/>
                <w:bCs/>
                <w:sz w:val="21"/>
                <w:szCs w:val="21"/>
                <w:lang w:eastAsia="zh-CN"/>
              </w:rPr>
            </w:pPr>
          </w:p>
        </w:tc>
        <w:tc>
          <w:tcPr>
            <w:tcW w:w="407" w:type="dxa"/>
            <w:noWrap w:val="0"/>
            <w:vAlign w:val="top"/>
          </w:tcPr>
          <w:p w14:paraId="75BF555D">
            <w:pPr>
              <w:spacing w:before="0" w:after="0" w:line="240" w:lineRule="auto"/>
              <w:rPr>
                <w:rFonts w:ascii="宋体" w:hAnsi="宋体" w:eastAsia="宋体"/>
                <w:b/>
                <w:bCs/>
                <w:sz w:val="21"/>
                <w:szCs w:val="21"/>
                <w:lang w:eastAsia="zh-CN"/>
              </w:rPr>
            </w:pPr>
          </w:p>
        </w:tc>
        <w:tc>
          <w:tcPr>
            <w:tcW w:w="407" w:type="dxa"/>
            <w:noWrap w:val="0"/>
            <w:vAlign w:val="top"/>
          </w:tcPr>
          <w:p w14:paraId="3308E16B">
            <w:pPr>
              <w:spacing w:before="0" w:after="0" w:line="240" w:lineRule="auto"/>
              <w:rPr>
                <w:rFonts w:ascii="宋体" w:hAnsi="宋体" w:eastAsia="宋体"/>
                <w:b/>
                <w:bCs/>
                <w:sz w:val="21"/>
                <w:szCs w:val="21"/>
                <w:lang w:eastAsia="zh-CN"/>
              </w:rPr>
            </w:pPr>
          </w:p>
        </w:tc>
        <w:tc>
          <w:tcPr>
            <w:tcW w:w="407" w:type="dxa"/>
            <w:noWrap w:val="0"/>
            <w:vAlign w:val="top"/>
          </w:tcPr>
          <w:p w14:paraId="76A908D5">
            <w:pPr>
              <w:spacing w:before="0" w:after="0" w:line="240" w:lineRule="auto"/>
              <w:rPr>
                <w:rFonts w:ascii="宋体" w:hAnsi="宋体" w:eastAsia="宋体"/>
                <w:b/>
                <w:bCs/>
                <w:sz w:val="21"/>
                <w:szCs w:val="21"/>
                <w:lang w:eastAsia="zh-CN"/>
              </w:rPr>
            </w:pPr>
          </w:p>
        </w:tc>
        <w:tc>
          <w:tcPr>
            <w:tcW w:w="407" w:type="dxa"/>
            <w:noWrap w:val="0"/>
            <w:vAlign w:val="top"/>
          </w:tcPr>
          <w:p w14:paraId="5DD3E625">
            <w:pPr>
              <w:spacing w:before="0" w:after="0" w:line="240" w:lineRule="auto"/>
              <w:rPr>
                <w:rFonts w:ascii="宋体" w:hAnsi="宋体" w:eastAsia="宋体"/>
                <w:b/>
                <w:bCs/>
                <w:sz w:val="21"/>
                <w:szCs w:val="21"/>
                <w:lang w:eastAsia="zh-CN"/>
              </w:rPr>
            </w:pPr>
          </w:p>
        </w:tc>
        <w:tc>
          <w:tcPr>
            <w:tcW w:w="407" w:type="dxa"/>
            <w:noWrap w:val="0"/>
            <w:vAlign w:val="top"/>
          </w:tcPr>
          <w:p w14:paraId="682873CD">
            <w:pPr>
              <w:spacing w:before="0" w:after="0" w:line="240" w:lineRule="auto"/>
              <w:rPr>
                <w:rFonts w:ascii="宋体" w:hAnsi="宋体" w:eastAsia="宋体"/>
                <w:b/>
                <w:bCs/>
                <w:sz w:val="21"/>
                <w:szCs w:val="21"/>
                <w:lang w:eastAsia="zh-CN"/>
              </w:rPr>
            </w:pPr>
          </w:p>
        </w:tc>
        <w:tc>
          <w:tcPr>
            <w:tcW w:w="407" w:type="dxa"/>
            <w:noWrap w:val="0"/>
            <w:vAlign w:val="top"/>
          </w:tcPr>
          <w:p w14:paraId="00992714">
            <w:pPr>
              <w:spacing w:before="0" w:after="0" w:line="240" w:lineRule="auto"/>
              <w:rPr>
                <w:rFonts w:ascii="宋体" w:hAnsi="宋体" w:eastAsia="宋体"/>
                <w:b/>
                <w:bCs/>
                <w:sz w:val="21"/>
                <w:szCs w:val="21"/>
                <w:lang w:eastAsia="zh-CN"/>
              </w:rPr>
            </w:pPr>
          </w:p>
        </w:tc>
        <w:tc>
          <w:tcPr>
            <w:tcW w:w="407" w:type="dxa"/>
            <w:noWrap w:val="0"/>
            <w:vAlign w:val="top"/>
          </w:tcPr>
          <w:p w14:paraId="018609B6">
            <w:pPr>
              <w:spacing w:before="0" w:after="0" w:line="240" w:lineRule="auto"/>
              <w:rPr>
                <w:rFonts w:ascii="宋体" w:hAnsi="宋体" w:eastAsia="宋体"/>
                <w:b/>
                <w:bCs/>
                <w:sz w:val="21"/>
                <w:szCs w:val="21"/>
                <w:lang w:eastAsia="zh-CN"/>
              </w:rPr>
            </w:pPr>
          </w:p>
        </w:tc>
        <w:tc>
          <w:tcPr>
            <w:tcW w:w="407" w:type="dxa"/>
            <w:noWrap w:val="0"/>
            <w:vAlign w:val="top"/>
          </w:tcPr>
          <w:p w14:paraId="4F0CC24B">
            <w:pPr>
              <w:spacing w:before="0" w:after="0" w:line="240" w:lineRule="auto"/>
              <w:rPr>
                <w:rFonts w:ascii="宋体" w:hAnsi="宋体" w:eastAsia="宋体"/>
                <w:b/>
                <w:bCs/>
                <w:sz w:val="21"/>
                <w:szCs w:val="21"/>
                <w:lang w:eastAsia="zh-CN"/>
              </w:rPr>
            </w:pPr>
          </w:p>
        </w:tc>
      </w:tr>
      <w:tr w14:paraId="0767F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593C32BC">
            <w:pPr>
              <w:spacing w:before="0" w:after="0" w:line="40" w:lineRule="exact"/>
              <w:rPr>
                <w:rFonts w:ascii="宋体" w:hAnsi="宋体" w:eastAsia="宋体"/>
                <w:b/>
                <w:bCs/>
                <w:sz w:val="16"/>
                <w:szCs w:val="16"/>
                <w:lang w:eastAsia="zh-CN"/>
              </w:rPr>
            </w:pPr>
          </w:p>
        </w:tc>
      </w:tr>
      <w:tr w14:paraId="57247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5AD83E71">
            <w:pPr>
              <w:spacing w:before="0" w:after="0" w:line="240" w:lineRule="auto"/>
              <w:rPr>
                <w:rFonts w:ascii="宋体" w:hAnsi="宋体" w:eastAsia="宋体"/>
                <w:b/>
                <w:bCs/>
                <w:sz w:val="21"/>
                <w:szCs w:val="21"/>
                <w:lang w:eastAsia="zh-CN"/>
              </w:rPr>
            </w:pPr>
          </w:p>
        </w:tc>
        <w:tc>
          <w:tcPr>
            <w:tcW w:w="406" w:type="dxa"/>
            <w:noWrap w:val="0"/>
            <w:vAlign w:val="top"/>
          </w:tcPr>
          <w:p w14:paraId="2112529D">
            <w:pPr>
              <w:spacing w:before="0" w:after="0" w:line="240" w:lineRule="auto"/>
              <w:rPr>
                <w:rFonts w:ascii="宋体" w:hAnsi="宋体" w:eastAsia="宋体"/>
                <w:b/>
                <w:bCs/>
                <w:sz w:val="21"/>
                <w:szCs w:val="21"/>
                <w:lang w:eastAsia="zh-CN"/>
              </w:rPr>
            </w:pPr>
          </w:p>
        </w:tc>
        <w:tc>
          <w:tcPr>
            <w:tcW w:w="406" w:type="dxa"/>
            <w:noWrap w:val="0"/>
            <w:vAlign w:val="top"/>
          </w:tcPr>
          <w:p w14:paraId="3AC8025F">
            <w:pPr>
              <w:spacing w:before="0" w:after="0" w:line="240" w:lineRule="auto"/>
              <w:rPr>
                <w:rFonts w:ascii="宋体" w:hAnsi="宋体" w:eastAsia="宋体"/>
                <w:b/>
                <w:bCs/>
                <w:sz w:val="21"/>
                <w:szCs w:val="21"/>
                <w:lang w:eastAsia="zh-CN"/>
              </w:rPr>
            </w:pPr>
          </w:p>
        </w:tc>
        <w:tc>
          <w:tcPr>
            <w:tcW w:w="406" w:type="dxa"/>
            <w:noWrap w:val="0"/>
            <w:vAlign w:val="top"/>
          </w:tcPr>
          <w:p w14:paraId="199118EB">
            <w:pPr>
              <w:spacing w:before="0" w:after="0" w:line="240" w:lineRule="auto"/>
              <w:rPr>
                <w:rFonts w:ascii="宋体" w:hAnsi="宋体" w:eastAsia="宋体"/>
                <w:b/>
                <w:bCs/>
                <w:sz w:val="21"/>
                <w:szCs w:val="21"/>
                <w:lang w:eastAsia="zh-CN"/>
              </w:rPr>
            </w:pPr>
          </w:p>
        </w:tc>
        <w:tc>
          <w:tcPr>
            <w:tcW w:w="406" w:type="dxa"/>
            <w:noWrap w:val="0"/>
            <w:vAlign w:val="top"/>
          </w:tcPr>
          <w:p w14:paraId="01FC317B">
            <w:pPr>
              <w:spacing w:before="0" w:after="0" w:line="240" w:lineRule="auto"/>
              <w:rPr>
                <w:rFonts w:ascii="宋体" w:hAnsi="宋体" w:eastAsia="宋体"/>
                <w:b/>
                <w:bCs/>
                <w:sz w:val="21"/>
                <w:szCs w:val="21"/>
                <w:lang w:eastAsia="zh-CN"/>
              </w:rPr>
            </w:pPr>
          </w:p>
        </w:tc>
        <w:tc>
          <w:tcPr>
            <w:tcW w:w="406" w:type="dxa"/>
            <w:noWrap w:val="0"/>
            <w:vAlign w:val="top"/>
          </w:tcPr>
          <w:p w14:paraId="6845E4FB">
            <w:pPr>
              <w:spacing w:before="0" w:after="0" w:line="240" w:lineRule="auto"/>
              <w:rPr>
                <w:rFonts w:ascii="宋体" w:hAnsi="宋体" w:eastAsia="宋体"/>
                <w:b/>
                <w:bCs/>
                <w:sz w:val="21"/>
                <w:szCs w:val="21"/>
                <w:lang w:eastAsia="zh-CN"/>
              </w:rPr>
            </w:pPr>
          </w:p>
        </w:tc>
        <w:tc>
          <w:tcPr>
            <w:tcW w:w="406" w:type="dxa"/>
            <w:noWrap w:val="0"/>
            <w:vAlign w:val="top"/>
          </w:tcPr>
          <w:p w14:paraId="2C2876A6">
            <w:pPr>
              <w:spacing w:before="0" w:after="0" w:line="240" w:lineRule="auto"/>
              <w:rPr>
                <w:rFonts w:ascii="宋体" w:hAnsi="宋体" w:eastAsia="宋体"/>
                <w:b/>
                <w:bCs/>
                <w:sz w:val="21"/>
                <w:szCs w:val="21"/>
                <w:lang w:eastAsia="zh-CN"/>
              </w:rPr>
            </w:pPr>
          </w:p>
        </w:tc>
        <w:tc>
          <w:tcPr>
            <w:tcW w:w="406" w:type="dxa"/>
            <w:noWrap w:val="0"/>
            <w:vAlign w:val="top"/>
          </w:tcPr>
          <w:p w14:paraId="0BB070CF">
            <w:pPr>
              <w:spacing w:before="0" w:after="0" w:line="240" w:lineRule="auto"/>
              <w:rPr>
                <w:rFonts w:ascii="宋体" w:hAnsi="宋体" w:eastAsia="宋体"/>
                <w:b/>
                <w:bCs/>
                <w:sz w:val="21"/>
                <w:szCs w:val="21"/>
                <w:lang w:eastAsia="zh-CN"/>
              </w:rPr>
            </w:pPr>
          </w:p>
        </w:tc>
        <w:tc>
          <w:tcPr>
            <w:tcW w:w="406" w:type="dxa"/>
            <w:noWrap w:val="0"/>
            <w:vAlign w:val="top"/>
          </w:tcPr>
          <w:p w14:paraId="050D5990">
            <w:pPr>
              <w:spacing w:before="0" w:after="0" w:line="240" w:lineRule="auto"/>
              <w:rPr>
                <w:rFonts w:ascii="宋体" w:hAnsi="宋体" w:eastAsia="宋体"/>
                <w:b/>
                <w:bCs/>
                <w:sz w:val="21"/>
                <w:szCs w:val="21"/>
                <w:lang w:eastAsia="zh-CN"/>
              </w:rPr>
            </w:pPr>
          </w:p>
        </w:tc>
        <w:tc>
          <w:tcPr>
            <w:tcW w:w="406" w:type="dxa"/>
            <w:noWrap w:val="0"/>
            <w:vAlign w:val="top"/>
          </w:tcPr>
          <w:p w14:paraId="153C2425">
            <w:pPr>
              <w:spacing w:before="0" w:after="0" w:line="240" w:lineRule="auto"/>
              <w:rPr>
                <w:rFonts w:ascii="宋体" w:hAnsi="宋体" w:eastAsia="宋体"/>
                <w:b/>
                <w:bCs/>
                <w:sz w:val="21"/>
                <w:szCs w:val="21"/>
                <w:lang w:eastAsia="zh-CN"/>
              </w:rPr>
            </w:pPr>
          </w:p>
        </w:tc>
        <w:tc>
          <w:tcPr>
            <w:tcW w:w="406" w:type="dxa"/>
            <w:noWrap w:val="0"/>
            <w:vAlign w:val="top"/>
          </w:tcPr>
          <w:p w14:paraId="687B4319">
            <w:pPr>
              <w:spacing w:before="0" w:after="0" w:line="240" w:lineRule="auto"/>
              <w:rPr>
                <w:rFonts w:ascii="宋体" w:hAnsi="宋体" w:eastAsia="宋体"/>
                <w:b/>
                <w:bCs/>
                <w:sz w:val="21"/>
                <w:szCs w:val="21"/>
                <w:lang w:eastAsia="zh-CN"/>
              </w:rPr>
            </w:pPr>
          </w:p>
        </w:tc>
        <w:tc>
          <w:tcPr>
            <w:tcW w:w="407" w:type="dxa"/>
            <w:noWrap w:val="0"/>
            <w:vAlign w:val="top"/>
          </w:tcPr>
          <w:p w14:paraId="3E676DFF">
            <w:pPr>
              <w:spacing w:before="0" w:after="0" w:line="240" w:lineRule="auto"/>
              <w:rPr>
                <w:rFonts w:ascii="宋体" w:hAnsi="宋体" w:eastAsia="宋体"/>
                <w:b/>
                <w:bCs/>
                <w:sz w:val="21"/>
                <w:szCs w:val="21"/>
                <w:lang w:eastAsia="zh-CN"/>
              </w:rPr>
            </w:pPr>
          </w:p>
        </w:tc>
        <w:tc>
          <w:tcPr>
            <w:tcW w:w="407" w:type="dxa"/>
            <w:noWrap w:val="0"/>
            <w:vAlign w:val="top"/>
          </w:tcPr>
          <w:p w14:paraId="72EAAB50">
            <w:pPr>
              <w:spacing w:before="0" w:after="0" w:line="240" w:lineRule="auto"/>
              <w:rPr>
                <w:rFonts w:ascii="宋体" w:hAnsi="宋体" w:eastAsia="宋体"/>
                <w:b/>
                <w:bCs/>
                <w:sz w:val="21"/>
                <w:szCs w:val="21"/>
                <w:lang w:eastAsia="zh-CN"/>
              </w:rPr>
            </w:pPr>
          </w:p>
        </w:tc>
        <w:tc>
          <w:tcPr>
            <w:tcW w:w="407" w:type="dxa"/>
            <w:noWrap w:val="0"/>
            <w:vAlign w:val="top"/>
          </w:tcPr>
          <w:p w14:paraId="6A7A2288">
            <w:pPr>
              <w:spacing w:before="0" w:after="0" w:line="240" w:lineRule="auto"/>
              <w:rPr>
                <w:rFonts w:ascii="宋体" w:hAnsi="宋体" w:eastAsia="宋体"/>
                <w:b/>
                <w:bCs/>
                <w:sz w:val="21"/>
                <w:szCs w:val="21"/>
                <w:lang w:eastAsia="zh-CN"/>
              </w:rPr>
            </w:pPr>
          </w:p>
        </w:tc>
        <w:tc>
          <w:tcPr>
            <w:tcW w:w="407" w:type="dxa"/>
            <w:noWrap w:val="0"/>
            <w:vAlign w:val="top"/>
          </w:tcPr>
          <w:p w14:paraId="49507F78">
            <w:pPr>
              <w:spacing w:before="0" w:after="0" w:line="240" w:lineRule="auto"/>
              <w:rPr>
                <w:rFonts w:ascii="宋体" w:hAnsi="宋体" w:eastAsia="宋体"/>
                <w:b/>
                <w:bCs/>
                <w:sz w:val="21"/>
                <w:szCs w:val="21"/>
                <w:lang w:eastAsia="zh-CN"/>
              </w:rPr>
            </w:pPr>
          </w:p>
        </w:tc>
        <w:tc>
          <w:tcPr>
            <w:tcW w:w="407" w:type="dxa"/>
            <w:noWrap w:val="0"/>
            <w:vAlign w:val="top"/>
          </w:tcPr>
          <w:p w14:paraId="4851380E">
            <w:pPr>
              <w:spacing w:before="0" w:after="0" w:line="240" w:lineRule="auto"/>
              <w:rPr>
                <w:rFonts w:ascii="宋体" w:hAnsi="宋体" w:eastAsia="宋体"/>
                <w:b/>
                <w:bCs/>
                <w:sz w:val="21"/>
                <w:szCs w:val="21"/>
                <w:lang w:eastAsia="zh-CN"/>
              </w:rPr>
            </w:pPr>
          </w:p>
        </w:tc>
        <w:tc>
          <w:tcPr>
            <w:tcW w:w="407" w:type="dxa"/>
            <w:noWrap w:val="0"/>
            <w:vAlign w:val="top"/>
          </w:tcPr>
          <w:p w14:paraId="19EE2B92">
            <w:pPr>
              <w:spacing w:before="0" w:after="0" w:line="240" w:lineRule="auto"/>
              <w:rPr>
                <w:rFonts w:ascii="宋体" w:hAnsi="宋体" w:eastAsia="宋体"/>
                <w:b/>
                <w:bCs/>
                <w:sz w:val="21"/>
                <w:szCs w:val="21"/>
                <w:lang w:eastAsia="zh-CN"/>
              </w:rPr>
            </w:pPr>
          </w:p>
        </w:tc>
        <w:tc>
          <w:tcPr>
            <w:tcW w:w="407" w:type="dxa"/>
            <w:noWrap w:val="0"/>
            <w:vAlign w:val="top"/>
          </w:tcPr>
          <w:p w14:paraId="32D25C78">
            <w:pPr>
              <w:spacing w:before="0" w:after="0" w:line="240" w:lineRule="auto"/>
              <w:rPr>
                <w:rFonts w:ascii="宋体" w:hAnsi="宋体" w:eastAsia="宋体"/>
                <w:b/>
                <w:bCs/>
                <w:sz w:val="21"/>
                <w:szCs w:val="21"/>
                <w:lang w:eastAsia="zh-CN"/>
              </w:rPr>
            </w:pPr>
          </w:p>
        </w:tc>
        <w:tc>
          <w:tcPr>
            <w:tcW w:w="407" w:type="dxa"/>
            <w:noWrap w:val="0"/>
            <w:vAlign w:val="top"/>
          </w:tcPr>
          <w:p w14:paraId="3226C104">
            <w:pPr>
              <w:spacing w:before="0" w:after="0" w:line="240" w:lineRule="auto"/>
              <w:rPr>
                <w:rFonts w:ascii="宋体" w:hAnsi="宋体" w:eastAsia="宋体"/>
                <w:b/>
                <w:bCs/>
                <w:sz w:val="21"/>
                <w:szCs w:val="21"/>
                <w:lang w:eastAsia="zh-CN"/>
              </w:rPr>
            </w:pPr>
          </w:p>
        </w:tc>
        <w:tc>
          <w:tcPr>
            <w:tcW w:w="407" w:type="dxa"/>
            <w:noWrap w:val="0"/>
            <w:vAlign w:val="top"/>
          </w:tcPr>
          <w:p w14:paraId="51FBA022">
            <w:pPr>
              <w:spacing w:before="0" w:after="0" w:line="240" w:lineRule="auto"/>
              <w:rPr>
                <w:rFonts w:ascii="宋体" w:hAnsi="宋体" w:eastAsia="宋体"/>
                <w:b/>
                <w:bCs/>
                <w:sz w:val="21"/>
                <w:szCs w:val="21"/>
                <w:lang w:eastAsia="zh-CN"/>
              </w:rPr>
            </w:pPr>
          </w:p>
        </w:tc>
      </w:tr>
      <w:tr w14:paraId="3285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6C3720FF">
            <w:pPr>
              <w:spacing w:before="0" w:after="0" w:line="40" w:lineRule="exact"/>
              <w:rPr>
                <w:rFonts w:ascii="宋体" w:hAnsi="宋体" w:eastAsia="宋体"/>
                <w:b/>
                <w:bCs/>
                <w:sz w:val="16"/>
                <w:szCs w:val="16"/>
                <w:lang w:eastAsia="zh-CN"/>
              </w:rPr>
            </w:pPr>
          </w:p>
        </w:tc>
      </w:tr>
      <w:tr w14:paraId="2ADCA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2E8ADF92">
            <w:pPr>
              <w:spacing w:before="0" w:after="0" w:line="240" w:lineRule="auto"/>
              <w:rPr>
                <w:rFonts w:ascii="宋体" w:hAnsi="宋体" w:eastAsia="宋体"/>
                <w:b/>
                <w:bCs/>
                <w:sz w:val="21"/>
                <w:szCs w:val="21"/>
                <w:lang w:eastAsia="zh-CN"/>
              </w:rPr>
            </w:pPr>
          </w:p>
        </w:tc>
        <w:tc>
          <w:tcPr>
            <w:tcW w:w="406" w:type="dxa"/>
            <w:noWrap w:val="0"/>
            <w:vAlign w:val="top"/>
          </w:tcPr>
          <w:p w14:paraId="7BE6E19C">
            <w:pPr>
              <w:spacing w:before="0" w:after="0" w:line="240" w:lineRule="auto"/>
              <w:rPr>
                <w:rFonts w:ascii="宋体" w:hAnsi="宋体" w:eastAsia="宋体"/>
                <w:b/>
                <w:bCs/>
                <w:sz w:val="21"/>
                <w:szCs w:val="21"/>
                <w:lang w:eastAsia="zh-CN"/>
              </w:rPr>
            </w:pPr>
          </w:p>
        </w:tc>
        <w:tc>
          <w:tcPr>
            <w:tcW w:w="406" w:type="dxa"/>
            <w:noWrap w:val="0"/>
            <w:vAlign w:val="top"/>
          </w:tcPr>
          <w:p w14:paraId="518B0747">
            <w:pPr>
              <w:spacing w:before="0" w:after="0" w:line="240" w:lineRule="auto"/>
              <w:rPr>
                <w:rFonts w:ascii="宋体" w:hAnsi="宋体" w:eastAsia="宋体"/>
                <w:b/>
                <w:bCs/>
                <w:sz w:val="21"/>
                <w:szCs w:val="21"/>
                <w:lang w:eastAsia="zh-CN"/>
              </w:rPr>
            </w:pPr>
          </w:p>
        </w:tc>
        <w:tc>
          <w:tcPr>
            <w:tcW w:w="406" w:type="dxa"/>
            <w:noWrap w:val="0"/>
            <w:vAlign w:val="top"/>
          </w:tcPr>
          <w:p w14:paraId="5D7EB266">
            <w:pPr>
              <w:spacing w:before="0" w:after="0" w:line="240" w:lineRule="auto"/>
              <w:rPr>
                <w:rFonts w:ascii="宋体" w:hAnsi="宋体" w:eastAsia="宋体"/>
                <w:b/>
                <w:bCs/>
                <w:sz w:val="21"/>
                <w:szCs w:val="21"/>
                <w:lang w:eastAsia="zh-CN"/>
              </w:rPr>
            </w:pPr>
          </w:p>
        </w:tc>
        <w:tc>
          <w:tcPr>
            <w:tcW w:w="406" w:type="dxa"/>
            <w:noWrap w:val="0"/>
            <w:vAlign w:val="top"/>
          </w:tcPr>
          <w:p w14:paraId="5CB3942E">
            <w:pPr>
              <w:spacing w:before="0" w:after="0" w:line="240" w:lineRule="auto"/>
              <w:rPr>
                <w:rFonts w:ascii="宋体" w:hAnsi="宋体" w:eastAsia="宋体"/>
                <w:b/>
                <w:bCs/>
                <w:sz w:val="21"/>
                <w:szCs w:val="21"/>
                <w:lang w:eastAsia="zh-CN"/>
              </w:rPr>
            </w:pPr>
          </w:p>
        </w:tc>
        <w:tc>
          <w:tcPr>
            <w:tcW w:w="406" w:type="dxa"/>
            <w:noWrap w:val="0"/>
            <w:vAlign w:val="top"/>
          </w:tcPr>
          <w:p w14:paraId="44CC5F91">
            <w:pPr>
              <w:spacing w:before="0" w:after="0" w:line="240" w:lineRule="auto"/>
              <w:rPr>
                <w:rFonts w:ascii="宋体" w:hAnsi="宋体" w:eastAsia="宋体"/>
                <w:b/>
                <w:bCs/>
                <w:sz w:val="21"/>
                <w:szCs w:val="21"/>
                <w:lang w:eastAsia="zh-CN"/>
              </w:rPr>
            </w:pPr>
          </w:p>
        </w:tc>
        <w:tc>
          <w:tcPr>
            <w:tcW w:w="406" w:type="dxa"/>
            <w:noWrap w:val="0"/>
            <w:vAlign w:val="top"/>
          </w:tcPr>
          <w:p w14:paraId="7DD5A336">
            <w:pPr>
              <w:spacing w:before="0" w:after="0" w:line="240" w:lineRule="auto"/>
              <w:rPr>
                <w:rFonts w:ascii="宋体" w:hAnsi="宋体" w:eastAsia="宋体"/>
                <w:b/>
                <w:bCs/>
                <w:sz w:val="21"/>
                <w:szCs w:val="21"/>
                <w:lang w:eastAsia="zh-CN"/>
              </w:rPr>
            </w:pPr>
          </w:p>
        </w:tc>
        <w:tc>
          <w:tcPr>
            <w:tcW w:w="406" w:type="dxa"/>
            <w:noWrap w:val="0"/>
            <w:vAlign w:val="top"/>
          </w:tcPr>
          <w:p w14:paraId="030D0092">
            <w:pPr>
              <w:spacing w:before="0" w:after="0" w:line="240" w:lineRule="auto"/>
              <w:rPr>
                <w:rFonts w:ascii="宋体" w:hAnsi="宋体" w:eastAsia="宋体"/>
                <w:b/>
                <w:bCs/>
                <w:sz w:val="21"/>
                <w:szCs w:val="21"/>
                <w:lang w:eastAsia="zh-CN"/>
              </w:rPr>
            </w:pPr>
          </w:p>
        </w:tc>
        <w:tc>
          <w:tcPr>
            <w:tcW w:w="406" w:type="dxa"/>
            <w:noWrap w:val="0"/>
            <w:vAlign w:val="top"/>
          </w:tcPr>
          <w:p w14:paraId="2B3E2B02">
            <w:pPr>
              <w:spacing w:before="0" w:after="0" w:line="240" w:lineRule="auto"/>
              <w:rPr>
                <w:rFonts w:ascii="宋体" w:hAnsi="宋体" w:eastAsia="宋体"/>
                <w:b/>
                <w:bCs/>
                <w:sz w:val="21"/>
                <w:szCs w:val="21"/>
                <w:lang w:eastAsia="zh-CN"/>
              </w:rPr>
            </w:pPr>
          </w:p>
        </w:tc>
        <w:tc>
          <w:tcPr>
            <w:tcW w:w="406" w:type="dxa"/>
            <w:noWrap w:val="0"/>
            <w:vAlign w:val="top"/>
          </w:tcPr>
          <w:p w14:paraId="5014E866">
            <w:pPr>
              <w:spacing w:before="0" w:after="0" w:line="240" w:lineRule="auto"/>
              <w:rPr>
                <w:rFonts w:ascii="宋体" w:hAnsi="宋体" w:eastAsia="宋体"/>
                <w:b/>
                <w:bCs/>
                <w:sz w:val="21"/>
                <w:szCs w:val="21"/>
                <w:lang w:eastAsia="zh-CN"/>
              </w:rPr>
            </w:pPr>
          </w:p>
        </w:tc>
        <w:tc>
          <w:tcPr>
            <w:tcW w:w="406" w:type="dxa"/>
            <w:noWrap w:val="0"/>
            <w:vAlign w:val="top"/>
          </w:tcPr>
          <w:p w14:paraId="1264B7DF">
            <w:pPr>
              <w:spacing w:before="0" w:after="0" w:line="240" w:lineRule="auto"/>
              <w:rPr>
                <w:rFonts w:ascii="宋体" w:hAnsi="宋体" w:eastAsia="宋体"/>
                <w:b/>
                <w:bCs/>
                <w:sz w:val="21"/>
                <w:szCs w:val="21"/>
                <w:lang w:eastAsia="zh-CN"/>
              </w:rPr>
            </w:pPr>
          </w:p>
        </w:tc>
        <w:tc>
          <w:tcPr>
            <w:tcW w:w="407" w:type="dxa"/>
            <w:noWrap w:val="0"/>
            <w:vAlign w:val="top"/>
          </w:tcPr>
          <w:p w14:paraId="1439F596">
            <w:pPr>
              <w:spacing w:before="0" w:after="0" w:line="240" w:lineRule="auto"/>
              <w:rPr>
                <w:rFonts w:ascii="宋体" w:hAnsi="宋体" w:eastAsia="宋体"/>
                <w:b/>
                <w:bCs/>
                <w:sz w:val="21"/>
                <w:szCs w:val="21"/>
                <w:lang w:eastAsia="zh-CN"/>
              </w:rPr>
            </w:pPr>
          </w:p>
        </w:tc>
        <w:tc>
          <w:tcPr>
            <w:tcW w:w="407" w:type="dxa"/>
            <w:noWrap w:val="0"/>
            <w:vAlign w:val="top"/>
          </w:tcPr>
          <w:p w14:paraId="1E4C3692">
            <w:pPr>
              <w:spacing w:before="0" w:after="0" w:line="240" w:lineRule="auto"/>
              <w:rPr>
                <w:rFonts w:ascii="宋体" w:hAnsi="宋体" w:eastAsia="宋体"/>
                <w:b/>
                <w:bCs/>
                <w:sz w:val="21"/>
                <w:szCs w:val="21"/>
                <w:lang w:eastAsia="zh-CN"/>
              </w:rPr>
            </w:pPr>
          </w:p>
        </w:tc>
        <w:tc>
          <w:tcPr>
            <w:tcW w:w="407" w:type="dxa"/>
            <w:noWrap w:val="0"/>
            <w:vAlign w:val="top"/>
          </w:tcPr>
          <w:p w14:paraId="40D7ED2B">
            <w:pPr>
              <w:spacing w:before="0" w:after="0" w:line="240" w:lineRule="auto"/>
              <w:rPr>
                <w:rFonts w:ascii="宋体" w:hAnsi="宋体" w:eastAsia="宋体"/>
                <w:b/>
                <w:bCs/>
                <w:sz w:val="21"/>
                <w:szCs w:val="21"/>
                <w:lang w:eastAsia="zh-CN"/>
              </w:rPr>
            </w:pPr>
          </w:p>
        </w:tc>
        <w:tc>
          <w:tcPr>
            <w:tcW w:w="407" w:type="dxa"/>
            <w:noWrap w:val="0"/>
            <w:vAlign w:val="top"/>
          </w:tcPr>
          <w:p w14:paraId="7668CD64">
            <w:pPr>
              <w:spacing w:before="0" w:after="0" w:line="240" w:lineRule="auto"/>
              <w:rPr>
                <w:rFonts w:ascii="宋体" w:hAnsi="宋体" w:eastAsia="宋体"/>
                <w:b/>
                <w:bCs/>
                <w:sz w:val="21"/>
                <w:szCs w:val="21"/>
                <w:lang w:eastAsia="zh-CN"/>
              </w:rPr>
            </w:pPr>
          </w:p>
        </w:tc>
        <w:tc>
          <w:tcPr>
            <w:tcW w:w="407" w:type="dxa"/>
            <w:noWrap w:val="0"/>
            <w:vAlign w:val="top"/>
          </w:tcPr>
          <w:p w14:paraId="19D0A3BC">
            <w:pPr>
              <w:spacing w:before="0" w:after="0" w:line="240" w:lineRule="auto"/>
              <w:rPr>
                <w:rFonts w:ascii="宋体" w:hAnsi="宋体" w:eastAsia="宋体"/>
                <w:b/>
                <w:bCs/>
                <w:sz w:val="21"/>
                <w:szCs w:val="21"/>
                <w:lang w:eastAsia="zh-CN"/>
              </w:rPr>
            </w:pPr>
          </w:p>
        </w:tc>
        <w:tc>
          <w:tcPr>
            <w:tcW w:w="407" w:type="dxa"/>
            <w:noWrap w:val="0"/>
            <w:vAlign w:val="top"/>
          </w:tcPr>
          <w:p w14:paraId="4B59A32D">
            <w:pPr>
              <w:spacing w:before="0" w:after="0" w:line="240" w:lineRule="auto"/>
              <w:rPr>
                <w:rFonts w:ascii="宋体" w:hAnsi="宋体" w:eastAsia="宋体"/>
                <w:b/>
                <w:bCs/>
                <w:sz w:val="21"/>
                <w:szCs w:val="21"/>
                <w:lang w:eastAsia="zh-CN"/>
              </w:rPr>
            </w:pPr>
          </w:p>
        </w:tc>
        <w:tc>
          <w:tcPr>
            <w:tcW w:w="407" w:type="dxa"/>
            <w:noWrap w:val="0"/>
            <w:vAlign w:val="top"/>
          </w:tcPr>
          <w:p w14:paraId="1CE86799">
            <w:pPr>
              <w:spacing w:before="0" w:after="0" w:line="240" w:lineRule="auto"/>
              <w:rPr>
                <w:rFonts w:ascii="宋体" w:hAnsi="宋体" w:eastAsia="宋体"/>
                <w:b/>
                <w:bCs/>
                <w:sz w:val="21"/>
                <w:szCs w:val="21"/>
                <w:lang w:eastAsia="zh-CN"/>
              </w:rPr>
            </w:pPr>
          </w:p>
        </w:tc>
        <w:tc>
          <w:tcPr>
            <w:tcW w:w="407" w:type="dxa"/>
            <w:noWrap w:val="0"/>
            <w:vAlign w:val="top"/>
          </w:tcPr>
          <w:p w14:paraId="6F83F02B">
            <w:pPr>
              <w:spacing w:before="0" w:after="0" w:line="240" w:lineRule="auto"/>
              <w:rPr>
                <w:rFonts w:ascii="宋体" w:hAnsi="宋体" w:eastAsia="宋体"/>
                <w:b/>
                <w:bCs/>
                <w:sz w:val="21"/>
                <w:szCs w:val="21"/>
                <w:lang w:eastAsia="zh-CN"/>
              </w:rPr>
            </w:pPr>
          </w:p>
        </w:tc>
        <w:tc>
          <w:tcPr>
            <w:tcW w:w="407" w:type="dxa"/>
            <w:noWrap w:val="0"/>
            <w:vAlign w:val="top"/>
          </w:tcPr>
          <w:p w14:paraId="2E19A39D">
            <w:pPr>
              <w:spacing w:before="0" w:after="0" w:line="240" w:lineRule="auto"/>
              <w:rPr>
                <w:rFonts w:ascii="宋体" w:hAnsi="宋体" w:eastAsia="宋体"/>
                <w:b/>
                <w:bCs/>
                <w:sz w:val="21"/>
                <w:szCs w:val="21"/>
                <w:lang w:eastAsia="zh-CN"/>
              </w:rPr>
            </w:pPr>
          </w:p>
        </w:tc>
      </w:tr>
      <w:tr w14:paraId="2B321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6941E9AE">
            <w:pPr>
              <w:spacing w:before="0" w:after="0" w:line="40" w:lineRule="exact"/>
              <w:rPr>
                <w:rFonts w:ascii="宋体" w:hAnsi="宋体" w:eastAsia="宋体"/>
                <w:b/>
                <w:bCs/>
                <w:sz w:val="16"/>
                <w:szCs w:val="16"/>
                <w:lang w:eastAsia="zh-CN"/>
              </w:rPr>
            </w:pPr>
          </w:p>
        </w:tc>
      </w:tr>
      <w:tr w14:paraId="77049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326B0EDC">
            <w:pPr>
              <w:spacing w:before="0" w:after="0" w:line="240" w:lineRule="auto"/>
              <w:rPr>
                <w:rFonts w:ascii="宋体" w:hAnsi="宋体" w:eastAsia="宋体"/>
                <w:b/>
                <w:bCs/>
                <w:sz w:val="21"/>
                <w:szCs w:val="21"/>
                <w:lang w:eastAsia="zh-CN"/>
              </w:rPr>
            </w:pPr>
          </w:p>
        </w:tc>
        <w:tc>
          <w:tcPr>
            <w:tcW w:w="406" w:type="dxa"/>
            <w:noWrap w:val="0"/>
            <w:vAlign w:val="top"/>
          </w:tcPr>
          <w:p w14:paraId="3173CC4D">
            <w:pPr>
              <w:spacing w:before="0" w:after="0" w:line="240" w:lineRule="auto"/>
              <w:rPr>
                <w:rFonts w:ascii="宋体" w:hAnsi="宋体" w:eastAsia="宋体"/>
                <w:b/>
                <w:bCs/>
                <w:sz w:val="21"/>
                <w:szCs w:val="21"/>
                <w:lang w:eastAsia="zh-CN"/>
              </w:rPr>
            </w:pPr>
          </w:p>
        </w:tc>
        <w:tc>
          <w:tcPr>
            <w:tcW w:w="406" w:type="dxa"/>
            <w:noWrap w:val="0"/>
            <w:vAlign w:val="top"/>
          </w:tcPr>
          <w:p w14:paraId="6CED13CA">
            <w:pPr>
              <w:spacing w:before="0" w:after="0" w:line="240" w:lineRule="auto"/>
              <w:rPr>
                <w:rFonts w:ascii="宋体" w:hAnsi="宋体" w:eastAsia="宋体"/>
                <w:b/>
                <w:bCs/>
                <w:sz w:val="21"/>
                <w:szCs w:val="21"/>
                <w:lang w:eastAsia="zh-CN"/>
              </w:rPr>
            </w:pPr>
          </w:p>
        </w:tc>
        <w:tc>
          <w:tcPr>
            <w:tcW w:w="406" w:type="dxa"/>
            <w:noWrap w:val="0"/>
            <w:vAlign w:val="top"/>
          </w:tcPr>
          <w:p w14:paraId="5633BFA4">
            <w:pPr>
              <w:spacing w:before="0" w:after="0" w:line="240" w:lineRule="auto"/>
              <w:rPr>
                <w:rFonts w:ascii="宋体" w:hAnsi="宋体" w:eastAsia="宋体"/>
                <w:b/>
                <w:bCs/>
                <w:sz w:val="21"/>
                <w:szCs w:val="21"/>
                <w:lang w:eastAsia="zh-CN"/>
              </w:rPr>
            </w:pPr>
          </w:p>
        </w:tc>
        <w:tc>
          <w:tcPr>
            <w:tcW w:w="406" w:type="dxa"/>
            <w:noWrap w:val="0"/>
            <w:vAlign w:val="top"/>
          </w:tcPr>
          <w:p w14:paraId="02EF9DA7">
            <w:pPr>
              <w:spacing w:before="0" w:after="0" w:line="240" w:lineRule="auto"/>
              <w:jc w:val="right"/>
              <w:rPr>
                <w:rFonts w:ascii="宋体" w:hAnsi="宋体" w:eastAsia="宋体"/>
                <w:b/>
                <w:bCs/>
                <w:sz w:val="21"/>
                <w:szCs w:val="21"/>
                <w:lang w:eastAsia="zh-CN"/>
              </w:rPr>
            </w:pPr>
            <w:r>
              <w:rPr>
                <w:rFonts w:ascii="宋体" w:hAnsi="宋体" w:eastAsia="宋体"/>
                <w:sz w:val="21"/>
                <w:szCs w:val="21"/>
                <w:vertAlign w:val="subscript"/>
                <w:lang w:eastAsia="zh-CN"/>
              </w:rPr>
              <w:t>65</w:t>
            </w:r>
          </w:p>
        </w:tc>
        <w:tc>
          <w:tcPr>
            <w:tcW w:w="406" w:type="dxa"/>
            <w:noWrap w:val="0"/>
            <w:vAlign w:val="top"/>
          </w:tcPr>
          <w:p w14:paraId="03CD202E">
            <w:pPr>
              <w:spacing w:before="0" w:after="0" w:line="240" w:lineRule="auto"/>
              <w:rPr>
                <w:rFonts w:ascii="宋体" w:hAnsi="宋体" w:eastAsia="宋体"/>
                <w:b/>
                <w:bCs/>
                <w:sz w:val="21"/>
                <w:szCs w:val="21"/>
                <w:lang w:eastAsia="zh-CN"/>
              </w:rPr>
            </w:pPr>
          </w:p>
        </w:tc>
        <w:tc>
          <w:tcPr>
            <w:tcW w:w="406" w:type="dxa"/>
            <w:noWrap w:val="0"/>
            <w:vAlign w:val="top"/>
          </w:tcPr>
          <w:p w14:paraId="47A1E548">
            <w:pPr>
              <w:spacing w:before="0" w:after="0" w:line="240" w:lineRule="auto"/>
              <w:rPr>
                <w:rFonts w:ascii="宋体" w:hAnsi="宋体" w:eastAsia="宋体"/>
                <w:b/>
                <w:bCs/>
                <w:sz w:val="21"/>
                <w:szCs w:val="21"/>
                <w:lang w:eastAsia="zh-CN"/>
              </w:rPr>
            </w:pPr>
          </w:p>
        </w:tc>
        <w:tc>
          <w:tcPr>
            <w:tcW w:w="406" w:type="dxa"/>
            <w:noWrap w:val="0"/>
            <w:vAlign w:val="top"/>
          </w:tcPr>
          <w:p w14:paraId="3E51E197">
            <w:pPr>
              <w:spacing w:before="0" w:after="0" w:line="240" w:lineRule="auto"/>
              <w:rPr>
                <w:rFonts w:ascii="宋体" w:hAnsi="宋体" w:eastAsia="宋体"/>
                <w:b/>
                <w:bCs/>
                <w:sz w:val="21"/>
                <w:szCs w:val="21"/>
                <w:lang w:eastAsia="zh-CN"/>
              </w:rPr>
            </w:pPr>
          </w:p>
        </w:tc>
        <w:tc>
          <w:tcPr>
            <w:tcW w:w="406" w:type="dxa"/>
            <w:noWrap w:val="0"/>
            <w:vAlign w:val="top"/>
          </w:tcPr>
          <w:p w14:paraId="59CA2598">
            <w:pPr>
              <w:spacing w:before="0" w:after="0" w:line="240" w:lineRule="auto"/>
              <w:rPr>
                <w:rFonts w:ascii="宋体" w:hAnsi="宋体" w:eastAsia="宋体"/>
                <w:b/>
                <w:bCs/>
                <w:sz w:val="21"/>
                <w:szCs w:val="21"/>
                <w:lang w:eastAsia="zh-CN"/>
              </w:rPr>
            </w:pPr>
          </w:p>
        </w:tc>
        <w:tc>
          <w:tcPr>
            <w:tcW w:w="406" w:type="dxa"/>
            <w:noWrap w:val="0"/>
            <w:vAlign w:val="top"/>
          </w:tcPr>
          <w:p w14:paraId="0A7E4747">
            <w:pPr>
              <w:spacing w:before="0" w:after="0" w:line="240" w:lineRule="auto"/>
              <w:rPr>
                <w:rFonts w:ascii="宋体" w:hAnsi="宋体" w:eastAsia="宋体"/>
                <w:b/>
                <w:bCs/>
                <w:sz w:val="21"/>
                <w:szCs w:val="21"/>
                <w:lang w:eastAsia="zh-CN"/>
              </w:rPr>
            </w:pPr>
          </w:p>
        </w:tc>
        <w:tc>
          <w:tcPr>
            <w:tcW w:w="406" w:type="dxa"/>
            <w:noWrap w:val="0"/>
            <w:vAlign w:val="top"/>
          </w:tcPr>
          <w:p w14:paraId="0320C779">
            <w:pPr>
              <w:spacing w:before="0" w:after="0" w:line="240" w:lineRule="auto"/>
              <w:rPr>
                <w:rFonts w:ascii="宋体" w:hAnsi="宋体" w:eastAsia="宋体"/>
                <w:b/>
                <w:bCs/>
                <w:sz w:val="21"/>
                <w:szCs w:val="21"/>
                <w:lang w:eastAsia="zh-CN"/>
              </w:rPr>
            </w:pPr>
          </w:p>
        </w:tc>
        <w:tc>
          <w:tcPr>
            <w:tcW w:w="407" w:type="dxa"/>
            <w:noWrap w:val="0"/>
            <w:vAlign w:val="top"/>
          </w:tcPr>
          <w:p w14:paraId="0A9C903A">
            <w:pPr>
              <w:spacing w:before="0" w:after="0" w:line="240" w:lineRule="auto"/>
              <w:rPr>
                <w:rFonts w:ascii="宋体" w:hAnsi="宋体" w:eastAsia="宋体"/>
                <w:b/>
                <w:bCs/>
                <w:sz w:val="21"/>
                <w:szCs w:val="21"/>
                <w:lang w:eastAsia="zh-CN"/>
              </w:rPr>
            </w:pPr>
          </w:p>
        </w:tc>
        <w:tc>
          <w:tcPr>
            <w:tcW w:w="407" w:type="dxa"/>
            <w:noWrap w:val="0"/>
            <w:vAlign w:val="top"/>
          </w:tcPr>
          <w:p w14:paraId="30CEBD42">
            <w:pPr>
              <w:spacing w:before="0" w:after="0" w:line="240" w:lineRule="auto"/>
              <w:rPr>
                <w:rFonts w:ascii="宋体" w:hAnsi="宋体" w:eastAsia="宋体"/>
                <w:b/>
                <w:bCs/>
                <w:sz w:val="21"/>
                <w:szCs w:val="21"/>
                <w:lang w:eastAsia="zh-CN"/>
              </w:rPr>
            </w:pPr>
          </w:p>
        </w:tc>
        <w:tc>
          <w:tcPr>
            <w:tcW w:w="407" w:type="dxa"/>
            <w:noWrap w:val="0"/>
            <w:vAlign w:val="top"/>
          </w:tcPr>
          <w:p w14:paraId="3E7798A9">
            <w:pPr>
              <w:spacing w:before="0" w:after="0" w:line="240" w:lineRule="auto"/>
              <w:rPr>
                <w:rFonts w:ascii="宋体" w:hAnsi="宋体" w:eastAsia="宋体"/>
                <w:b/>
                <w:bCs/>
                <w:sz w:val="21"/>
                <w:szCs w:val="21"/>
                <w:lang w:eastAsia="zh-CN"/>
              </w:rPr>
            </w:pPr>
          </w:p>
        </w:tc>
        <w:tc>
          <w:tcPr>
            <w:tcW w:w="407" w:type="dxa"/>
            <w:noWrap w:val="0"/>
            <w:vAlign w:val="top"/>
          </w:tcPr>
          <w:p w14:paraId="7C676090">
            <w:pPr>
              <w:spacing w:before="0" w:after="0" w:line="240" w:lineRule="auto"/>
              <w:rPr>
                <w:rFonts w:ascii="宋体" w:hAnsi="宋体" w:eastAsia="宋体"/>
                <w:b/>
                <w:bCs/>
                <w:sz w:val="21"/>
                <w:szCs w:val="21"/>
                <w:lang w:eastAsia="zh-CN"/>
              </w:rPr>
            </w:pPr>
          </w:p>
        </w:tc>
        <w:tc>
          <w:tcPr>
            <w:tcW w:w="407" w:type="dxa"/>
            <w:noWrap w:val="0"/>
            <w:vAlign w:val="top"/>
          </w:tcPr>
          <w:p w14:paraId="3B325398">
            <w:pPr>
              <w:spacing w:before="0" w:after="0" w:line="240" w:lineRule="auto"/>
              <w:rPr>
                <w:rFonts w:ascii="宋体" w:hAnsi="宋体" w:eastAsia="宋体"/>
                <w:b/>
                <w:bCs/>
                <w:sz w:val="21"/>
                <w:szCs w:val="21"/>
                <w:lang w:eastAsia="zh-CN"/>
              </w:rPr>
            </w:pPr>
          </w:p>
        </w:tc>
        <w:tc>
          <w:tcPr>
            <w:tcW w:w="407" w:type="dxa"/>
            <w:noWrap w:val="0"/>
            <w:vAlign w:val="top"/>
          </w:tcPr>
          <w:p w14:paraId="39AD5C72">
            <w:pPr>
              <w:spacing w:before="0" w:after="0" w:line="240" w:lineRule="auto"/>
              <w:rPr>
                <w:rFonts w:ascii="宋体" w:hAnsi="宋体" w:eastAsia="宋体"/>
                <w:b/>
                <w:bCs/>
                <w:sz w:val="21"/>
                <w:szCs w:val="21"/>
                <w:lang w:eastAsia="zh-CN"/>
              </w:rPr>
            </w:pPr>
          </w:p>
        </w:tc>
        <w:tc>
          <w:tcPr>
            <w:tcW w:w="407" w:type="dxa"/>
            <w:noWrap w:val="0"/>
            <w:vAlign w:val="top"/>
          </w:tcPr>
          <w:p w14:paraId="3DEAA262">
            <w:pPr>
              <w:spacing w:before="0" w:after="0" w:line="240" w:lineRule="auto"/>
              <w:rPr>
                <w:rFonts w:ascii="宋体" w:hAnsi="宋体" w:eastAsia="宋体"/>
                <w:b/>
                <w:bCs/>
                <w:sz w:val="21"/>
                <w:szCs w:val="21"/>
                <w:lang w:eastAsia="zh-CN"/>
              </w:rPr>
            </w:pPr>
          </w:p>
        </w:tc>
        <w:tc>
          <w:tcPr>
            <w:tcW w:w="407" w:type="dxa"/>
            <w:noWrap w:val="0"/>
            <w:vAlign w:val="top"/>
          </w:tcPr>
          <w:p w14:paraId="2EE48B8D">
            <w:pPr>
              <w:spacing w:before="0" w:after="0" w:line="240" w:lineRule="auto"/>
              <w:rPr>
                <w:rFonts w:ascii="宋体" w:hAnsi="宋体" w:eastAsia="宋体"/>
                <w:b/>
                <w:bCs/>
                <w:sz w:val="21"/>
                <w:szCs w:val="21"/>
                <w:lang w:eastAsia="zh-CN"/>
              </w:rPr>
            </w:pPr>
          </w:p>
        </w:tc>
        <w:tc>
          <w:tcPr>
            <w:tcW w:w="407" w:type="dxa"/>
            <w:noWrap w:val="0"/>
            <w:vAlign w:val="top"/>
          </w:tcPr>
          <w:p w14:paraId="532CC3D5">
            <w:pPr>
              <w:spacing w:before="0" w:after="0" w:line="240" w:lineRule="auto"/>
              <w:rPr>
                <w:rFonts w:ascii="宋体" w:hAnsi="宋体" w:eastAsia="宋体"/>
                <w:b/>
                <w:bCs/>
                <w:sz w:val="21"/>
                <w:szCs w:val="21"/>
                <w:lang w:eastAsia="zh-CN"/>
              </w:rPr>
            </w:pPr>
          </w:p>
        </w:tc>
      </w:tr>
    </w:tbl>
    <w:p w14:paraId="6B0EE7EC">
      <w:pPr>
        <w:spacing w:before="0" w:after="0" w:line="240" w:lineRule="auto"/>
        <w:ind w:firstLine="422" w:firstLineChars="200"/>
        <w:rPr>
          <w:rFonts w:hint="eastAsia" w:ascii="宋体" w:hAnsi="宋体" w:eastAsia="宋体"/>
          <w:b/>
          <w:bCs/>
          <w:sz w:val="21"/>
          <w:szCs w:val="21"/>
          <w:lang w:eastAsia="zh-CN"/>
        </w:rPr>
      </w:pPr>
      <w:r>
        <w:rPr>
          <w:rFonts w:hint="eastAsia" w:ascii="宋体" w:hAnsi="宋体" w:eastAsia="宋体"/>
          <w:b/>
          <w:bCs/>
          <w:sz w:val="21"/>
          <w:szCs w:val="21"/>
          <w:lang w:eastAsia="zh-CN"/>
        </w:rPr>
        <w:t>【拓展练习】</w:t>
      </w:r>
    </w:p>
    <w:p w14:paraId="4198AB81">
      <w:pPr>
        <w:spacing w:before="0" w:after="0" w:line="360" w:lineRule="exact"/>
        <w:ind w:left="315" w:firstLine="420" w:firstLineChars="200"/>
        <w:rPr>
          <w:rFonts w:hint="eastAsia" w:ascii="宋体" w:hAnsi="宋体" w:eastAsia="宋体"/>
          <w:sz w:val="21"/>
          <w:szCs w:val="21"/>
          <w:lang w:eastAsia="zh-CN"/>
        </w:rPr>
      </w:pPr>
      <w:r>
        <w:rPr>
          <w:rFonts w:hint="eastAsia" w:ascii="宋体" w:hAnsi="宋体" w:eastAsia="宋体"/>
          <w:sz w:val="21"/>
          <w:szCs w:val="21"/>
          <w:lang w:eastAsia="zh-CN"/>
        </w:rPr>
        <w:t>1.</w:t>
      </w:r>
      <w:r>
        <w:rPr>
          <w:rFonts w:hint="eastAsia" w:ascii="宋体" w:hAnsi="宋体" w:eastAsia="宋体"/>
          <w:b/>
          <w:bCs/>
          <w:sz w:val="21"/>
          <w:szCs w:val="21"/>
          <w:lang w:eastAsia="zh-CN"/>
        </w:rPr>
        <w:t>（202</w:t>
      </w:r>
      <w:r>
        <w:rPr>
          <w:rFonts w:ascii="宋体" w:hAnsi="宋体" w:eastAsia="宋体"/>
          <w:b/>
          <w:bCs/>
          <w:sz w:val="21"/>
          <w:szCs w:val="21"/>
          <w:lang w:eastAsia="zh-CN"/>
        </w:rPr>
        <w:t>3</w:t>
      </w:r>
      <w:r>
        <w:rPr>
          <w:rFonts w:hint="eastAsia" w:ascii="宋体" w:hAnsi="宋体" w:eastAsia="宋体" w:cs="宋体"/>
          <w:b/>
          <w:bCs/>
          <w:color w:val="000000"/>
          <w:sz w:val="21"/>
          <w:szCs w:val="21"/>
          <w:lang w:eastAsia="zh-CN"/>
        </w:rPr>
        <w:t>·</w:t>
      </w:r>
      <w:r>
        <w:rPr>
          <w:rFonts w:hint="eastAsia" w:ascii="宋体" w:hAnsi="宋体" w:eastAsia="宋体"/>
          <w:b/>
          <w:bCs/>
          <w:sz w:val="21"/>
          <w:szCs w:val="21"/>
          <w:lang w:eastAsia="zh-CN"/>
        </w:rPr>
        <w:t>四省联考）</w:t>
      </w:r>
      <w:r>
        <w:rPr>
          <w:rFonts w:hint="eastAsia" w:ascii="宋体" w:hAnsi="宋体" w:eastAsia="宋体"/>
          <w:sz w:val="21"/>
          <w:szCs w:val="21"/>
          <w:lang w:eastAsia="zh-CN"/>
        </w:rPr>
        <w:t>简述第二自然段的主要内容。要求使用包含转折关系的句子，表达简洁流畅，不超过40个字。（4分）</w:t>
      </w:r>
    </w:p>
    <w:p w14:paraId="073B9D6D">
      <w:pPr>
        <w:spacing w:before="0" w:after="0" w:line="360" w:lineRule="exact"/>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t>关于喝水与减肥，很多人有个误区，认为喝热水能提高代谢，（       ）。理由是喝热水后体温会上升，新陈代谢也就随之提高，就像人生病发烧时代谢会提高一样。实际上，喝热水对健康人的体温几乎没有影响，（       ），人体总是恒温的，对基础代谢的影响更是</w:t>
      </w:r>
      <w:r>
        <w:rPr>
          <w:rFonts w:hint="eastAsia" w:ascii="楷体" w:hAnsi="楷体" w:eastAsia="楷体"/>
          <w:sz w:val="21"/>
          <w:szCs w:val="21"/>
          <w:u w:val="single"/>
          <w:lang w:eastAsia="zh-CN"/>
        </w:rPr>
        <w:t xml:space="preserve">  ①  </w:t>
      </w:r>
      <w:r>
        <w:rPr>
          <w:rFonts w:hint="eastAsia" w:ascii="楷体" w:hAnsi="楷体" w:eastAsia="楷体"/>
          <w:sz w:val="21"/>
          <w:szCs w:val="21"/>
          <w:lang w:eastAsia="zh-CN"/>
        </w:rPr>
        <w:t>，自然也就谈不上减肥。</w:t>
      </w:r>
    </w:p>
    <w:p w14:paraId="2CA87F14">
      <w:pPr>
        <w:spacing w:before="0" w:after="0" w:line="360" w:lineRule="exact"/>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t>不过</w:t>
      </w:r>
      <w:r>
        <w:rPr>
          <w:rFonts w:hint="eastAsia" w:ascii="楷体" w:hAnsi="楷体" w:eastAsia="楷体"/>
          <w:sz w:val="21"/>
          <w:szCs w:val="21"/>
          <w:u w:val="single"/>
          <w:lang w:eastAsia="zh-CN"/>
        </w:rPr>
        <w:t xml:space="preserve">  ②  </w:t>
      </w:r>
      <w:r>
        <w:rPr>
          <w:rFonts w:hint="eastAsia" w:ascii="楷体" w:hAnsi="楷体" w:eastAsia="楷体"/>
          <w:sz w:val="21"/>
          <w:szCs w:val="21"/>
          <w:lang w:eastAsia="zh-CN"/>
        </w:rPr>
        <w:t>的是，有一项人体实验的结果显示，冰水可以提高新陈代谢。实验将一群健康的成年人分为三组，分别给他们喝常温蒸馏水、常温生理食盐水和3℃的冰水。结果发现，不管是喝常温蒸馏水还是生理食盐水，都不能提高新陈代谢；（       ），新陈代谢竟然提高了4.5%，并且这一效果可持续60分钟。不过遗憾的是，新陈代谢提高4.5%带来的热量差，对减肥来说基本上</w:t>
      </w:r>
      <w:r>
        <w:rPr>
          <w:rFonts w:hint="eastAsia" w:ascii="楷体" w:hAnsi="楷体" w:eastAsia="楷体"/>
          <w:sz w:val="21"/>
          <w:szCs w:val="21"/>
          <w:u w:val="single"/>
          <w:lang w:eastAsia="zh-CN"/>
        </w:rPr>
        <w:t xml:space="preserve">  ③  </w:t>
      </w:r>
      <w:r>
        <w:rPr>
          <w:rFonts w:hint="eastAsia" w:ascii="楷体" w:hAnsi="楷体" w:eastAsia="楷体"/>
          <w:sz w:val="21"/>
          <w:szCs w:val="21"/>
          <w:lang w:eastAsia="zh-CN"/>
        </w:rPr>
        <w:t>，平时做菜少放半勺油就出来了。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06"/>
        <w:gridCol w:w="406"/>
        <w:gridCol w:w="406"/>
        <w:gridCol w:w="406"/>
        <w:gridCol w:w="406"/>
        <w:gridCol w:w="406"/>
        <w:gridCol w:w="406"/>
        <w:gridCol w:w="406"/>
        <w:gridCol w:w="406"/>
        <w:gridCol w:w="406"/>
        <w:gridCol w:w="407"/>
        <w:gridCol w:w="407"/>
        <w:gridCol w:w="407"/>
        <w:gridCol w:w="407"/>
        <w:gridCol w:w="407"/>
        <w:gridCol w:w="407"/>
        <w:gridCol w:w="407"/>
        <w:gridCol w:w="407"/>
        <w:gridCol w:w="407"/>
      </w:tblGrid>
      <w:tr w14:paraId="54D8A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79D92840">
            <w:pPr>
              <w:spacing w:before="0" w:after="0" w:line="240" w:lineRule="auto"/>
              <w:rPr>
                <w:rFonts w:ascii="宋体" w:hAnsi="宋体" w:eastAsia="宋体"/>
                <w:b/>
                <w:bCs/>
                <w:sz w:val="21"/>
                <w:szCs w:val="21"/>
                <w:lang w:eastAsia="zh-CN"/>
              </w:rPr>
            </w:pPr>
          </w:p>
        </w:tc>
        <w:tc>
          <w:tcPr>
            <w:tcW w:w="406" w:type="dxa"/>
            <w:noWrap w:val="0"/>
            <w:vAlign w:val="top"/>
          </w:tcPr>
          <w:p w14:paraId="63F22B2F">
            <w:pPr>
              <w:spacing w:before="0" w:after="0" w:line="240" w:lineRule="auto"/>
              <w:rPr>
                <w:rFonts w:ascii="宋体" w:hAnsi="宋体" w:eastAsia="宋体"/>
                <w:b/>
                <w:bCs/>
                <w:sz w:val="21"/>
                <w:szCs w:val="21"/>
                <w:lang w:eastAsia="zh-CN"/>
              </w:rPr>
            </w:pPr>
          </w:p>
        </w:tc>
        <w:tc>
          <w:tcPr>
            <w:tcW w:w="406" w:type="dxa"/>
            <w:noWrap w:val="0"/>
            <w:vAlign w:val="top"/>
          </w:tcPr>
          <w:p w14:paraId="70FB130C">
            <w:pPr>
              <w:spacing w:before="0" w:after="0" w:line="240" w:lineRule="auto"/>
              <w:rPr>
                <w:rFonts w:ascii="宋体" w:hAnsi="宋体" w:eastAsia="宋体"/>
                <w:b/>
                <w:bCs/>
                <w:sz w:val="21"/>
                <w:szCs w:val="21"/>
                <w:lang w:eastAsia="zh-CN"/>
              </w:rPr>
            </w:pPr>
          </w:p>
        </w:tc>
        <w:tc>
          <w:tcPr>
            <w:tcW w:w="406" w:type="dxa"/>
            <w:noWrap w:val="0"/>
            <w:vAlign w:val="top"/>
          </w:tcPr>
          <w:p w14:paraId="46F90F42">
            <w:pPr>
              <w:spacing w:before="0" w:after="0" w:line="240" w:lineRule="auto"/>
              <w:rPr>
                <w:rFonts w:ascii="宋体" w:hAnsi="宋体" w:eastAsia="宋体"/>
                <w:b/>
                <w:bCs/>
                <w:sz w:val="21"/>
                <w:szCs w:val="21"/>
                <w:lang w:eastAsia="zh-CN"/>
              </w:rPr>
            </w:pPr>
          </w:p>
        </w:tc>
        <w:tc>
          <w:tcPr>
            <w:tcW w:w="406" w:type="dxa"/>
            <w:noWrap w:val="0"/>
            <w:vAlign w:val="top"/>
          </w:tcPr>
          <w:p w14:paraId="4CE6B26B">
            <w:pPr>
              <w:spacing w:before="0" w:after="0" w:line="240" w:lineRule="auto"/>
              <w:rPr>
                <w:rFonts w:ascii="宋体" w:hAnsi="宋体" w:eastAsia="宋体"/>
                <w:b/>
                <w:bCs/>
                <w:sz w:val="21"/>
                <w:szCs w:val="21"/>
                <w:lang w:eastAsia="zh-CN"/>
              </w:rPr>
            </w:pPr>
          </w:p>
        </w:tc>
        <w:tc>
          <w:tcPr>
            <w:tcW w:w="406" w:type="dxa"/>
            <w:noWrap w:val="0"/>
            <w:vAlign w:val="top"/>
          </w:tcPr>
          <w:p w14:paraId="2555D77B">
            <w:pPr>
              <w:spacing w:before="0" w:after="0" w:line="240" w:lineRule="auto"/>
              <w:rPr>
                <w:rFonts w:ascii="宋体" w:hAnsi="宋体" w:eastAsia="宋体"/>
                <w:b/>
                <w:bCs/>
                <w:sz w:val="21"/>
                <w:szCs w:val="21"/>
                <w:lang w:eastAsia="zh-CN"/>
              </w:rPr>
            </w:pPr>
          </w:p>
        </w:tc>
        <w:tc>
          <w:tcPr>
            <w:tcW w:w="406" w:type="dxa"/>
            <w:noWrap w:val="0"/>
            <w:vAlign w:val="top"/>
          </w:tcPr>
          <w:p w14:paraId="71906351">
            <w:pPr>
              <w:spacing w:before="0" w:after="0" w:line="240" w:lineRule="auto"/>
              <w:rPr>
                <w:rFonts w:ascii="宋体" w:hAnsi="宋体" w:eastAsia="宋体"/>
                <w:b/>
                <w:bCs/>
                <w:sz w:val="21"/>
                <w:szCs w:val="21"/>
                <w:lang w:eastAsia="zh-CN"/>
              </w:rPr>
            </w:pPr>
          </w:p>
        </w:tc>
        <w:tc>
          <w:tcPr>
            <w:tcW w:w="406" w:type="dxa"/>
            <w:noWrap w:val="0"/>
            <w:vAlign w:val="top"/>
          </w:tcPr>
          <w:p w14:paraId="191DEA2A">
            <w:pPr>
              <w:spacing w:before="0" w:after="0" w:line="240" w:lineRule="auto"/>
              <w:rPr>
                <w:rFonts w:ascii="宋体" w:hAnsi="宋体" w:eastAsia="宋体"/>
                <w:b/>
                <w:bCs/>
                <w:sz w:val="21"/>
                <w:szCs w:val="21"/>
                <w:lang w:eastAsia="zh-CN"/>
              </w:rPr>
            </w:pPr>
          </w:p>
        </w:tc>
        <w:tc>
          <w:tcPr>
            <w:tcW w:w="406" w:type="dxa"/>
            <w:noWrap w:val="0"/>
            <w:vAlign w:val="top"/>
          </w:tcPr>
          <w:p w14:paraId="40AC1A00">
            <w:pPr>
              <w:spacing w:before="0" w:after="0" w:line="240" w:lineRule="auto"/>
              <w:rPr>
                <w:rFonts w:ascii="宋体" w:hAnsi="宋体" w:eastAsia="宋体"/>
                <w:b/>
                <w:bCs/>
                <w:sz w:val="21"/>
                <w:szCs w:val="21"/>
                <w:lang w:eastAsia="zh-CN"/>
              </w:rPr>
            </w:pPr>
          </w:p>
        </w:tc>
        <w:tc>
          <w:tcPr>
            <w:tcW w:w="406" w:type="dxa"/>
            <w:noWrap w:val="0"/>
            <w:vAlign w:val="top"/>
          </w:tcPr>
          <w:p w14:paraId="352E245C">
            <w:pPr>
              <w:spacing w:before="0" w:after="0" w:line="240" w:lineRule="auto"/>
              <w:rPr>
                <w:rFonts w:ascii="宋体" w:hAnsi="宋体" w:eastAsia="宋体"/>
                <w:b/>
                <w:bCs/>
                <w:sz w:val="21"/>
                <w:szCs w:val="21"/>
                <w:lang w:eastAsia="zh-CN"/>
              </w:rPr>
            </w:pPr>
          </w:p>
        </w:tc>
        <w:tc>
          <w:tcPr>
            <w:tcW w:w="406" w:type="dxa"/>
            <w:noWrap w:val="0"/>
            <w:vAlign w:val="top"/>
          </w:tcPr>
          <w:p w14:paraId="360B0A18">
            <w:pPr>
              <w:spacing w:before="0" w:after="0" w:line="240" w:lineRule="auto"/>
              <w:rPr>
                <w:rFonts w:ascii="宋体" w:hAnsi="宋体" w:eastAsia="宋体"/>
                <w:b/>
                <w:bCs/>
                <w:sz w:val="21"/>
                <w:szCs w:val="21"/>
                <w:lang w:eastAsia="zh-CN"/>
              </w:rPr>
            </w:pPr>
          </w:p>
        </w:tc>
        <w:tc>
          <w:tcPr>
            <w:tcW w:w="407" w:type="dxa"/>
            <w:noWrap w:val="0"/>
            <w:vAlign w:val="top"/>
          </w:tcPr>
          <w:p w14:paraId="23DE7812">
            <w:pPr>
              <w:spacing w:before="0" w:after="0" w:line="240" w:lineRule="auto"/>
              <w:rPr>
                <w:rFonts w:ascii="宋体" w:hAnsi="宋体" w:eastAsia="宋体"/>
                <w:b/>
                <w:bCs/>
                <w:sz w:val="21"/>
                <w:szCs w:val="21"/>
                <w:lang w:eastAsia="zh-CN"/>
              </w:rPr>
            </w:pPr>
          </w:p>
        </w:tc>
        <w:tc>
          <w:tcPr>
            <w:tcW w:w="407" w:type="dxa"/>
            <w:noWrap w:val="0"/>
            <w:vAlign w:val="top"/>
          </w:tcPr>
          <w:p w14:paraId="265FE668">
            <w:pPr>
              <w:spacing w:before="0" w:after="0" w:line="240" w:lineRule="auto"/>
              <w:rPr>
                <w:rFonts w:ascii="宋体" w:hAnsi="宋体" w:eastAsia="宋体"/>
                <w:b/>
                <w:bCs/>
                <w:sz w:val="21"/>
                <w:szCs w:val="21"/>
                <w:lang w:eastAsia="zh-CN"/>
              </w:rPr>
            </w:pPr>
          </w:p>
        </w:tc>
        <w:tc>
          <w:tcPr>
            <w:tcW w:w="407" w:type="dxa"/>
            <w:noWrap w:val="0"/>
            <w:vAlign w:val="top"/>
          </w:tcPr>
          <w:p w14:paraId="468698C8">
            <w:pPr>
              <w:spacing w:before="0" w:after="0" w:line="240" w:lineRule="auto"/>
              <w:rPr>
                <w:rFonts w:ascii="宋体" w:hAnsi="宋体" w:eastAsia="宋体"/>
                <w:b/>
                <w:bCs/>
                <w:sz w:val="21"/>
                <w:szCs w:val="21"/>
                <w:lang w:eastAsia="zh-CN"/>
              </w:rPr>
            </w:pPr>
          </w:p>
        </w:tc>
        <w:tc>
          <w:tcPr>
            <w:tcW w:w="407" w:type="dxa"/>
            <w:noWrap w:val="0"/>
            <w:vAlign w:val="top"/>
          </w:tcPr>
          <w:p w14:paraId="27F5968A">
            <w:pPr>
              <w:spacing w:before="0" w:after="0" w:line="240" w:lineRule="auto"/>
              <w:rPr>
                <w:rFonts w:ascii="宋体" w:hAnsi="宋体" w:eastAsia="宋体"/>
                <w:b/>
                <w:bCs/>
                <w:sz w:val="21"/>
                <w:szCs w:val="21"/>
                <w:lang w:eastAsia="zh-CN"/>
              </w:rPr>
            </w:pPr>
          </w:p>
        </w:tc>
        <w:tc>
          <w:tcPr>
            <w:tcW w:w="407" w:type="dxa"/>
            <w:noWrap w:val="0"/>
            <w:vAlign w:val="top"/>
          </w:tcPr>
          <w:p w14:paraId="3CA4507A">
            <w:pPr>
              <w:spacing w:before="0" w:after="0" w:line="240" w:lineRule="auto"/>
              <w:rPr>
                <w:rFonts w:ascii="宋体" w:hAnsi="宋体" w:eastAsia="宋体"/>
                <w:b/>
                <w:bCs/>
                <w:sz w:val="21"/>
                <w:szCs w:val="21"/>
                <w:lang w:eastAsia="zh-CN"/>
              </w:rPr>
            </w:pPr>
          </w:p>
        </w:tc>
        <w:tc>
          <w:tcPr>
            <w:tcW w:w="407" w:type="dxa"/>
            <w:noWrap w:val="0"/>
            <w:vAlign w:val="top"/>
          </w:tcPr>
          <w:p w14:paraId="5C9D38BE">
            <w:pPr>
              <w:spacing w:before="0" w:after="0" w:line="240" w:lineRule="auto"/>
              <w:rPr>
                <w:rFonts w:ascii="宋体" w:hAnsi="宋体" w:eastAsia="宋体"/>
                <w:b/>
                <w:bCs/>
                <w:sz w:val="21"/>
                <w:szCs w:val="21"/>
                <w:lang w:eastAsia="zh-CN"/>
              </w:rPr>
            </w:pPr>
          </w:p>
        </w:tc>
        <w:tc>
          <w:tcPr>
            <w:tcW w:w="407" w:type="dxa"/>
            <w:noWrap w:val="0"/>
            <w:vAlign w:val="top"/>
          </w:tcPr>
          <w:p w14:paraId="03658500">
            <w:pPr>
              <w:spacing w:before="0" w:after="0" w:line="240" w:lineRule="auto"/>
              <w:rPr>
                <w:rFonts w:ascii="宋体" w:hAnsi="宋体" w:eastAsia="宋体"/>
                <w:b/>
                <w:bCs/>
                <w:sz w:val="21"/>
                <w:szCs w:val="21"/>
                <w:lang w:eastAsia="zh-CN"/>
              </w:rPr>
            </w:pPr>
          </w:p>
        </w:tc>
        <w:tc>
          <w:tcPr>
            <w:tcW w:w="407" w:type="dxa"/>
            <w:noWrap w:val="0"/>
            <w:vAlign w:val="top"/>
          </w:tcPr>
          <w:p w14:paraId="11F57AA4">
            <w:pPr>
              <w:spacing w:before="0" w:after="0" w:line="240" w:lineRule="auto"/>
              <w:rPr>
                <w:rFonts w:ascii="宋体" w:hAnsi="宋体" w:eastAsia="宋体"/>
                <w:b/>
                <w:bCs/>
                <w:sz w:val="21"/>
                <w:szCs w:val="21"/>
                <w:lang w:eastAsia="zh-CN"/>
              </w:rPr>
            </w:pPr>
          </w:p>
        </w:tc>
        <w:tc>
          <w:tcPr>
            <w:tcW w:w="407" w:type="dxa"/>
            <w:noWrap w:val="0"/>
            <w:vAlign w:val="top"/>
          </w:tcPr>
          <w:p w14:paraId="5C46E3E2">
            <w:pPr>
              <w:spacing w:before="0" w:after="0" w:line="240" w:lineRule="auto"/>
              <w:rPr>
                <w:rFonts w:ascii="宋体" w:hAnsi="宋体" w:eastAsia="宋体"/>
                <w:b/>
                <w:bCs/>
                <w:sz w:val="21"/>
                <w:szCs w:val="21"/>
                <w:lang w:eastAsia="zh-CN"/>
              </w:rPr>
            </w:pPr>
          </w:p>
        </w:tc>
      </w:tr>
      <w:tr w14:paraId="061FC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4E8332C4">
            <w:pPr>
              <w:spacing w:before="0" w:after="0" w:line="40" w:lineRule="exact"/>
              <w:rPr>
                <w:rFonts w:ascii="宋体" w:hAnsi="宋体" w:eastAsia="宋体"/>
                <w:b/>
                <w:bCs/>
                <w:sz w:val="16"/>
                <w:szCs w:val="16"/>
                <w:lang w:eastAsia="zh-CN"/>
              </w:rPr>
            </w:pPr>
          </w:p>
        </w:tc>
      </w:tr>
      <w:tr w14:paraId="53D69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7843A332">
            <w:pPr>
              <w:spacing w:before="0" w:after="0" w:line="240" w:lineRule="auto"/>
              <w:rPr>
                <w:rFonts w:ascii="宋体" w:hAnsi="宋体" w:eastAsia="宋体"/>
                <w:b/>
                <w:bCs/>
                <w:sz w:val="21"/>
                <w:szCs w:val="21"/>
                <w:lang w:eastAsia="zh-CN"/>
              </w:rPr>
            </w:pPr>
          </w:p>
        </w:tc>
        <w:tc>
          <w:tcPr>
            <w:tcW w:w="406" w:type="dxa"/>
            <w:noWrap w:val="0"/>
            <w:vAlign w:val="top"/>
          </w:tcPr>
          <w:p w14:paraId="35F52753">
            <w:pPr>
              <w:spacing w:before="0" w:after="0" w:line="240" w:lineRule="auto"/>
              <w:rPr>
                <w:rFonts w:ascii="宋体" w:hAnsi="宋体" w:eastAsia="宋体"/>
                <w:b/>
                <w:bCs/>
                <w:sz w:val="21"/>
                <w:szCs w:val="21"/>
                <w:lang w:eastAsia="zh-CN"/>
              </w:rPr>
            </w:pPr>
          </w:p>
        </w:tc>
        <w:tc>
          <w:tcPr>
            <w:tcW w:w="406" w:type="dxa"/>
            <w:noWrap w:val="0"/>
            <w:vAlign w:val="top"/>
          </w:tcPr>
          <w:p w14:paraId="6F88721C">
            <w:pPr>
              <w:spacing w:before="0" w:after="0" w:line="240" w:lineRule="auto"/>
              <w:rPr>
                <w:rFonts w:ascii="宋体" w:hAnsi="宋体" w:eastAsia="宋体"/>
                <w:b/>
                <w:bCs/>
                <w:sz w:val="21"/>
                <w:szCs w:val="21"/>
                <w:lang w:eastAsia="zh-CN"/>
              </w:rPr>
            </w:pPr>
          </w:p>
        </w:tc>
        <w:tc>
          <w:tcPr>
            <w:tcW w:w="406" w:type="dxa"/>
            <w:noWrap w:val="0"/>
            <w:vAlign w:val="top"/>
          </w:tcPr>
          <w:p w14:paraId="2F26E76F">
            <w:pPr>
              <w:spacing w:before="0" w:after="0" w:line="240" w:lineRule="auto"/>
              <w:rPr>
                <w:rFonts w:ascii="宋体" w:hAnsi="宋体" w:eastAsia="宋体"/>
                <w:b/>
                <w:bCs/>
                <w:sz w:val="21"/>
                <w:szCs w:val="21"/>
                <w:lang w:eastAsia="zh-CN"/>
              </w:rPr>
            </w:pPr>
          </w:p>
        </w:tc>
        <w:tc>
          <w:tcPr>
            <w:tcW w:w="406" w:type="dxa"/>
            <w:noWrap w:val="0"/>
            <w:vAlign w:val="top"/>
          </w:tcPr>
          <w:p w14:paraId="19BE656B">
            <w:pPr>
              <w:spacing w:before="0" w:after="0" w:line="240" w:lineRule="auto"/>
              <w:rPr>
                <w:rFonts w:ascii="宋体" w:hAnsi="宋体" w:eastAsia="宋体"/>
                <w:b/>
                <w:bCs/>
                <w:sz w:val="21"/>
                <w:szCs w:val="21"/>
                <w:lang w:eastAsia="zh-CN"/>
              </w:rPr>
            </w:pPr>
          </w:p>
        </w:tc>
        <w:tc>
          <w:tcPr>
            <w:tcW w:w="406" w:type="dxa"/>
            <w:noWrap w:val="0"/>
            <w:vAlign w:val="top"/>
          </w:tcPr>
          <w:p w14:paraId="6512FF94">
            <w:pPr>
              <w:spacing w:before="0" w:after="0" w:line="240" w:lineRule="auto"/>
              <w:rPr>
                <w:rFonts w:ascii="宋体" w:hAnsi="宋体" w:eastAsia="宋体"/>
                <w:b/>
                <w:bCs/>
                <w:sz w:val="21"/>
                <w:szCs w:val="21"/>
                <w:lang w:eastAsia="zh-CN"/>
              </w:rPr>
            </w:pPr>
          </w:p>
        </w:tc>
        <w:tc>
          <w:tcPr>
            <w:tcW w:w="406" w:type="dxa"/>
            <w:noWrap w:val="0"/>
            <w:vAlign w:val="top"/>
          </w:tcPr>
          <w:p w14:paraId="58B2E73F">
            <w:pPr>
              <w:spacing w:before="0" w:after="0" w:line="240" w:lineRule="auto"/>
              <w:rPr>
                <w:rFonts w:ascii="宋体" w:hAnsi="宋体" w:eastAsia="宋体"/>
                <w:b/>
                <w:bCs/>
                <w:sz w:val="21"/>
                <w:szCs w:val="21"/>
                <w:lang w:eastAsia="zh-CN"/>
              </w:rPr>
            </w:pPr>
          </w:p>
        </w:tc>
        <w:tc>
          <w:tcPr>
            <w:tcW w:w="406" w:type="dxa"/>
            <w:noWrap w:val="0"/>
            <w:vAlign w:val="top"/>
          </w:tcPr>
          <w:p w14:paraId="662F161A">
            <w:pPr>
              <w:spacing w:before="0" w:after="0" w:line="240" w:lineRule="auto"/>
              <w:rPr>
                <w:rFonts w:ascii="宋体" w:hAnsi="宋体" w:eastAsia="宋体"/>
                <w:b/>
                <w:bCs/>
                <w:sz w:val="21"/>
                <w:szCs w:val="21"/>
                <w:lang w:eastAsia="zh-CN"/>
              </w:rPr>
            </w:pPr>
          </w:p>
        </w:tc>
        <w:tc>
          <w:tcPr>
            <w:tcW w:w="406" w:type="dxa"/>
            <w:noWrap w:val="0"/>
            <w:vAlign w:val="top"/>
          </w:tcPr>
          <w:p w14:paraId="309CAF6B">
            <w:pPr>
              <w:spacing w:before="0" w:after="0" w:line="240" w:lineRule="auto"/>
              <w:rPr>
                <w:rFonts w:ascii="宋体" w:hAnsi="宋体" w:eastAsia="宋体"/>
                <w:b/>
                <w:bCs/>
                <w:sz w:val="21"/>
                <w:szCs w:val="21"/>
                <w:lang w:eastAsia="zh-CN"/>
              </w:rPr>
            </w:pPr>
          </w:p>
        </w:tc>
        <w:tc>
          <w:tcPr>
            <w:tcW w:w="406" w:type="dxa"/>
            <w:noWrap w:val="0"/>
            <w:vAlign w:val="top"/>
          </w:tcPr>
          <w:p w14:paraId="144FBA38">
            <w:pPr>
              <w:spacing w:before="0" w:after="0" w:line="240" w:lineRule="auto"/>
              <w:rPr>
                <w:rFonts w:ascii="宋体" w:hAnsi="宋体" w:eastAsia="宋体"/>
                <w:b/>
                <w:bCs/>
                <w:sz w:val="21"/>
                <w:szCs w:val="21"/>
                <w:lang w:eastAsia="zh-CN"/>
              </w:rPr>
            </w:pPr>
          </w:p>
        </w:tc>
        <w:tc>
          <w:tcPr>
            <w:tcW w:w="406" w:type="dxa"/>
            <w:noWrap w:val="0"/>
            <w:vAlign w:val="top"/>
          </w:tcPr>
          <w:p w14:paraId="52419D48">
            <w:pPr>
              <w:spacing w:before="0" w:after="0" w:line="240" w:lineRule="auto"/>
              <w:rPr>
                <w:rFonts w:ascii="宋体" w:hAnsi="宋体" w:eastAsia="宋体"/>
                <w:b/>
                <w:bCs/>
                <w:sz w:val="21"/>
                <w:szCs w:val="21"/>
                <w:lang w:eastAsia="zh-CN"/>
              </w:rPr>
            </w:pPr>
          </w:p>
        </w:tc>
        <w:tc>
          <w:tcPr>
            <w:tcW w:w="407" w:type="dxa"/>
            <w:noWrap w:val="0"/>
            <w:vAlign w:val="top"/>
          </w:tcPr>
          <w:p w14:paraId="044F514A">
            <w:pPr>
              <w:spacing w:before="0" w:after="0" w:line="240" w:lineRule="auto"/>
              <w:rPr>
                <w:rFonts w:ascii="宋体" w:hAnsi="宋体" w:eastAsia="宋体"/>
                <w:b/>
                <w:bCs/>
                <w:sz w:val="21"/>
                <w:szCs w:val="21"/>
                <w:lang w:eastAsia="zh-CN"/>
              </w:rPr>
            </w:pPr>
          </w:p>
        </w:tc>
        <w:tc>
          <w:tcPr>
            <w:tcW w:w="407" w:type="dxa"/>
            <w:noWrap w:val="0"/>
            <w:vAlign w:val="top"/>
          </w:tcPr>
          <w:p w14:paraId="5BA44C47">
            <w:pPr>
              <w:spacing w:before="0" w:after="0" w:line="240" w:lineRule="auto"/>
              <w:rPr>
                <w:rFonts w:ascii="宋体" w:hAnsi="宋体" w:eastAsia="宋体"/>
                <w:b/>
                <w:bCs/>
                <w:sz w:val="21"/>
                <w:szCs w:val="21"/>
                <w:lang w:eastAsia="zh-CN"/>
              </w:rPr>
            </w:pPr>
          </w:p>
        </w:tc>
        <w:tc>
          <w:tcPr>
            <w:tcW w:w="407" w:type="dxa"/>
            <w:noWrap w:val="0"/>
            <w:vAlign w:val="top"/>
          </w:tcPr>
          <w:p w14:paraId="28869160">
            <w:pPr>
              <w:spacing w:before="0" w:after="0" w:line="240" w:lineRule="auto"/>
              <w:rPr>
                <w:rFonts w:ascii="宋体" w:hAnsi="宋体" w:eastAsia="宋体"/>
                <w:b/>
                <w:bCs/>
                <w:sz w:val="21"/>
                <w:szCs w:val="21"/>
                <w:lang w:eastAsia="zh-CN"/>
              </w:rPr>
            </w:pPr>
          </w:p>
        </w:tc>
        <w:tc>
          <w:tcPr>
            <w:tcW w:w="407" w:type="dxa"/>
            <w:noWrap w:val="0"/>
            <w:vAlign w:val="top"/>
          </w:tcPr>
          <w:p w14:paraId="472BF649">
            <w:pPr>
              <w:spacing w:before="0" w:after="0" w:line="240" w:lineRule="auto"/>
              <w:rPr>
                <w:rFonts w:ascii="宋体" w:hAnsi="宋体" w:eastAsia="宋体"/>
                <w:b/>
                <w:bCs/>
                <w:sz w:val="21"/>
                <w:szCs w:val="21"/>
                <w:lang w:eastAsia="zh-CN"/>
              </w:rPr>
            </w:pPr>
          </w:p>
        </w:tc>
        <w:tc>
          <w:tcPr>
            <w:tcW w:w="407" w:type="dxa"/>
            <w:noWrap w:val="0"/>
            <w:vAlign w:val="top"/>
          </w:tcPr>
          <w:p w14:paraId="5F5AB6A7">
            <w:pPr>
              <w:spacing w:before="0" w:after="0" w:line="240" w:lineRule="auto"/>
              <w:rPr>
                <w:rFonts w:ascii="宋体" w:hAnsi="宋体" w:eastAsia="宋体"/>
                <w:b/>
                <w:bCs/>
                <w:sz w:val="21"/>
                <w:szCs w:val="21"/>
                <w:lang w:eastAsia="zh-CN"/>
              </w:rPr>
            </w:pPr>
          </w:p>
        </w:tc>
        <w:tc>
          <w:tcPr>
            <w:tcW w:w="407" w:type="dxa"/>
            <w:noWrap w:val="0"/>
            <w:vAlign w:val="top"/>
          </w:tcPr>
          <w:p w14:paraId="0F77C314">
            <w:pPr>
              <w:spacing w:before="0" w:after="0" w:line="240" w:lineRule="auto"/>
              <w:rPr>
                <w:rFonts w:ascii="宋体" w:hAnsi="宋体" w:eastAsia="宋体"/>
                <w:b/>
                <w:bCs/>
                <w:sz w:val="21"/>
                <w:szCs w:val="21"/>
                <w:lang w:eastAsia="zh-CN"/>
              </w:rPr>
            </w:pPr>
          </w:p>
        </w:tc>
        <w:tc>
          <w:tcPr>
            <w:tcW w:w="407" w:type="dxa"/>
            <w:noWrap w:val="0"/>
            <w:vAlign w:val="top"/>
          </w:tcPr>
          <w:p w14:paraId="6B6BF1FD">
            <w:pPr>
              <w:spacing w:before="0" w:after="0" w:line="240" w:lineRule="auto"/>
              <w:rPr>
                <w:rFonts w:ascii="宋体" w:hAnsi="宋体" w:eastAsia="宋体"/>
                <w:b/>
                <w:bCs/>
                <w:sz w:val="21"/>
                <w:szCs w:val="21"/>
                <w:lang w:eastAsia="zh-CN"/>
              </w:rPr>
            </w:pPr>
          </w:p>
        </w:tc>
        <w:tc>
          <w:tcPr>
            <w:tcW w:w="407" w:type="dxa"/>
            <w:noWrap w:val="0"/>
            <w:vAlign w:val="top"/>
          </w:tcPr>
          <w:p w14:paraId="677EAC56">
            <w:pPr>
              <w:spacing w:before="0" w:after="0" w:line="240" w:lineRule="auto"/>
              <w:rPr>
                <w:rFonts w:ascii="宋体" w:hAnsi="宋体" w:eastAsia="宋体"/>
                <w:b/>
                <w:bCs/>
                <w:sz w:val="21"/>
                <w:szCs w:val="21"/>
                <w:lang w:eastAsia="zh-CN"/>
              </w:rPr>
            </w:pPr>
          </w:p>
        </w:tc>
        <w:tc>
          <w:tcPr>
            <w:tcW w:w="407" w:type="dxa"/>
            <w:noWrap w:val="0"/>
            <w:vAlign w:val="top"/>
          </w:tcPr>
          <w:p w14:paraId="050283FC">
            <w:pPr>
              <w:spacing w:before="0" w:after="0" w:line="240" w:lineRule="auto"/>
              <w:jc w:val="right"/>
              <w:rPr>
                <w:rFonts w:ascii="宋体" w:hAnsi="宋体" w:eastAsia="宋体"/>
                <w:b/>
                <w:bCs/>
                <w:sz w:val="21"/>
                <w:szCs w:val="21"/>
                <w:lang w:eastAsia="zh-CN"/>
              </w:rPr>
            </w:pPr>
            <w:r>
              <w:rPr>
                <w:rFonts w:ascii="宋体" w:hAnsi="宋体" w:eastAsia="宋体"/>
                <w:sz w:val="21"/>
                <w:szCs w:val="21"/>
                <w:vertAlign w:val="subscript"/>
                <w:lang w:eastAsia="zh-CN"/>
              </w:rPr>
              <w:t>40</w:t>
            </w:r>
          </w:p>
        </w:tc>
      </w:tr>
    </w:tbl>
    <w:p w14:paraId="5EE683B8">
      <w:pPr>
        <w:spacing w:before="0" w:after="0" w:line="360" w:lineRule="exact"/>
        <w:ind w:left="315" w:firstLine="420" w:firstLineChars="200"/>
        <w:rPr>
          <w:rFonts w:hint="eastAsia" w:ascii="宋体" w:hAnsi="宋体" w:eastAsia="宋体"/>
          <w:sz w:val="21"/>
          <w:szCs w:val="21"/>
          <w:lang w:eastAsia="zh-CN"/>
        </w:rPr>
      </w:pPr>
      <w:r>
        <w:rPr>
          <w:rFonts w:hint="eastAsia" w:ascii="宋体" w:hAnsi="宋体" w:eastAsia="宋体"/>
          <w:sz w:val="21"/>
          <w:szCs w:val="21"/>
          <w:lang w:eastAsia="zh-CN"/>
        </w:rPr>
        <w:t>2.</w:t>
      </w:r>
      <w:r>
        <w:rPr>
          <w:rFonts w:hint="eastAsia" w:ascii="宋体" w:hAnsi="宋体" w:eastAsia="宋体"/>
          <w:b/>
          <w:bCs/>
          <w:sz w:val="21"/>
          <w:szCs w:val="21"/>
          <w:lang w:eastAsia="zh-CN"/>
        </w:rPr>
        <w:t>（2023</w:t>
      </w:r>
      <w:r>
        <w:rPr>
          <w:rFonts w:hint="eastAsia" w:ascii="宋体" w:hAnsi="宋体" w:eastAsia="宋体" w:cs="宋体"/>
          <w:b/>
          <w:bCs/>
          <w:color w:val="000000"/>
          <w:sz w:val="21"/>
          <w:szCs w:val="21"/>
          <w:lang w:eastAsia="zh-CN"/>
        </w:rPr>
        <w:t>·</w:t>
      </w:r>
      <w:r>
        <w:rPr>
          <w:rFonts w:hint="eastAsia" w:ascii="宋体" w:hAnsi="宋体" w:eastAsia="宋体"/>
          <w:b/>
          <w:bCs/>
          <w:sz w:val="21"/>
          <w:szCs w:val="21"/>
          <w:lang w:eastAsia="zh-CN"/>
        </w:rPr>
        <w:t>潍坊二模）</w:t>
      </w:r>
      <w:r>
        <w:rPr>
          <w:rFonts w:hint="eastAsia" w:ascii="宋体" w:hAnsi="宋体" w:eastAsia="宋体"/>
          <w:sz w:val="21"/>
          <w:szCs w:val="21"/>
          <w:lang w:eastAsia="zh-CN"/>
        </w:rPr>
        <w:t>简述下文的主要内容。要求使用包含并列关系的句子，表达简洁流畅，不超过50个字。（3分）</w:t>
      </w:r>
    </w:p>
    <w:p w14:paraId="48C8A375">
      <w:pPr>
        <w:spacing w:before="0" w:after="0" w:line="360" w:lineRule="exact"/>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t>“零添加”是一个什么概念呢？消费者认为“零添加”就是食品中没有添加剂。然而，无论从现实情况还是科学概念上看，“零添加”并非事实。因为，现代社会的食品都要经过生产、收获、转运、储存和加工等复杂流程，能进到人们的餐桌并吃到嘴里，或多或少含有添加剂。一些人以为，无论是食品还是其他产品，纯天然的才是最好。其实，衡量食物的营养、安全和美味并非只有纯天然一个标准。食品生产和加工一大目的，是让食品营养充分发挥价值。在一些食品安全事件中，不法厂商把并非食品添加剂的物质添加到食品中，才让食品添加剂声名狼藉。</w:t>
      </w:r>
    </w:p>
    <w:p w14:paraId="6DC21403">
      <w:pPr>
        <w:spacing w:before="0" w:after="0" w:line="360" w:lineRule="exact"/>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t>今天，全世界的食品添加剂已经有2.5万种，可谓五花八门，而中国只批准了2000多种，不到十分之一。这些食品添加剂有些是为了保障食品安全，不用反而不行。例如，香肠和腊肉会使用一点亚硝酸盐以防腐，其作用主要是抑制肉毒杆菌生长繁殖。肉毒杆菌可以产生肉毒素，毒性强于砒霜。显然，在肉类加工中使用一点亚硝酸盐是合理的，否则，会产生肉毒素，从而危害人体健康。在某些情况下，有些厂家故弄玄虚，把有些并不需要使用防腐剂的食品说成“零添加”，如腌渍食品（高盐）等。因此，判定一种食品是否安全，首先看食品成分和食品添加剂的种类和剂量，不要被“零添加”轻易忽悠。</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06"/>
        <w:gridCol w:w="406"/>
        <w:gridCol w:w="406"/>
        <w:gridCol w:w="406"/>
        <w:gridCol w:w="406"/>
        <w:gridCol w:w="406"/>
        <w:gridCol w:w="406"/>
        <w:gridCol w:w="406"/>
        <w:gridCol w:w="406"/>
        <w:gridCol w:w="406"/>
        <w:gridCol w:w="407"/>
        <w:gridCol w:w="407"/>
        <w:gridCol w:w="407"/>
        <w:gridCol w:w="407"/>
        <w:gridCol w:w="407"/>
        <w:gridCol w:w="407"/>
        <w:gridCol w:w="407"/>
        <w:gridCol w:w="407"/>
        <w:gridCol w:w="407"/>
      </w:tblGrid>
      <w:tr w14:paraId="60362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5F2B7B52">
            <w:pPr>
              <w:spacing w:before="0" w:after="0" w:line="240" w:lineRule="auto"/>
              <w:rPr>
                <w:rFonts w:ascii="宋体" w:hAnsi="宋体" w:eastAsia="宋体"/>
                <w:b/>
                <w:bCs/>
                <w:sz w:val="21"/>
                <w:szCs w:val="21"/>
                <w:lang w:eastAsia="zh-CN"/>
              </w:rPr>
            </w:pPr>
          </w:p>
        </w:tc>
        <w:tc>
          <w:tcPr>
            <w:tcW w:w="406" w:type="dxa"/>
            <w:noWrap w:val="0"/>
            <w:vAlign w:val="top"/>
          </w:tcPr>
          <w:p w14:paraId="773F1A53">
            <w:pPr>
              <w:spacing w:before="0" w:after="0" w:line="240" w:lineRule="auto"/>
              <w:rPr>
                <w:rFonts w:ascii="宋体" w:hAnsi="宋体" w:eastAsia="宋体"/>
                <w:b/>
                <w:bCs/>
                <w:sz w:val="21"/>
                <w:szCs w:val="21"/>
                <w:lang w:eastAsia="zh-CN"/>
              </w:rPr>
            </w:pPr>
          </w:p>
        </w:tc>
        <w:tc>
          <w:tcPr>
            <w:tcW w:w="406" w:type="dxa"/>
            <w:noWrap w:val="0"/>
            <w:vAlign w:val="top"/>
          </w:tcPr>
          <w:p w14:paraId="7FF8F9A6">
            <w:pPr>
              <w:spacing w:before="0" w:after="0" w:line="240" w:lineRule="auto"/>
              <w:rPr>
                <w:rFonts w:ascii="宋体" w:hAnsi="宋体" w:eastAsia="宋体"/>
                <w:b/>
                <w:bCs/>
                <w:sz w:val="21"/>
                <w:szCs w:val="21"/>
                <w:lang w:eastAsia="zh-CN"/>
              </w:rPr>
            </w:pPr>
          </w:p>
        </w:tc>
        <w:tc>
          <w:tcPr>
            <w:tcW w:w="406" w:type="dxa"/>
            <w:noWrap w:val="0"/>
            <w:vAlign w:val="top"/>
          </w:tcPr>
          <w:p w14:paraId="13B34C45">
            <w:pPr>
              <w:spacing w:before="0" w:after="0" w:line="240" w:lineRule="auto"/>
              <w:rPr>
                <w:rFonts w:ascii="宋体" w:hAnsi="宋体" w:eastAsia="宋体"/>
                <w:b/>
                <w:bCs/>
                <w:sz w:val="21"/>
                <w:szCs w:val="21"/>
                <w:lang w:eastAsia="zh-CN"/>
              </w:rPr>
            </w:pPr>
          </w:p>
        </w:tc>
        <w:tc>
          <w:tcPr>
            <w:tcW w:w="406" w:type="dxa"/>
            <w:noWrap w:val="0"/>
            <w:vAlign w:val="top"/>
          </w:tcPr>
          <w:p w14:paraId="75925C64">
            <w:pPr>
              <w:spacing w:before="0" w:after="0" w:line="240" w:lineRule="auto"/>
              <w:rPr>
                <w:rFonts w:ascii="宋体" w:hAnsi="宋体" w:eastAsia="宋体"/>
                <w:b/>
                <w:bCs/>
                <w:sz w:val="21"/>
                <w:szCs w:val="21"/>
                <w:lang w:eastAsia="zh-CN"/>
              </w:rPr>
            </w:pPr>
          </w:p>
        </w:tc>
        <w:tc>
          <w:tcPr>
            <w:tcW w:w="406" w:type="dxa"/>
            <w:noWrap w:val="0"/>
            <w:vAlign w:val="top"/>
          </w:tcPr>
          <w:p w14:paraId="1D98BEF7">
            <w:pPr>
              <w:spacing w:before="0" w:after="0" w:line="240" w:lineRule="auto"/>
              <w:rPr>
                <w:rFonts w:ascii="宋体" w:hAnsi="宋体" w:eastAsia="宋体"/>
                <w:b/>
                <w:bCs/>
                <w:sz w:val="21"/>
                <w:szCs w:val="21"/>
                <w:lang w:eastAsia="zh-CN"/>
              </w:rPr>
            </w:pPr>
          </w:p>
        </w:tc>
        <w:tc>
          <w:tcPr>
            <w:tcW w:w="406" w:type="dxa"/>
            <w:noWrap w:val="0"/>
            <w:vAlign w:val="top"/>
          </w:tcPr>
          <w:p w14:paraId="49B45E87">
            <w:pPr>
              <w:spacing w:before="0" w:after="0" w:line="240" w:lineRule="auto"/>
              <w:rPr>
                <w:rFonts w:ascii="宋体" w:hAnsi="宋体" w:eastAsia="宋体"/>
                <w:b/>
                <w:bCs/>
                <w:sz w:val="21"/>
                <w:szCs w:val="21"/>
                <w:lang w:eastAsia="zh-CN"/>
              </w:rPr>
            </w:pPr>
          </w:p>
        </w:tc>
        <w:tc>
          <w:tcPr>
            <w:tcW w:w="406" w:type="dxa"/>
            <w:noWrap w:val="0"/>
            <w:vAlign w:val="top"/>
          </w:tcPr>
          <w:p w14:paraId="0F2580C5">
            <w:pPr>
              <w:spacing w:before="0" w:after="0" w:line="240" w:lineRule="auto"/>
              <w:rPr>
                <w:rFonts w:ascii="宋体" w:hAnsi="宋体" w:eastAsia="宋体"/>
                <w:b/>
                <w:bCs/>
                <w:sz w:val="21"/>
                <w:szCs w:val="21"/>
                <w:lang w:eastAsia="zh-CN"/>
              </w:rPr>
            </w:pPr>
          </w:p>
        </w:tc>
        <w:tc>
          <w:tcPr>
            <w:tcW w:w="406" w:type="dxa"/>
            <w:noWrap w:val="0"/>
            <w:vAlign w:val="top"/>
          </w:tcPr>
          <w:p w14:paraId="010958CF">
            <w:pPr>
              <w:spacing w:before="0" w:after="0" w:line="240" w:lineRule="auto"/>
              <w:rPr>
                <w:rFonts w:ascii="宋体" w:hAnsi="宋体" w:eastAsia="宋体"/>
                <w:b/>
                <w:bCs/>
                <w:sz w:val="21"/>
                <w:szCs w:val="21"/>
                <w:lang w:eastAsia="zh-CN"/>
              </w:rPr>
            </w:pPr>
          </w:p>
        </w:tc>
        <w:tc>
          <w:tcPr>
            <w:tcW w:w="406" w:type="dxa"/>
            <w:noWrap w:val="0"/>
            <w:vAlign w:val="top"/>
          </w:tcPr>
          <w:p w14:paraId="3FC7A41C">
            <w:pPr>
              <w:spacing w:before="0" w:after="0" w:line="240" w:lineRule="auto"/>
              <w:rPr>
                <w:rFonts w:ascii="宋体" w:hAnsi="宋体" w:eastAsia="宋体"/>
                <w:b/>
                <w:bCs/>
                <w:sz w:val="21"/>
                <w:szCs w:val="21"/>
                <w:lang w:eastAsia="zh-CN"/>
              </w:rPr>
            </w:pPr>
          </w:p>
        </w:tc>
        <w:tc>
          <w:tcPr>
            <w:tcW w:w="406" w:type="dxa"/>
            <w:noWrap w:val="0"/>
            <w:vAlign w:val="top"/>
          </w:tcPr>
          <w:p w14:paraId="37ECE1B0">
            <w:pPr>
              <w:spacing w:before="0" w:after="0" w:line="240" w:lineRule="auto"/>
              <w:rPr>
                <w:rFonts w:ascii="宋体" w:hAnsi="宋体" w:eastAsia="宋体"/>
                <w:b/>
                <w:bCs/>
                <w:sz w:val="21"/>
                <w:szCs w:val="21"/>
                <w:lang w:eastAsia="zh-CN"/>
              </w:rPr>
            </w:pPr>
          </w:p>
        </w:tc>
        <w:tc>
          <w:tcPr>
            <w:tcW w:w="407" w:type="dxa"/>
            <w:noWrap w:val="0"/>
            <w:vAlign w:val="top"/>
          </w:tcPr>
          <w:p w14:paraId="63AF676E">
            <w:pPr>
              <w:spacing w:before="0" w:after="0" w:line="240" w:lineRule="auto"/>
              <w:rPr>
                <w:rFonts w:ascii="宋体" w:hAnsi="宋体" w:eastAsia="宋体"/>
                <w:b/>
                <w:bCs/>
                <w:sz w:val="21"/>
                <w:szCs w:val="21"/>
                <w:lang w:eastAsia="zh-CN"/>
              </w:rPr>
            </w:pPr>
          </w:p>
        </w:tc>
        <w:tc>
          <w:tcPr>
            <w:tcW w:w="407" w:type="dxa"/>
            <w:noWrap w:val="0"/>
            <w:vAlign w:val="top"/>
          </w:tcPr>
          <w:p w14:paraId="643BF693">
            <w:pPr>
              <w:spacing w:before="0" w:after="0" w:line="240" w:lineRule="auto"/>
              <w:rPr>
                <w:rFonts w:ascii="宋体" w:hAnsi="宋体" w:eastAsia="宋体"/>
                <w:b/>
                <w:bCs/>
                <w:sz w:val="21"/>
                <w:szCs w:val="21"/>
                <w:lang w:eastAsia="zh-CN"/>
              </w:rPr>
            </w:pPr>
          </w:p>
        </w:tc>
        <w:tc>
          <w:tcPr>
            <w:tcW w:w="407" w:type="dxa"/>
            <w:noWrap w:val="0"/>
            <w:vAlign w:val="top"/>
          </w:tcPr>
          <w:p w14:paraId="01DF8203">
            <w:pPr>
              <w:spacing w:before="0" w:after="0" w:line="240" w:lineRule="auto"/>
              <w:rPr>
                <w:rFonts w:ascii="宋体" w:hAnsi="宋体" w:eastAsia="宋体"/>
                <w:b/>
                <w:bCs/>
                <w:sz w:val="21"/>
                <w:szCs w:val="21"/>
                <w:lang w:eastAsia="zh-CN"/>
              </w:rPr>
            </w:pPr>
          </w:p>
        </w:tc>
        <w:tc>
          <w:tcPr>
            <w:tcW w:w="407" w:type="dxa"/>
            <w:noWrap w:val="0"/>
            <w:vAlign w:val="top"/>
          </w:tcPr>
          <w:p w14:paraId="08DB7146">
            <w:pPr>
              <w:spacing w:before="0" w:after="0" w:line="240" w:lineRule="auto"/>
              <w:rPr>
                <w:rFonts w:ascii="宋体" w:hAnsi="宋体" w:eastAsia="宋体"/>
                <w:b/>
                <w:bCs/>
                <w:sz w:val="21"/>
                <w:szCs w:val="21"/>
                <w:lang w:eastAsia="zh-CN"/>
              </w:rPr>
            </w:pPr>
          </w:p>
        </w:tc>
        <w:tc>
          <w:tcPr>
            <w:tcW w:w="407" w:type="dxa"/>
            <w:noWrap w:val="0"/>
            <w:vAlign w:val="top"/>
          </w:tcPr>
          <w:p w14:paraId="2C82D113">
            <w:pPr>
              <w:spacing w:before="0" w:after="0" w:line="240" w:lineRule="auto"/>
              <w:rPr>
                <w:rFonts w:ascii="宋体" w:hAnsi="宋体" w:eastAsia="宋体"/>
                <w:b/>
                <w:bCs/>
                <w:sz w:val="21"/>
                <w:szCs w:val="21"/>
                <w:lang w:eastAsia="zh-CN"/>
              </w:rPr>
            </w:pPr>
          </w:p>
        </w:tc>
        <w:tc>
          <w:tcPr>
            <w:tcW w:w="407" w:type="dxa"/>
            <w:noWrap w:val="0"/>
            <w:vAlign w:val="top"/>
          </w:tcPr>
          <w:p w14:paraId="570D60DA">
            <w:pPr>
              <w:spacing w:before="0" w:after="0" w:line="240" w:lineRule="auto"/>
              <w:rPr>
                <w:rFonts w:ascii="宋体" w:hAnsi="宋体" w:eastAsia="宋体"/>
                <w:b/>
                <w:bCs/>
                <w:sz w:val="21"/>
                <w:szCs w:val="21"/>
                <w:lang w:eastAsia="zh-CN"/>
              </w:rPr>
            </w:pPr>
          </w:p>
        </w:tc>
        <w:tc>
          <w:tcPr>
            <w:tcW w:w="407" w:type="dxa"/>
            <w:noWrap w:val="0"/>
            <w:vAlign w:val="top"/>
          </w:tcPr>
          <w:p w14:paraId="6ED25FDA">
            <w:pPr>
              <w:spacing w:before="0" w:after="0" w:line="240" w:lineRule="auto"/>
              <w:rPr>
                <w:rFonts w:ascii="宋体" w:hAnsi="宋体" w:eastAsia="宋体"/>
                <w:b/>
                <w:bCs/>
                <w:sz w:val="21"/>
                <w:szCs w:val="21"/>
                <w:lang w:eastAsia="zh-CN"/>
              </w:rPr>
            </w:pPr>
          </w:p>
        </w:tc>
        <w:tc>
          <w:tcPr>
            <w:tcW w:w="407" w:type="dxa"/>
            <w:noWrap w:val="0"/>
            <w:vAlign w:val="top"/>
          </w:tcPr>
          <w:p w14:paraId="0F5E261E">
            <w:pPr>
              <w:spacing w:before="0" w:after="0" w:line="240" w:lineRule="auto"/>
              <w:rPr>
                <w:rFonts w:ascii="宋体" w:hAnsi="宋体" w:eastAsia="宋体"/>
                <w:b/>
                <w:bCs/>
                <w:sz w:val="21"/>
                <w:szCs w:val="21"/>
                <w:lang w:eastAsia="zh-CN"/>
              </w:rPr>
            </w:pPr>
          </w:p>
        </w:tc>
        <w:tc>
          <w:tcPr>
            <w:tcW w:w="407" w:type="dxa"/>
            <w:noWrap w:val="0"/>
            <w:vAlign w:val="top"/>
          </w:tcPr>
          <w:p w14:paraId="60C088B9">
            <w:pPr>
              <w:spacing w:before="0" w:after="0" w:line="240" w:lineRule="auto"/>
              <w:rPr>
                <w:rFonts w:ascii="宋体" w:hAnsi="宋体" w:eastAsia="宋体"/>
                <w:b/>
                <w:bCs/>
                <w:sz w:val="21"/>
                <w:szCs w:val="21"/>
                <w:lang w:eastAsia="zh-CN"/>
              </w:rPr>
            </w:pPr>
          </w:p>
        </w:tc>
      </w:tr>
      <w:tr w14:paraId="4483D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403C0422">
            <w:pPr>
              <w:spacing w:before="0" w:after="0" w:line="40" w:lineRule="exact"/>
              <w:rPr>
                <w:rFonts w:ascii="宋体" w:hAnsi="宋体" w:eastAsia="宋体"/>
                <w:b/>
                <w:bCs/>
                <w:sz w:val="16"/>
                <w:szCs w:val="16"/>
                <w:lang w:eastAsia="zh-CN"/>
              </w:rPr>
            </w:pPr>
          </w:p>
        </w:tc>
      </w:tr>
      <w:tr w14:paraId="58DC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43FDFE1A">
            <w:pPr>
              <w:spacing w:before="0" w:after="0" w:line="240" w:lineRule="auto"/>
              <w:rPr>
                <w:rFonts w:ascii="宋体" w:hAnsi="宋体" w:eastAsia="宋体"/>
                <w:b/>
                <w:bCs/>
                <w:sz w:val="21"/>
                <w:szCs w:val="21"/>
                <w:lang w:eastAsia="zh-CN"/>
              </w:rPr>
            </w:pPr>
          </w:p>
        </w:tc>
        <w:tc>
          <w:tcPr>
            <w:tcW w:w="406" w:type="dxa"/>
            <w:noWrap w:val="0"/>
            <w:vAlign w:val="top"/>
          </w:tcPr>
          <w:p w14:paraId="1F64A4D4">
            <w:pPr>
              <w:spacing w:before="0" w:after="0" w:line="240" w:lineRule="auto"/>
              <w:rPr>
                <w:rFonts w:ascii="宋体" w:hAnsi="宋体" w:eastAsia="宋体"/>
                <w:b/>
                <w:bCs/>
                <w:sz w:val="21"/>
                <w:szCs w:val="21"/>
                <w:lang w:eastAsia="zh-CN"/>
              </w:rPr>
            </w:pPr>
          </w:p>
        </w:tc>
        <w:tc>
          <w:tcPr>
            <w:tcW w:w="406" w:type="dxa"/>
            <w:noWrap w:val="0"/>
            <w:vAlign w:val="top"/>
          </w:tcPr>
          <w:p w14:paraId="7B1BA6D3">
            <w:pPr>
              <w:spacing w:before="0" w:after="0" w:line="240" w:lineRule="auto"/>
              <w:rPr>
                <w:rFonts w:ascii="宋体" w:hAnsi="宋体" w:eastAsia="宋体"/>
                <w:b/>
                <w:bCs/>
                <w:sz w:val="21"/>
                <w:szCs w:val="21"/>
                <w:lang w:eastAsia="zh-CN"/>
              </w:rPr>
            </w:pPr>
          </w:p>
        </w:tc>
        <w:tc>
          <w:tcPr>
            <w:tcW w:w="406" w:type="dxa"/>
            <w:noWrap w:val="0"/>
            <w:vAlign w:val="top"/>
          </w:tcPr>
          <w:p w14:paraId="454833A7">
            <w:pPr>
              <w:spacing w:before="0" w:after="0" w:line="240" w:lineRule="auto"/>
              <w:rPr>
                <w:rFonts w:ascii="宋体" w:hAnsi="宋体" w:eastAsia="宋体"/>
                <w:b/>
                <w:bCs/>
                <w:sz w:val="21"/>
                <w:szCs w:val="21"/>
                <w:lang w:eastAsia="zh-CN"/>
              </w:rPr>
            </w:pPr>
          </w:p>
        </w:tc>
        <w:tc>
          <w:tcPr>
            <w:tcW w:w="406" w:type="dxa"/>
            <w:noWrap w:val="0"/>
            <w:vAlign w:val="top"/>
          </w:tcPr>
          <w:p w14:paraId="228E9F3E">
            <w:pPr>
              <w:spacing w:before="0" w:after="0" w:line="240" w:lineRule="auto"/>
              <w:rPr>
                <w:rFonts w:ascii="宋体" w:hAnsi="宋体" w:eastAsia="宋体"/>
                <w:b/>
                <w:bCs/>
                <w:sz w:val="21"/>
                <w:szCs w:val="21"/>
                <w:lang w:eastAsia="zh-CN"/>
              </w:rPr>
            </w:pPr>
          </w:p>
        </w:tc>
        <w:tc>
          <w:tcPr>
            <w:tcW w:w="406" w:type="dxa"/>
            <w:noWrap w:val="0"/>
            <w:vAlign w:val="top"/>
          </w:tcPr>
          <w:p w14:paraId="10711CC2">
            <w:pPr>
              <w:spacing w:before="0" w:after="0" w:line="240" w:lineRule="auto"/>
              <w:rPr>
                <w:rFonts w:ascii="宋体" w:hAnsi="宋体" w:eastAsia="宋体"/>
                <w:b/>
                <w:bCs/>
                <w:sz w:val="21"/>
                <w:szCs w:val="21"/>
                <w:lang w:eastAsia="zh-CN"/>
              </w:rPr>
            </w:pPr>
          </w:p>
        </w:tc>
        <w:tc>
          <w:tcPr>
            <w:tcW w:w="406" w:type="dxa"/>
            <w:noWrap w:val="0"/>
            <w:vAlign w:val="top"/>
          </w:tcPr>
          <w:p w14:paraId="345751C7">
            <w:pPr>
              <w:spacing w:before="0" w:after="0" w:line="240" w:lineRule="auto"/>
              <w:rPr>
                <w:rFonts w:ascii="宋体" w:hAnsi="宋体" w:eastAsia="宋体"/>
                <w:b/>
                <w:bCs/>
                <w:sz w:val="21"/>
                <w:szCs w:val="21"/>
                <w:lang w:eastAsia="zh-CN"/>
              </w:rPr>
            </w:pPr>
          </w:p>
        </w:tc>
        <w:tc>
          <w:tcPr>
            <w:tcW w:w="406" w:type="dxa"/>
            <w:noWrap w:val="0"/>
            <w:vAlign w:val="top"/>
          </w:tcPr>
          <w:p w14:paraId="6EF2EA46">
            <w:pPr>
              <w:spacing w:before="0" w:after="0" w:line="240" w:lineRule="auto"/>
              <w:rPr>
                <w:rFonts w:ascii="宋体" w:hAnsi="宋体" w:eastAsia="宋体"/>
                <w:b/>
                <w:bCs/>
                <w:sz w:val="21"/>
                <w:szCs w:val="21"/>
                <w:lang w:eastAsia="zh-CN"/>
              </w:rPr>
            </w:pPr>
          </w:p>
        </w:tc>
        <w:tc>
          <w:tcPr>
            <w:tcW w:w="406" w:type="dxa"/>
            <w:noWrap w:val="0"/>
            <w:vAlign w:val="top"/>
          </w:tcPr>
          <w:p w14:paraId="6026AB14">
            <w:pPr>
              <w:spacing w:before="0" w:after="0" w:line="240" w:lineRule="auto"/>
              <w:rPr>
                <w:rFonts w:ascii="宋体" w:hAnsi="宋体" w:eastAsia="宋体"/>
                <w:b/>
                <w:bCs/>
                <w:sz w:val="21"/>
                <w:szCs w:val="21"/>
                <w:lang w:eastAsia="zh-CN"/>
              </w:rPr>
            </w:pPr>
          </w:p>
        </w:tc>
        <w:tc>
          <w:tcPr>
            <w:tcW w:w="406" w:type="dxa"/>
            <w:noWrap w:val="0"/>
            <w:vAlign w:val="top"/>
          </w:tcPr>
          <w:p w14:paraId="4F714F4F">
            <w:pPr>
              <w:spacing w:before="0" w:after="0" w:line="240" w:lineRule="auto"/>
              <w:rPr>
                <w:rFonts w:ascii="宋体" w:hAnsi="宋体" w:eastAsia="宋体"/>
                <w:b/>
                <w:bCs/>
                <w:sz w:val="21"/>
                <w:szCs w:val="21"/>
                <w:lang w:eastAsia="zh-CN"/>
              </w:rPr>
            </w:pPr>
          </w:p>
        </w:tc>
        <w:tc>
          <w:tcPr>
            <w:tcW w:w="406" w:type="dxa"/>
            <w:noWrap w:val="0"/>
            <w:vAlign w:val="top"/>
          </w:tcPr>
          <w:p w14:paraId="03512570">
            <w:pPr>
              <w:spacing w:before="0" w:after="0" w:line="240" w:lineRule="auto"/>
              <w:rPr>
                <w:rFonts w:ascii="宋体" w:hAnsi="宋体" w:eastAsia="宋体"/>
                <w:b/>
                <w:bCs/>
                <w:sz w:val="21"/>
                <w:szCs w:val="21"/>
                <w:lang w:eastAsia="zh-CN"/>
              </w:rPr>
            </w:pPr>
          </w:p>
        </w:tc>
        <w:tc>
          <w:tcPr>
            <w:tcW w:w="407" w:type="dxa"/>
            <w:noWrap w:val="0"/>
            <w:vAlign w:val="top"/>
          </w:tcPr>
          <w:p w14:paraId="26955A78">
            <w:pPr>
              <w:spacing w:before="0" w:after="0" w:line="240" w:lineRule="auto"/>
              <w:rPr>
                <w:rFonts w:ascii="宋体" w:hAnsi="宋体" w:eastAsia="宋体"/>
                <w:b/>
                <w:bCs/>
                <w:sz w:val="21"/>
                <w:szCs w:val="21"/>
                <w:lang w:eastAsia="zh-CN"/>
              </w:rPr>
            </w:pPr>
          </w:p>
        </w:tc>
        <w:tc>
          <w:tcPr>
            <w:tcW w:w="407" w:type="dxa"/>
            <w:noWrap w:val="0"/>
            <w:vAlign w:val="top"/>
          </w:tcPr>
          <w:p w14:paraId="591038B6">
            <w:pPr>
              <w:spacing w:before="0" w:after="0" w:line="240" w:lineRule="auto"/>
              <w:rPr>
                <w:rFonts w:ascii="宋体" w:hAnsi="宋体" w:eastAsia="宋体"/>
                <w:b/>
                <w:bCs/>
                <w:sz w:val="21"/>
                <w:szCs w:val="21"/>
                <w:lang w:eastAsia="zh-CN"/>
              </w:rPr>
            </w:pPr>
          </w:p>
        </w:tc>
        <w:tc>
          <w:tcPr>
            <w:tcW w:w="407" w:type="dxa"/>
            <w:noWrap w:val="0"/>
            <w:vAlign w:val="top"/>
          </w:tcPr>
          <w:p w14:paraId="0D5AFFDE">
            <w:pPr>
              <w:spacing w:before="0" w:after="0" w:line="240" w:lineRule="auto"/>
              <w:rPr>
                <w:rFonts w:ascii="宋体" w:hAnsi="宋体" w:eastAsia="宋体"/>
                <w:b/>
                <w:bCs/>
                <w:sz w:val="21"/>
                <w:szCs w:val="21"/>
                <w:lang w:eastAsia="zh-CN"/>
              </w:rPr>
            </w:pPr>
          </w:p>
        </w:tc>
        <w:tc>
          <w:tcPr>
            <w:tcW w:w="407" w:type="dxa"/>
            <w:noWrap w:val="0"/>
            <w:vAlign w:val="top"/>
          </w:tcPr>
          <w:p w14:paraId="35D1DE8A">
            <w:pPr>
              <w:spacing w:before="0" w:after="0" w:line="240" w:lineRule="auto"/>
              <w:rPr>
                <w:rFonts w:ascii="宋体" w:hAnsi="宋体" w:eastAsia="宋体"/>
                <w:b/>
                <w:bCs/>
                <w:sz w:val="21"/>
                <w:szCs w:val="21"/>
                <w:lang w:eastAsia="zh-CN"/>
              </w:rPr>
            </w:pPr>
          </w:p>
        </w:tc>
        <w:tc>
          <w:tcPr>
            <w:tcW w:w="407" w:type="dxa"/>
            <w:noWrap w:val="0"/>
            <w:vAlign w:val="top"/>
          </w:tcPr>
          <w:p w14:paraId="241FD451">
            <w:pPr>
              <w:spacing w:before="0" w:after="0" w:line="240" w:lineRule="auto"/>
              <w:rPr>
                <w:rFonts w:ascii="宋体" w:hAnsi="宋体" w:eastAsia="宋体"/>
                <w:b/>
                <w:bCs/>
                <w:sz w:val="21"/>
                <w:szCs w:val="21"/>
                <w:lang w:eastAsia="zh-CN"/>
              </w:rPr>
            </w:pPr>
          </w:p>
        </w:tc>
        <w:tc>
          <w:tcPr>
            <w:tcW w:w="407" w:type="dxa"/>
            <w:noWrap w:val="0"/>
            <w:vAlign w:val="top"/>
          </w:tcPr>
          <w:p w14:paraId="4DFF5403">
            <w:pPr>
              <w:spacing w:before="0" w:after="0" w:line="240" w:lineRule="auto"/>
              <w:rPr>
                <w:rFonts w:ascii="宋体" w:hAnsi="宋体" w:eastAsia="宋体"/>
                <w:b/>
                <w:bCs/>
                <w:sz w:val="21"/>
                <w:szCs w:val="21"/>
                <w:lang w:eastAsia="zh-CN"/>
              </w:rPr>
            </w:pPr>
          </w:p>
        </w:tc>
        <w:tc>
          <w:tcPr>
            <w:tcW w:w="407" w:type="dxa"/>
            <w:noWrap w:val="0"/>
            <w:vAlign w:val="top"/>
          </w:tcPr>
          <w:p w14:paraId="51D04472">
            <w:pPr>
              <w:spacing w:before="0" w:after="0" w:line="240" w:lineRule="auto"/>
              <w:rPr>
                <w:rFonts w:ascii="宋体" w:hAnsi="宋体" w:eastAsia="宋体"/>
                <w:b/>
                <w:bCs/>
                <w:sz w:val="21"/>
                <w:szCs w:val="21"/>
                <w:lang w:eastAsia="zh-CN"/>
              </w:rPr>
            </w:pPr>
          </w:p>
        </w:tc>
        <w:tc>
          <w:tcPr>
            <w:tcW w:w="407" w:type="dxa"/>
            <w:noWrap w:val="0"/>
            <w:vAlign w:val="top"/>
          </w:tcPr>
          <w:p w14:paraId="4000E97F">
            <w:pPr>
              <w:spacing w:before="0" w:after="0" w:line="240" w:lineRule="auto"/>
              <w:rPr>
                <w:rFonts w:ascii="宋体" w:hAnsi="宋体" w:eastAsia="宋体"/>
                <w:b/>
                <w:bCs/>
                <w:sz w:val="21"/>
                <w:szCs w:val="21"/>
                <w:lang w:eastAsia="zh-CN"/>
              </w:rPr>
            </w:pPr>
          </w:p>
        </w:tc>
        <w:tc>
          <w:tcPr>
            <w:tcW w:w="407" w:type="dxa"/>
            <w:noWrap w:val="0"/>
            <w:vAlign w:val="top"/>
          </w:tcPr>
          <w:p w14:paraId="7A78199D">
            <w:pPr>
              <w:spacing w:before="0" w:after="0" w:line="240" w:lineRule="auto"/>
              <w:rPr>
                <w:rFonts w:ascii="宋体" w:hAnsi="宋体" w:eastAsia="宋体"/>
                <w:b/>
                <w:bCs/>
                <w:sz w:val="21"/>
                <w:szCs w:val="21"/>
                <w:lang w:eastAsia="zh-CN"/>
              </w:rPr>
            </w:pPr>
          </w:p>
        </w:tc>
      </w:tr>
      <w:tr w14:paraId="00252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1B219649">
            <w:pPr>
              <w:spacing w:before="0" w:after="0" w:line="40" w:lineRule="exact"/>
              <w:rPr>
                <w:rFonts w:ascii="宋体" w:hAnsi="宋体" w:eastAsia="宋体"/>
                <w:b/>
                <w:bCs/>
                <w:sz w:val="16"/>
                <w:szCs w:val="16"/>
                <w:lang w:eastAsia="zh-CN"/>
              </w:rPr>
            </w:pPr>
          </w:p>
        </w:tc>
      </w:tr>
      <w:tr w14:paraId="4F35D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68149E39">
            <w:pPr>
              <w:spacing w:before="0" w:after="0" w:line="240" w:lineRule="auto"/>
              <w:rPr>
                <w:rFonts w:ascii="宋体" w:hAnsi="宋体" w:eastAsia="宋体"/>
                <w:b/>
                <w:bCs/>
                <w:sz w:val="21"/>
                <w:szCs w:val="21"/>
                <w:lang w:eastAsia="zh-CN"/>
              </w:rPr>
            </w:pPr>
          </w:p>
        </w:tc>
        <w:tc>
          <w:tcPr>
            <w:tcW w:w="406" w:type="dxa"/>
            <w:noWrap w:val="0"/>
            <w:vAlign w:val="top"/>
          </w:tcPr>
          <w:p w14:paraId="554EB81A">
            <w:pPr>
              <w:spacing w:before="0" w:after="0" w:line="240" w:lineRule="auto"/>
              <w:rPr>
                <w:rFonts w:ascii="宋体" w:hAnsi="宋体" w:eastAsia="宋体"/>
                <w:b/>
                <w:bCs/>
                <w:sz w:val="21"/>
                <w:szCs w:val="21"/>
                <w:lang w:eastAsia="zh-CN"/>
              </w:rPr>
            </w:pPr>
          </w:p>
        </w:tc>
        <w:tc>
          <w:tcPr>
            <w:tcW w:w="406" w:type="dxa"/>
            <w:noWrap w:val="0"/>
            <w:vAlign w:val="top"/>
          </w:tcPr>
          <w:p w14:paraId="577074B7">
            <w:pPr>
              <w:spacing w:before="0" w:after="0" w:line="240" w:lineRule="auto"/>
              <w:rPr>
                <w:rFonts w:ascii="宋体" w:hAnsi="宋体" w:eastAsia="宋体"/>
                <w:b/>
                <w:bCs/>
                <w:sz w:val="21"/>
                <w:szCs w:val="21"/>
                <w:lang w:eastAsia="zh-CN"/>
              </w:rPr>
            </w:pPr>
          </w:p>
        </w:tc>
        <w:tc>
          <w:tcPr>
            <w:tcW w:w="406" w:type="dxa"/>
            <w:noWrap w:val="0"/>
            <w:vAlign w:val="top"/>
          </w:tcPr>
          <w:p w14:paraId="079125A7">
            <w:pPr>
              <w:spacing w:before="0" w:after="0" w:line="240" w:lineRule="auto"/>
              <w:rPr>
                <w:rFonts w:ascii="宋体" w:hAnsi="宋体" w:eastAsia="宋体"/>
                <w:b/>
                <w:bCs/>
                <w:sz w:val="21"/>
                <w:szCs w:val="21"/>
                <w:lang w:eastAsia="zh-CN"/>
              </w:rPr>
            </w:pPr>
          </w:p>
        </w:tc>
        <w:tc>
          <w:tcPr>
            <w:tcW w:w="406" w:type="dxa"/>
            <w:noWrap w:val="0"/>
            <w:vAlign w:val="top"/>
          </w:tcPr>
          <w:p w14:paraId="550AB6EA">
            <w:pPr>
              <w:spacing w:before="0" w:after="0" w:line="240" w:lineRule="auto"/>
              <w:rPr>
                <w:rFonts w:ascii="宋体" w:hAnsi="宋体" w:eastAsia="宋体"/>
                <w:b/>
                <w:bCs/>
                <w:sz w:val="21"/>
                <w:szCs w:val="21"/>
                <w:lang w:eastAsia="zh-CN"/>
              </w:rPr>
            </w:pPr>
          </w:p>
        </w:tc>
        <w:tc>
          <w:tcPr>
            <w:tcW w:w="406" w:type="dxa"/>
            <w:noWrap w:val="0"/>
            <w:vAlign w:val="top"/>
          </w:tcPr>
          <w:p w14:paraId="57ECFC24">
            <w:pPr>
              <w:spacing w:before="0" w:after="0" w:line="240" w:lineRule="auto"/>
              <w:rPr>
                <w:rFonts w:ascii="宋体" w:hAnsi="宋体" w:eastAsia="宋体"/>
                <w:b/>
                <w:bCs/>
                <w:sz w:val="21"/>
                <w:szCs w:val="21"/>
                <w:lang w:eastAsia="zh-CN"/>
              </w:rPr>
            </w:pPr>
          </w:p>
        </w:tc>
        <w:tc>
          <w:tcPr>
            <w:tcW w:w="406" w:type="dxa"/>
            <w:noWrap w:val="0"/>
            <w:vAlign w:val="top"/>
          </w:tcPr>
          <w:p w14:paraId="287D6D2D">
            <w:pPr>
              <w:spacing w:before="0" w:after="0" w:line="240" w:lineRule="auto"/>
              <w:rPr>
                <w:rFonts w:ascii="宋体" w:hAnsi="宋体" w:eastAsia="宋体"/>
                <w:b/>
                <w:bCs/>
                <w:sz w:val="21"/>
                <w:szCs w:val="21"/>
                <w:lang w:eastAsia="zh-CN"/>
              </w:rPr>
            </w:pPr>
          </w:p>
        </w:tc>
        <w:tc>
          <w:tcPr>
            <w:tcW w:w="406" w:type="dxa"/>
            <w:noWrap w:val="0"/>
            <w:vAlign w:val="top"/>
          </w:tcPr>
          <w:p w14:paraId="1F9E114B">
            <w:pPr>
              <w:spacing w:before="0" w:after="0" w:line="240" w:lineRule="auto"/>
              <w:rPr>
                <w:rFonts w:ascii="宋体" w:hAnsi="宋体" w:eastAsia="宋体"/>
                <w:b/>
                <w:bCs/>
                <w:sz w:val="21"/>
                <w:szCs w:val="21"/>
                <w:lang w:eastAsia="zh-CN"/>
              </w:rPr>
            </w:pPr>
          </w:p>
        </w:tc>
        <w:tc>
          <w:tcPr>
            <w:tcW w:w="406" w:type="dxa"/>
            <w:noWrap w:val="0"/>
            <w:vAlign w:val="top"/>
          </w:tcPr>
          <w:p w14:paraId="085AA990">
            <w:pPr>
              <w:spacing w:before="0" w:after="0" w:line="240" w:lineRule="auto"/>
              <w:rPr>
                <w:rFonts w:ascii="宋体" w:hAnsi="宋体" w:eastAsia="宋体"/>
                <w:b/>
                <w:bCs/>
                <w:sz w:val="21"/>
                <w:szCs w:val="21"/>
                <w:lang w:eastAsia="zh-CN"/>
              </w:rPr>
            </w:pPr>
          </w:p>
        </w:tc>
        <w:tc>
          <w:tcPr>
            <w:tcW w:w="406" w:type="dxa"/>
            <w:noWrap w:val="0"/>
            <w:vAlign w:val="top"/>
          </w:tcPr>
          <w:p w14:paraId="578341F4">
            <w:pPr>
              <w:spacing w:before="0" w:after="0" w:line="240" w:lineRule="auto"/>
              <w:jc w:val="right"/>
              <w:rPr>
                <w:rFonts w:ascii="宋体" w:hAnsi="宋体" w:eastAsia="宋体"/>
                <w:sz w:val="21"/>
                <w:szCs w:val="21"/>
                <w:vertAlign w:val="subscript"/>
                <w:lang w:eastAsia="zh-CN"/>
              </w:rPr>
            </w:pPr>
            <w:r>
              <w:rPr>
                <w:rFonts w:ascii="宋体" w:hAnsi="宋体" w:eastAsia="宋体"/>
                <w:sz w:val="21"/>
                <w:szCs w:val="21"/>
                <w:vertAlign w:val="subscript"/>
                <w:lang w:eastAsia="zh-CN"/>
              </w:rPr>
              <w:t>50</w:t>
            </w:r>
          </w:p>
        </w:tc>
        <w:tc>
          <w:tcPr>
            <w:tcW w:w="406" w:type="dxa"/>
            <w:noWrap w:val="0"/>
            <w:vAlign w:val="top"/>
          </w:tcPr>
          <w:p w14:paraId="0C4BED2D">
            <w:pPr>
              <w:spacing w:before="0" w:after="0" w:line="240" w:lineRule="auto"/>
              <w:rPr>
                <w:rFonts w:ascii="宋体" w:hAnsi="宋体" w:eastAsia="宋体"/>
                <w:b/>
                <w:bCs/>
                <w:sz w:val="21"/>
                <w:szCs w:val="21"/>
                <w:lang w:eastAsia="zh-CN"/>
              </w:rPr>
            </w:pPr>
          </w:p>
        </w:tc>
        <w:tc>
          <w:tcPr>
            <w:tcW w:w="407" w:type="dxa"/>
            <w:noWrap w:val="0"/>
            <w:vAlign w:val="top"/>
          </w:tcPr>
          <w:p w14:paraId="3D676697">
            <w:pPr>
              <w:spacing w:before="0" w:after="0" w:line="240" w:lineRule="auto"/>
              <w:rPr>
                <w:rFonts w:ascii="宋体" w:hAnsi="宋体" w:eastAsia="宋体"/>
                <w:b/>
                <w:bCs/>
                <w:sz w:val="21"/>
                <w:szCs w:val="21"/>
                <w:lang w:eastAsia="zh-CN"/>
              </w:rPr>
            </w:pPr>
          </w:p>
        </w:tc>
        <w:tc>
          <w:tcPr>
            <w:tcW w:w="407" w:type="dxa"/>
            <w:noWrap w:val="0"/>
            <w:vAlign w:val="top"/>
          </w:tcPr>
          <w:p w14:paraId="4101ACE3">
            <w:pPr>
              <w:spacing w:before="0" w:after="0" w:line="240" w:lineRule="auto"/>
              <w:rPr>
                <w:rFonts w:ascii="宋体" w:hAnsi="宋体" w:eastAsia="宋体"/>
                <w:b/>
                <w:bCs/>
                <w:sz w:val="21"/>
                <w:szCs w:val="21"/>
                <w:lang w:eastAsia="zh-CN"/>
              </w:rPr>
            </w:pPr>
          </w:p>
        </w:tc>
        <w:tc>
          <w:tcPr>
            <w:tcW w:w="407" w:type="dxa"/>
            <w:noWrap w:val="0"/>
            <w:vAlign w:val="top"/>
          </w:tcPr>
          <w:p w14:paraId="74275425">
            <w:pPr>
              <w:spacing w:before="0" w:after="0" w:line="240" w:lineRule="auto"/>
              <w:rPr>
                <w:rFonts w:ascii="宋体" w:hAnsi="宋体" w:eastAsia="宋体"/>
                <w:b/>
                <w:bCs/>
                <w:sz w:val="21"/>
                <w:szCs w:val="21"/>
                <w:lang w:eastAsia="zh-CN"/>
              </w:rPr>
            </w:pPr>
          </w:p>
        </w:tc>
        <w:tc>
          <w:tcPr>
            <w:tcW w:w="407" w:type="dxa"/>
            <w:noWrap w:val="0"/>
            <w:vAlign w:val="top"/>
          </w:tcPr>
          <w:p w14:paraId="1FF80259">
            <w:pPr>
              <w:spacing w:before="0" w:after="0" w:line="240" w:lineRule="auto"/>
              <w:rPr>
                <w:rFonts w:ascii="宋体" w:hAnsi="宋体" w:eastAsia="宋体"/>
                <w:b/>
                <w:bCs/>
                <w:sz w:val="21"/>
                <w:szCs w:val="21"/>
                <w:lang w:eastAsia="zh-CN"/>
              </w:rPr>
            </w:pPr>
          </w:p>
        </w:tc>
        <w:tc>
          <w:tcPr>
            <w:tcW w:w="407" w:type="dxa"/>
            <w:noWrap w:val="0"/>
            <w:vAlign w:val="top"/>
          </w:tcPr>
          <w:p w14:paraId="41812968">
            <w:pPr>
              <w:spacing w:before="0" w:after="0" w:line="240" w:lineRule="auto"/>
              <w:rPr>
                <w:rFonts w:ascii="宋体" w:hAnsi="宋体" w:eastAsia="宋体"/>
                <w:b/>
                <w:bCs/>
                <w:sz w:val="21"/>
                <w:szCs w:val="21"/>
                <w:lang w:eastAsia="zh-CN"/>
              </w:rPr>
            </w:pPr>
          </w:p>
        </w:tc>
        <w:tc>
          <w:tcPr>
            <w:tcW w:w="407" w:type="dxa"/>
            <w:noWrap w:val="0"/>
            <w:vAlign w:val="top"/>
          </w:tcPr>
          <w:p w14:paraId="4E318CB4">
            <w:pPr>
              <w:spacing w:before="0" w:after="0" w:line="240" w:lineRule="auto"/>
              <w:rPr>
                <w:rFonts w:ascii="宋体" w:hAnsi="宋体" w:eastAsia="宋体"/>
                <w:b/>
                <w:bCs/>
                <w:sz w:val="21"/>
                <w:szCs w:val="21"/>
                <w:lang w:eastAsia="zh-CN"/>
              </w:rPr>
            </w:pPr>
          </w:p>
        </w:tc>
        <w:tc>
          <w:tcPr>
            <w:tcW w:w="407" w:type="dxa"/>
            <w:noWrap w:val="0"/>
            <w:vAlign w:val="top"/>
          </w:tcPr>
          <w:p w14:paraId="4A0DACB2">
            <w:pPr>
              <w:spacing w:before="0" w:after="0" w:line="240" w:lineRule="auto"/>
              <w:rPr>
                <w:rFonts w:ascii="宋体" w:hAnsi="宋体" w:eastAsia="宋体"/>
                <w:b/>
                <w:bCs/>
                <w:sz w:val="21"/>
                <w:szCs w:val="21"/>
                <w:lang w:eastAsia="zh-CN"/>
              </w:rPr>
            </w:pPr>
          </w:p>
        </w:tc>
        <w:tc>
          <w:tcPr>
            <w:tcW w:w="407" w:type="dxa"/>
            <w:noWrap w:val="0"/>
            <w:vAlign w:val="top"/>
          </w:tcPr>
          <w:p w14:paraId="324C50B4">
            <w:pPr>
              <w:spacing w:before="0" w:after="0" w:line="240" w:lineRule="auto"/>
              <w:rPr>
                <w:rFonts w:ascii="宋体" w:hAnsi="宋体" w:eastAsia="宋体"/>
                <w:b/>
                <w:bCs/>
                <w:sz w:val="21"/>
                <w:szCs w:val="21"/>
                <w:lang w:eastAsia="zh-CN"/>
              </w:rPr>
            </w:pPr>
          </w:p>
        </w:tc>
        <w:tc>
          <w:tcPr>
            <w:tcW w:w="407" w:type="dxa"/>
            <w:noWrap w:val="0"/>
            <w:vAlign w:val="top"/>
          </w:tcPr>
          <w:p w14:paraId="602506DE">
            <w:pPr>
              <w:spacing w:before="0" w:after="0" w:line="240" w:lineRule="auto"/>
              <w:rPr>
                <w:rFonts w:ascii="宋体" w:hAnsi="宋体" w:eastAsia="宋体"/>
                <w:b/>
                <w:bCs/>
                <w:sz w:val="21"/>
                <w:szCs w:val="21"/>
                <w:lang w:eastAsia="zh-CN"/>
              </w:rPr>
            </w:pPr>
          </w:p>
        </w:tc>
      </w:tr>
    </w:tbl>
    <w:p w14:paraId="7E3D5AFA">
      <w:pPr>
        <w:spacing w:before="0" w:after="0" w:line="360" w:lineRule="exact"/>
        <w:ind w:left="315" w:firstLine="420" w:firstLineChars="200"/>
        <w:rPr>
          <w:rFonts w:hint="eastAsia"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w:t>
      </w:r>
      <w:r>
        <w:rPr>
          <w:rFonts w:hint="eastAsia" w:ascii="宋体" w:hAnsi="宋体" w:eastAsia="宋体" w:cs="宋体"/>
          <w:b/>
          <w:bCs/>
          <w:sz w:val="21"/>
          <w:szCs w:val="21"/>
          <w:lang w:eastAsia="zh-CN"/>
        </w:rPr>
        <w:t>（2022·山东青岛·统考一模）</w:t>
      </w:r>
      <w:r>
        <w:rPr>
          <w:rFonts w:hint="eastAsia" w:ascii="宋体" w:hAnsi="宋体" w:eastAsia="宋体" w:cs="宋体"/>
          <w:sz w:val="21"/>
          <w:szCs w:val="21"/>
          <w:lang w:eastAsia="zh-CN"/>
        </w:rPr>
        <w:t>请分别用一个否定句概括下文各段的主要意思，每句不超过15个字。</w:t>
      </w:r>
    </w:p>
    <w:p w14:paraId="04604BF2">
      <w:pPr>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一座完善的建筑，必须具有三个要素：适用、坚固、美观。建筑本身常常是时代环境的写照。建筑里会反映各时代的智识、技能、思想、制度、习惯，当然也反映这个地方的地理气候。因此，适用是指建筑要适合于当时当地人民生活习惯、气候环境。</w:t>
      </w:r>
    </w:p>
    <w:p w14:paraId="3EF36AE9">
      <w:pPr>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天然材料种类很多，但不一定都被人选用，被选用的材料，更不一定是最坚固、最易驾驭的。石料本身比木料坚固，然在中国用木达到了高度的圆满，用石则甚不当，且建筑上的各种问题常不能独用石料解决，即有用石料处亦常发生弊病，反比木质的部分容易损毁。</w:t>
      </w:r>
    </w:p>
    <w:p w14:paraId="6278CC61">
      <w:pPr>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建筑上的美，浅而易见的，当然是轮廓、色彩、材质等，但美的大部分精神却蕴于其权衡中，如长与短之比，平面上各大小部分之比较分配，立体上各体积各部分之轻重均等，正所谓增一分则太长，减一分则太短。建筑主要是为解决生活上各种实际问题而结构出来的物体，所以无论美的精神多缥缈，建筑上的美都不能脱离合理的结构而独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06"/>
        <w:gridCol w:w="406"/>
        <w:gridCol w:w="406"/>
        <w:gridCol w:w="406"/>
        <w:gridCol w:w="406"/>
        <w:gridCol w:w="406"/>
        <w:gridCol w:w="406"/>
        <w:gridCol w:w="406"/>
        <w:gridCol w:w="406"/>
        <w:gridCol w:w="406"/>
        <w:gridCol w:w="406"/>
        <w:gridCol w:w="406"/>
        <w:gridCol w:w="406"/>
        <w:gridCol w:w="406"/>
        <w:gridCol w:w="406"/>
      </w:tblGrid>
      <w:tr w14:paraId="289A4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top"/>
          </w:tcPr>
          <w:p w14:paraId="160A0B9B">
            <w:pPr>
              <w:spacing w:before="0" w:after="0" w:line="240" w:lineRule="auto"/>
              <w:rPr>
                <w:rFonts w:ascii="宋体" w:hAnsi="宋体" w:eastAsia="宋体"/>
                <w:sz w:val="21"/>
                <w:szCs w:val="21"/>
                <w:lang w:eastAsia="zh-CN"/>
              </w:rPr>
            </w:pPr>
            <w:r>
              <w:rPr>
                <w:rFonts w:hint="eastAsia" w:ascii="宋体" w:hAnsi="宋体" w:eastAsia="宋体"/>
                <w:sz w:val="21"/>
                <w:szCs w:val="21"/>
                <w:lang w:eastAsia="zh-CN"/>
              </w:rPr>
              <w:t>①</w:t>
            </w:r>
          </w:p>
        </w:tc>
        <w:tc>
          <w:tcPr>
            <w:tcW w:w="406" w:type="dxa"/>
            <w:noWrap w:val="0"/>
            <w:vAlign w:val="top"/>
          </w:tcPr>
          <w:p w14:paraId="45B91410">
            <w:pPr>
              <w:spacing w:before="0" w:after="0" w:line="240" w:lineRule="auto"/>
              <w:rPr>
                <w:rFonts w:ascii="宋体" w:hAnsi="宋体" w:eastAsia="宋体"/>
                <w:b/>
                <w:bCs/>
                <w:sz w:val="21"/>
                <w:szCs w:val="21"/>
                <w:lang w:eastAsia="zh-CN"/>
              </w:rPr>
            </w:pPr>
          </w:p>
        </w:tc>
        <w:tc>
          <w:tcPr>
            <w:tcW w:w="406" w:type="dxa"/>
            <w:noWrap w:val="0"/>
            <w:vAlign w:val="top"/>
          </w:tcPr>
          <w:p w14:paraId="057E169D">
            <w:pPr>
              <w:spacing w:before="0" w:after="0" w:line="240" w:lineRule="auto"/>
              <w:rPr>
                <w:rFonts w:ascii="宋体" w:hAnsi="宋体" w:eastAsia="宋体"/>
                <w:b/>
                <w:bCs/>
                <w:sz w:val="21"/>
                <w:szCs w:val="21"/>
                <w:lang w:eastAsia="zh-CN"/>
              </w:rPr>
            </w:pPr>
          </w:p>
        </w:tc>
        <w:tc>
          <w:tcPr>
            <w:tcW w:w="406" w:type="dxa"/>
            <w:noWrap w:val="0"/>
            <w:vAlign w:val="top"/>
          </w:tcPr>
          <w:p w14:paraId="025EAB99">
            <w:pPr>
              <w:spacing w:before="0" w:after="0" w:line="240" w:lineRule="auto"/>
              <w:rPr>
                <w:rFonts w:ascii="宋体" w:hAnsi="宋体" w:eastAsia="宋体"/>
                <w:b/>
                <w:bCs/>
                <w:sz w:val="21"/>
                <w:szCs w:val="21"/>
                <w:lang w:eastAsia="zh-CN"/>
              </w:rPr>
            </w:pPr>
          </w:p>
        </w:tc>
        <w:tc>
          <w:tcPr>
            <w:tcW w:w="406" w:type="dxa"/>
            <w:noWrap w:val="0"/>
            <w:vAlign w:val="top"/>
          </w:tcPr>
          <w:p w14:paraId="7CB3E111">
            <w:pPr>
              <w:spacing w:before="0" w:after="0" w:line="240" w:lineRule="auto"/>
              <w:rPr>
                <w:rFonts w:ascii="宋体" w:hAnsi="宋体" w:eastAsia="宋体"/>
                <w:b/>
                <w:bCs/>
                <w:sz w:val="21"/>
                <w:szCs w:val="21"/>
                <w:lang w:eastAsia="zh-CN"/>
              </w:rPr>
            </w:pPr>
          </w:p>
        </w:tc>
        <w:tc>
          <w:tcPr>
            <w:tcW w:w="406" w:type="dxa"/>
            <w:noWrap w:val="0"/>
            <w:vAlign w:val="top"/>
          </w:tcPr>
          <w:p w14:paraId="103D39E0">
            <w:pPr>
              <w:spacing w:before="0" w:after="0" w:line="240" w:lineRule="auto"/>
              <w:rPr>
                <w:rFonts w:ascii="宋体" w:hAnsi="宋体" w:eastAsia="宋体"/>
                <w:b/>
                <w:bCs/>
                <w:sz w:val="21"/>
                <w:szCs w:val="21"/>
                <w:lang w:eastAsia="zh-CN"/>
              </w:rPr>
            </w:pPr>
          </w:p>
        </w:tc>
        <w:tc>
          <w:tcPr>
            <w:tcW w:w="406" w:type="dxa"/>
            <w:noWrap w:val="0"/>
            <w:vAlign w:val="top"/>
          </w:tcPr>
          <w:p w14:paraId="1AEFCAE8">
            <w:pPr>
              <w:spacing w:before="0" w:after="0" w:line="240" w:lineRule="auto"/>
              <w:rPr>
                <w:rFonts w:ascii="宋体" w:hAnsi="宋体" w:eastAsia="宋体"/>
                <w:b/>
                <w:bCs/>
                <w:sz w:val="21"/>
                <w:szCs w:val="21"/>
                <w:lang w:eastAsia="zh-CN"/>
              </w:rPr>
            </w:pPr>
          </w:p>
        </w:tc>
        <w:tc>
          <w:tcPr>
            <w:tcW w:w="406" w:type="dxa"/>
            <w:noWrap w:val="0"/>
            <w:vAlign w:val="top"/>
          </w:tcPr>
          <w:p w14:paraId="7D381AE7">
            <w:pPr>
              <w:spacing w:before="0" w:after="0" w:line="240" w:lineRule="auto"/>
              <w:rPr>
                <w:rFonts w:ascii="宋体" w:hAnsi="宋体" w:eastAsia="宋体"/>
                <w:b/>
                <w:bCs/>
                <w:sz w:val="21"/>
                <w:szCs w:val="21"/>
                <w:lang w:eastAsia="zh-CN"/>
              </w:rPr>
            </w:pPr>
          </w:p>
        </w:tc>
        <w:tc>
          <w:tcPr>
            <w:tcW w:w="406" w:type="dxa"/>
            <w:noWrap w:val="0"/>
            <w:vAlign w:val="top"/>
          </w:tcPr>
          <w:p w14:paraId="3E0E601D">
            <w:pPr>
              <w:spacing w:before="0" w:after="0" w:line="240" w:lineRule="auto"/>
              <w:rPr>
                <w:rFonts w:ascii="宋体" w:hAnsi="宋体" w:eastAsia="宋体"/>
                <w:b/>
                <w:bCs/>
                <w:sz w:val="21"/>
                <w:szCs w:val="21"/>
                <w:lang w:eastAsia="zh-CN"/>
              </w:rPr>
            </w:pPr>
          </w:p>
        </w:tc>
        <w:tc>
          <w:tcPr>
            <w:tcW w:w="406" w:type="dxa"/>
            <w:noWrap w:val="0"/>
            <w:vAlign w:val="top"/>
          </w:tcPr>
          <w:p w14:paraId="0C42425F">
            <w:pPr>
              <w:spacing w:before="0" w:after="0" w:line="240" w:lineRule="auto"/>
              <w:rPr>
                <w:rFonts w:ascii="宋体" w:hAnsi="宋体" w:eastAsia="宋体"/>
                <w:b/>
                <w:bCs/>
                <w:sz w:val="21"/>
                <w:szCs w:val="21"/>
                <w:lang w:eastAsia="zh-CN"/>
              </w:rPr>
            </w:pPr>
          </w:p>
        </w:tc>
        <w:tc>
          <w:tcPr>
            <w:tcW w:w="406" w:type="dxa"/>
            <w:noWrap w:val="0"/>
            <w:vAlign w:val="top"/>
          </w:tcPr>
          <w:p w14:paraId="582892DE">
            <w:pPr>
              <w:spacing w:before="0" w:after="0" w:line="240" w:lineRule="auto"/>
              <w:rPr>
                <w:rFonts w:ascii="宋体" w:hAnsi="宋体" w:eastAsia="宋体"/>
                <w:b/>
                <w:bCs/>
                <w:sz w:val="21"/>
                <w:szCs w:val="21"/>
                <w:lang w:eastAsia="zh-CN"/>
              </w:rPr>
            </w:pPr>
          </w:p>
        </w:tc>
        <w:tc>
          <w:tcPr>
            <w:tcW w:w="406" w:type="dxa"/>
            <w:noWrap w:val="0"/>
            <w:vAlign w:val="top"/>
          </w:tcPr>
          <w:p w14:paraId="44115E1A">
            <w:pPr>
              <w:spacing w:before="0" w:after="0" w:line="240" w:lineRule="auto"/>
              <w:rPr>
                <w:rFonts w:ascii="宋体" w:hAnsi="宋体" w:eastAsia="宋体"/>
                <w:b/>
                <w:bCs/>
                <w:sz w:val="21"/>
                <w:szCs w:val="21"/>
                <w:lang w:eastAsia="zh-CN"/>
              </w:rPr>
            </w:pPr>
          </w:p>
        </w:tc>
        <w:tc>
          <w:tcPr>
            <w:tcW w:w="406" w:type="dxa"/>
            <w:noWrap w:val="0"/>
            <w:vAlign w:val="top"/>
          </w:tcPr>
          <w:p w14:paraId="58053FD6">
            <w:pPr>
              <w:spacing w:before="0" w:after="0" w:line="240" w:lineRule="auto"/>
              <w:rPr>
                <w:rFonts w:ascii="宋体" w:hAnsi="宋体" w:eastAsia="宋体"/>
                <w:b/>
                <w:bCs/>
                <w:sz w:val="21"/>
                <w:szCs w:val="21"/>
                <w:lang w:eastAsia="zh-CN"/>
              </w:rPr>
            </w:pPr>
          </w:p>
        </w:tc>
        <w:tc>
          <w:tcPr>
            <w:tcW w:w="406" w:type="dxa"/>
            <w:noWrap w:val="0"/>
            <w:vAlign w:val="top"/>
          </w:tcPr>
          <w:p w14:paraId="00BF54FA">
            <w:pPr>
              <w:spacing w:before="0" w:after="0" w:line="240" w:lineRule="auto"/>
              <w:rPr>
                <w:rFonts w:ascii="宋体" w:hAnsi="宋体" w:eastAsia="宋体"/>
                <w:b/>
                <w:bCs/>
                <w:sz w:val="21"/>
                <w:szCs w:val="21"/>
                <w:lang w:eastAsia="zh-CN"/>
              </w:rPr>
            </w:pPr>
          </w:p>
        </w:tc>
        <w:tc>
          <w:tcPr>
            <w:tcW w:w="406" w:type="dxa"/>
            <w:noWrap w:val="0"/>
            <w:vAlign w:val="top"/>
          </w:tcPr>
          <w:p w14:paraId="048EA52E">
            <w:pPr>
              <w:spacing w:before="0" w:after="0" w:line="240" w:lineRule="auto"/>
              <w:rPr>
                <w:rFonts w:ascii="宋体" w:hAnsi="宋体" w:eastAsia="宋体"/>
                <w:b/>
                <w:bCs/>
                <w:sz w:val="21"/>
                <w:szCs w:val="21"/>
                <w:lang w:eastAsia="zh-CN"/>
              </w:rPr>
            </w:pPr>
          </w:p>
        </w:tc>
        <w:tc>
          <w:tcPr>
            <w:tcW w:w="406" w:type="dxa"/>
            <w:noWrap w:val="0"/>
            <w:vAlign w:val="top"/>
          </w:tcPr>
          <w:p w14:paraId="64CBE3BC">
            <w:pPr>
              <w:spacing w:before="0" w:after="0" w:line="240" w:lineRule="auto"/>
              <w:jc w:val="right"/>
              <w:rPr>
                <w:rFonts w:ascii="宋体" w:hAnsi="宋体" w:eastAsia="宋体"/>
                <w:b/>
                <w:bCs/>
                <w:sz w:val="21"/>
                <w:szCs w:val="21"/>
                <w:lang w:eastAsia="zh-CN"/>
              </w:rPr>
            </w:pPr>
            <w:r>
              <w:rPr>
                <w:rFonts w:ascii="宋体" w:hAnsi="宋体" w:eastAsia="宋体"/>
                <w:sz w:val="21"/>
                <w:szCs w:val="21"/>
                <w:vertAlign w:val="subscript"/>
                <w:lang w:eastAsia="zh-CN"/>
              </w:rPr>
              <w:t>15</w:t>
            </w:r>
          </w:p>
        </w:tc>
      </w:tr>
      <w:tr w14:paraId="5C659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16" w:type="dxa"/>
            <w:gridSpan w:val="16"/>
            <w:noWrap w:val="0"/>
            <w:vAlign w:val="top"/>
          </w:tcPr>
          <w:p w14:paraId="58C29C3F">
            <w:pPr>
              <w:spacing w:before="0" w:after="0" w:line="40" w:lineRule="exact"/>
              <w:jc w:val="right"/>
              <w:rPr>
                <w:rFonts w:ascii="宋体" w:hAnsi="宋体" w:eastAsia="宋体"/>
                <w:sz w:val="21"/>
                <w:szCs w:val="21"/>
                <w:vertAlign w:val="subscript"/>
                <w:lang w:eastAsia="zh-CN"/>
              </w:rPr>
            </w:pPr>
          </w:p>
        </w:tc>
      </w:tr>
      <w:tr w14:paraId="7B14A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426" w:type="dxa"/>
            <w:noWrap w:val="0"/>
            <w:vAlign w:val="top"/>
          </w:tcPr>
          <w:p w14:paraId="2C36C8A0">
            <w:pPr>
              <w:spacing w:before="0" w:after="0" w:line="240" w:lineRule="auto"/>
              <w:rPr>
                <w:rFonts w:ascii="宋体" w:hAnsi="宋体" w:eastAsia="宋体"/>
                <w:sz w:val="21"/>
                <w:szCs w:val="21"/>
                <w:lang w:eastAsia="zh-CN"/>
              </w:rPr>
            </w:pPr>
            <w:r>
              <w:rPr>
                <w:rFonts w:hint="eastAsia" w:ascii="宋体" w:hAnsi="宋体" w:eastAsia="宋体"/>
                <w:sz w:val="21"/>
                <w:szCs w:val="21"/>
                <w:lang w:eastAsia="zh-CN"/>
              </w:rPr>
              <w:t>②</w:t>
            </w:r>
          </w:p>
        </w:tc>
        <w:tc>
          <w:tcPr>
            <w:tcW w:w="406" w:type="dxa"/>
            <w:noWrap w:val="0"/>
            <w:vAlign w:val="top"/>
          </w:tcPr>
          <w:p w14:paraId="7868C7D0">
            <w:pPr>
              <w:spacing w:before="0" w:after="0" w:line="240" w:lineRule="auto"/>
              <w:rPr>
                <w:rFonts w:ascii="宋体" w:hAnsi="宋体" w:eastAsia="宋体"/>
                <w:b/>
                <w:bCs/>
                <w:sz w:val="21"/>
                <w:szCs w:val="21"/>
                <w:lang w:eastAsia="zh-CN"/>
              </w:rPr>
            </w:pPr>
          </w:p>
        </w:tc>
        <w:tc>
          <w:tcPr>
            <w:tcW w:w="406" w:type="dxa"/>
            <w:noWrap w:val="0"/>
            <w:vAlign w:val="top"/>
          </w:tcPr>
          <w:p w14:paraId="151A0AFC">
            <w:pPr>
              <w:spacing w:before="0" w:after="0" w:line="240" w:lineRule="auto"/>
              <w:rPr>
                <w:rFonts w:ascii="宋体" w:hAnsi="宋体" w:eastAsia="宋体"/>
                <w:b/>
                <w:bCs/>
                <w:sz w:val="21"/>
                <w:szCs w:val="21"/>
                <w:lang w:eastAsia="zh-CN"/>
              </w:rPr>
            </w:pPr>
          </w:p>
        </w:tc>
        <w:tc>
          <w:tcPr>
            <w:tcW w:w="406" w:type="dxa"/>
            <w:noWrap w:val="0"/>
            <w:vAlign w:val="top"/>
          </w:tcPr>
          <w:p w14:paraId="74BC32CD">
            <w:pPr>
              <w:spacing w:before="0" w:after="0" w:line="240" w:lineRule="auto"/>
              <w:rPr>
                <w:rFonts w:ascii="宋体" w:hAnsi="宋体" w:eastAsia="宋体"/>
                <w:b/>
                <w:bCs/>
                <w:sz w:val="21"/>
                <w:szCs w:val="21"/>
                <w:lang w:eastAsia="zh-CN"/>
              </w:rPr>
            </w:pPr>
          </w:p>
        </w:tc>
        <w:tc>
          <w:tcPr>
            <w:tcW w:w="406" w:type="dxa"/>
            <w:noWrap w:val="0"/>
            <w:vAlign w:val="top"/>
          </w:tcPr>
          <w:p w14:paraId="04161A22">
            <w:pPr>
              <w:spacing w:before="0" w:after="0" w:line="240" w:lineRule="auto"/>
              <w:rPr>
                <w:rFonts w:ascii="宋体" w:hAnsi="宋体" w:eastAsia="宋体"/>
                <w:b/>
                <w:bCs/>
                <w:sz w:val="21"/>
                <w:szCs w:val="21"/>
                <w:lang w:eastAsia="zh-CN"/>
              </w:rPr>
            </w:pPr>
          </w:p>
        </w:tc>
        <w:tc>
          <w:tcPr>
            <w:tcW w:w="406" w:type="dxa"/>
            <w:noWrap w:val="0"/>
            <w:vAlign w:val="top"/>
          </w:tcPr>
          <w:p w14:paraId="50A5E2D6">
            <w:pPr>
              <w:spacing w:before="0" w:after="0" w:line="240" w:lineRule="auto"/>
              <w:rPr>
                <w:rFonts w:ascii="宋体" w:hAnsi="宋体" w:eastAsia="宋体"/>
                <w:b/>
                <w:bCs/>
                <w:sz w:val="21"/>
                <w:szCs w:val="21"/>
                <w:lang w:eastAsia="zh-CN"/>
              </w:rPr>
            </w:pPr>
          </w:p>
        </w:tc>
        <w:tc>
          <w:tcPr>
            <w:tcW w:w="406" w:type="dxa"/>
            <w:noWrap w:val="0"/>
            <w:vAlign w:val="top"/>
          </w:tcPr>
          <w:p w14:paraId="417B0666">
            <w:pPr>
              <w:spacing w:before="0" w:after="0" w:line="240" w:lineRule="auto"/>
              <w:rPr>
                <w:rFonts w:ascii="宋体" w:hAnsi="宋体" w:eastAsia="宋体"/>
                <w:b/>
                <w:bCs/>
                <w:sz w:val="21"/>
                <w:szCs w:val="21"/>
                <w:lang w:eastAsia="zh-CN"/>
              </w:rPr>
            </w:pPr>
          </w:p>
        </w:tc>
        <w:tc>
          <w:tcPr>
            <w:tcW w:w="406" w:type="dxa"/>
            <w:noWrap w:val="0"/>
            <w:vAlign w:val="top"/>
          </w:tcPr>
          <w:p w14:paraId="31EEEA7B">
            <w:pPr>
              <w:spacing w:before="0" w:after="0" w:line="240" w:lineRule="auto"/>
              <w:rPr>
                <w:rFonts w:ascii="宋体" w:hAnsi="宋体" w:eastAsia="宋体"/>
                <w:b/>
                <w:bCs/>
                <w:sz w:val="21"/>
                <w:szCs w:val="21"/>
                <w:lang w:eastAsia="zh-CN"/>
              </w:rPr>
            </w:pPr>
          </w:p>
        </w:tc>
        <w:tc>
          <w:tcPr>
            <w:tcW w:w="406" w:type="dxa"/>
            <w:noWrap w:val="0"/>
            <w:vAlign w:val="top"/>
          </w:tcPr>
          <w:p w14:paraId="4C1A7371">
            <w:pPr>
              <w:spacing w:before="0" w:after="0" w:line="240" w:lineRule="auto"/>
              <w:rPr>
                <w:rFonts w:ascii="宋体" w:hAnsi="宋体" w:eastAsia="宋体"/>
                <w:b/>
                <w:bCs/>
                <w:sz w:val="21"/>
                <w:szCs w:val="21"/>
                <w:lang w:eastAsia="zh-CN"/>
              </w:rPr>
            </w:pPr>
          </w:p>
        </w:tc>
        <w:tc>
          <w:tcPr>
            <w:tcW w:w="406" w:type="dxa"/>
            <w:noWrap w:val="0"/>
            <w:vAlign w:val="top"/>
          </w:tcPr>
          <w:p w14:paraId="1F884F2D">
            <w:pPr>
              <w:spacing w:before="0" w:after="0" w:line="240" w:lineRule="auto"/>
              <w:rPr>
                <w:rFonts w:ascii="宋体" w:hAnsi="宋体" w:eastAsia="宋体"/>
                <w:b/>
                <w:bCs/>
                <w:sz w:val="21"/>
                <w:szCs w:val="21"/>
                <w:lang w:eastAsia="zh-CN"/>
              </w:rPr>
            </w:pPr>
          </w:p>
        </w:tc>
        <w:tc>
          <w:tcPr>
            <w:tcW w:w="406" w:type="dxa"/>
            <w:noWrap w:val="0"/>
            <w:vAlign w:val="top"/>
          </w:tcPr>
          <w:p w14:paraId="5E1C1038">
            <w:pPr>
              <w:spacing w:before="0" w:after="0" w:line="240" w:lineRule="auto"/>
              <w:rPr>
                <w:rFonts w:ascii="宋体" w:hAnsi="宋体" w:eastAsia="宋体"/>
                <w:b/>
                <w:bCs/>
                <w:sz w:val="21"/>
                <w:szCs w:val="21"/>
                <w:lang w:eastAsia="zh-CN"/>
              </w:rPr>
            </w:pPr>
          </w:p>
        </w:tc>
        <w:tc>
          <w:tcPr>
            <w:tcW w:w="406" w:type="dxa"/>
            <w:noWrap w:val="0"/>
            <w:vAlign w:val="top"/>
          </w:tcPr>
          <w:p w14:paraId="40A6B13A">
            <w:pPr>
              <w:spacing w:before="0" w:after="0" w:line="240" w:lineRule="auto"/>
              <w:rPr>
                <w:rFonts w:ascii="宋体" w:hAnsi="宋体" w:eastAsia="宋体"/>
                <w:b/>
                <w:bCs/>
                <w:sz w:val="21"/>
                <w:szCs w:val="21"/>
                <w:lang w:eastAsia="zh-CN"/>
              </w:rPr>
            </w:pPr>
          </w:p>
        </w:tc>
        <w:tc>
          <w:tcPr>
            <w:tcW w:w="406" w:type="dxa"/>
            <w:noWrap w:val="0"/>
            <w:vAlign w:val="top"/>
          </w:tcPr>
          <w:p w14:paraId="062BEEB2">
            <w:pPr>
              <w:spacing w:before="0" w:after="0" w:line="240" w:lineRule="auto"/>
              <w:rPr>
                <w:rFonts w:ascii="宋体" w:hAnsi="宋体" w:eastAsia="宋体"/>
                <w:b/>
                <w:bCs/>
                <w:sz w:val="21"/>
                <w:szCs w:val="21"/>
                <w:lang w:eastAsia="zh-CN"/>
              </w:rPr>
            </w:pPr>
          </w:p>
        </w:tc>
        <w:tc>
          <w:tcPr>
            <w:tcW w:w="406" w:type="dxa"/>
            <w:noWrap w:val="0"/>
            <w:vAlign w:val="top"/>
          </w:tcPr>
          <w:p w14:paraId="179A3CED">
            <w:pPr>
              <w:spacing w:before="0" w:after="0" w:line="240" w:lineRule="auto"/>
              <w:rPr>
                <w:rFonts w:ascii="宋体" w:hAnsi="宋体" w:eastAsia="宋体"/>
                <w:b/>
                <w:bCs/>
                <w:sz w:val="21"/>
                <w:szCs w:val="21"/>
                <w:lang w:eastAsia="zh-CN"/>
              </w:rPr>
            </w:pPr>
          </w:p>
        </w:tc>
        <w:tc>
          <w:tcPr>
            <w:tcW w:w="406" w:type="dxa"/>
            <w:noWrap w:val="0"/>
            <w:vAlign w:val="top"/>
          </w:tcPr>
          <w:p w14:paraId="0BF266DC">
            <w:pPr>
              <w:spacing w:before="0" w:after="0" w:line="240" w:lineRule="auto"/>
              <w:rPr>
                <w:rFonts w:ascii="宋体" w:hAnsi="宋体" w:eastAsia="宋体"/>
                <w:b/>
                <w:bCs/>
                <w:sz w:val="21"/>
                <w:szCs w:val="21"/>
                <w:lang w:eastAsia="zh-CN"/>
              </w:rPr>
            </w:pPr>
          </w:p>
        </w:tc>
        <w:tc>
          <w:tcPr>
            <w:tcW w:w="406" w:type="dxa"/>
            <w:noWrap w:val="0"/>
            <w:vAlign w:val="top"/>
          </w:tcPr>
          <w:p w14:paraId="469F5725">
            <w:pPr>
              <w:spacing w:before="0" w:after="0" w:line="240" w:lineRule="auto"/>
              <w:jc w:val="right"/>
              <w:rPr>
                <w:rFonts w:ascii="宋体" w:hAnsi="宋体" w:eastAsia="宋体"/>
                <w:b/>
                <w:bCs/>
                <w:sz w:val="21"/>
                <w:szCs w:val="21"/>
                <w:lang w:eastAsia="zh-CN"/>
              </w:rPr>
            </w:pPr>
            <w:r>
              <w:rPr>
                <w:rFonts w:ascii="宋体" w:hAnsi="宋体" w:eastAsia="宋体"/>
                <w:sz w:val="21"/>
                <w:szCs w:val="21"/>
                <w:vertAlign w:val="subscript"/>
                <w:lang w:eastAsia="zh-CN"/>
              </w:rPr>
              <w:t>15</w:t>
            </w:r>
          </w:p>
        </w:tc>
      </w:tr>
      <w:tr w14:paraId="325C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16" w:type="dxa"/>
            <w:gridSpan w:val="16"/>
            <w:noWrap w:val="0"/>
            <w:vAlign w:val="top"/>
          </w:tcPr>
          <w:p w14:paraId="33C1BE69">
            <w:pPr>
              <w:spacing w:before="0" w:after="0" w:line="40" w:lineRule="exact"/>
              <w:jc w:val="right"/>
              <w:rPr>
                <w:rFonts w:ascii="宋体" w:hAnsi="宋体" w:eastAsia="宋体"/>
                <w:sz w:val="21"/>
                <w:szCs w:val="21"/>
                <w:vertAlign w:val="subscript"/>
                <w:lang w:eastAsia="zh-CN"/>
              </w:rPr>
            </w:pPr>
          </w:p>
        </w:tc>
      </w:tr>
      <w:tr w14:paraId="71D71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top"/>
          </w:tcPr>
          <w:p w14:paraId="45ACA85B">
            <w:pPr>
              <w:spacing w:before="0" w:after="0" w:line="240" w:lineRule="auto"/>
              <w:rPr>
                <w:rFonts w:ascii="宋体" w:hAnsi="宋体" w:eastAsia="宋体"/>
                <w:sz w:val="21"/>
                <w:szCs w:val="21"/>
                <w:lang w:eastAsia="zh-CN"/>
              </w:rPr>
            </w:pPr>
            <w:r>
              <w:rPr>
                <w:rFonts w:hint="eastAsia" w:ascii="宋体" w:hAnsi="宋体" w:eastAsia="宋体"/>
                <w:sz w:val="21"/>
                <w:szCs w:val="21"/>
                <w:lang w:eastAsia="zh-CN"/>
              </w:rPr>
              <w:t>③</w:t>
            </w:r>
          </w:p>
        </w:tc>
        <w:tc>
          <w:tcPr>
            <w:tcW w:w="406" w:type="dxa"/>
            <w:noWrap w:val="0"/>
            <w:vAlign w:val="top"/>
          </w:tcPr>
          <w:p w14:paraId="2D3C2B5C">
            <w:pPr>
              <w:spacing w:before="0" w:after="0" w:line="240" w:lineRule="auto"/>
              <w:rPr>
                <w:rFonts w:ascii="宋体" w:hAnsi="宋体" w:eastAsia="宋体"/>
                <w:b/>
                <w:bCs/>
                <w:sz w:val="21"/>
                <w:szCs w:val="21"/>
                <w:lang w:eastAsia="zh-CN"/>
              </w:rPr>
            </w:pPr>
          </w:p>
        </w:tc>
        <w:tc>
          <w:tcPr>
            <w:tcW w:w="406" w:type="dxa"/>
            <w:noWrap w:val="0"/>
            <w:vAlign w:val="top"/>
          </w:tcPr>
          <w:p w14:paraId="7B02ED56">
            <w:pPr>
              <w:spacing w:before="0" w:after="0" w:line="240" w:lineRule="auto"/>
              <w:rPr>
                <w:rFonts w:ascii="宋体" w:hAnsi="宋体" w:eastAsia="宋体"/>
                <w:b/>
                <w:bCs/>
                <w:sz w:val="21"/>
                <w:szCs w:val="21"/>
                <w:lang w:eastAsia="zh-CN"/>
              </w:rPr>
            </w:pPr>
          </w:p>
        </w:tc>
        <w:tc>
          <w:tcPr>
            <w:tcW w:w="406" w:type="dxa"/>
            <w:noWrap w:val="0"/>
            <w:vAlign w:val="top"/>
          </w:tcPr>
          <w:p w14:paraId="745FE9ED">
            <w:pPr>
              <w:spacing w:before="0" w:after="0" w:line="240" w:lineRule="auto"/>
              <w:rPr>
                <w:rFonts w:ascii="宋体" w:hAnsi="宋体" w:eastAsia="宋体"/>
                <w:b/>
                <w:bCs/>
                <w:sz w:val="21"/>
                <w:szCs w:val="21"/>
                <w:lang w:eastAsia="zh-CN"/>
              </w:rPr>
            </w:pPr>
          </w:p>
        </w:tc>
        <w:tc>
          <w:tcPr>
            <w:tcW w:w="406" w:type="dxa"/>
            <w:noWrap w:val="0"/>
            <w:vAlign w:val="top"/>
          </w:tcPr>
          <w:p w14:paraId="0FB61B6A">
            <w:pPr>
              <w:spacing w:before="0" w:after="0" w:line="240" w:lineRule="auto"/>
              <w:rPr>
                <w:rFonts w:ascii="宋体" w:hAnsi="宋体" w:eastAsia="宋体"/>
                <w:b/>
                <w:bCs/>
                <w:sz w:val="21"/>
                <w:szCs w:val="21"/>
                <w:lang w:eastAsia="zh-CN"/>
              </w:rPr>
            </w:pPr>
          </w:p>
        </w:tc>
        <w:tc>
          <w:tcPr>
            <w:tcW w:w="406" w:type="dxa"/>
            <w:noWrap w:val="0"/>
            <w:vAlign w:val="top"/>
          </w:tcPr>
          <w:p w14:paraId="3805B77E">
            <w:pPr>
              <w:spacing w:before="0" w:after="0" w:line="240" w:lineRule="auto"/>
              <w:rPr>
                <w:rFonts w:ascii="宋体" w:hAnsi="宋体" w:eastAsia="宋体"/>
                <w:b/>
                <w:bCs/>
                <w:sz w:val="21"/>
                <w:szCs w:val="21"/>
                <w:lang w:eastAsia="zh-CN"/>
              </w:rPr>
            </w:pPr>
          </w:p>
        </w:tc>
        <w:tc>
          <w:tcPr>
            <w:tcW w:w="406" w:type="dxa"/>
            <w:noWrap w:val="0"/>
            <w:vAlign w:val="top"/>
          </w:tcPr>
          <w:p w14:paraId="52FB1A17">
            <w:pPr>
              <w:spacing w:before="0" w:after="0" w:line="240" w:lineRule="auto"/>
              <w:rPr>
                <w:rFonts w:ascii="宋体" w:hAnsi="宋体" w:eastAsia="宋体"/>
                <w:b/>
                <w:bCs/>
                <w:sz w:val="21"/>
                <w:szCs w:val="21"/>
                <w:lang w:eastAsia="zh-CN"/>
              </w:rPr>
            </w:pPr>
          </w:p>
        </w:tc>
        <w:tc>
          <w:tcPr>
            <w:tcW w:w="406" w:type="dxa"/>
            <w:noWrap w:val="0"/>
            <w:vAlign w:val="top"/>
          </w:tcPr>
          <w:p w14:paraId="6C344934">
            <w:pPr>
              <w:spacing w:before="0" w:after="0" w:line="240" w:lineRule="auto"/>
              <w:rPr>
                <w:rFonts w:ascii="宋体" w:hAnsi="宋体" w:eastAsia="宋体"/>
                <w:b/>
                <w:bCs/>
                <w:sz w:val="21"/>
                <w:szCs w:val="21"/>
                <w:lang w:eastAsia="zh-CN"/>
              </w:rPr>
            </w:pPr>
          </w:p>
        </w:tc>
        <w:tc>
          <w:tcPr>
            <w:tcW w:w="406" w:type="dxa"/>
            <w:noWrap w:val="0"/>
            <w:vAlign w:val="top"/>
          </w:tcPr>
          <w:p w14:paraId="63DB18E9">
            <w:pPr>
              <w:spacing w:before="0" w:after="0" w:line="240" w:lineRule="auto"/>
              <w:rPr>
                <w:rFonts w:ascii="宋体" w:hAnsi="宋体" w:eastAsia="宋体"/>
                <w:b/>
                <w:bCs/>
                <w:sz w:val="21"/>
                <w:szCs w:val="21"/>
                <w:lang w:eastAsia="zh-CN"/>
              </w:rPr>
            </w:pPr>
          </w:p>
        </w:tc>
        <w:tc>
          <w:tcPr>
            <w:tcW w:w="406" w:type="dxa"/>
            <w:noWrap w:val="0"/>
            <w:vAlign w:val="top"/>
          </w:tcPr>
          <w:p w14:paraId="2E895E67">
            <w:pPr>
              <w:spacing w:before="0" w:after="0" w:line="240" w:lineRule="auto"/>
              <w:rPr>
                <w:rFonts w:ascii="宋体" w:hAnsi="宋体" w:eastAsia="宋体"/>
                <w:b/>
                <w:bCs/>
                <w:sz w:val="21"/>
                <w:szCs w:val="21"/>
                <w:lang w:eastAsia="zh-CN"/>
              </w:rPr>
            </w:pPr>
          </w:p>
        </w:tc>
        <w:tc>
          <w:tcPr>
            <w:tcW w:w="406" w:type="dxa"/>
            <w:noWrap w:val="0"/>
            <w:vAlign w:val="top"/>
          </w:tcPr>
          <w:p w14:paraId="030E4B01">
            <w:pPr>
              <w:spacing w:before="0" w:after="0" w:line="240" w:lineRule="auto"/>
              <w:rPr>
                <w:rFonts w:ascii="宋体" w:hAnsi="宋体" w:eastAsia="宋体"/>
                <w:b/>
                <w:bCs/>
                <w:sz w:val="21"/>
                <w:szCs w:val="21"/>
                <w:lang w:eastAsia="zh-CN"/>
              </w:rPr>
            </w:pPr>
          </w:p>
        </w:tc>
        <w:tc>
          <w:tcPr>
            <w:tcW w:w="406" w:type="dxa"/>
            <w:noWrap w:val="0"/>
            <w:vAlign w:val="top"/>
          </w:tcPr>
          <w:p w14:paraId="0C4FB532">
            <w:pPr>
              <w:spacing w:before="0" w:after="0" w:line="240" w:lineRule="auto"/>
              <w:rPr>
                <w:rFonts w:ascii="宋体" w:hAnsi="宋体" w:eastAsia="宋体"/>
                <w:b/>
                <w:bCs/>
                <w:sz w:val="21"/>
                <w:szCs w:val="21"/>
                <w:lang w:eastAsia="zh-CN"/>
              </w:rPr>
            </w:pPr>
          </w:p>
        </w:tc>
        <w:tc>
          <w:tcPr>
            <w:tcW w:w="406" w:type="dxa"/>
            <w:noWrap w:val="0"/>
            <w:vAlign w:val="top"/>
          </w:tcPr>
          <w:p w14:paraId="1CA78C4D">
            <w:pPr>
              <w:spacing w:before="0" w:after="0" w:line="240" w:lineRule="auto"/>
              <w:rPr>
                <w:rFonts w:ascii="宋体" w:hAnsi="宋体" w:eastAsia="宋体"/>
                <w:b/>
                <w:bCs/>
                <w:sz w:val="21"/>
                <w:szCs w:val="21"/>
                <w:lang w:eastAsia="zh-CN"/>
              </w:rPr>
            </w:pPr>
          </w:p>
        </w:tc>
        <w:tc>
          <w:tcPr>
            <w:tcW w:w="406" w:type="dxa"/>
            <w:noWrap w:val="0"/>
            <w:vAlign w:val="top"/>
          </w:tcPr>
          <w:p w14:paraId="2716F79F">
            <w:pPr>
              <w:spacing w:before="0" w:after="0" w:line="240" w:lineRule="auto"/>
              <w:rPr>
                <w:rFonts w:ascii="宋体" w:hAnsi="宋体" w:eastAsia="宋体"/>
                <w:b/>
                <w:bCs/>
                <w:sz w:val="21"/>
                <w:szCs w:val="21"/>
                <w:lang w:eastAsia="zh-CN"/>
              </w:rPr>
            </w:pPr>
          </w:p>
        </w:tc>
        <w:tc>
          <w:tcPr>
            <w:tcW w:w="406" w:type="dxa"/>
            <w:noWrap w:val="0"/>
            <w:vAlign w:val="top"/>
          </w:tcPr>
          <w:p w14:paraId="2D0E30C0">
            <w:pPr>
              <w:spacing w:before="0" w:after="0" w:line="240" w:lineRule="auto"/>
              <w:rPr>
                <w:rFonts w:ascii="宋体" w:hAnsi="宋体" w:eastAsia="宋体"/>
                <w:b/>
                <w:bCs/>
                <w:sz w:val="21"/>
                <w:szCs w:val="21"/>
                <w:lang w:eastAsia="zh-CN"/>
              </w:rPr>
            </w:pPr>
          </w:p>
        </w:tc>
        <w:tc>
          <w:tcPr>
            <w:tcW w:w="406" w:type="dxa"/>
            <w:noWrap w:val="0"/>
            <w:vAlign w:val="top"/>
          </w:tcPr>
          <w:p w14:paraId="3D869167">
            <w:pPr>
              <w:spacing w:before="0" w:after="0" w:line="240" w:lineRule="auto"/>
              <w:jc w:val="right"/>
              <w:rPr>
                <w:rFonts w:ascii="宋体" w:hAnsi="宋体" w:eastAsia="宋体"/>
                <w:b/>
                <w:bCs/>
                <w:sz w:val="21"/>
                <w:szCs w:val="21"/>
                <w:lang w:eastAsia="zh-CN"/>
              </w:rPr>
            </w:pPr>
            <w:r>
              <w:rPr>
                <w:rFonts w:ascii="宋体" w:hAnsi="宋体" w:eastAsia="宋体"/>
                <w:sz w:val="21"/>
                <w:szCs w:val="21"/>
                <w:vertAlign w:val="subscript"/>
                <w:lang w:eastAsia="zh-CN"/>
              </w:rPr>
              <w:t>15</w:t>
            </w:r>
          </w:p>
        </w:tc>
      </w:tr>
    </w:tbl>
    <w:p w14:paraId="1776E10A">
      <w:pPr>
        <w:spacing w:before="0" w:after="0" w:line="360" w:lineRule="exact"/>
        <w:ind w:left="315" w:firstLine="420" w:firstLineChars="200"/>
        <w:rPr>
          <w:rFonts w:hint="eastAsia" w:ascii="宋体" w:hAnsi="宋体" w:eastAsia="宋体" w:cs="宋体"/>
          <w:sz w:val="21"/>
          <w:szCs w:val="21"/>
          <w:lang w:eastAsia="zh-CN"/>
        </w:rPr>
      </w:pPr>
      <w:r>
        <w:rPr>
          <w:rFonts w:ascii="宋体" w:hAnsi="宋体" w:eastAsia="宋体" w:cs="宋体"/>
          <w:sz w:val="21"/>
          <w:szCs w:val="21"/>
          <w:lang w:eastAsia="zh-CN"/>
        </w:rPr>
        <w:t>4</w:t>
      </w:r>
      <w:r>
        <w:rPr>
          <w:rFonts w:hint="eastAsia" w:ascii="宋体" w:hAnsi="宋体" w:eastAsia="宋体" w:cs="宋体"/>
          <w:sz w:val="21"/>
          <w:szCs w:val="21"/>
          <w:lang w:eastAsia="zh-CN"/>
        </w:rPr>
        <w:t>.</w:t>
      </w:r>
      <w:r>
        <w:rPr>
          <w:rFonts w:hint="eastAsia" w:ascii="宋体" w:hAnsi="宋体" w:eastAsia="宋体" w:cs="宋体"/>
          <w:b/>
          <w:bCs/>
          <w:sz w:val="21"/>
          <w:szCs w:val="21"/>
          <w:lang w:eastAsia="zh-CN"/>
        </w:rPr>
        <w:t>（202</w:t>
      </w:r>
      <w:r>
        <w:rPr>
          <w:rFonts w:ascii="宋体" w:hAnsi="宋体" w:eastAsia="宋体" w:cs="宋体"/>
          <w:b/>
          <w:bCs/>
          <w:sz w:val="21"/>
          <w:szCs w:val="21"/>
          <w:lang w:eastAsia="zh-CN"/>
        </w:rPr>
        <w:t>1</w:t>
      </w:r>
      <w:r>
        <w:rPr>
          <w:rFonts w:hint="eastAsia" w:ascii="宋体" w:hAnsi="宋体" w:eastAsia="宋体" w:cs="宋体"/>
          <w:b/>
          <w:bCs/>
          <w:sz w:val="21"/>
          <w:szCs w:val="21"/>
          <w:lang w:eastAsia="zh-CN"/>
        </w:rPr>
        <w:t>·湖南省六校联考）</w:t>
      </w:r>
      <w:r>
        <w:rPr>
          <w:rFonts w:hint="eastAsia" w:ascii="宋体" w:hAnsi="宋体" w:eastAsia="宋体" w:cs="宋体"/>
          <w:sz w:val="21"/>
          <w:szCs w:val="21"/>
          <w:lang w:eastAsia="zh-CN"/>
        </w:rPr>
        <w:t>请分别概括下文各段的主要意思，并用疑问句式表达，每句不超过15个字。（5分）</w:t>
      </w:r>
    </w:p>
    <w:p w14:paraId="521C8DF1">
      <w:pPr>
        <w:spacing w:before="0" w:after="0" w:line="360" w:lineRule="exact"/>
        <w:ind w:firstLine="420" w:firstLineChars="200"/>
        <w:rPr>
          <w:rFonts w:ascii="楷体" w:hAnsi="楷体" w:eastAsia="楷体"/>
          <w:sz w:val="21"/>
          <w:szCs w:val="21"/>
          <w:lang w:eastAsia="zh-CN"/>
        </w:rPr>
      </w:pPr>
      <w:r>
        <w:rPr>
          <w:rFonts w:ascii="楷体" w:hAnsi="楷体" w:eastAsia="楷体"/>
          <w:sz w:val="21"/>
          <w:szCs w:val="21"/>
          <w:lang w:eastAsia="zh-CN"/>
        </w:rPr>
        <w:t>2018年12月8日</w:t>
      </w:r>
      <w:r>
        <w:rPr>
          <w:rFonts w:hint="eastAsia" w:ascii="楷体" w:hAnsi="楷体" w:eastAsia="楷体"/>
          <w:sz w:val="21"/>
          <w:szCs w:val="21"/>
          <w:lang w:eastAsia="zh-CN"/>
        </w:rPr>
        <w:t>，</w:t>
      </w:r>
      <w:r>
        <w:rPr>
          <w:rFonts w:ascii="楷体" w:hAnsi="楷体" w:eastAsia="楷体"/>
          <w:sz w:val="21"/>
          <w:szCs w:val="21"/>
          <w:lang w:eastAsia="zh-CN"/>
        </w:rPr>
        <w:t>嫦娥四号月球探测器从我国西昌卫星发射中心启程，奔赴月球背面</w:t>
      </w:r>
      <w:r>
        <w:rPr>
          <w:rFonts w:hint="eastAsia" w:ascii="楷体" w:hAnsi="楷体" w:eastAsia="楷体"/>
          <w:sz w:val="21"/>
          <w:szCs w:val="21"/>
          <w:lang w:eastAsia="zh-CN"/>
        </w:rPr>
        <w:t>，</w:t>
      </w:r>
      <w:r>
        <w:rPr>
          <w:rFonts w:ascii="楷体" w:hAnsi="楷体" w:eastAsia="楷体"/>
          <w:sz w:val="21"/>
          <w:szCs w:val="21"/>
          <w:lang w:eastAsia="zh-CN"/>
        </w:rPr>
        <w:t>在嫦娥三号的基础上更深层次更加全面地探测月球地质、资源等方面的信息，完善月球档案</w:t>
      </w:r>
      <w:r>
        <w:rPr>
          <w:rFonts w:hint="eastAsia" w:ascii="楷体" w:hAnsi="楷体" w:eastAsia="楷体"/>
          <w:sz w:val="21"/>
          <w:szCs w:val="21"/>
          <w:lang w:eastAsia="zh-CN"/>
        </w:rPr>
        <w:t>资料。</w:t>
      </w:r>
    </w:p>
    <w:p w14:paraId="0B801297">
      <w:pPr>
        <w:spacing w:before="0" w:after="0" w:line="360" w:lineRule="exact"/>
        <w:ind w:firstLine="420" w:firstLineChars="200"/>
        <w:rPr>
          <w:rFonts w:ascii="楷体" w:hAnsi="楷体" w:eastAsia="楷体"/>
          <w:sz w:val="21"/>
          <w:szCs w:val="21"/>
          <w:lang w:eastAsia="zh-CN"/>
        </w:rPr>
      </w:pPr>
      <w:r>
        <w:rPr>
          <w:rFonts w:hint="eastAsia" w:ascii="楷体" w:hAnsi="楷体" w:eastAsia="楷体"/>
          <w:sz w:val="21"/>
          <w:szCs w:val="21"/>
          <w:lang w:eastAsia="zh-CN"/>
        </w:rPr>
        <w:t>月球，</w:t>
      </w:r>
      <w:r>
        <w:rPr>
          <w:rFonts w:ascii="楷体" w:hAnsi="楷体" w:eastAsia="楷体"/>
          <w:sz w:val="21"/>
          <w:szCs w:val="21"/>
          <w:lang w:eastAsia="zh-CN"/>
        </w:rPr>
        <w:t>作为地球的唯一卫星</w:t>
      </w:r>
      <w:r>
        <w:rPr>
          <w:rFonts w:hint="eastAsia" w:ascii="楷体" w:hAnsi="楷体" w:eastAsia="楷体"/>
          <w:sz w:val="21"/>
          <w:szCs w:val="21"/>
          <w:lang w:eastAsia="zh-CN"/>
        </w:rPr>
        <w:t>，</w:t>
      </w:r>
      <w:r>
        <w:rPr>
          <w:rFonts w:ascii="楷体" w:hAnsi="楷体" w:eastAsia="楷体"/>
          <w:sz w:val="21"/>
          <w:szCs w:val="21"/>
          <w:lang w:eastAsia="zh-CN"/>
        </w:rPr>
        <w:t>它始终是相对固定的一面面向地球，</w:t>
      </w:r>
      <w:r>
        <w:rPr>
          <w:rFonts w:hint="eastAsia" w:ascii="楷体" w:hAnsi="楷体" w:eastAsia="楷体"/>
          <w:sz w:val="21"/>
          <w:szCs w:val="21"/>
          <w:lang w:eastAsia="zh-CN"/>
        </w:rPr>
        <w:t>另一面则背向地球。</w:t>
      </w:r>
      <w:r>
        <w:rPr>
          <w:rFonts w:ascii="楷体" w:hAnsi="楷体" w:eastAsia="楷体"/>
          <w:sz w:val="21"/>
          <w:szCs w:val="21"/>
          <w:lang w:eastAsia="zh-CN"/>
        </w:rPr>
        <w:t>长期以来，科学家们都对看不到的月球背面充满好奇</w:t>
      </w:r>
      <w:r>
        <w:rPr>
          <w:rFonts w:hint="eastAsia" w:ascii="楷体" w:hAnsi="楷体" w:eastAsia="楷体"/>
          <w:sz w:val="21"/>
          <w:szCs w:val="21"/>
          <w:lang w:eastAsia="zh-CN"/>
        </w:rPr>
        <w:t>，</w:t>
      </w:r>
      <w:r>
        <w:rPr>
          <w:rFonts w:ascii="楷体" w:hAnsi="楷体" w:eastAsia="楷体"/>
          <w:sz w:val="21"/>
          <w:szCs w:val="21"/>
          <w:lang w:eastAsia="zh-CN"/>
        </w:rPr>
        <w:t>但是由于技术等诸多因素</w:t>
      </w:r>
      <w:r>
        <w:rPr>
          <w:rFonts w:hint="eastAsia" w:ascii="楷体" w:hAnsi="楷体" w:eastAsia="楷体"/>
          <w:sz w:val="21"/>
          <w:szCs w:val="21"/>
          <w:lang w:eastAsia="zh-CN"/>
        </w:rPr>
        <w:t>，此前还没有任何航天器着陆在月球背面。</w:t>
      </w:r>
      <w:r>
        <w:rPr>
          <w:rFonts w:ascii="楷体" w:hAnsi="楷体" w:eastAsia="楷体"/>
          <w:sz w:val="21"/>
          <w:szCs w:val="21"/>
          <w:lang w:eastAsia="zh-CN"/>
        </w:rPr>
        <w:t>那么，这次嫦娥四号到月球背面，就有可能获得到目前为止还没有在月球正面发现的珍贵数据。</w:t>
      </w:r>
    </w:p>
    <w:p w14:paraId="1C454B1A">
      <w:pPr>
        <w:spacing w:before="0" w:after="0" w:line="360" w:lineRule="exact"/>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t>受月球本身的阻隔，</w:t>
      </w:r>
      <w:r>
        <w:rPr>
          <w:rFonts w:ascii="楷体" w:hAnsi="楷体" w:eastAsia="楷体"/>
          <w:sz w:val="21"/>
          <w:szCs w:val="21"/>
          <w:lang w:eastAsia="zh-CN"/>
        </w:rPr>
        <w:t>着陆在月球背面的探测器是无法与地球保持通信的。同时，月球正面有许多宽阔的平原</w:t>
      </w:r>
      <w:r>
        <w:rPr>
          <w:rFonts w:hint="eastAsia" w:ascii="楷体" w:hAnsi="楷体" w:eastAsia="楷体"/>
          <w:sz w:val="21"/>
          <w:szCs w:val="21"/>
          <w:lang w:eastAsia="zh-CN"/>
        </w:rPr>
        <w:t>，</w:t>
      </w:r>
      <w:r>
        <w:rPr>
          <w:rFonts w:ascii="楷体" w:hAnsi="楷体" w:eastAsia="楷体"/>
          <w:sz w:val="21"/>
          <w:szCs w:val="21"/>
          <w:lang w:eastAsia="zh-CN"/>
        </w:rPr>
        <w:t>尽管有许多陨石坑</w:t>
      </w:r>
      <w:r>
        <w:rPr>
          <w:rFonts w:hint="eastAsia" w:ascii="楷体" w:hAnsi="楷体" w:eastAsia="楷体"/>
          <w:sz w:val="21"/>
          <w:szCs w:val="21"/>
          <w:lang w:eastAsia="zh-CN"/>
        </w:rPr>
        <w:t>，</w:t>
      </w:r>
      <w:r>
        <w:rPr>
          <w:rFonts w:ascii="楷体" w:hAnsi="楷体" w:eastAsia="楷体"/>
          <w:sz w:val="21"/>
          <w:szCs w:val="21"/>
          <w:lang w:eastAsia="zh-CN"/>
        </w:rPr>
        <w:t>但坑底相对平整。相较而言，</w:t>
      </w:r>
      <w:r>
        <w:rPr>
          <w:rFonts w:hint="eastAsia" w:ascii="楷体" w:hAnsi="楷体" w:eastAsia="楷体"/>
          <w:sz w:val="21"/>
          <w:szCs w:val="21"/>
          <w:lang w:eastAsia="zh-CN"/>
        </w:rPr>
        <w:t>月球背面的地形非常复杂</w:t>
      </w:r>
      <w:r>
        <w:rPr>
          <w:rFonts w:ascii="楷体" w:hAnsi="楷体" w:eastAsia="楷体"/>
          <w:sz w:val="21"/>
          <w:szCs w:val="21"/>
          <w:lang w:eastAsia="zh-CN"/>
        </w:rPr>
        <w:t>，不仅陨石坑更多</w:t>
      </w:r>
      <w:r>
        <w:rPr>
          <w:rFonts w:hint="eastAsia" w:ascii="楷体" w:hAnsi="楷体" w:eastAsia="楷体"/>
          <w:sz w:val="21"/>
          <w:szCs w:val="21"/>
          <w:lang w:eastAsia="zh-CN"/>
        </w:rPr>
        <w:t>，</w:t>
      </w:r>
      <w:r>
        <w:rPr>
          <w:rFonts w:ascii="楷体" w:hAnsi="楷体" w:eastAsia="楷体"/>
          <w:sz w:val="21"/>
          <w:szCs w:val="21"/>
          <w:lang w:eastAsia="zh-CN"/>
        </w:rPr>
        <w:t>地势也更加陡峭</w:t>
      </w:r>
      <w:r>
        <w:rPr>
          <w:rFonts w:hint="eastAsia" w:ascii="楷体" w:hAnsi="楷体" w:eastAsia="楷体"/>
          <w:sz w:val="21"/>
          <w:szCs w:val="21"/>
          <w:lang w:eastAsia="zh-CN"/>
        </w:rPr>
        <w:t>。</w:t>
      </w:r>
      <w:r>
        <w:rPr>
          <w:rFonts w:ascii="楷体" w:hAnsi="楷体" w:eastAsia="楷体"/>
          <w:sz w:val="21"/>
          <w:szCs w:val="21"/>
          <w:lang w:eastAsia="zh-CN"/>
        </w:rPr>
        <w:t>为了安全着陆</w:t>
      </w:r>
      <w:r>
        <w:rPr>
          <w:rFonts w:hint="eastAsia" w:ascii="楷体" w:hAnsi="楷体" w:eastAsia="楷体"/>
          <w:sz w:val="21"/>
          <w:szCs w:val="21"/>
          <w:lang w:eastAsia="zh-CN"/>
        </w:rPr>
        <w:t>，</w:t>
      </w:r>
      <w:r>
        <w:rPr>
          <w:rFonts w:ascii="楷体" w:hAnsi="楷体" w:eastAsia="楷体"/>
          <w:sz w:val="21"/>
          <w:szCs w:val="21"/>
          <w:lang w:eastAsia="zh-CN"/>
        </w:rPr>
        <w:t xml:space="preserve">嫦娥四号采取的是近乎垂直的降落方式。 </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06"/>
        <w:gridCol w:w="406"/>
        <w:gridCol w:w="406"/>
        <w:gridCol w:w="406"/>
        <w:gridCol w:w="406"/>
        <w:gridCol w:w="406"/>
        <w:gridCol w:w="406"/>
        <w:gridCol w:w="406"/>
        <w:gridCol w:w="406"/>
        <w:gridCol w:w="406"/>
        <w:gridCol w:w="406"/>
        <w:gridCol w:w="406"/>
        <w:gridCol w:w="406"/>
        <w:gridCol w:w="406"/>
        <w:gridCol w:w="406"/>
      </w:tblGrid>
      <w:tr w14:paraId="55FC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top"/>
          </w:tcPr>
          <w:p w14:paraId="1D39FCED">
            <w:pPr>
              <w:spacing w:before="0" w:after="0" w:line="240" w:lineRule="auto"/>
              <w:rPr>
                <w:rFonts w:ascii="宋体" w:hAnsi="宋体" w:eastAsia="宋体"/>
                <w:sz w:val="21"/>
                <w:szCs w:val="21"/>
                <w:lang w:eastAsia="zh-CN"/>
              </w:rPr>
            </w:pPr>
            <w:r>
              <w:rPr>
                <w:rFonts w:hint="eastAsia" w:ascii="宋体" w:hAnsi="宋体" w:eastAsia="宋体"/>
                <w:sz w:val="21"/>
                <w:szCs w:val="21"/>
                <w:lang w:eastAsia="zh-CN"/>
              </w:rPr>
              <w:t>①</w:t>
            </w:r>
          </w:p>
        </w:tc>
        <w:tc>
          <w:tcPr>
            <w:tcW w:w="406" w:type="dxa"/>
            <w:noWrap w:val="0"/>
            <w:vAlign w:val="top"/>
          </w:tcPr>
          <w:p w14:paraId="36DCDC36">
            <w:pPr>
              <w:spacing w:before="0" w:after="0" w:line="240" w:lineRule="auto"/>
              <w:rPr>
                <w:rFonts w:ascii="宋体" w:hAnsi="宋体" w:eastAsia="宋体"/>
                <w:b/>
                <w:bCs/>
                <w:sz w:val="21"/>
                <w:szCs w:val="21"/>
                <w:lang w:eastAsia="zh-CN"/>
              </w:rPr>
            </w:pPr>
          </w:p>
        </w:tc>
        <w:tc>
          <w:tcPr>
            <w:tcW w:w="406" w:type="dxa"/>
            <w:noWrap w:val="0"/>
            <w:vAlign w:val="top"/>
          </w:tcPr>
          <w:p w14:paraId="7AC5BBD6">
            <w:pPr>
              <w:spacing w:before="0" w:after="0" w:line="240" w:lineRule="auto"/>
              <w:rPr>
                <w:rFonts w:ascii="宋体" w:hAnsi="宋体" w:eastAsia="宋体"/>
                <w:b/>
                <w:bCs/>
                <w:sz w:val="21"/>
                <w:szCs w:val="21"/>
                <w:lang w:eastAsia="zh-CN"/>
              </w:rPr>
            </w:pPr>
          </w:p>
        </w:tc>
        <w:tc>
          <w:tcPr>
            <w:tcW w:w="406" w:type="dxa"/>
            <w:noWrap w:val="0"/>
            <w:vAlign w:val="top"/>
          </w:tcPr>
          <w:p w14:paraId="2A837BE6">
            <w:pPr>
              <w:spacing w:before="0" w:after="0" w:line="240" w:lineRule="auto"/>
              <w:rPr>
                <w:rFonts w:ascii="宋体" w:hAnsi="宋体" w:eastAsia="宋体"/>
                <w:b/>
                <w:bCs/>
                <w:sz w:val="21"/>
                <w:szCs w:val="21"/>
                <w:lang w:eastAsia="zh-CN"/>
              </w:rPr>
            </w:pPr>
          </w:p>
        </w:tc>
        <w:tc>
          <w:tcPr>
            <w:tcW w:w="406" w:type="dxa"/>
            <w:noWrap w:val="0"/>
            <w:vAlign w:val="top"/>
          </w:tcPr>
          <w:p w14:paraId="12C125F8">
            <w:pPr>
              <w:spacing w:before="0" w:after="0" w:line="240" w:lineRule="auto"/>
              <w:rPr>
                <w:rFonts w:ascii="宋体" w:hAnsi="宋体" w:eastAsia="宋体"/>
                <w:b/>
                <w:bCs/>
                <w:sz w:val="21"/>
                <w:szCs w:val="21"/>
                <w:lang w:eastAsia="zh-CN"/>
              </w:rPr>
            </w:pPr>
          </w:p>
        </w:tc>
        <w:tc>
          <w:tcPr>
            <w:tcW w:w="406" w:type="dxa"/>
            <w:noWrap w:val="0"/>
            <w:vAlign w:val="top"/>
          </w:tcPr>
          <w:p w14:paraId="78A614B5">
            <w:pPr>
              <w:spacing w:before="0" w:after="0" w:line="240" w:lineRule="auto"/>
              <w:rPr>
                <w:rFonts w:ascii="宋体" w:hAnsi="宋体" w:eastAsia="宋体"/>
                <w:b/>
                <w:bCs/>
                <w:sz w:val="21"/>
                <w:szCs w:val="21"/>
                <w:lang w:eastAsia="zh-CN"/>
              </w:rPr>
            </w:pPr>
          </w:p>
        </w:tc>
        <w:tc>
          <w:tcPr>
            <w:tcW w:w="406" w:type="dxa"/>
            <w:noWrap w:val="0"/>
            <w:vAlign w:val="top"/>
          </w:tcPr>
          <w:p w14:paraId="2125E5BD">
            <w:pPr>
              <w:spacing w:before="0" w:after="0" w:line="240" w:lineRule="auto"/>
              <w:rPr>
                <w:rFonts w:ascii="宋体" w:hAnsi="宋体" w:eastAsia="宋体"/>
                <w:b/>
                <w:bCs/>
                <w:sz w:val="21"/>
                <w:szCs w:val="21"/>
                <w:lang w:eastAsia="zh-CN"/>
              </w:rPr>
            </w:pPr>
          </w:p>
        </w:tc>
        <w:tc>
          <w:tcPr>
            <w:tcW w:w="406" w:type="dxa"/>
            <w:noWrap w:val="0"/>
            <w:vAlign w:val="top"/>
          </w:tcPr>
          <w:p w14:paraId="35EA3BD5">
            <w:pPr>
              <w:spacing w:before="0" w:after="0" w:line="240" w:lineRule="auto"/>
              <w:rPr>
                <w:rFonts w:ascii="宋体" w:hAnsi="宋体" w:eastAsia="宋体"/>
                <w:b/>
                <w:bCs/>
                <w:sz w:val="21"/>
                <w:szCs w:val="21"/>
                <w:lang w:eastAsia="zh-CN"/>
              </w:rPr>
            </w:pPr>
          </w:p>
        </w:tc>
        <w:tc>
          <w:tcPr>
            <w:tcW w:w="406" w:type="dxa"/>
            <w:noWrap w:val="0"/>
            <w:vAlign w:val="top"/>
          </w:tcPr>
          <w:p w14:paraId="506EE79E">
            <w:pPr>
              <w:spacing w:before="0" w:after="0" w:line="240" w:lineRule="auto"/>
              <w:rPr>
                <w:rFonts w:ascii="宋体" w:hAnsi="宋体" w:eastAsia="宋体"/>
                <w:b/>
                <w:bCs/>
                <w:sz w:val="21"/>
                <w:szCs w:val="21"/>
                <w:lang w:eastAsia="zh-CN"/>
              </w:rPr>
            </w:pPr>
          </w:p>
        </w:tc>
        <w:tc>
          <w:tcPr>
            <w:tcW w:w="406" w:type="dxa"/>
            <w:noWrap w:val="0"/>
            <w:vAlign w:val="top"/>
          </w:tcPr>
          <w:p w14:paraId="64428948">
            <w:pPr>
              <w:spacing w:before="0" w:after="0" w:line="240" w:lineRule="auto"/>
              <w:rPr>
                <w:rFonts w:ascii="宋体" w:hAnsi="宋体" w:eastAsia="宋体"/>
                <w:b/>
                <w:bCs/>
                <w:sz w:val="21"/>
                <w:szCs w:val="21"/>
                <w:lang w:eastAsia="zh-CN"/>
              </w:rPr>
            </w:pPr>
          </w:p>
        </w:tc>
        <w:tc>
          <w:tcPr>
            <w:tcW w:w="406" w:type="dxa"/>
            <w:noWrap w:val="0"/>
            <w:vAlign w:val="top"/>
          </w:tcPr>
          <w:p w14:paraId="2920E8A7">
            <w:pPr>
              <w:spacing w:before="0" w:after="0" w:line="240" w:lineRule="auto"/>
              <w:rPr>
                <w:rFonts w:ascii="宋体" w:hAnsi="宋体" w:eastAsia="宋体"/>
                <w:b/>
                <w:bCs/>
                <w:sz w:val="21"/>
                <w:szCs w:val="21"/>
                <w:lang w:eastAsia="zh-CN"/>
              </w:rPr>
            </w:pPr>
          </w:p>
        </w:tc>
        <w:tc>
          <w:tcPr>
            <w:tcW w:w="406" w:type="dxa"/>
            <w:noWrap w:val="0"/>
            <w:vAlign w:val="top"/>
          </w:tcPr>
          <w:p w14:paraId="0CBC2EA2">
            <w:pPr>
              <w:spacing w:before="0" w:after="0" w:line="240" w:lineRule="auto"/>
              <w:rPr>
                <w:rFonts w:ascii="宋体" w:hAnsi="宋体" w:eastAsia="宋体"/>
                <w:b/>
                <w:bCs/>
                <w:sz w:val="21"/>
                <w:szCs w:val="21"/>
                <w:lang w:eastAsia="zh-CN"/>
              </w:rPr>
            </w:pPr>
          </w:p>
        </w:tc>
        <w:tc>
          <w:tcPr>
            <w:tcW w:w="406" w:type="dxa"/>
            <w:noWrap w:val="0"/>
            <w:vAlign w:val="top"/>
          </w:tcPr>
          <w:p w14:paraId="3E588BDD">
            <w:pPr>
              <w:spacing w:before="0" w:after="0" w:line="240" w:lineRule="auto"/>
              <w:rPr>
                <w:rFonts w:ascii="宋体" w:hAnsi="宋体" w:eastAsia="宋体"/>
                <w:b/>
                <w:bCs/>
                <w:sz w:val="21"/>
                <w:szCs w:val="21"/>
                <w:lang w:eastAsia="zh-CN"/>
              </w:rPr>
            </w:pPr>
          </w:p>
        </w:tc>
        <w:tc>
          <w:tcPr>
            <w:tcW w:w="406" w:type="dxa"/>
            <w:noWrap w:val="0"/>
            <w:vAlign w:val="top"/>
          </w:tcPr>
          <w:p w14:paraId="24C01E94">
            <w:pPr>
              <w:spacing w:before="0" w:after="0" w:line="240" w:lineRule="auto"/>
              <w:rPr>
                <w:rFonts w:ascii="宋体" w:hAnsi="宋体" w:eastAsia="宋体"/>
                <w:b/>
                <w:bCs/>
                <w:sz w:val="21"/>
                <w:szCs w:val="21"/>
                <w:lang w:eastAsia="zh-CN"/>
              </w:rPr>
            </w:pPr>
          </w:p>
        </w:tc>
        <w:tc>
          <w:tcPr>
            <w:tcW w:w="406" w:type="dxa"/>
            <w:noWrap w:val="0"/>
            <w:vAlign w:val="top"/>
          </w:tcPr>
          <w:p w14:paraId="0F4B6EC0">
            <w:pPr>
              <w:spacing w:before="0" w:after="0" w:line="240" w:lineRule="auto"/>
              <w:rPr>
                <w:rFonts w:ascii="宋体" w:hAnsi="宋体" w:eastAsia="宋体"/>
                <w:b/>
                <w:bCs/>
                <w:sz w:val="21"/>
                <w:szCs w:val="21"/>
                <w:lang w:eastAsia="zh-CN"/>
              </w:rPr>
            </w:pPr>
          </w:p>
        </w:tc>
        <w:tc>
          <w:tcPr>
            <w:tcW w:w="406" w:type="dxa"/>
            <w:noWrap w:val="0"/>
            <w:vAlign w:val="top"/>
          </w:tcPr>
          <w:p w14:paraId="28B5E528">
            <w:pPr>
              <w:spacing w:before="0" w:after="0" w:line="240" w:lineRule="auto"/>
              <w:jc w:val="right"/>
              <w:rPr>
                <w:rFonts w:ascii="宋体" w:hAnsi="宋体" w:eastAsia="宋体"/>
                <w:b/>
                <w:bCs/>
                <w:sz w:val="21"/>
                <w:szCs w:val="21"/>
                <w:lang w:eastAsia="zh-CN"/>
              </w:rPr>
            </w:pPr>
            <w:r>
              <w:rPr>
                <w:rFonts w:ascii="宋体" w:hAnsi="宋体" w:eastAsia="宋体"/>
                <w:sz w:val="21"/>
                <w:szCs w:val="21"/>
                <w:vertAlign w:val="subscript"/>
                <w:lang w:eastAsia="zh-CN"/>
              </w:rPr>
              <w:t>15</w:t>
            </w:r>
          </w:p>
        </w:tc>
      </w:tr>
      <w:tr w14:paraId="0BE1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16" w:type="dxa"/>
            <w:gridSpan w:val="16"/>
            <w:noWrap w:val="0"/>
            <w:vAlign w:val="top"/>
          </w:tcPr>
          <w:p w14:paraId="680D0C20">
            <w:pPr>
              <w:spacing w:before="0" w:after="0" w:line="40" w:lineRule="exact"/>
              <w:jc w:val="right"/>
              <w:rPr>
                <w:rFonts w:ascii="宋体" w:hAnsi="宋体" w:eastAsia="宋体"/>
                <w:sz w:val="21"/>
                <w:szCs w:val="21"/>
                <w:vertAlign w:val="subscript"/>
                <w:lang w:eastAsia="zh-CN"/>
              </w:rPr>
            </w:pPr>
          </w:p>
        </w:tc>
      </w:tr>
      <w:tr w14:paraId="7A7F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426" w:type="dxa"/>
            <w:noWrap w:val="0"/>
            <w:vAlign w:val="top"/>
          </w:tcPr>
          <w:p w14:paraId="5DFBC800">
            <w:pPr>
              <w:spacing w:before="0" w:after="0" w:line="240" w:lineRule="auto"/>
              <w:rPr>
                <w:rFonts w:ascii="宋体" w:hAnsi="宋体" w:eastAsia="宋体"/>
                <w:sz w:val="21"/>
                <w:szCs w:val="21"/>
                <w:lang w:eastAsia="zh-CN"/>
              </w:rPr>
            </w:pPr>
            <w:r>
              <w:rPr>
                <w:rFonts w:hint="eastAsia" w:ascii="宋体" w:hAnsi="宋体" w:eastAsia="宋体"/>
                <w:sz w:val="21"/>
                <w:szCs w:val="21"/>
                <w:lang w:eastAsia="zh-CN"/>
              </w:rPr>
              <w:t>②</w:t>
            </w:r>
          </w:p>
        </w:tc>
        <w:tc>
          <w:tcPr>
            <w:tcW w:w="406" w:type="dxa"/>
            <w:noWrap w:val="0"/>
            <w:vAlign w:val="top"/>
          </w:tcPr>
          <w:p w14:paraId="7BEB5A9E">
            <w:pPr>
              <w:spacing w:before="0" w:after="0" w:line="240" w:lineRule="auto"/>
              <w:rPr>
                <w:rFonts w:ascii="宋体" w:hAnsi="宋体" w:eastAsia="宋体"/>
                <w:b/>
                <w:bCs/>
                <w:sz w:val="21"/>
                <w:szCs w:val="21"/>
                <w:lang w:eastAsia="zh-CN"/>
              </w:rPr>
            </w:pPr>
          </w:p>
        </w:tc>
        <w:tc>
          <w:tcPr>
            <w:tcW w:w="406" w:type="dxa"/>
            <w:noWrap w:val="0"/>
            <w:vAlign w:val="top"/>
          </w:tcPr>
          <w:p w14:paraId="0566786A">
            <w:pPr>
              <w:spacing w:before="0" w:after="0" w:line="240" w:lineRule="auto"/>
              <w:rPr>
                <w:rFonts w:ascii="宋体" w:hAnsi="宋体" w:eastAsia="宋体"/>
                <w:b/>
                <w:bCs/>
                <w:sz w:val="21"/>
                <w:szCs w:val="21"/>
                <w:lang w:eastAsia="zh-CN"/>
              </w:rPr>
            </w:pPr>
          </w:p>
        </w:tc>
        <w:tc>
          <w:tcPr>
            <w:tcW w:w="406" w:type="dxa"/>
            <w:noWrap w:val="0"/>
            <w:vAlign w:val="top"/>
          </w:tcPr>
          <w:p w14:paraId="437378F7">
            <w:pPr>
              <w:spacing w:before="0" w:after="0" w:line="240" w:lineRule="auto"/>
              <w:rPr>
                <w:rFonts w:ascii="宋体" w:hAnsi="宋体" w:eastAsia="宋体"/>
                <w:b/>
                <w:bCs/>
                <w:sz w:val="21"/>
                <w:szCs w:val="21"/>
                <w:lang w:eastAsia="zh-CN"/>
              </w:rPr>
            </w:pPr>
          </w:p>
        </w:tc>
        <w:tc>
          <w:tcPr>
            <w:tcW w:w="406" w:type="dxa"/>
            <w:noWrap w:val="0"/>
            <w:vAlign w:val="top"/>
          </w:tcPr>
          <w:p w14:paraId="06485920">
            <w:pPr>
              <w:spacing w:before="0" w:after="0" w:line="240" w:lineRule="auto"/>
              <w:rPr>
                <w:rFonts w:ascii="宋体" w:hAnsi="宋体" w:eastAsia="宋体"/>
                <w:b/>
                <w:bCs/>
                <w:sz w:val="21"/>
                <w:szCs w:val="21"/>
                <w:lang w:eastAsia="zh-CN"/>
              </w:rPr>
            </w:pPr>
          </w:p>
        </w:tc>
        <w:tc>
          <w:tcPr>
            <w:tcW w:w="406" w:type="dxa"/>
            <w:noWrap w:val="0"/>
            <w:vAlign w:val="top"/>
          </w:tcPr>
          <w:p w14:paraId="47DEA48F">
            <w:pPr>
              <w:spacing w:before="0" w:after="0" w:line="240" w:lineRule="auto"/>
              <w:rPr>
                <w:rFonts w:ascii="宋体" w:hAnsi="宋体" w:eastAsia="宋体"/>
                <w:b/>
                <w:bCs/>
                <w:sz w:val="21"/>
                <w:szCs w:val="21"/>
                <w:lang w:eastAsia="zh-CN"/>
              </w:rPr>
            </w:pPr>
          </w:p>
        </w:tc>
        <w:tc>
          <w:tcPr>
            <w:tcW w:w="406" w:type="dxa"/>
            <w:noWrap w:val="0"/>
            <w:vAlign w:val="top"/>
          </w:tcPr>
          <w:p w14:paraId="0A8DEAAF">
            <w:pPr>
              <w:spacing w:before="0" w:after="0" w:line="240" w:lineRule="auto"/>
              <w:rPr>
                <w:rFonts w:ascii="宋体" w:hAnsi="宋体" w:eastAsia="宋体"/>
                <w:b/>
                <w:bCs/>
                <w:sz w:val="21"/>
                <w:szCs w:val="21"/>
                <w:lang w:eastAsia="zh-CN"/>
              </w:rPr>
            </w:pPr>
          </w:p>
        </w:tc>
        <w:tc>
          <w:tcPr>
            <w:tcW w:w="406" w:type="dxa"/>
            <w:noWrap w:val="0"/>
            <w:vAlign w:val="top"/>
          </w:tcPr>
          <w:p w14:paraId="1C2FC75A">
            <w:pPr>
              <w:spacing w:before="0" w:after="0" w:line="240" w:lineRule="auto"/>
              <w:rPr>
                <w:rFonts w:ascii="宋体" w:hAnsi="宋体" w:eastAsia="宋体"/>
                <w:b/>
                <w:bCs/>
                <w:sz w:val="21"/>
                <w:szCs w:val="21"/>
                <w:lang w:eastAsia="zh-CN"/>
              </w:rPr>
            </w:pPr>
          </w:p>
        </w:tc>
        <w:tc>
          <w:tcPr>
            <w:tcW w:w="406" w:type="dxa"/>
            <w:noWrap w:val="0"/>
            <w:vAlign w:val="top"/>
          </w:tcPr>
          <w:p w14:paraId="06DA1C94">
            <w:pPr>
              <w:spacing w:before="0" w:after="0" w:line="240" w:lineRule="auto"/>
              <w:rPr>
                <w:rFonts w:ascii="宋体" w:hAnsi="宋体" w:eastAsia="宋体"/>
                <w:b/>
                <w:bCs/>
                <w:sz w:val="21"/>
                <w:szCs w:val="21"/>
                <w:lang w:eastAsia="zh-CN"/>
              </w:rPr>
            </w:pPr>
          </w:p>
        </w:tc>
        <w:tc>
          <w:tcPr>
            <w:tcW w:w="406" w:type="dxa"/>
            <w:noWrap w:val="0"/>
            <w:vAlign w:val="top"/>
          </w:tcPr>
          <w:p w14:paraId="6DB638EB">
            <w:pPr>
              <w:spacing w:before="0" w:after="0" w:line="240" w:lineRule="auto"/>
              <w:rPr>
                <w:rFonts w:ascii="宋体" w:hAnsi="宋体" w:eastAsia="宋体"/>
                <w:b/>
                <w:bCs/>
                <w:sz w:val="21"/>
                <w:szCs w:val="21"/>
                <w:lang w:eastAsia="zh-CN"/>
              </w:rPr>
            </w:pPr>
          </w:p>
        </w:tc>
        <w:tc>
          <w:tcPr>
            <w:tcW w:w="406" w:type="dxa"/>
            <w:noWrap w:val="0"/>
            <w:vAlign w:val="top"/>
          </w:tcPr>
          <w:p w14:paraId="5322005C">
            <w:pPr>
              <w:spacing w:before="0" w:after="0" w:line="240" w:lineRule="auto"/>
              <w:rPr>
                <w:rFonts w:ascii="宋体" w:hAnsi="宋体" w:eastAsia="宋体"/>
                <w:b/>
                <w:bCs/>
                <w:sz w:val="21"/>
                <w:szCs w:val="21"/>
                <w:lang w:eastAsia="zh-CN"/>
              </w:rPr>
            </w:pPr>
          </w:p>
        </w:tc>
        <w:tc>
          <w:tcPr>
            <w:tcW w:w="406" w:type="dxa"/>
            <w:noWrap w:val="0"/>
            <w:vAlign w:val="top"/>
          </w:tcPr>
          <w:p w14:paraId="4C2C8300">
            <w:pPr>
              <w:spacing w:before="0" w:after="0" w:line="240" w:lineRule="auto"/>
              <w:rPr>
                <w:rFonts w:ascii="宋体" w:hAnsi="宋体" w:eastAsia="宋体"/>
                <w:b/>
                <w:bCs/>
                <w:sz w:val="21"/>
                <w:szCs w:val="21"/>
                <w:lang w:eastAsia="zh-CN"/>
              </w:rPr>
            </w:pPr>
          </w:p>
        </w:tc>
        <w:tc>
          <w:tcPr>
            <w:tcW w:w="406" w:type="dxa"/>
            <w:noWrap w:val="0"/>
            <w:vAlign w:val="top"/>
          </w:tcPr>
          <w:p w14:paraId="31CB86E7">
            <w:pPr>
              <w:spacing w:before="0" w:after="0" w:line="240" w:lineRule="auto"/>
              <w:rPr>
                <w:rFonts w:ascii="宋体" w:hAnsi="宋体" w:eastAsia="宋体"/>
                <w:b/>
                <w:bCs/>
                <w:sz w:val="21"/>
                <w:szCs w:val="21"/>
                <w:lang w:eastAsia="zh-CN"/>
              </w:rPr>
            </w:pPr>
          </w:p>
        </w:tc>
        <w:tc>
          <w:tcPr>
            <w:tcW w:w="406" w:type="dxa"/>
            <w:noWrap w:val="0"/>
            <w:vAlign w:val="top"/>
          </w:tcPr>
          <w:p w14:paraId="4C83987A">
            <w:pPr>
              <w:spacing w:before="0" w:after="0" w:line="240" w:lineRule="auto"/>
              <w:rPr>
                <w:rFonts w:ascii="宋体" w:hAnsi="宋体" w:eastAsia="宋体"/>
                <w:b/>
                <w:bCs/>
                <w:sz w:val="21"/>
                <w:szCs w:val="21"/>
                <w:lang w:eastAsia="zh-CN"/>
              </w:rPr>
            </w:pPr>
          </w:p>
        </w:tc>
        <w:tc>
          <w:tcPr>
            <w:tcW w:w="406" w:type="dxa"/>
            <w:noWrap w:val="0"/>
            <w:vAlign w:val="top"/>
          </w:tcPr>
          <w:p w14:paraId="3BC818BF">
            <w:pPr>
              <w:spacing w:before="0" w:after="0" w:line="240" w:lineRule="auto"/>
              <w:rPr>
                <w:rFonts w:ascii="宋体" w:hAnsi="宋体" w:eastAsia="宋体"/>
                <w:b/>
                <w:bCs/>
                <w:sz w:val="21"/>
                <w:szCs w:val="21"/>
                <w:lang w:eastAsia="zh-CN"/>
              </w:rPr>
            </w:pPr>
          </w:p>
        </w:tc>
        <w:tc>
          <w:tcPr>
            <w:tcW w:w="406" w:type="dxa"/>
            <w:noWrap w:val="0"/>
            <w:vAlign w:val="top"/>
          </w:tcPr>
          <w:p w14:paraId="25C1A1B4">
            <w:pPr>
              <w:spacing w:before="0" w:after="0" w:line="240" w:lineRule="auto"/>
              <w:jc w:val="right"/>
              <w:rPr>
                <w:rFonts w:ascii="宋体" w:hAnsi="宋体" w:eastAsia="宋体"/>
                <w:b/>
                <w:bCs/>
                <w:sz w:val="21"/>
                <w:szCs w:val="21"/>
                <w:lang w:eastAsia="zh-CN"/>
              </w:rPr>
            </w:pPr>
            <w:r>
              <w:rPr>
                <w:rFonts w:ascii="宋体" w:hAnsi="宋体" w:eastAsia="宋体"/>
                <w:sz w:val="21"/>
                <w:szCs w:val="21"/>
                <w:vertAlign w:val="subscript"/>
                <w:lang w:eastAsia="zh-CN"/>
              </w:rPr>
              <w:t>15</w:t>
            </w:r>
          </w:p>
        </w:tc>
      </w:tr>
      <w:tr w14:paraId="094D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16" w:type="dxa"/>
            <w:gridSpan w:val="16"/>
            <w:noWrap w:val="0"/>
            <w:vAlign w:val="top"/>
          </w:tcPr>
          <w:p w14:paraId="76721DDC">
            <w:pPr>
              <w:spacing w:before="0" w:after="0" w:line="40" w:lineRule="exact"/>
              <w:jc w:val="right"/>
              <w:rPr>
                <w:rFonts w:ascii="宋体" w:hAnsi="宋体" w:eastAsia="宋体"/>
                <w:sz w:val="21"/>
                <w:szCs w:val="21"/>
                <w:vertAlign w:val="subscript"/>
                <w:lang w:eastAsia="zh-CN"/>
              </w:rPr>
            </w:pPr>
          </w:p>
        </w:tc>
      </w:tr>
      <w:tr w14:paraId="07EE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noWrap w:val="0"/>
            <w:vAlign w:val="top"/>
          </w:tcPr>
          <w:p w14:paraId="19A22CBB">
            <w:pPr>
              <w:spacing w:before="0" w:after="0" w:line="240" w:lineRule="auto"/>
              <w:rPr>
                <w:rFonts w:ascii="宋体" w:hAnsi="宋体" w:eastAsia="宋体"/>
                <w:sz w:val="21"/>
                <w:szCs w:val="21"/>
                <w:lang w:eastAsia="zh-CN"/>
              </w:rPr>
            </w:pPr>
            <w:r>
              <w:rPr>
                <w:rFonts w:hint="eastAsia" w:ascii="宋体" w:hAnsi="宋体" w:eastAsia="宋体"/>
                <w:sz w:val="21"/>
                <w:szCs w:val="21"/>
                <w:lang w:eastAsia="zh-CN"/>
              </w:rPr>
              <w:t>③</w:t>
            </w:r>
          </w:p>
        </w:tc>
        <w:tc>
          <w:tcPr>
            <w:tcW w:w="406" w:type="dxa"/>
            <w:noWrap w:val="0"/>
            <w:vAlign w:val="top"/>
          </w:tcPr>
          <w:p w14:paraId="399EDF96">
            <w:pPr>
              <w:spacing w:before="0" w:after="0" w:line="240" w:lineRule="auto"/>
              <w:rPr>
                <w:rFonts w:ascii="宋体" w:hAnsi="宋体" w:eastAsia="宋体"/>
                <w:b/>
                <w:bCs/>
                <w:sz w:val="21"/>
                <w:szCs w:val="21"/>
                <w:lang w:eastAsia="zh-CN"/>
              </w:rPr>
            </w:pPr>
          </w:p>
        </w:tc>
        <w:tc>
          <w:tcPr>
            <w:tcW w:w="406" w:type="dxa"/>
            <w:noWrap w:val="0"/>
            <w:vAlign w:val="top"/>
          </w:tcPr>
          <w:p w14:paraId="7F0E57B9">
            <w:pPr>
              <w:spacing w:before="0" w:after="0" w:line="240" w:lineRule="auto"/>
              <w:rPr>
                <w:rFonts w:ascii="宋体" w:hAnsi="宋体" w:eastAsia="宋体"/>
                <w:b/>
                <w:bCs/>
                <w:sz w:val="21"/>
                <w:szCs w:val="21"/>
                <w:lang w:eastAsia="zh-CN"/>
              </w:rPr>
            </w:pPr>
          </w:p>
        </w:tc>
        <w:tc>
          <w:tcPr>
            <w:tcW w:w="406" w:type="dxa"/>
            <w:noWrap w:val="0"/>
            <w:vAlign w:val="top"/>
          </w:tcPr>
          <w:p w14:paraId="714F7D0A">
            <w:pPr>
              <w:spacing w:before="0" w:after="0" w:line="240" w:lineRule="auto"/>
              <w:rPr>
                <w:rFonts w:ascii="宋体" w:hAnsi="宋体" w:eastAsia="宋体"/>
                <w:b/>
                <w:bCs/>
                <w:sz w:val="21"/>
                <w:szCs w:val="21"/>
                <w:lang w:eastAsia="zh-CN"/>
              </w:rPr>
            </w:pPr>
          </w:p>
        </w:tc>
        <w:tc>
          <w:tcPr>
            <w:tcW w:w="406" w:type="dxa"/>
            <w:noWrap w:val="0"/>
            <w:vAlign w:val="top"/>
          </w:tcPr>
          <w:p w14:paraId="079DE470">
            <w:pPr>
              <w:spacing w:before="0" w:after="0" w:line="240" w:lineRule="auto"/>
              <w:rPr>
                <w:rFonts w:ascii="宋体" w:hAnsi="宋体" w:eastAsia="宋体"/>
                <w:b/>
                <w:bCs/>
                <w:sz w:val="21"/>
                <w:szCs w:val="21"/>
                <w:lang w:eastAsia="zh-CN"/>
              </w:rPr>
            </w:pPr>
          </w:p>
        </w:tc>
        <w:tc>
          <w:tcPr>
            <w:tcW w:w="406" w:type="dxa"/>
            <w:noWrap w:val="0"/>
            <w:vAlign w:val="top"/>
          </w:tcPr>
          <w:p w14:paraId="3D390DFD">
            <w:pPr>
              <w:spacing w:before="0" w:after="0" w:line="240" w:lineRule="auto"/>
              <w:rPr>
                <w:rFonts w:ascii="宋体" w:hAnsi="宋体" w:eastAsia="宋体"/>
                <w:b/>
                <w:bCs/>
                <w:sz w:val="21"/>
                <w:szCs w:val="21"/>
                <w:lang w:eastAsia="zh-CN"/>
              </w:rPr>
            </w:pPr>
          </w:p>
        </w:tc>
        <w:tc>
          <w:tcPr>
            <w:tcW w:w="406" w:type="dxa"/>
            <w:noWrap w:val="0"/>
            <w:vAlign w:val="top"/>
          </w:tcPr>
          <w:p w14:paraId="605ED5BF">
            <w:pPr>
              <w:spacing w:before="0" w:after="0" w:line="240" w:lineRule="auto"/>
              <w:rPr>
                <w:rFonts w:ascii="宋体" w:hAnsi="宋体" w:eastAsia="宋体"/>
                <w:b/>
                <w:bCs/>
                <w:sz w:val="21"/>
                <w:szCs w:val="21"/>
                <w:lang w:eastAsia="zh-CN"/>
              </w:rPr>
            </w:pPr>
          </w:p>
        </w:tc>
        <w:tc>
          <w:tcPr>
            <w:tcW w:w="406" w:type="dxa"/>
            <w:noWrap w:val="0"/>
            <w:vAlign w:val="top"/>
          </w:tcPr>
          <w:p w14:paraId="4A1AA9E4">
            <w:pPr>
              <w:spacing w:before="0" w:after="0" w:line="240" w:lineRule="auto"/>
              <w:rPr>
                <w:rFonts w:ascii="宋体" w:hAnsi="宋体" w:eastAsia="宋体"/>
                <w:b/>
                <w:bCs/>
                <w:sz w:val="21"/>
                <w:szCs w:val="21"/>
                <w:lang w:eastAsia="zh-CN"/>
              </w:rPr>
            </w:pPr>
          </w:p>
        </w:tc>
        <w:tc>
          <w:tcPr>
            <w:tcW w:w="406" w:type="dxa"/>
            <w:noWrap w:val="0"/>
            <w:vAlign w:val="top"/>
          </w:tcPr>
          <w:p w14:paraId="4390C08C">
            <w:pPr>
              <w:spacing w:before="0" w:after="0" w:line="240" w:lineRule="auto"/>
              <w:rPr>
                <w:rFonts w:ascii="宋体" w:hAnsi="宋体" w:eastAsia="宋体"/>
                <w:b/>
                <w:bCs/>
                <w:sz w:val="21"/>
                <w:szCs w:val="21"/>
                <w:lang w:eastAsia="zh-CN"/>
              </w:rPr>
            </w:pPr>
          </w:p>
        </w:tc>
        <w:tc>
          <w:tcPr>
            <w:tcW w:w="406" w:type="dxa"/>
            <w:noWrap w:val="0"/>
            <w:vAlign w:val="top"/>
          </w:tcPr>
          <w:p w14:paraId="02B421F5">
            <w:pPr>
              <w:spacing w:before="0" w:after="0" w:line="240" w:lineRule="auto"/>
              <w:rPr>
                <w:rFonts w:ascii="宋体" w:hAnsi="宋体" w:eastAsia="宋体"/>
                <w:b/>
                <w:bCs/>
                <w:sz w:val="21"/>
                <w:szCs w:val="21"/>
                <w:lang w:eastAsia="zh-CN"/>
              </w:rPr>
            </w:pPr>
          </w:p>
        </w:tc>
        <w:tc>
          <w:tcPr>
            <w:tcW w:w="406" w:type="dxa"/>
            <w:noWrap w:val="0"/>
            <w:vAlign w:val="top"/>
          </w:tcPr>
          <w:p w14:paraId="6A5A4ADB">
            <w:pPr>
              <w:spacing w:before="0" w:after="0" w:line="240" w:lineRule="auto"/>
              <w:rPr>
                <w:rFonts w:ascii="宋体" w:hAnsi="宋体" w:eastAsia="宋体"/>
                <w:b/>
                <w:bCs/>
                <w:sz w:val="21"/>
                <w:szCs w:val="21"/>
                <w:lang w:eastAsia="zh-CN"/>
              </w:rPr>
            </w:pPr>
          </w:p>
        </w:tc>
        <w:tc>
          <w:tcPr>
            <w:tcW w:w="406" w:type="dxa"/>
            <w:noWrap w:val="0"/>
            <w:vAlign w:val="top"/>
          </w:tcPr>
          <w:p w14:paraId="1DF25206">
            <w:pPr>
              <w:spacing w:before="0" w:after="0" w:line="240" w:lineRule="auto"/>
              <w:rPr>
                <w:rFonts w:ascii="宋体" w:hAnsi="宋体" w:eastAsia="宋体"/>
                <w:b/>
                <w:bCs/>
                <w:sz w:val="21"/>
                <w:szCs w:val="21"/>
                <w:lang w:eastAsia="zh-CN"/>
              </w:rPr>
            </w:pPr>
          </w:p>
        </w:tc>
        <w:tc>
          <w:tcPr>
            <w:tcW w:w="406" w:type="dxa"/>
            <w:noWrap w:val="0"/>
            <w:vAlign w:val="top"/>
          </w:tcPr>
          <w:p w14:paraId="1BECD88B">
            <w:pPr>
              <w:spacing w:before="0" w:after="0" w:line="240" w:lineRule="auto"/>
              <w:rPr>
                <w:rFonts w:ascii="宋体" w:hAnsi="宋体" w:eastAsia="宋体"/>
                <w:b/>
                <w:bCs/>
                <w:sz w:val="21"/>
                <w:szCs w:val="21"/>
                <w:lang w:eastAsia="zh-CN"/>
              </w:rPr>
            </w:pPr>
          </w:p>
        </w:tc>
        <w:tc>
          <w:tcPr>
            <w:tcW w:w="406" w:type="dxa"/>
            <w:noWrap w:val="0"/>
            <w:vAlign w:val="top"/>
          </w:tcPr>
          <w:p w14:paraId="595FF4EF">
            <w:pPr>
              <w:spacing w:before="0" w:after="0" w:line="240" w:lineRule="auto"/>
              <w:rPr>
                <w:rFonts w:ascii="宋体" w:hAnsi="宋体" w:eastAsia="宋体"/>
                <w:b/>
                <w:bCs/>
                <w:sz w:val="21"/>
                <w:szCs w:val="21"/>
                <w:lang w:eastAsia="zh-CN"/>
              </w:rPr>
            </w:pPr>
          </w:p>
        </w:tc>
        <w:tc>
          <w:tcPr>
            <w:tcW w:w="406" w:type="dxa"/>
            <w:noWrap w:val="0"/>
            <w:vAlign w:val="top"/>
          </w:tcPr>
          <w:p w14:paraId="1514A915">
            <w:pPr>
              <w:spacing w:before="0" w:after="0" w:line="240" w:lineRule="auto"/>
              <w:rPr>
                <w:rFonts w:ascii="宋体" w:hAnsi="宋体" w:eastAsia="宋体"/>
                <w:b/>
                <w:bCs/>
                <w:sz w:val="21"/>
                <w:szCs w:val="21"/>
                <w:lang w:eastAsia="zh-CN"/>
              </w:rPr>
            </w:pPr>
          </w:p>
        </w:tc>
        <w:tc>
          <w:tcPr>
            <w:tcW w:w="406" w:type="dxa"/>
            <w:noWrap w:val="0"/>
            <w:vAlign w:val="top"/>
          </w:tcPr>
          <w:p w14:paraId="41DB62D5">
            <w:pPr>
              <w:spacing w:before="0" w:after="0" w:line="240" w:lineRule="auto"/>
              <w:jc w:val="right"/>
              <w:rPr>
                <w:rFonts w:ascii="宋体" w:hAnsi="宋体" w:eastAsia="宋体"/>
                <w:b/>
                <w:bCs/>
                <w:sz w:val="21"/>
                <w:szCs w:val="21"/>
                <w:lang w:eastAsia="zh-CN"/>
              </w:rPr>
            </w:pPr>
            <w:r>
              <w:rPr>
                <w:rFonts w:ascii="宋体" w:hAnsi="宋体" w:eastAsia="宋体"/>
                <w:sz w:val="21"/>
                <w:szCs w:val="21"/>
                <w:vertAlign w:val="subscript"/>
                <w:lang w:eastAsia="zh-CN"/>
              </w:rPr>
              <w:t>15</w:t>
            </w:r>
          </w:p>
        </w:tc>
      </w:tr>
    </w:tbl>
    <w:p w14:paraId="37F6AC98">
      <w:pPr>
        <w:spacing w:before="0" w:after="0" w:line="240" w:lineRule="auto"/>
        <w:ind w:firstLine="422" w:firstLineChars="200"/>
        <w:rPr>
          <w:rFonts w:ascii="宋体" w:hAnsi="宋体" w:eastAsia="宋体"/>
          <w:sz w:val="21"/>
          <w:szCs w:val="21"/>
          <w:lang w:eastAsia="zh-CN"/>
        </w:rPr>
      </w:pPr>
      <w:r>
        <w:rPr>
          <w:rFonts w:hint="eastAsia" w:ascii="宋体" w:hAnsi="宋体" w:eastAsia="宋体"/>
          <w:b/>
          <w:bCs/>
          <w:sz w:val="21"/>
          <w:szCs w:val="21"/>
          <w:lang w:eastAsia="zh-CN"/>
        </w:rPr>
        <w:t>【专题小结】</w:t>
      </w:r>
      <w:r>
        <w:rPr>
          <w:rFonts w:ascii="宋体" w:hAnsi="宋体" w:eastAsia="宋体"/>
          <w:sz w:val="21"/>
          <w:szCs w:val="21"/>
          <w:lang w:eastAsia="zh-CN"/>
        </w:rPr>
        <w:t xml:space="preserve"> </w:t>
      </w:r>
    </w:p>
    <w:bookmarkEnd w:id="7"/>
    <w:p w14:paraId="6A99E786">
      <w:pPr>
        <w:spacing w:before="0" w:after="0" w:line="240" w:lineRule="auto"/>
        <w:ind w:firstLine="422" w:firstLineChars="200"/>
        <w:rPr>
          <w:rFonts w:hint="eastAsia" w:ascii="宋体" w:hAnsi="宋体" w:eastAsia="宋体" w:cs="宋体"/>
          <w:b/>
          <w:sz w:val="21"/>
          <w:szCs w:val="21"/>
          <w:lang w:eastAsia="zh-CN"/>
        </w:rPr>
      </w:pPr>
      <w:r>
        <w:rPr>
          <w:rFonts w:hint="eastAsia" w:ascii="宋体" w:hAnsi="宋体" w:eastAsia="宋体" w:cs="宋体"/>
          <w:b/>
          <w:sz w:val="21"/>
          <w:szCs w:val="21"/>
          <w:lang w:eastAsia="zh-CN"/>
        </w:rPr>
        <w:t>知识网络构建：</w:t>
      </w:r>
    </w:p>
    <w:p w14:paraId="59660475">
      <w:pPr>
        <w:pStyle w:val="5"/>
        <w:numPr>
          <w:ilvl w:val="0"/>
          <w:numId w:val="0"/>
        </w:numPr>
        <w:spacing w:before="200" w:after="200" w:line="276" w:lineRule="auto"/>
        <w:ind w:firstLine="480" w:firstLineChars="200"/>
        <w:jc w:val="center"/>
        <w:rPr>
          <w:lang w:eastAsia="zh-CN"/>
        </w:rPr>
      </w:pPr>
      <w:r>
        <w:rPr>
          <w:lang w:eastAsia="zh-CN"/>
        </w:rPr>
        <w:drawing>
          <wp:inline distT="0" distB="0" distL="114300" distR="114300">
            <wp:extent cx="4076700" cy="2324100"/>
            <wp:effectExtent l="0" t="0" r="0" b="0"/>
            <wp:docPr id="29" name="图片 4" descr="24c0f915c796e52160c90724e51d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24c0f915c796e52160c90724e51de58"/>
                    <pic:cNvPicPr>
                      <a:picLocks noChangeAspect="1"/>
                    </pic:cNvPicPr>
                  </pic:nvPicPr>
                  <pic:blipFill>
                    <a:blip r:embed="rId9"/>
                    <a:stretch>
                      <a:fillRect/>
                    </a:stretch>
                  </pic:blipFill>
                  <pic:spPr>
                    <a:xfrm>
                      <a:off x="0" y="0"/>
                      <a:ext cx="4076700" cy="2324100"/>
                    </a:xfrm>
                    <a:prstGeom prst="rect">
                      <a:avLst/>
                    </a:prstGeom>
                    <a:noFill/>
                    <a:ln>
                      <a:noFill/>
                    </a:ln>
                  </pic:spPr>
                </pic:pic>
              </a:graphicData>
            </a:graphic>
          </wp:inline>
        </w:drawing>
      </w:r>
    </w:p>
    <w:p w14:paraId="0749AFFE">
      <w:pPr>
        <w:spacing w:before="0" w:after="0" w:line="240" w:lineRule="auto"/>
        <w:ind w:firstLine="422" w:firstLineChars="200"/>
        <w:rPr>
          <w:rFonts w:ascii="宋体" w:hAnsi="宋体" w:eastAsia="宋体" w:cs="宋体"/>
          <w:b/>
          <w:sz w:val="21"/>
          <w:szCs w:val="21"/>
          <w:lang w:eastAsia="zh-CN"/>
        </w:rPr>
      </w:pPr>
      <w:r>
        <w:rPr>
          <w:rFonts w:hint="eastAsia" w:ascii="宋体" w:hAnsi="宋体" w:eastAsia="宋体" w:cs="宋体"/>
          <w:b/>
          <w:sz w:val="21"/>
          <w:szCs w:val="21"/>
          <w:lang w:eastAsia="zh-CN"/>
        </w:rPr>
        <w:t>专题学习建议：</w:t>
      </w:r>
    </w:p>
    <w:p w14:paraId="4FC97357">
      <w:pPr>
        <w:spacing w:before="0" w:after="0" w:line="240" w:lineRule="auto"/>
        <w:ind w:firstLine="420" w:firstLineChars="200"/>
        <w:rPr>
          <w:rFonts w:ascii="宋体" w:hAnsi="宋体" w:eastAsia="宋体" w:cs="宋体"/>
          <w:bCs/>
          <w:sz w:val="21"/>
          <w:szCs w:val="21"/>
          <w:lang w:eastAsia="zh-CN"/>
        </w:rPr>
      </w:pPr>
      <w:r>
        <w:rPr>
          <w:rFonts w:hint="eastAsia" w:ascii="宋体" w:hAnsi="宋体" w:eastAsia="宋体" w:cs="宋体"/>
          <w:bCs/>
          <w:sz w:val="21"/>
          <w:szCs w:val="21"/>
          <w:lang w:eastAsia="zh-CN"/>
        </w:rPr>
        <w:t>1</w:t>
      </w:r>
      <w:r>
        <w:rPr>
          <w:rFonts w:ascii="宋体" w:hAnsi="宋体" w:eastAsia="宋体" w:cs="宋体"/>
          <w:bCs/>
          <w:sz w:val="21"/>
          <w:szCs w:val="21"/>
          <w:lang w:eastAsia="zh-CN"/>
        </w:rPr>
        <w:t>.</w:t>
      </w:r>
      <w:r>
        <w:rPr>
          <w:rFonts w:hint="eastAsia" w:ascii="宋体" w:hAnsi="宋体" w:eastAsia="宋体" w:cs="宋体"/>
          <w:bCs/>
          <w:sz w:val="21"/>
          <w:szCs w:val="21"/>
          <w:lang w:eastAsia="zh-CN"/>
        </w:rPr>
        <w:t>精读语段，理清层次，确定中心。</w:t>
      </w:r>
    </w:p>
    <w:p w14:paraId="185739F3">
      <w:pPr>
        <w:spacing w:before="0" w:after="0" w:line="240" w:lineRule="auto"/>
        <w:ind w:firstLine="420" w:firstLineChars="200"/>
        <w:rPr>
          <w:rFonts w:ascii="宋体" w:hAnsi="宋体" w:eastAsia="宋体" w:cs="宋体"/>
          <w:bCs/>
          <w:sz w:val="21"/>
          <w:szCs w:val="21"/>
          <w:lang w:eastAsia="zh-CN"/>
        </w:rPr>
      </w:pPr>
      <w:r>
        <w:rPr>
          <w:rFonts w:hint="eastAsia" w:ascii="宋体" w:hAnsi="宋体" w:eastAsia="宋体" w:cs="宋体"/>
          <w:bCs/>
          <w:sz w:val="21"/>
          <w:szCs w:val="21"/>
          <w:lang w:eastAsia="zh-CN"/>
        </w:rPr>
        <w:t>2</w:t>
      </w:r>
      <w:r>
        <w:rPr>
          <w:rFonts w:ascii="宋体" w:hAnsi="宋体" w:eastAsia="宋体" w:cs="宋体"/>
          <w:bCs/>
          <w:sz w:val="21"/>
          <w:szCs w:val="21"/>
          <w:lang w:eastAsia="zh-CN"/>
        </w:rPr>
        <w:t>.</w:t>
      </w:r>
      <w:r>
        <w:rPr>
          <w:rFonts w:hint="eastAsia" w:ascii="宋体" w:hAnsi="宋体" w:eastAsia="宋体" w:cs="宋体"/>
          <w:bCs/>
          <w:sz w:val="21"/>
          <w:szCs w:val="21"/>
          <w:lang w:eastAsia="zh-CN"/>
        </w:rPr>
        <w:t>了解常见概括题型，按照规定句式要求写出概括要点，注意字数要求。</w:t>
      </w:r>
    </w:p>
    <w:p w14:paraId="1D4989E6">
      <w:pPr>
        <w:pStyle w:val="3"/>
        <w:ind w:firstLine="480" w:firstLineChars="200"/>
        <w:rPr>
          <w:lang w:eastAsia="zh-CN"/>
        </w:rPr>
      </w:pPr>
      <w:r>
        <w:rPr>
          <w:rFonts w:ascii="宋体" w:hAnsi="宋体" w:eastAsia="宋体" w:cs="宋体"/>
          <w:bCs/>
          <w:sz w:val="21"/>
          <w:szCs w:val="21"/>
          <w:lang w:eastAsia="zh-CN"/>
        </w:rPr>
        <w:br w:type="page"/>
      </w:r>
      <w:bookmarkStart w:id="14" w:name="_Toc31356"/>
      <w:r>
        <w:rPr>
          <w:rFonts w:hint="eastAsia" w:cs="宋体"/>
          <w:lang w:eastAsia="zh-CN"/>
        </w:rPr>
        <w:t xml:space="preserve">第二讲  </w:t>
      </w:r>
      <w:r>
        <w:rPr>
          <w:rFonts w:hint="eastAsia"/>
          <w:lang w:eastAsia="zh-CN"/>
        </w:rPr>
        <w:t>语言衔接与连贯</w:t>
      </w:r>
      <w:bookmarkEnd w:id="14"/>
    </w:p>
    <w:p w14:paraId="3614B5EE">
      <w:pPr>
        <w:pStyle w:val="4"/>
        <w:ind w:firstLine="440" w:firstLineChars="200"/>
        <w:rPr>
          <w:rFonts w:hint="eastAsia"/>
          <w:spacing w:val="0"/>
          <w:lang w:eastAsia="zh-CN"/>
        </w:rPr>
      </w:pPr>
      <w:bookmarkStart w:id="15" w:name="_Toc27227"/>
      <w:r>
        <w:rPr>
          <w:rFonts w:hint="eastAsia"/>
          <w:spacing w:val="0"/>
          <w:lang w:eastAsia="zh-CN"/>
        </w:rPr>
        <w:t xml:space="preserve">第1课时 </w:t>
      </w:r>
      <w:r>
        <w:rPr>
          <w:spacing w:val="0"/>
          <w:lang w:eastAsia="zh-CN"/>
        </w:rPr>
        <w:t xml:space="preserve"> </w:t>
      </w:r>
      <w:r>
        <w:rPr>
          <w:rFonts w:hint="eastAsia"/>
          <w:spacing w:val="0"/>
          <w:lang w:eastAsia="zh-CN"/>
        </w:rPr>
        <w:t>语句衔接</w:t>
      </w:r>
      <w:bookmarkEnd w:id="15"/>
    </w:p>
    <w:p w14:paraId="3B5CBEED">
      <w:pPr>
        <w:spacing w:before="0" w:after="0" w:line="240" w:lineRule="auto"/>
        <w:ind w:firstLine="422" w:firstLineChars="200"/>
        <w:rPr>
          <w:rFonts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sz w:val="21"/>
          <w:szCs w:val="21"/>
          <w:lang w:eastAsia="zh-CN"/>
        </w:rPr>
        <w:t>学习目标</w:t>
      </w:r>
      <w:r>
        <w:rPr>
          <w:rFonts w:hint="eastAsia" w:ascii="宋体" w:hAnsi="宋体" w:eastAsia="宋体" w:cs="黑体"/>
          <w:b/>
          <w:bCs/>
          <w:sz w:val="21"/>
          <w:szCs w:val="21"/>
          <w:lang w:eastAsia="zh-CN"/>
        </w:rPr>
        <w:t>】</w:t>
      </w:r>
    </w:p>
    <w:p w14:paraId="6EF587FB">
      <w:pPr>
        <w:snapToGrid w:val="0"/>
        <w:spacing w:before="0" w:after="0" w:line="240" w:lineRule="auto"/>
        <w:ind w:firstLine="420" w:firstLineChars="200"/>
        <w:rPr>
          <w:rFonts w:ascii="宋体" w:hAnsi="宋体" w:eastAsia="宋体" w:cs="宋体"/>
          <w:color w:val="000000"/>
          <w:sz w:val="21"/>
          <w:szCs w:val="21"/>
          <w:shd w:val="clear" w:color="auto" w:fill="FFFFFF"/>
          <w:lang w:eastAsia="zh-CN"/>
        </w:rPr>
      </w:pPr>
      <w:r>
        <w:rPr>
          <w:rFonts w:hint="eastAsia" w:ascii="宋体" w:hAnsi="宋体" w:eastAsia="宋体" w:cs="宋体"/>
          <w:color w:val="000000"/>
          <w:sz w:val="21"/>
          <w:szCs w:val="21"/>
          <w:shd w:val="clear" w:color="auto" w:fill="FFFFFF"/>
          <w:lang w:eastAsia="zh-CN"/>
        </w:rPr>
        <w:t>能根据具体语境，选出与上下文连贯的句子。</w:t>
      </w:r>
    </w:p>
    <w:p w14:paraId="3604217F">
      <w:pPr>
        <w:snapToGrid w:val="0"/>
        <w:spacing w:before="0" w:after="0" w:line="240" w:lineRule="auto"/>
        <w:ind w:firstLine="422" w:firstLineChars="200"/>
        <w:rPr>
          <w:rFonts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cs="宋体"/>
          <w:b/>
          <w:bCs/>
          <w:color w:val="000000"/>
          <w:sz w:val="21"/>
          <w:szCs w:val="21"/>
          <w:shd w:val="clear" w:color="auto" w:fill="FFFFFF"/>
          <w:lang w:eastAsia="zh-CN"/>
        </w:rPr>
        <w:t>文本再读</w:t>
      </w:r>
      <w:r>
        <w:rPr>
          <w:rFonts w:hint="eastAsia" w:ascii="宋体" w:hAnsi="宋体" w:eastAsia="宋体" w:cs="黑体"/>
          <w:b/>
          <w:bCs/>
          <w:sz w:val="21"/>
          <w:szCs w:val="21"/>
          <w:lang w:eastAsia="zh-CN"/>
        </w:rPr>
        <w:t>】</w:t>
      </w:r>
    </w:p>
    <w:p w14:paraId="1CA6DB44">
      <w:pPr>
        <w:pStyle w:val="5"/>
        <w:numPr>
          <w:ilvl w:val="0"/>
          <w:numId w:val="0"/>
        </w:numPr>
        <w:spacing w:before="0" w:after="0" w:line="240" w:lineRule="auto"/>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阅读下面两段文字，注意语言的连贯。</w:t>
      </w:r>
    </w:p>
    <w:p w14:paraId="12E56B72">
      <w:pPr>
        <w:pStyle w:val="5"/>
        <w:numPr>
          <w:ilvl w:val="0"/>
          <w:numId w:val="0"/>
        </w:numPr>
        <w:spacing w:before="0" w:after="0" w:line="240" w:lineRule="auto"/>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 xml:space="preserve">然而，单一药物治疗某一特定疾病的现象，在中医实践中非常少见，复方用药才是中医几千年来的主要用药形式。通常，中医师按中医理论和方法诊断病人症候，对症开出有多种中药按君臣佐使组成的处方，并随着病情的发展和症候的变化，随时调整处方的药物和剂量，以达到良好的疗效。这样的辩证施治疗法和有效方药的积累对中华民族的繁衍昌盛作出了积极贡献，我们从中药青蒿研发出抗疟药物青蒿素，仅是发掘中医药宝库的努力之一。 </w:t>
      </w:r>
    </w:p>
    <w:p w14:paraId="436F05D3">
      <w:pPr>
        <w:pStyle w:val="5"/>
        <w:numPr>
          <w:ilvl w:val="0"/>
          <w:numId w:val="0"/>
        </w:numPr>
        <w:spacing w:before="0" w:after="0" w:line="240" w:lineRule="auto"/>
        <w:ind w:firstLine="420" w:firstLineChars="200"/>
        <w:jc w:val="right"/>
        <w:rPr>
          <w:rFonts w:ascii="仿宋" w:hAnsi="仿宋" w:cs="黑体"/>
          <w:b/>
          <w:bCs/>
          <w:sz w:val="21"/>
          <w:szCs w:val="21"/>
          <w:lang w:eastAsia="zh-CN"/>
        </w:rPr>
      </w:pPr>
      <w:r>
        <w:rPr>
          <w:rFonts w:hint="eastAsia" w:ascii="仿宋" w:hAnsi="仿宋" w:cs="楷体"/>
          <w:sz w:val="21"/>
          <w:szCs w:val="21"/>
          <w:lang w:eastAsia="zh-CN"/>
        </w:rPr>
        <w:t>（必修下</w:t>
      </w:r>
      <w:r>
        <w:rPr>
          <w:rFonts w:hint="eastAsia" w:ascii="仿宋" w:hAnsi="仿宋" w:cs="楷体"/>
          <w:sz w:val="21"/>
          <w:szCs w:val="21"/>
          <w:lang w:val="en-US" w:eastAsia="zh-CN"/>
        </w:rPr>
        <w:t>册</w:t>
      </w:r>
      <w:r>
        <w:rPr>
          <w:rFonts w:hint="eastAsia" w:ascii="仿宋" w:hAnsi="仿宋" w:cs="楷体"/>
          <w:sz w:val="21"/>
          <w:szCs w:val="21"/>
          <w:lang w:eastAsia="zh-CN"/>
        </w:rPr>
        <w:t>《青蒿素：人类征服疾病的一小步》）</w:t>
      </w:r>
    </w:p>
    <w:p w14:paraId="575067A8">
      <w:pPr>
        <w:pStyle w:val="6"/>
        <w:spacing w:before="0" w:after="0" w:line="240" w:lineRule="auto"/>
        <w:ind w:firstLine="422" w:firstLineChars="200"/>
        <w:rPr>
          <w:rFonts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sz w:val="21"/>
          <w:szCs w:val="21"/>
          <w:lang w:eastAsia="zh-CN"/>
        </w:rPr>
        <w:t>题目生成</w:t>
      </w:r>
      <w:r>
        <w:rPr>
          <w:rFonts w:hint="eastAsia" w:ascii="宋体" w:hAnsi="宋体" w:eastAsia="宋体" w:cs="黑体"/>
          <w:b/>
          <w:bCs/>
          <w:sz w:val="21"/>
          <w:szCs w:val="21"/>
          <w:lang w:eastAsia="zh-CN"/>
        </w:rPr>
        <w:t>】</w:t>
      </w:r>
    </w:p>
    <w:p w14:paraId="39E0380B">
      <w:pPr>
        <w:pStyle w:val="6"/>
        <w:spacing w:before="0" w:after="0" w:line="240" w:lineRule="auto"/>
        <w:ind w:firstLine="422" w:firstLineChars="200"/>
        <w:rPr>
          <w:rFonts w:ascii="宋体" w:hAnsi="宋体" w:eastAsia="宋体" w:cs="黑体"/>
          <w:b/>
          <w:bCs/>
          <w:sz w:val="21"/>
          <w:szCs w:val="21"/>
          <w:lang w:eastAsia="zh-CN"/>
        </w:rPr>
      </w:pPr>
      <w:r>
        <w:rPr>
          <w:rFonts w:ascii="宋体" w:hAnsi="宋体" w:eastAsia="宋体"/>
          <w:b/>
          <w:bCs/>
          <w:color w:val="000000"/>
          <w:sz w:val="21"/>
          <w:szCs w:val="21"/>
          <w:lang w:eastAsia="zh-CN"/>
        </w:rPr>
        <w:t>阅读下面的文字，完成下面小题。</w:t>
      </w:r>
    </w:p>
    <w:p w14:paraId="37516688">
      <w:pPr>
        <w:pStyle w:val="5"/>
        <w:numPr>
          <w:ilvl w:val="0"/>
          <w:numId w:val="0"/>
        </w:numPr>
        <w:spacing w:before="0" w:after="0" w:line="240" w:lineRule="auto"/>
        <w:ind w:firstLine="420" w:firstLineChars="200"/>
        <w:rPr>
          <w:rFonts w:ascii="宋体" w:hAnsi="宋体" w:eastAsia="宋体" w:cs="楷体"/>
          <w:sz w:val="21"/>
          <w:szCs w:val="21"/>
          <w:lang w:eastAsia="zh-CN"/>
        </w:rPr>
      </w:pPr>
      <w:r>
        <w:rPr>
          <w:rFonts w:hint="eastAsia" w:ascii="楷体" w:hAnsi="楷体" w:eastAsia="楷体" w:cs="楷体"/>
          <w:sz w:val="21"/>
          <w:szCs w:val="21"/>
          <w:lang w:eastAsia="zh-CN"/>
        </w:rPr>
        <w:t>然而，单一药物治疗某一特定疾病的现象，在中医实践中非常少见，复方用药才是中医几千年来的主要用药形式。通常，中医师按中医理论和方法诊断病人症候，</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lang w:eastAsia="zh-CN"/>
        </w:rPr>
        <w:t>。这样的辩证施治疗法和有效方药的积累对中华民族的繁衍昌盛作出了积极贡献，我们从中药青蒿研发出抗疟药物青蒿素，仅是发掘中医药宝库的努力之一。</w:t>
      </w:r>
      <w:r>
        <w:rPr>
          <w:rFonts w:hint="eastAsia" w:ascii="宋体" w:hAnsi="宋体" w:eastAsia="宋体" w:cs="楷体"/>
          <w:sz w:val="21"/>
          <w:szCs w:val="21"/>
          <w:lang w:eastAsia="zh-CN"/>
        </w:rPr>
        <w:t xml:space="preserve"> </w:t>
      </w:r>
    </w:p>
    <w:p w14:paraId="0486901E">
      <w:pPr>
        <w:pStyle w:val="5"/>
        <w:numPr>
          <w:ilvl w:val="0"/>
          <w:numId w:val="0"/>
        </w:numPr>
        <w:spacing w:before="0" w:after="0" w:line="240" w:lineRule="auto"/>
        <w:ind w:firstLine="420" w:firstLineChars="200"/>
        <w:jc w:val="right"/>
        <w:rPr>
          <w:rFonts w:ascii="仿宋" w:hAnsi="仿宋" w:cs="黑体"/>
          <w:b/>
          <w:bCs/>
          <w:sz w:val="21"/>
          <w:szCs w:val="21"/>
          <w:lang w:eastAsia="zh-CN"/>
        </w:rPr>
      </w:pPr>
      <w:r>
        <w:rPr>
          <w:rFonts w:hint="eastAsia" w:ascii="仿宋" w:hAnsi="仿宋" w:cs="楷体"/>
          <w:sz w:val="21"/>
          <w:szCs w:val="21"/>
          <w:lang w:eastAsia="zh-CN"/>
        </w:rPr>
        <w:t>（《青蒿素：人类征服疾病的一小步》）</w:t>
      </w:r>
    </w:p>
    <w:p w14:paraId="4F0A0743">
      <w:pPr>
        <w:adjustRightInd w:val="0"/>
        <w:snapToGrid w:val="0"/>
        <w:spacing w:before="0" w:after="0" w:line="240" w:lineRule="auto"/>
        <w:ind w:firstLine="420" w:firstLineChars="200"/>
        <w:textAlignment w:val="center"/>
        <w:rPr>
          <w:rFonts w:ascii="宋体" w:hAnsi="宋体" w:eastAsia="宋体"/>
          <w:sz w:val="21"/>
          <w:szCs w:val="21"/>
          <w:lang w:eastAsia="zh-CN"/>
        </w:rPr>
      </w:pPr>
      <w:r>
        <w:rPr>
          <w:rFonts w:ascii="宋体" w:hAnsi="宋体" w:eastAsia="宋体"/>
          <w:color w:val="000000"/>
          <w:sz w:val="21"/>
          <w:szCs w:val="21"/>
          <w:lang w:eastAsia="zh-CN"/>
        </w:rPr>
        <w:t>下列填入文中</w:t>
      </w:r>
      <w:r>
        <w:rPr>
          <w:rFonts w:hint="eastAsia" w:ascii="宋体" w:hAnsi="宋体" w:eastAsia="宋体"/>
          <w:color w:val="000000"/>
          <w:sz w:val="21"/>
          <w:szCs w:val="21"/>
          <w:lang w:eastAsia="zh-CN"/>
        </w:rPr>
        <w:t>横线处</w:t>
      </w:r>
      <w:r>
        <w:rPr>
          <w:rFonts w:ascii="宋体" w:hAnsi="宋体" w:eastAsia="宋体"/>
          <w:color w:val="000000"/>
          <w:sz w:val="21"/>
          <w:szCs w:val="21"/>
          <w:lang w:eastAsia="zh-CN"/>
        </w:rPr>
        <w:t>的语句，衔接最恰当的一项是（</w:t>
      </w:r>
      <w:r>
        <w:rPr>
          <w:rFonts w:hint="eastAsia" w:ascii="宋体" w:hAnsi="宋体" w:eastAsia="宋体"/>
          <w:color w:val="000000"/>
          <w:sz w:val="21"/>
          <w:szCs w:val="21"/>
          <w:lang w:eastAsia="zh-CN"/>
        </w:rPr>
        <w:t>3分</w:t>
      </w:r>
      <w:r>
        <w:rPr>
          <w:rFonts w:ascii="宋体" w:hAnsi="宋体" w:eastAsia="宋体"/>
          <w:color w:val="000000"/>
          <w:sz w:val="21"/>
          <w:szCs w:val="21"/>
          <w:lang w:eastAsia="zh-CN"/>
        </w:rPr>
        <w:t>）</w:t>
      </w:r>
      <w:r>
        <w:rPr>
          <w:rFonts w:ascii="宋体" w:hAnsi="宋体" w:eastAsia="宋体"/>
          <w:sz w:val="21"/>
          <w:szCs w:val="21"/>
          <w:lang w:eastAsia="zh-CN" w:bidi="ar-SA"/>
        </w:rPr>
        <w:drawing>
          <wp:inline distT="0" distB="0" distL="114300" distR="114300">
            <wp:extent cx="1270" cy="635"/>
            <wp:effectExtent l="0" t="0" r="0" b="0"/>
            <wp:docPr id="23"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r>
        <w:rPr>
          <w:rFonts w:hint="eastAsia" w:ascii="宋体" w:hAnsi="宋体" w:eastAsia="宋体"/>
          <w:sz w:val="21"/>
          <w:szCs w:val="21"/>
          <w:lang w:eastAsia="zh-CN" w:bidi="ar-SA"/>
        </w:rPr>
        <w:t>（   ）</w:t>
      </w:r>
    </w:p>
    <w:p w14:paraId="535AAE41">
      <w:pPr>
        <w:pStyle w:val="5"/>
        <w:numPr>
          <w:ilvl w:val="0"/>
          <w:numId w:val="0"/>
        </w:numPr>
        <w:spacing w:before="0" w:after="0" w:line="240" w:lineRule="auto"/>
        <w:ind w:left="360" w:leftChars="150"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A．</w:t>
      </w:r>
      <w:r>
        <w:rPr>
          <w:rFonts w:hint="eastAsia" w:ascii="宋体" w:hAnsi="宋体" w:eastAsia="宋体" w:cs="宋体"/>
          <w:sz w:val="21"/>
          <w:szCs w:val="21"/>
          <w:lang w:eastAsia="zh-CN"/>
        </w:rPr>
        <w:t>随时调整处方的药物和剂量，对症开出有多种中药按君臣佐使组成的处方，并随着病情的发展和症候的变化，才能达到良好的疗效。</w:t>
      </w:r>
    </w:p>
    <w:p w14:paraId="7946CFA5">
      <w:pPr>
        <w:pStyle w:val="5"/>
        <w:numPr>
          <w:ilvl w:val="0"/>
          <w:numId w:val="0"/>
        </w:numPr>
        <w:spacing w:before="0" w:after="0" w:line="240" w:lineRule="auto"/>
        <w:ind w:left="360" w:leftChars="150"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B．</w:t>
      </w:r>
      <w:r>
        <w:rPr>
          <w:rFonts w:hint="eastAsia" w:ascii="宋体" w:hAnsi="宋体" w:eastAsia="宋体" w:cs="宋体"/>
          <w:sz w:val="21"/>
          <w:szCs w:val="21"/>
          <w:lang w:eastAsia="zh-CN"/>
        </w:rPr>
        <w:t>对症开出有多种中药按君臣佐使组成的处方，并随着病情的发展和症候的变化，随时调整处方的药物和剂量，以达到良好的疗效。</w:t>
      </w:r>
    </w:p>
    <w:p w14:paraId="5FABD928">
      <w:pPr>
        <w:pStyle w:val="5"/>
        <w:numPr>
          <w:ilvl w:val="0"/>
          <w:numId w:val="0"/>
        </w:numPr>
        <w:spacing w:before="0" w:after="0" w:line="240" w:lineRule="auto"/>
        <w:ind w:left="360" w:leftChars="150"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C．</w:t>
      </w:r>
      <w:r>
        <w:rPr>
          <w:rFonts w:hint="eastAsia" w:ascii="宋体" w:hAnsi="宋体" w:eastAsia="宋体" w:cs="宋体"/>
          <w:sz w:val="21"/>
          <w:szCs w:val="21"/>
          <w:lang w:eastAsia="zh-CN"/>
        </w:rPr>
        <w:t>对症开出有多种中药按君臣佐使组成的处方，并随着病情的变化和症候的发展，随时调整处方的药物和剂量，以达到良好的疗效。</w:t>
      </w:r>
    </w:p>
    <w:p w14:paraId="2F17EECF">
      <w:pPr>
        <w:pStyle w:val="5"/>
        <w:numPr>
          <w:ilvl w:val="0"/>
          <w:numId w:val="0"/>
        </w:numPr>
        <w:spacing w:before="0" w:after="0" w:line="240" w:lineRule="auto"/>
        <w:ind w:left="360" w:leftChars="150" w:firstLine="420" w:firstLineChars="200"/>
        <w:rPr>
          <w:rFonts w:hint="eastAsia" w:ascii="宋体" w:hAnsi="宋体" w:eastAsia="宋体" w:cs="宋体"/>
          <w:sz w:val="21"/>
          <w:szCs w:val="21"/>
          <w:lang w:eastAsia="zh-CN"/>
        </w:rPr>
      </w:pPr>
      <w:r>
        <w:rPr>
          <w:rFonts w:hint="eastAsia" w:ascii="宋体" w:hAnsi="宋体" w:eastAsia="宋体" w:cs="宋体"/>
          <w:color w:val="000000"/>
          <w:sz w:val="21"/>
          <w:szCs w:val="21"/>
          <w:lang w:eastAsia="zh-CN"/>
        </w:rPr>
        <w:t>D．</w:t>
      </w:r>
      <w:r>
        <w:rPr>
          <w:rFonts w:hint="eastAsia" w:ascii="宋体" w:hAnsi="宋体" w:eastAsia="宋体" w:cs="宋体"/>
          <w:sz w:val="21"/>
          <w:szCs w:val="21"/>
          <w:lang w:eastAsia="zh-CN"/>
        </w:rPr>
        <w:t>随时调整处方的药物和剂量，对症开出有多种中药按君臣佐使组成的处方，并随着病情的变化和症候的发展，才能达到良好的疗效。</w:t>
      </w:r>
    </w:p>
    <w:p w14:paraId="7F5EEC81">
      <w:pPr>
        <w:pStyle w:val="6"/>
        <w:spacing w:before="0" w:after="0" w:line="240" w:lineRule="auto"/>
        <w:ind w:firstLine="422" w:firstLineChars="200"/>
        <w:rPr>
          <w:rFonts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sz w:val="21"/>
          <w:szCs w:val="21"/>
          <w:lang w:eastAsia="zh-CN"/>
        </w:rPr>
        <w:t>考点嵌入</w:t>
      </w:r>
      <w:r>
        <w:rPr>
          <w:rFonts w:hint="eastAsia" w:ascii="宋体" w:hAnsi="宋体" w:eastAsia="宋体" w:cs="黑体"/>
          <w:b/>
          <w:bCs/>
          <w:sz w:val="21"/>
          <w:szCs w:val="21"/>
          <w:lang w:eastAsia="zh-CN"/>
        </w:rPr>
        <w:t>】</w:t>
      </w:r>
    </w:p>
    <w:p w14:paraId="774B40D1">
      <w:pPr>
        <w:adjustRightInd w:val="0"/>
        <w:snapToGrid w:val="0"/>
        <w:spacing w:before="0" w:after="0" w:line="240" w:lineRule="auto"/>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语句衔接，一是文中以括号形式空出一个句子，要求从给出的四个选项中选出衔接最恰当的一项；二是“补写句子”，就是在一个语段中，空出二至三个句子进行补写，要求补写后的句子与语段内容贴切，语意连贯，逻辑严密，语句通顺。</w:t>
      </w:r>
    </w:p>
    <w:p w14:paraId="7A8D714D">
      <w:pPr>
        <w:adjustRightInd w:val="0"/>
        <w:snapToGrid w:val="0"/>
        <w:spacing w:before="0" w:after="0" w:line="240" w:lineRule="auto"/>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这种题型是一种综合性题型，以考查语言连贯为主，兼有对压缩、仿写和推断能力的考查。从考查命题情况看，所要补写的句子，呈现出如下特点：</w:t>
      </w:r>
      <w:r>
        <w:rPr>
          <w:rFonts w:ascii="宋体" w:hAnsi="宋体" w:eastAsia="宋体" w:cs="宋体"/>
          <w:color w:val="000000"/>
          <w:sz w:val="21"/>
          <w:szCs w:val="21"/>
        </w:rPr>
        <w:fldChar w:fldCharType="begin"/>
      </w:r>
      <w:r>
        <w:rPr>
          <w:rFonts w:hint="eastAsia" w:ascii="宋体" w:hAnsi="宋体" w:eastAsia="宋体" w:cs="宋体"/>
          <w:color w:val="000000"/>
          <w:sz w:val="21"/>
          <w:szCs w:val="21"/>
          <w:lang w:eastAsia="zh-CN"/>
        </w:rPr>
        <w:instrText xml:space="preserve">= 1 \* GB3</w:instrText>
      </w:r>
      <w:r>
        <w:rPr>
          <w:rFonts w:ascii="宋体" w:hAnsi="宋体" w:eastAsia="宋体" w:cs="宋体"/>
          <w:color w:val="000000"/>
          <w:sz w:val="21"/>
          <w:szCs w:val="21"/>
        </w:rPr>
        <w:fldChar w:fldCharType="separate"/>
      </w:r>
      <w:r>
        <w:rPr>
          <w:rFonts w:hint="eastAsia" w:ascii="宋体" w:hAnsi="宋体" w:eastAsia="宋体" w:cs="宋体"/>
          <w:color w:val="000000"/>
          <w:sz w:val="21"/>
          <w:szCs w:val="21"/>
          <w:lang w:eastAsia="zh-CN"/>
        </w:rPr>
        <w:t>①</w:t>
      </w:r>
      <w:r>
        <w:rPr>
          <w:rFonts w:ascii="宋体" w:hAnsi="宋体" w:eastAsia="宋体" w:cs="宋体"/>
          <w:color w:val="000000"/>
          <w:sz w:val="21"/>
          <w:szCs w:val="21"/>
        </w:rPr>
        <w:fldChar w:fldCharType="end"/>
      </w:r>
      <w:r>
        <w:rPr>
          <w:rFonts w:hint="eastAsia" w:ascii="宋体" w:hAnsi="宋体" w:eastAsia="宋体" w:cs="宋体"/>
          <w:color w:val="000000"/>
          <w:sz w:val="21"/>
          <w:szCs w:val="21"/>
          <w:lang w:eastAsia="zh-CN"/>
        </w:rPr>
        <w:t>答案源自文本材料；</w:t>
      </w:r>
      <w:r>
        <w:rPr>
          <w:rFonts w:ascii="宋体" w:hAnsi="宋体" w:eastAsia="宋体" w:cs="宋体"/>
          <w:color w:val="000000"/>
          <w:sz w:val="21"/>
          <w:szCs w:val="21"/>
        </w:rPr>
        <w:fldChar w:fldCharType="begin"/>
      </w:r>
      <w:r>
        <w:rPr>
          <w:rFonts w:hint="eastAsia" w:ascii="宋体" w:hAnsi="宋体" w:eastAsia="宋体" w:cs="宋体"/>
          <w:color w:val="000000"/>
          <w:sz w:val="21"/>
          <w:szCs w:val="21"/>
          <w:lang w:eastAsia="zh-CN"/>
        </w:rPr>
        <w:instrText xml:space="preserve">= 2 \* GB3</w:instrText>
      </w:r>
      <w:r>
        <w:rPr>
          <w:rFonts w:ascii="宋体" w:hAnsi="宋体" w:eastAsia="宋体" w:cs="宋体"/>
          <w:color w:val="000000"/>
          <w:sz w:val="21"/>
          <w:szCs w:val="21"/>
        </w:rPr>
        <w:fldChar w:fldCharType="separate"/>
      </w:r>
      <w:r>
        <w:rPr>
          <w:rFonts w:hint="eastAsia" w:ascii="宋体" w:hAnsi="宋体" w:eastAsia="宋体" w:cs="宋体"/>
          <w:color w:val="000000"/>
          <w:sz w:val="21"/>
          <w:szCs w:val="21"/>
          <w:lang w:eastAsia="zh-CN"/>
        </w:rPr>
        <w:t>②</w:t>
      </w:r>
      <w:r>
        <w:rPr>
          <w:rFonts w:ascii="宋体" w:hAnsi="宋体" w:eastAsia="宋体" w:cs="宋体"/>
          <w:color w:val="000000"/>
          <w:sz w:val="21"/>
          <w:szCs w:val="21"/>
        </w:rPr>
        <w:fldChar w:fldCharType="end"/>
      </w:r>
      <w:r>
        <w:rPr>
          <w:rFonts w:hint="eastAsia" w:ascii="宋体" w:hAnsi="宋体" w:eastAsia="宋体" w:cs="宋体"/>
          <w:color w:val="000000"/>
          <w:sz w:val="21"/>
          <w:szCs w:val="21"/>
          <w:lang w:eastAsia="zh-CN"/>
        </w:rPr>
        <w:t>补写的句子大多有特殊位置和性质；</w:t>
      </w:r>
      <w:r>
        <w:rPr>
          <w:rFonts w:ascii="宋体" w:hAnsi="宋体" w:eastAsia="宋体" w:cs="宋体"/>
          <w:color w:val="000000"/>
          <w:sz w:val="21"/>
          <w:szCs w:val="21"/>
        </w:rPr>
        <w:fldChar w:fldCharType="begin"/>
      </w:r>
      <w:r>
        <w:rPr>
          <w:rFonts w:hint="eastAsia" w:ascii="宋体" w:hAnsi="宋体" w:eastAsia="宋体" w:cs="宋体"/>
          <w:color w:val="000000"/>
          <w:sz w:val="21"/>
          <w:szCs w:val="21"/>
          <w:lang w:eastAsia="zh-CN"/>
        </w:rPr>
        <w:instrText xml:space="preserve">= 3 \* GB3</w:instrText>
      </w:r>
      <w:r>
        <w:rPr>
          <w:rFonts w:ascii="宋体" w:hAnsi="宋体" w:eastAsia="宋体" w:cs="宋体"/>
          <w:color w:val="000000"/>
          <w:sz w:val="21"/>
          <w:szCs w:val="21"/>
        </w:rPr>
        <w:fldChar w:fldCharType="separate"/>
      </w:r>
      <w:r>
        <w:rPr>
          <w:rFonts w:hint="eastAsia" w:ascii="宋体" w:hAnsi="宋体" w:eastAsia="宋体" w:cs="宋体"/>
          <w:color w:val="000000"/>
          <w:sz w:val="21"/>
          <w:szCs w:val="21"/>
          <w:lang w:eastAsia="zh-CN"/>
        </w:rPr>
        <w:t>③</w:t>
      </w:r>
      <w:r>
        <w:rPr>
          <w:rFonts w:ascii="宋体" w:hAnsi="宋体" w:eastAsia="宋体" w:cs="宋体"/>
          <w:color w:val="000000"/>
          <w:sz w:val="21"/>
          <w:szCs w:val="21"/>
        </w:rPr>
        <w:fldChar w:fldCharType="end"/>
      </w:r>
      <w:r>
        <w:rPr>
          <w:rFonts w:hint="eastAsia" w:ascii="宋体" w:hAnsi="宋体" w:eastAsia="宋体" w:cs="宋体"/>
          <w:color w:val="000000"/>
          <w:sz w:val="21"/>
          <w:szCs w:val="21"/>
          <w:lang w:eastAsia="zh-CN"/>
        </w:rPr>
        <w:t>补写的句子与上下文关系：或引领下文，或总结上文，或与上下文衔接呼应。</w:t>
      </w:r>
    </w:p>
    <w:p w14:paraId="7AED9881">
      <w:pPr>
        <w:adjustRightInd w:val="0"/>
        <w:snapToGrid w:val="0"/>
        <w:spacing w:before="0" w:after="0" w:line="240" w:lineRule="auto"/>
        <w:ind w:firstLine="422" w:firstLineChars="200"/>
        <w:textAlignment w:val="center"/>
        <w:rPr>
          <w:rFonts w:hint="eastAsia"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color w:val="000000"/>
          <w:sz w:val="21"/>
          <w:szCs w:val="21"/>
          <w:lang w:eastAsia="zh-CN"/>
        </w:rPr>
        <w:t>真题体验</w:t>
      </w:r>
      <w:r>
        <w:rPr>
          <w:rFonts w:hint="eastAsia" w:ascii="宋体" w:hAnsi="宋体" w:eastAsia="宋体" w:cs="黑体"/>
          <w:b/>
          <w:bCs/>
          <w:sz w:val="21"/>
          <w:szCs w:val="21"/>
          <w:lang w:eastAsia="zh-CN"/>
        </w:rPr>
        <w:t>】</w:t>
      </w:r>
    </w:p>
    <w:p w14:paraId="4B3DB265">
      <w:pPr>
        <w:adjustRightInd w:val="0"/>
        <w:snapToGrid w:val="0"/>
        <w:spacing w:before="0" w:after="0" w:line="240" w:lineRule="auto"/>
        <w:ind w:firstLine="422" w:firstLineChars="200"/>
        <w:rPr>
          <w:rFonts w:ascii="宋体" w:hAnsi="宋体" w:eastAsia="宋体"/>
          <w:sz w:val="21"/>
          <w:szCs w:val="21"/>
          <w:lang w:eastAsia="zh-CN"/>
        </w:rPr>
      </w:pPr>
      <w:r>
        <w:rPr>
          <w:rFonts w:hint="eastAsia" w:ascii="宋体" w:hAnsi="宋体" w:eastAsia="宋体" w:cs="Times New Roman"/>
          <w:b/>
          <w:sz w:val="21"/>
          <w:szCs w:val="21"/>
          <w:lang w:eastAsia="zh-CN"/>
        </w:rPr>
        <w:t>1.</w:t>
      </w:r>
      <w:r>
        <w:rPr>
          <w:rFonts w:hint="eastAsia" w:ascii="宋体" w:hAnsi="宋体" w:eastAsia="宋体"/>
          <w:b/>
          <w:sz w:val="21"/>
          <w:szCs w:val="21"/>
          <w:lang w:eastAsia="zh-CN"/>
        </w:rPr>
        <w:t>（2021</w:t>
      </w:r>
      <w:r>
        <w:rPr>
          <w:rFonts w:hint="eastAsia" w:ascii="宋体" w:hAnsi="宋体" w:eastAsia="宋体" w:cs="宋体"/>
          <w:b/>
          <w:bCs/>
          <w:color w:val="000000"/>
          <w:sz w:val="21"/>
          <w:szCs w:val="21"/>
          <w:lang w:eastAsia="zh-CN"/>
        </w:rPr>
        <w:t>·</w:t>
      </w:r>
      <w:r>
        <w:rPr>
          <w:rFonts w:hint="eastAsia" w:ascii="宋体" w:hAnsi="宋体" w:eastAsia="宋体"/>
          <w:b/>
          <w:sz w:val="21"/>
          <w:szCs w:val="21"/>
          <w:lang w:eastAsia="zh-CN"/>
        </w:rPr>
        <w:t>新高考Ⅰ</w:t>
      </w:r>
      <w:r>
        <w:rPr>
          <w:rFonts w:ascii="宋体" w:hAnsi="宋体" w:eastAsia="宋体"/>
          <w:b/>
          <w:sz w:val="21"/>
          <w:szCs w:val="21"/>
          <w:lang w:eastAsia="zh-CN"/>
        </w:rPr>
        <w:t>卷</w:t>
      </w:r>
      <w:r>
        <w:rPr>
          <w:rFonts w:hint="eastAsia" w:ascii="宋体" w:hAnsi="宋体" w:eastAsia="宋体"/>
          <w:b/>
          <w:sz w:val="21"/>
          <w:szCs w:val="21"/>
          <w:lang w:eastAsia="zh-CN"/>
        </w:rPr>
        <w:t>）</w:t>
      </w:r>
      <w:r>
        <w:rPr>
          <w:rFonts w:ascii="宋体" w:hAnsi="宋体" w:eastAsia="宋体"/>
          <w:sz w:val="21"/>
          <w:szCs w:val="21"/>
          <w:lang w:eastAsia="zh-CN"/>
        </w:rPr>
        <w:t>阅读下面的文字</w:t>
      </w:r>
      <w:r>
        <w:rPr>
          <w:rFonts w:ascii="宋体" w:hAnsi="宋体" w:eastAsia="宋体"/>
          <w:color w:val="000000"/>
          <w:sz w:val="21"/>
          <w:szCs w:val="21"/>
          <w:lang w:eastAsia="zh-CN"/>
        </w:rPr>
        <w:t>，完成下面小题</w:t>
      </w:r>
      <w:r>
        <w:rPr>
          <w:rFonts w:ascii="宋体" w:hAnsi="宋体" w:eastAsia="宋体"/>
          <w:sz w:val="21"/>
          <w:szCs w:val="21"/>
          <w:lang w:eastAsia="zh-CN"/>
        </w:rPr>
        <w:t>。</w:t>
      </w:r>
    </w:p>
    <w:p w14:paraId="4D76129F">
      <w:pPr>
        <w:adjustRightInd w:val="0"/>
        <w:snapToGrid w:val="0"/>
        <w:spacing w:before="0" w:after="0" w:line="240" w:lineRule="auto"/>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近日一组拍自南极科考站附近的照片引发关注，照片里的雪竟然不是白色的，而变成红色和绿色混杂的“西瓜雪”。有研究人员分析，（            ）。雪衣藻十分耐寒，广泛分布在北极、南极及其岛屿等极端冰雪环境中。</w:t>
      </w:r>
      <w:r>
        <w:rPr>
          <w:rFonts w:hint="eastAsia" w:ascii="楷体" w:hAnsi="楷体" w:eastAsia="楷体" w:cs="楷体"/>
          <w:sz w:val="21"/>
          <w:szCs w:val="21"/>
          <w:u w:val="single"/>
          <w:lang w:eastAsia="zh-CN"/>
        </w:rPr>
        <w:t xml:space="preserve">      ①     </w:t>
      </w:r>
      <w:r>
        <w:rPr>
          <w:rFonts w:hint="eastAsia" w:ascii="楷体" w:hAnsi="楷体" w:eastAsia="楷体" w:cs="楷体"/>
          <w:sz w:val="21"/>
          <w:szCs w:val="21"/>
          <w:lang w:eastAsia="zh-CN"/>
        </w:rPr>
        <w:t xml:space="preserve">，它们处于冬眠静止状态，但是一旦阳光足够温暖，藻类就开始了春季复苏。雪衣藻 </w:t>
      </w:r>
      <w:r>
        <w:rPr>
          <w:rFonts w:hint="eastAsia" w:ascii="楷体" w:hAnsi="楷体" w:eastAsia="楷体" w:cs="楷体"/>
          <w:sz w:val="21"/>
          <w:szCs w:val="21"/>
          <w:u w:val="single"/>
          <w:lang w:eastAsia="zh-CN"/>
        </w:rPr>
        <w:t xml:space="preserve">     ②    </w:t>
      </w:r>
      <w:r>
        <w:rPr>
          <w:rFonts w:hint="eastAsia" w:ascii="楷体" w:hAnsi="楷体" w:eastAsia="楷体" w:cs="楷体"/>
          <w:sz w:val="21"/>
          <w:szCs w:val="21"/>
          <w:lang w:eastAsia="zh-CN"/>
        </w:rPr>
        <w:t>，成熟后会产生类胡萝卜素而变为红色，这使它们呈现出从绿色到红色的“西瓜色”。</w:t>
      </w:r>
    </w:p>
    <w:p w14:paraId="6A4BA3D2">
      <w:pPr>
        <w:adjustRightInd w:val="0"/>
        <w:snapToGrid w:val="0"/>
        <w:spacing w:before="0" w:after="0" w:line="240" w:lineRule="auto"/>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 xml:space="preserve">研究人员表示，近年南极温度升高为藻类的生长提供了便利条件，虽然雪衣藻本身没有危害，但是会降低雪反射的阳光量，从而 </w:t>
      </w:r>
      <w:r>
        <w:rPr>
          <w:rFonts w:hint="eastAsia" w:ascii="楷体" w:hAnsi="楷体" w:eastAsia="楷体" w:cs="楷体"/>
          <w:sz w:val="21"/>
          <w:szCs w:val="21"/>
          <w:u w:val="single"/>
          <w:lang w:eastAsia="zh-CN"/>
        </w:rPr>
        <w:t xml:space="preserve">    ③     </w:t>
      </w:r>
      <w:r>
        <w:rPr>
          <w:rFonts w:hint="eastAsia" w:ascii="楷体" w:hAnsi="楷体" w:eastAsia="楷体" w:cs="楷体"/>
          <w:sz w:val="21"/>
          <w:szCs w:val="21"/>
          <w:lang w:eastAsia="zh-CN"/>
        </w:rPr>
        <w:t>，而融雪速度的加快可能使得极地冰雪消融失控，应引起足够的重视。</w:t>
      </w:r>
    </w:p>
    <w:p w14:paraId="3AC6A829">
      <w:pPr>
        <w:adjustRightInd w:val="0"/>
        <w:snapToGrid w:val="0"/>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下列填入文中括号内的语句，衔接最恰当的一项是(3分)</w:t>
      </w:r>
      <w:r>
        <w:rPr>
          <w:rFonts w:ascii="宋体" w:hAnsi="宋体" w:eastAsia="宋体"/>
          <w:sz w:val="21"/>
          <w:szCs w:val="21"/>
          <w:lang w:eastAsia="zh-CN"/>
        </w:rPr>
        <w:t xml:space="preserve"> </w:t>
      </w:r>
      <w:r>
        <w:rPr>
          <w:rFonts w:hint="eastAsia" w:ascii="宋体" w:hAnsi="宋体" w:eastAsia="宋体"/>
          <w:sz w:val="21"/>
          <w:szCs w:val="21"/>
          <w:lang w:eastAsia="zh-CN" w:bidi="ar-SA"/>
        </w:rPr>
        <w:t>（     ）</w:t>
      </w:r>
    </w:p>
    <w:p w14:paraId="2BC7A917">
      <w:pPr>
        <w:adjustRightInd w:val="0"/>
        <w:snapToGrid w:val="0"/>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 xml:space="preserve">A.雪变色是微型藻类雪衣藻大量繁殖的结果       </w:t>
      </w:r>
    </w:p>
    <w:p w14:paraId="14E6B79D">
      <w:pPr>
        <w:adjustRightInd w:val="0"/>
        <w:snapToGrid w:val="0"/>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B.雪变色是因为雪衣藻这种微型藻类的大量繁殖</w:t>
      </w:r>
    </w:p>
    <w:p w14:paraId="1D77A6F3">
      <w:pPr>
        <w:adjustRightInd w:val="0"/>
        <w:snapToGrid w:val="0"/>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 xml:space="preserve">C.微型藻类雪衣藻大量繁殖引起了雪变色        </w:t>
      </w:r>
    </w:p>
    <w:p w14:paraId="579A4A50">
      <w:pPr>
        <w:adjustRightInd w:val="0"/>
        <w:snapToGrid w:val="0"/>
        <w:spacing w:before="0" w:after="0" w:line="240" w:lineRule="auto"/>
        <w:ind w:firstLine="420" w:firstLineChars="200"/>
        <w:rPr>
          <w:rFonts w:ascii="宋体" w:hAnsi="宋体" w:eastAsia="宋体"/>
          <w:b/>
          <w:color w:val="000000"/>
          <w:sz w:val="21"/>
          <w:szCs w:val="21"/>
          <w:lang w:eastAsia="zh-CN"/>
        </w:rPr>
      </w:pPr>
      <w:r>
        <w:rPr>
          <w:rFonts w:hint="eastAsia" w:ascii="宋体" w:hAnsi="宋体" w:eastAsia="宋体"/>
          <w:sz w:val="21"/>
          <w:szCs w:val="21"/>
          <w:lang w:eastAsia="zh-CN"/>
        </w:rPr>
        <w:t>D.雪衣藻这种微型藻类大量繁殖引起了雪变色</w:t>
      </w:r>
    </w:p>
    <w:p w14:paraId="724CC059">
      <w:pPr>
        <w:adjustRightInd w:val="0"/>
        <w:snapToGrid w:val="0"/>
        <w:spacing w:before="0" w:after="0" w:line="240" w:lineRule="auto"/>
        <w:ind w:firstLine="422" w:firstLineChars="200"/>
        <w:rPr>
          <w:rFonts w:hint="eastAsia" w:ascii="宋体" w:hAnsi="宋体" w:eastAsia="宋体" w:cs="宋体"/>
          <w:color w:val="000000"/>
          <w:sz w:val="21"/>
          <w:szCs w:val="21"/>
          <w:lang w:eastAsia="zh-CN"/>
        </w:rPr>
      </w:pPr>
      <w:r>
        <w:rPr>
          <w:rFonts w:hint="eastAsia" w:ascii="宋体" w:hAnsi="宋体" w:eastAsia="宋体" w:cs="宋体"/>
          <w:b/>
          <w:color w:val="000000"/>
          <w:sz w:val="21"/>
          <w:szCs w:val="21"/>
          <w:lang w:val="en-US" w:eastAsia="zh-CN"/>
        </w:rPr>
        <w:t>2</w:t>
      </w:r>
      <w:r>
        <w:rPr>
          <w:rFonts w:hint="eastAsia" w:ascii="宋体" w:hAnsi="宋体" w:eastAsia="宋体" w:cs="宋体"/>
          <w:b/>
          <w:color w:val="000000"/>
          <w:sz w:val="21"/>
          <w:szCs w:val="21"/>
          <w:lang w:eastAsia="zh-CN"/>
        </w:rPr>
        <w:t>.(2021</w:t>
      </w:r>
      <w:r>
        <w:rPr>
          <w:rFonts w:hint="eastAsia" w:ascii="宋体" w:hAnsi="宋体" w:eastAsia="宋体" w:cs="宋体"/>
          <w:b/>
          <w:bCs/>
          <w:color w:val="000000"/>
          <w:sz w:val="21"/>
          <w:szCs w:val="21"/>
          <w:lang w:eastAsia="zh-CN"/>
        </w:rPr>
        <w:t>·</w:t>
      </w:r>
      <w:r>
        <w:rPr>
          <w:rFonts w:hint="eastAsia" w:ascii="宋体" w:hAnsi="宋体" w:eastAsia="宋体" w:cs="宋体"/>
          <w:b/>
          <w:color w:val="000000"/>
          <w:sz w:val="21"/>
          <w:szCs w:val="21"/>
          <w:lang w:eastAsia="zh-CN"/>
        </w:rPr>
        <w:t>新高考</w:t>
      </w:r>
      <w:r>
        <w:rPr>
          <w:rFonts w:hint="eastAsia" w:ascii="宋体" w:hAnsi="宋体" w:eastAsia="宋体" w:cs="宋体"/>
          <w:b/>
          <w:bCs/>
          <w:sz w:val="21"/>
          <w:szCs w:val="21"/>
          <w:lang w:eastAsia="zh-CN"/>
        </w:rPr>
        <w:t>Ⅱ卷</w:t>
      </w:r>
      <w:r>
        <w:rPr>
          <w:rFonts w:hint="eastAsia" w:ascii="宋体" w:hAnsi="宋体" w:eastAsia="宋体" w:cs="宋体"/>
          <w:b/>
          <w:color w:val="000000"/>
          <w:sz w:val="21"/>
          <w:szCs w:val="21"/>
          <w:lang w:eastAsia="zh-CN"/>
        </w:rPr>
        <w:t>)</w:t>
      </w:r>
      <w:r>
        <w:rPr>
          <w:rFonts w:hint="eastAsia" w:ascii="宋体" w:hAnsi="宋体" w:eastAsia="宋体" w:cs="宋体"/>
          <w:color w:val="000000"/>
          <w:sz w:val="21"/>
          <w:szCs w:val="21"/>
          <w:lang w:eastAsia="zh-CN"/>
        </w:rPr>
        <w:t>阅读下面的文字，完成下面小题。</w:t>
      </w:r>
      <w:r>
        <w:rPr>
          <w:rFonts w:hint="eastAsia" w:ascii="宋体" w:hAnsi="宋体" w:eastAsia="宋体" w:cs="宋体"/>
          <w:sz w:val="21"/>
          <w:szCs w:val="21"/>
          <w:lang w:eastAsia="zh-CN" w:bidi="ar-SA"/>
        </w:rPr>
        <w:drawing>
          <wp:inline distT="0" distB="0" distL="114300" distR="114300">
            <wp:extent cx="1270" cy="635"/>
            <wp:effectExtent l="0" t="0" r="0" b="0"/>
            <wp:docPr id="45" name="图片 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6"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14:paraId="724ABD5D">
      <w:pPr>
        <w:adjustRightInd w:val="0"/>
        <w:snapToGrid w:val="0"/>
        <w:spacing w:before="0" w:after="0" w:line="240" w:lineRule="auto"/>
        <w:ind w:firstLine="420" w:firstLineChars="200"/>
        <w:textAlignment w:val="center"/>
        <w:rPr>
          <w:rFonts w:ascii="楷体" w:hAnsi="楷体" w:eastAsia="楷体" w:cs="楷体"/>
          <w:color w:val="000000"/>
          <w:sz w:val="21"/>
          <w:szCs w:val="21"/>
          <w:lang w:eastAsia="zh-CN"/>
        </w:rPr>
      </w:pPr>
      <w:r>
        <w:rPr>
          <w:rFonts w:ascii="楷体" w:hAnsi="楷体" w:eastAsia="楷体" w:cs="楷体"/>
          <w:color w:val="000000"/>
          <w:sz w:val="21"/>
          <w:szCs w:val="21"/>
          <w:lang w:eastAsia="zh-CN"/>
        </w:rPr>
        <w:t>吃喝当然是人生一大乐事，如果生活在太空，我们还能愉快地享用大餐吗？</w:t>
      </w:r>
    </w:p>
    <w:p w14:paraId="0523AA6E">
      <w:pPr>
        <w:adjustRightInd w:val="0"/>
        <w:snapToGrid w:val="0"/>
        <w:spacing w:before="0" w:after="0" w:line="240" w:lineRule="auto"/>
        <w:ind w:firstLine="420" w:firstLineChars="200"/>
        <w:textAlignment w:val="center"/>
        <w:rPr>
          <w:rFonts w:ascii="楷体" w:hAnsi="楷体" w:eastAsia="楷体" w:cs="楷体"/>
          <w:color w:val="000000"/>
          <w:sz w:val="21"/>
          <w:szCs w:val="21"/>
          <w:lang w:eastAsia="zh-CN"/>
        </w:rPr>
      </w:pPr>
      <w:r>
        <w:rPr>
          <w:rFonts w:ascii="楷体" w:hAnsi="楷体" w:eastAsia="楷体" w:cs="楷体"/>
          <w:color w:val="000000"/>
          <w:sz w:val="21"/>
          <w:szCs w:val="21"/>
          <w:lang w:eastAsia="zh-CN"/>
        </w:rPr>
        <w:t>最早的太空餐是让人</w:t>
      </w:r>
      <w:r>
        <w:rPr>
          <w:rFonts w:ascii="楷体" w:hAnsi="楷体" w:eastAsia="楷体" w:cs="楷体"/>
          <w:color w:val="000000"/>
          <w:sz w:val="21"/>
          <w:szCs w:val="21"/>
          <w:u w:val="single"/>
          <w:lang w:eastAsia="zh-CN"/>
        </w:rPr>
        <w:t xml:space="preserve">       </w:t>
      </w:r>
      <w:r>
        <w:rPr>
          <w:rFonts w:ascii="楷体" w:hAnsi="楷体" w:eastAsia="楷体" w:cs="楷体"/>
          <w:color w:val="000000"/>
          <w:sz w:val="21"/>
          <w:szCs w:val="21"/>
          <w:lang w:eastAsia="zh-CN"/>
        </w:rPr>
        <w:t>的“牙膏”：宇航员从管子里面挤出半流体的食物，不需要咀嚼便直接咽下去，没有咀嚼的快感，没有多样的选择，首代宇航员的饮食条件相当艰苦。然而，吃货的生产力</w:t>
      </w:r>
      <w:r>
        <w:rPr>
          <w:rFonts w:ascii="楷体" w:hAnsi="楷体" w:eastAsia="楷体" w:cs="楷体"/>
          <w:color w:val="000000"/>
          <w:sz w:val="21"/>
          <w:szCs w:val="21"/>
          <w:u w:val="single"/>
          <w:lang w:eastAsia="zh-CN"/>
        </w:rPr>
        <w:t xml:space="preserve">        </w:t>
      </w:r>
      <w:r>
        <w:rPr>
          <w:rFonts w:ascii="楷体" w:hAnsi="楷体" w:eastAsia="楷体" w:cs="楷体"/>
          <w:color w:val="000000"/>
          <w:sz w:val="21"/>
          <w:szCs w:val="21"/>
          <w:lang w:eastAsia="zh-CN"/>
        </w:rPr>
        <w:t>，很快，（   ）。如今，宇航员们已能在太空中自如地使用各种餐具，与地面用餐相当接近。与此同时，太空食品的种类也丰富起来。</w:t>
      </w:r>
      <w:r>
        <w:rPr>
          <w:rFonts w:ascii="楷体" w:hAnsi="楷体" w:eastAsia="楷体" w:cs="楷体"/>
          <w:color w:val="000000"/>
          <w:sz w:val="21"/>
          <w:szCs w:val="21"/>
          <w:u w:val="single"/>
          <w:lang w:eastAsia="zh-CN"/>
        </w:rPr>
        <w:t>正因为目前国际空间站中有上百种餐品，使得宇航员可以自由选择自己的用餐计划——然而这一用餐计划是每八天循环一次的</w:t>
      </w:r>
      <w:r>
        <w:rPr>
          <w:rFonts w:ascii="楷体" w:hAnsi="楷体" w:eastAsia="楷体" w:cs="楷体"/>
          <w:color w:val="000000"/>
          <w:sz w:val="21"/>
          <w:szCs w:val="21"/>
          <w:lang w:eastAsia="zh-CN"/>
        </w:rPr>
        <w:t>。而且宇航员们还在不停地开发新的太空料理：小饼干、寿司、花生酱冰棍，甚至是“昨的咖啡”——采访中一位航天飞机的指挥官曾自豪地展示过一批再生水，而原料是什么，自然</w:t>
      </w:r>
      <w:r>
        <w:rPr>
          <w:rFonts w:ascii="楷体" w:hAnsi="楷体" w:eastAsia="楷体" w:cs="楷体"/>
          <w:color w:val="000000"/>
          <w:sz w:val="21"/>
          <w:szCs w:val="21"/>
          <w:u w:val="single"/>
          <w:lang w:eastAsia="zh-CN"/>
        </w:rPr>
        <w:t xml:space="preserve">         </w:t>
      </w:r>
      <w:r>
        <w:rPr>
          <w:rFonts w:ascii="楷体" w:hAnsi="楷体" w:eastAsia="楷体" w:cs="楷体"/>
          <w:color w:val="000000"/>
          <w:sz w:val="21"/>
          <w:szCs w:val="21"/>
          <w:lang w:eastAsia="zh-CN"/>
        </w:rPr>
        <w:t>。</w:t>
      </w:r>
      <w:r>
        <w:rPr>
          <w:rFonts w:ascii="楷体" w:hAnsi="楷体" w:eastAsia="楷体"/>
          <w:sz w:val="21"/>
          <w:szCs w:val="21"/>
          <w:lang w:eastAsia="zh-CN" w:bidi="ar-SA"/>
        </w:rPr>
        <w:drawing>
          <wp:inline distT="0" distB="0" distL="114300" distR="114300">
            <wp:extent cx="1270" cy="635"/>
            <wp:effectExtent l="0" t="0" r="0" b="0"/>
            <wp:docPr id="21" name="图片 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14:paraId="14910B66">
      <w:pPr>
        <w:adjustRightInd w:val="0"/>
        <w:snapToGrid w:val="0"/>
        <w:spacing w:before="0" w:after="0" w:line="240" w:lineRule="auto"/>
        <w:ind w:firstLine="420" w:firstLineChars="200"/>
        <w:textAlignment w:val="center"/>
        <w:rPr>
          <w:rFonts w:ascii="楷体" w:hAnsi="楷体" w:eastAsia="楷体" w:cs="楷体"/>
          <w:color w:val="000000"/>
          <w:sz w:val="21"/>
          <w:szCs w:val="21"/>
          <w:lang w:eastAsia="zh-CN"/>
        </w:rPr>
      </w:pPr>
      <w:r>
        <w:rPr>
          <w:rFonts w:ascii="楷体" w:hAnsi="楷体" w:eastAsia="楷体" w:cs="楷体"/>
          <w:color w:val="000000"/>
          <w:sz w:val="21"/>
          <w:szCs w:val="21"/>
          <w:lang w:eastAsia="zh-CN"/>
        </w:rPr>
        <w:t>然而，制订太空莱谱仍然受到很大的限制。大部分蔬果在宇宙中最多只能保持两天鲜度，空间站中新鲜食品</w:t>
      </w:r>
      <w:r>
        <w:rPr>
          <w:rFonts w:ascii="楷体" w:hAnsi="楷体" w:eastAsia="楷体" w:cs="楷体"/>
          <w:color w:val="000000"/>
          <w:sz w:val="21"/>
          <w:szCs w:val="21"/>
          <w:u w:val="single"/>
          <w:lang w:eastAsia="zh-CN"/>
        </w:rPr>
        <w:t xml:space="preserve">        </w:t>
      </w:r>
      <w:r>
        <w:rPr>
          <w:rFonts w:ascii="楷体" w:hAnsi="楷体" w:eastAsia="楷体" w:cs="楷体"/>
          <w:color w:val="000000"/>
          <w:sz w:val="21"/>
          <w:szCs w:val="21"/>
          <w:lang w:eastAsia="zh-CN"/>
        </w:rPr>
        <w:t>，绝大多数食品只能脱水或加工成罐头运上太空。目前科学家们正想方设法解决这一难题。</w:t>
      </w:r>
      <w:r>
        <w:rPr>
          <w:rFonts w:ascii="楷体" w:hAnsi="楷体" w:eastAsia="楷体"/>
          <w:sz w:val="21"/>
          <w:szCs w:val="21"/>
          <w:lang w:eastAsia="zh-CN" w:bidi="ar-SA"/>
        </w:rPr>
        <w:drawing>
          <wp:inline distT="0" distB="0" distL="114300" distR="114300">
            <wp:extent cx="1270" cy="635"/>
            <wp:effectExtent l="0" t="0" r="0" b="0"/>
            <wp:docPr id="22" name="图片 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14:paraId="4AB56C60">
      <w:pPr>
        <w:adjustRightInd w:val="0"/>
        <w:snapToGrid w:val="0"/>
        <w:spacing w:before="0" w:after="0" w:line="240" w:lineRule="auto"/>
        <w:ind w:firstLine="420" w:firstLineChars="200"/>
        <w:rPr>
          <w:rFonts w:ascii="宋体" w:hAnsi="宋体" w:eastAsia="宋体"/>
          <w:sz w:val="21"/>
          <w:szCs w:val="21"/>
          <w:lang w:eastAsia="zh-CN"/>
        </w:rPr>
      </w:pPr>
      <w:r>
        <w:rPr>
          <w:rFonts w:ascii="宋体" w:hAnsi="宋体" w:eastAsia="宋体"/>
          <w:sz w:val="21"/>
          <w:szCs w:val="21"/>
          <w:lang w:eastAsia="zh-CN"/>
        </w:rPr>
        <w:t>下列填入文中括号内的语句，衔接最恰当的一项是（3</w:t>
      </w:r>
      <w:r>
        <w:rPr>
          <w:rFonts w:hint="eastAsia" w:ascii="宋体" w:hAnsi="宋体" w:eastAsia="宋体"/>
          <w:sz w:val="21"/>
          <w:szCs w:val="21"/>
          <w:lang w:eastAsia="zh-CN"/>
        </w:rPr>
        <w:t>分</w:t>
      </w:r>
      <w:r>
        <w:rPr>
          <w:rFonts w:ascii="宋体" w:hAnsi="宋体" w:eastAsia="宋体"/>
          <w:sz w:val="21"/>
          <w:szCs w:val="21"/>
          <w:lang w:eastAsia="zh-CN"/>
        </w:rPr>
        <w:t>）</w:t>
      </w:r>
      <w:r>
        <w:rPr>
          <w:rFonts w:ascii="宋体" w:hAnsi="宋体" w:eastAsia="宋体"/>
          <w:sz w:val="21"/>
          <w:szCs w:val="21"/>
          <w:lang w:eastAsia="zh-CN"/>
        </w:rPr>
        <w:drawing>
          <wp:inline distT="0" distB="0" distL="114300" distR="114300">
            <wp:extent cx="1270" cy="635"/>
            <wp:effectExtent l="0" t="0" r="0" b="0"/>
            <wp:docPr id="19" name="图片 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r>
        <w:rPr>
          <w:rFonts w:hint="eastAsia" w:ascii="宋体" w:hAnsi="宋体" w:eastAsia="宋体"/>
          <w:sz w:val="21"/>
          <w:szCs w:val="21"/>
          <w:lang w:eastAsia="zh-CN"/>
        </w:rPr>
        <w:t>（     ）</w:t>
      </w:r>
    </w:p>
    <w:p w14:paraId="194FC967">
      <w:pPr>
        <w:adjustRightInd w:val="0"/>
        <w:snapToGrid w:val="0"/>
        <w:spacing w:before="0" w:after="0" w:line="240" w:lineRule="auto"/>
        <w:ind w:firstLine="420" w:firstLineChars="200"/>
        <w:textAlignment w:val="center"/>
        <w:rPr>
          <w:rFonts w:ascii="宋体" w:hAnsi="宋体" w:eastAsia="宋体"/>
          <w:color w:val="000000"/>
          <w:sz w:val="21"/>
          <w:szCs w:val="21"/>
          <w:lang w:eastAsia="zh-CN"/>
        </w:rPr>
      </w:pPr>
      <w:r>
        <w:rPr>
          <w:rFonts w:ascii="宋体" w:hAnsi="宋体" w:eastAsia="宋体"/>
          <w:color w:val="000000"/>
          <w:sz w:val="21"/>
          <w:szCs w:val="21"/>
          <w:lang w:eastAsia="zh-CN"/>
        </w:rPr>
        <w:t>A</w:t>
      </w:r>
      <w:r>
        <w:rPr>
          <w:rFonts w:hint="eastAsia" w:ascii="宋体" w:hAnsi="宋体" w:eastAsia="宋体"/>
          <w:color w:val="000000"/>
          <w:sz w:val="21"/>
          <w:szCs w:val="21"/>
          <w:lang w:eastAsia="zh-CN"/>
        </w:rPr>
        <w:t>．</w:t>
      </w:r>
      <w:r>
        <w:rPr>
          <w:rFonts w:ascii="宋体" w:hAnsi="宋体" w:eastAsia="宋体"/>
          <w:color w:val="000000"/>
          <w:sz w:val="21"/>
          <w:szCs w:val="21"/>
          <w:lang w:eastAsia="zh-CN"/>
        </w:rPr>
        <w:t>人们就发明了种种能在无重力环境中使用的餐具，并且还有咖啡杯和煎锅</w:t>
      </w:r>
      <w:r>
        <w:rPr>
          <w:rFonts w:ascii="宋体" w:hAnsi="宋体" w:eastAsia="宋体"/>
          <w:sz w:val="21"/>
          <w:szCs w:val="21"/>
          <w:lang w:eastAsia="zh-CN" w:bidi="ar-SA"/>
        </w:rPr>
        <w:drawing>
          <wp:inline distT="0" distB="0" distL="114300" distR="114300">
            <wp:extent cx="1270" cy="635"/>
            <wp:effectExtent l="0" t="0" r="0" b="0"/>
            <wp:docPr id="24" name="图片 1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14:paraId="651D564B">
      <w:pPr>
        <w:adjustRightInd w:val="0"/>
        <w:snapToGrid w:val="0"/>
        <w:spacing w:before="0" w:after="0" w:line="240" w:lineRule="auto"/>
        <w:ind w:firstLine="420" w:firstLineChars="200"/>
        <w:textAlignment w:val="center"/>
        <w:rPr>
          <w:rFonts w:ascii="宋体" w:hAnsi="宋体" w:eastAsia="宋体"/>
          <w:color w:val="000000"/>
          <w:sz w:val="21"/>
          <w:szCs w:val="21"/>
          <w:lang w:eastAsia="zh-CN"/>
        </w:rPr>
      </w:pPr>
      <w:r>
        <w:rPr>
          <w:rFonts w:ascii="宋体" w:hAnsi="宋体" w:eastAsia="宋体"/>
          <w:color w:val="000000"/>
          <w:sz w:val="21"/>
          <w:szCs w:val="21"/>
          <w:lang w:eastAsia="zh-CN"/>
        </w:rPr>
        <w:t>B</w:t>
      </w:r>
      <w:r>
        <w:rPr>
          <w:rFonts w:hint="eastAsia" w:ascii="宋体" w:hAnsi="宋体" w:eastAsia="宋体"/>
          <w:color w:val="000000"/>
          <w:sz w:val="21"/>
          <w:szCs w:val="21"/>
          <w:lang w:eastAsia="zh-CN"/>
        </w:rPr>
        <w:t>．</w:t>
      </w:r>
      <w:r>
        <w:rPr>
          <w:rFonts w:ascii="宋体" w:hAnsi="宋体" w:eastAsia="宋体"/>
          <w:color w:val="000000"/>
          <w:sz w:val="21"/>
          <w:szCs w:val="21"/>
          <w:lang w:eastAsia="zh-CN"/>
        </w:rPr>
        <w:t>人们就发明了种种能在无重力环境中使用的餐具，甚至还有咖啡杯和煎锅</w:t>
      </w:r>
      <w:r>
        <w:rPr>
          <w:rFonts w:ascii="宋体" w:hAnsi="宋体" w:eastAsia="宋体"/>
          <w:sz w:val="21"/>
          <w:szCs w:val="21"/>
          <w:lang w:eastAsia="zh-CN" w:bidi="ar-SA"/>
        </w:rPr>
        <w:drawing>
          <wp:inline distT="0" distB="0" distL="114300" distR="114300">
            <wp:extent cx="1270" cy="635"/>
            <wp:effectExtent l="0" t="0" r="0" b="0"/>
            <wp:docPr id="25" name="图片 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14:paraId="0DA5C135">
      <w:pPr>
        <w:adjustRightInd w:val="0"/>
        <w:snapToGrid w:val="0"/>
        <w:spacing w:before="0" w:after="0" w:line="240" w:lineRule="auto"/>
        <w:ind w:firstLine="420" w:firstLineChars="200"/>
        <w:textAlignment w:val="center"/>
        <w:rPr>
          <w:rFonts w:ascii="宋体" w:hAnsi="宋体" w:eastAsia="宋体"/>
          <w:color w:val="000000"/>
          <w:sz w:val="21"/>
          <w:szCs w:val="21"/>
          <w:lang w:eastAsia="zh-CN"/>
        </w:rPr>
      </w:pPr>
      <w:r>
        <w:rPr>
          <w:rFonts w:ascii="宋体" w:hAnsi="宋体" w:eastAsia="宋体"/>
          <w:color w:val="000000"/>
          <w:sz w:val="21"/>
          <w:szCs w:val="21"/>
          <w:lang w:eastAsia="zh-CN"/>
        </w:rPr>
        <w:t>C</w:t>
      </w:r>
      <w:r>
        <w:rPr>
          <w:rFonts w:hint="eastAsia" w:ascii="宋体" w:hAnsi="宋体" w:eastAsia="宋体"/>
          <w:color w:val="000000"/>
          <w:sz w:val="21"/>
          <w:szCs w:val="21"/>
          <w:lang w:eastAsia="zh-CN"/>
        </w:rPr>
        <w:t>．</w:t>
      </w:r>
      <w:r>
        <w:rPr>
          <w:rFonts w:ascii="宋体" w:hAnsi="宋体" w:eastAsia="宋体"/>
          <w:color w:val="000000"/>
          <w:sz w:val="21"/>
          <w:szCs w:val="21"/>
          <w:lang w:eastAsia="zh-CN"/>
        </w:rPr>
        <w:t>人们就将种种能在无重力环境中使用的餐具发明出来，而且包括咖啡杯和煎锅</w:t>
      </w:r>
      <w:r>
        <w:rPr>
          <w:rFonts w:ascii="宋体" w:hAnsi="宋体" w:eastAsia="宋体"/>
          <w:sz w:val="21"/>
          <w:szCs w:val="21"/>
          <w:lang w:eastAsia="zh-CN" w:bidi="ar-SA"/>
        </w:rPr>
        <w:drawing>
          <wp:inline distT="0" distB="0" distL="114300" distR="114300">
            <wp:extent cx="1270" cy="635"/>
            <wp:effectExtent l="0" t="0" r="0" b="0"/>
            <wp:docPr id="30" name="图片 1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14:paraId="4F6D36E1">
      <w:pPr>
        <w:adjustRightInd w:val="0"/>
        <w:snapToGrid w:val="0"/>
        <w:spacing w:before="0" w:after="0" w:line="240" w:lineRule="auto"/>
        <w:ind w:firstLine="420" w:firstLineChars="200"/>
        <w:textAlignment w:val="center"/>
        <w:rPr>
          <w:rFonts w:ascii="宋体" w:hAnsi="宋体" w:eastAsia="宋体"/>
          <w:sz w:val="21"/>
          <w:szCs w:val="21"/>
          <w:lang w:eastAsia="zh-CN" w:bidi="ar-SA"/>
        </w:rPr>
      </w:pPr>
      <w:r>
        <w:rPr>
          <w:rFonts w:ascii="宋体" w:hAnsi="宋体" w:eastAsia="宋体"/>
          <w:color w:val="000000"/>
          <w:sz w:val="21"/>
          <w:szCs w:val="21"/>
          <w:lang w:eastAsia="zh-CN"/>
        </w:rPr>
        <w:t>D</w:t>
      </w:r>
      <w:r>
        <w:rPr>
          <w:rFonts w:hint="eastAsia" w:ascii="宋体" w:hAnsi="宋体" w:eastAsia="宋体"/>
          <w:color w:val="000000"/>
          <w:sz w:val="21"/>
          <w:szCs w:val="21"/>
          <w:lang w:eastAsia="zh-CN"/>
        </w:rPr>
        <w:t>．</w:t>
      </w:r>
      <w:r>
        <w:rPr>
          <w:rFonts w:ascii="宋体" w:hAnsi="宋体" w:eastAsia="宋体"/>
          <w:color w:val="000000"/>
          <w:sz w:val="21"/>
          <w:szCs w:val="21"/>
          <w:lang w:eastAsia="zh-CN"/>
        </w:rPr>
        <w:t>人们就将种种能在无重力环境中使用的餐具发明出来，还包括咖啡杯和煎锅</w:t>
      </w:r>
      <w:r>
        <w:rPr>
          <w:rFonts w:ascii="宋体" w:hAnsi="宋体" w:eastAsia="宋体"/>
          <w:sz w:val="21"/>
          <w:szCs w:val="21"/>
          <w:lang w:eastAsia="zh-CN" w:bidi="ar-SA"/>
        </w:rPr>
        <w:drawing>
          <wp:inline distT="0" distB="0" distL="114300" distR="114300">
            <wp:extent cx="1270" cy="635"/>
            <wp:effectExtent l="0" t="0" r="0" b="0"/>
            <wp:docPr id="43" name="图片 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 descr="学科网 zxxk.com"/>
                    <pic:cNvPicPr>
                      <a:picLocks noChangeAspect="1"/>
                    </pic:cNvPicPr>
                  </pic:nvPicPr>
                  <pic:blipFill>
                    <a:blip r:embed="rId10"/>
                    <a:stretch>
                      <a:fillRect/>
                    </a:stretch>
                  </pic:blipFill>
                  <pic:spPr>
                    <a:xfrm>
                      <a:off x="0" y="0"/>
                      <a:ext cx="1270" cy="635"/>
                    </a:xfrm>
                    <a:prstGeom prst="rect">
                      <a:avLst/>
                    </a:prstGeom>
                    <a:noFill/>
                    <a:ln>
                      <a:noFill/>
                    </a:ln>
                  </pic:spPr>
                </pic:pic>
              </a:graphicData>
            </a:graphic>
          </wp:inline>
        </w:drawing>
      </w:r>
    </w:p>
    <w:p w14:paraId="722E17EE">
      <w:pPr>
        <w:adjustRightInd w:val="0"/>
        <w:snapToGrid w:val="0"/>
        <w:spacing w:before="0" w:after="0" w:line="240" w:lineRule="auto"/>
        <w:ind w:firstLine="422" w:firstLineChars="200"/>
        <w:rPr>
          <w:rFonts w:hint="eastAsia" w:ascii="宋体" w:hAnsi="宋体" w:eastAsia="宋体"/>
          <w:b/>
          <w:sz w:val="21"/>
          <w:szCs w:val="21"/>
          <w:lang w:eastAsia="zh-CN"/>
        </w:rPr>
      </w:pPr>
      <w:r>
        <w:rPr>
          <w:rFonts w:hint="eastAsia" w:ascii="宋体" w:hAnsi="宋体" w:eastAsia="宋体"/>
          <w:b/>
          <w:sz w:val="21"/>
          <w:szCs w:val="21"/>
          <w:lang w:eastAsia="zh-CN"/>
        </w:rPr>
        <w:t>【拓展练习】</w:t>
      </w:r>
    </w:p>
    <w:p w14:paraId="4C8A5BC0">
      <w:pPr>
        <w:spacing w:before="0" w:after="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b/>
          <w:bCs/>
          <w:sz w:val="21"/>
          <w:szCs w:val="21"/>
          <w:lang w:eastAsia="zh-CN"/>
        </w:rPr>
        <w:t>（2023</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山东青岛高三统考期末）</w:t>
      </w:r>
      <w:r>
        <w:rPr>
          <w:rFonts w:hint="eastAsia" w:ascii="宋体" w:hAnsi="宋体" w:eastAsia="宋体" w:cs="宋体"/>
          <w:sz w:val="21"/>
          <w:szCs w:val="21"/>
          <w:lang w:eastAsia="zh-CN"/>
        </w:rPr>
        <w:t>阅读下面的文字，完成小题。</w:t>
      </w:r>
    </w:p>
    <w:p w14:paraId="6265C988">
      <w:pPr>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2022年除夕春晚，一幅《千里江山图》、一段《只此青绿》舞，留下了一抹别具底蕴的文化亮色，成为整台节目的爆款。</w:t>
      </w:r>
    </w:p>
    <w:p w14:paraId="1C1873BE">
      <w:pPr>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对于《只此青绿》的观感，很多观众虽然没有专业点评的力道，但也直白而热烈：“虽然短短几分钟，但只此一眼，念念不忘。”这深刻反映出美学表达是一种“共通的语言”——在广袖高髻、“有棱角感”的舞姿渲染中，中国文化古韵流长而奔涌不息的文化传承，让人们看到了；让人们看到了中国文化由“千里江山”而“人物风流”的叙事转化；中国文化由“青绿笔绘”在当下升华为“声光舞美”，让人们看到了。</w:t>
      </w:r>
    </w:p>
    <w:p w14:paraId="215C80DC">
      <w:pPr>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“国潮”是近几年兴起的一股文创风气，其以现代技术对传统文化进行“催化”，用当下传播进行流量“置顶”，（    ）。这足以说明，优秀传统文化正在成为一股高山流水，且可以解当下人们的“文化饥渴”。</w:t>
      </w:r>
    </w:p>
    <w:p w14:paraId="221B4A5E">
      <w:pPr>
        <w:adjustRightInd w:val="0"/>
        <w:snapToGrid w:val="0"/>
        <w:spacing w:before="0" w:after="0" w:line="240" w:lineRule="auto"/>
        <w:ind w:firstLine="420" w:firstLineChars="200"/>
        <w:rPr>
          <w:rFonts w:hint="eastAsia" w:ascii="宋体" w:hAnsi="宋体" w:eastAsia="宋体"/>
          <w:sz w:val="21"/>
          <w:szCs w:val="21"/>
          <w:lang w:eastAsia="zh-CN"/>
        </w:rPr>
      </w:pPr>
      <w:r>
        <w:rPr>
          <w:rFonts w:hint="eastAsia" w:ascii="宋体" w:hAnsi="宋体" w:eastAsia="宋体"/>
          <w:sz w:val="21"/>
          <w:szCs w:val="21"/>
          <w:lang w:eastAsia="zh-CN"/>
        </w:rPr>
        <w:t>下列填入文中括号里的语句，衔接最恰当的一项是（</w:t>
      </w:r>
      <w:r>
        <w:rPr>
          <w:rFonts w:ascii="宋体" w:hAnsi="宋体" w:eastAsia="宋体"/>
          <w:sz w:val="21"/>
          <w:szCs w:val="21"/>
          <w:lang w:eastAsia="zh-CN"/>
        </w:rPr>
        <w:t>3分</w:t>
      </w:r>
      <w:r>
        <w:rPr>
          <w:rFonts w:hint="eastAsia" w:ascii="宋体" w:hAnsi="宋体" w:eastAsia="宋体"/>
          <w:sz w:val="21"/>
          <w:szCs w:val="21"/>
          <w:lang w:eastAsia="zh-CN"/>
        </w:rPr>
        <w:t>）（     ）</w:t>
      </w:r>
    </w:p>
    <w:p w14:paraId="33564566">
      <w:pPr>
        <w:snapToGrid w:val="0"/>
        <w:spacing w:before="0" w:after="0" w:line="240" w:lineRule="auto"/>
        <w:ind w:left="480" w:leftChars="200" w:firstLine="420" w:firstLineChars="200"/>
        <w:rPr>
          <w:rFonts w:hint="eastAsia" w:ascii="宋体" w:hAnsi="宋体" w:eastAsia="宋体"/>
          <w:sz w:val="21"/>
          <w:szCs w:val="21"/>
          <w:lang w:eastAsia="zh-CN"/>
        </w:rPr>
      </w:pPr>
      <w:r>
        <w:rPr>
          <w:rFonts w:hint="eastAsia" w:ascii="宋体" w:hAnsi="宋体" w:eastAsia="宋体"/>
          <w:sz w:val="21"/>
          <w:szCs w:val="21"/>
          <w:lang w:eastAsia="zh-CN"/>
        </w:rPr>
        <w:t>A．从而让更多传统文化元素进入现代生活场景，成为国风十足、“一眼千年”的时尚。</w:t>
      </w:r>
    </w:p>
    <w:p w14:paraId="337B4EF5">
      <w:pPr>
        <w:snapToGrid w:val="0"/>
        <w:spacing w:before="0" w:after="0" w:line="240" w:lineRule="auto"/>
        <w:ind w:left="480" w:leftChars="200" w:firstLine="420" w:firstLineChars="200"/>
        <w:rPr>
          <w:rFonts w:hint="eastAsia" w:ascii="宋体" w:hAnsi="宋体" w:eastAsia="宋体"/>
          <w:sz w:val="21"/>
          <w:szCs w:val="21"/>
          <w:lang w:eastAsia="zh-CN"/>
        </w:rPr>
      </w:pPr>
      <w:r>
        <w:rPr>
          <w:rFonts w:hint="eastAsia" w:ascii="宋体" w:hAnsi="宋体" w:eastAsia="宋体"/>
          <w:sz w:val="21"/>
          <w:szCs w:val="21"/>
          <w:lang w:eastAsia="zh-CN"/>
        </w:rPr>
        <w:t>B．更多传统文化元素进入现代生活场景，从而成为国风十足、“一眼千年”的时尚。</w:t>
      </w:r>
    </w:p>
    <w:p w14:paraId="2A3B2FBF">
      <w:pPr>
        <w:snapToGrid w:val="0"/>
        <w:spacing w:before="0" w:after="0" w:line="240" w:lineRule="auto"/>
        <w:ind w:left="480" w:leftChars="200" w:firstLine="420" w:firstLineChars="200"/>
        <w:rPr>
          <w:rFonts w:hint="eastAsia" w:ascii="宋体" w:hAnsi="宋体" w:eastAsia="宋体"/>
          <w:sz w:val="21"/>
          <w:szCs w:val="21"/>
          <w:lang w:eastAsia="zh-CN"/>
        </w:rPr>
      </w:pPr>
      <w:r>
        <w:rPr>
          <w:rFonts w:hint="eastAsia" w:ascii="宋体" w:hAnsi="宋体" w:eastAsia="宋体"/>
          <w:sz w:val="21"/>
          <w:szCs w:val="21"/>
          <w:lang w:eastAsia="zh-CN"/>
        </w:rPr>
        <w:t>C．让更多传统文化元素成为国风十足、“一眼千年”的时尚，从而进入现代生活场景。</w:t>
      </w:r>
    </w:p>
    <w:p w14:paraId="7BB4BAB7">
      <w:pPr>
        <w:snapToGrid w:val="0"/>
        <w:spacing w:before="0" w:after="0" w:line="240" w:lineRule="auto"/>
        <w:ind w:left="480" w:leftChars="200" w:firstLine="420" w:firstLineChars="200"/>
        <w:rPr>
          <w:rFonts w:hint="eastAsia" w:ascii="宋体" w:hAnsi="宋体" w:eastAsia="宋体"/>
          <w:sz w:val="21"/>
          <w:szCs w:val="21"/>
          <w:lang w:eastAsia="zh-CN"/>
        </w:rPr>
      </w:pPr>
      <w:r>
        <w:rPr>
          <w:rFonts w:hint="eastAsia" w:ascii="宋体" w:hAnsi="宋体" w:eastAsia="宋体"/>
          <w:sz w:val="21"/>
          <w:szCs w:val="21"/>
          <w:lang w:eastAsia="zh-CN"/>
        </w:rPr>
        <w:t>D．从而让更多传统文化元素成为国风十足、“一眼千年”的时尚，进入现代生活场景。</w:t>
      </w:r>
    </w:p>
    <w:p w14:paraId="59F8FC9A">
      <w:pPr>
        <w:pStyle w:val="6"/>
        <w:spacing w:before="0" w:after="0" w:line="240" w:lineRule="auto"/>
        <w:ind w:firstLine="422" w:firstLineChars="200"/>
        <w:rPr>
          <w:rFonts w:hAnsi="宋体" w:eastAsia="宋体"/>
          <w:sz w:val="21"/>
          <w:szCs w:val="21"/>
          <w:lang w:eastAsia="zh-CN"/>
        </w:rPr>
      </w:pPr>
      <w:r>
        <w:rPr>
          <w:rFonts w:hint="eastAsia" w:ascii="宋体" w:hAnsi="宋体" w:eastAsia="宋体"/>
          <w:b/>
          <w:bCs/>
          <w:sz w:val="21"/>
          <w:szCs w:val="21"/>
          <w:lang w:eastAsia="zh-CN"/>
        </w:rPr>
        <w:t>2.(2022</w:t>
      </w:r>
      <w:r>
        <w:rPr>
          <w:rFonts w:hint="eastAsia" w:ascii="宋体" w:hAnsi="宋体" w:eastAsia="宋体" w:cs="宋体"/>
          <w:b/>
          <w:bCs/>
          <w:color w:val="000000"/>
          <w:sz w:val="21"/>
          <w:szCs w:val="21"/>
          <w:lang w:eastAsia="zh-CN"/>
        </w:rPr>
        <w:t>·</w:t>
      </w:r>
      <w:r>
        <w:rPr>
          <w:rFonts w:hint="eastAsia" w:ascii="宋体" w:hAnsi="宋体" w:eastAsia="宋体"/>
          <w:b/>
          <w:bCs/>
          <w:sz w:val="21"/>
          <w:szCs w:val="21"/>
          <w:lang w:eastAsia="zh-CN"/>
        </w:rPr>
        <w:t>南通二模)</w:t>
      </w:r>
      <w:r>
        <w:rPr>
          <w:rFonts w:hAnsi="宋体" w:eastAsia="宋体"/>
          <w:sz w:val="21"/>
          <w:szCs w:val="21"/>
          <w:lang w:eastAsia="zh-CN"/>
        </w:rPr>
        <w:t>阅读下面的文字，完成</w:t>
      </w:r>
      <w:r>
        <w:rPr>
          <w:rFonts w:hint="eastAsia" w:hAnsi="宋体" w:eastAsia="宋体"/>
          <w:sz w:val="21"/>
          <w:szCs w:val="21"/>
          <w:lang w:eastAsia="zh-CN"/>
        </w:rPr>
        <w:t>下列小</w:t>
      </w:r>
      <w:r>
        <w:rPr>
          <w:rFonts w:hAnsi="宋体" w:eastAsia="宋体"/>
          <w:sz w:val="21"/>
          <w:szCs w:val="21"/>
          <w:lang w:eastAsia="zh-CN"/>
        </w:rPr>
        <w:t>题。</w:t>
      </w:r>
    </w:p>
    <w:p w14:paraId="6CBE9B6E">
      <w:pPr>
        <w:pStyle w:val="13"/>
        <w:spacing w:beforeAutospacing="0" w:afterAutospacing="0" w:line="320" w:lineRule="exact"/>
        <w:ind w:firstLine="420" w:firstLineChars="200"/>
        <w:rPr>
          <w:rFonts w:ascii="楷体" w:hAnsi="楷体" w:eastAsia="楷体" w:cs="楷体_GB2312"/>
          <w:sz w:val="21"/>
          <w:szCs w:val="21"/>
        </w:rPr>
      </w:pPr>
      <w:r>
        <w:rPr>
          <w:rFonts w:hint="eastAsia" w:ascii="楷体" w:hAnsi="楷体" w:eastAsia="楷体" w:cs="楷体_GB2312"/>
          <w:sz w:val="21"/>
          <w:szCs w:val="21"/>
        </w:rPr>
        <w:t>探索浩瀚宇宙，发展航天事业，建设航天强国，是我们不懈追求的航天梦。从北斗实现全球组网、探月工程“三步走”圆满收官，到今年将建成空间站、完成载人航天“三步走”，</w:t>
      </w:r>
      <w:r>
        <w:rPr>
          <w:rFonts w:hint="eastAsia" w:ascii="楷体" w:hAnsi="楷体" w:eastAsia="楷体" w:cs="楷体_GB2312"/>
          <w:sz w:val="21"/>
          <w:szCs w:val="21"/>
          <w:u w:val="single"/>
        </w:rPr>
        <w:t xml:space="preserve"> </w:t>
      </w:r>
      <w:r>
        <w:rPr>
          <w:rFonts w:ascii="楷体" w:hAnsi="楷体" w:eastAsia="楷体" w:cs="楷体_GB2312"/>
          <w:sz w:val="21"/>
          <w:szCs w:val="21"/>
          <w:u w:val="single"/>
        </w:rPr>
        <w:t xml:space="preserve"> </w:t>
      </w:r>
      <w:r>
        <w:rPr>
          <w:rFonts w:ascii="楷体" w:hAnsi="楷体" w:eastAsia="楷体"/>
          <w:sz w:val="21"/>
          <w:szCs w:val="21"/>
          <w:u w:val="single"/>
        </w:rPr>
        <w:t xml:space="preserve">①  </w:t>
      </w:r>
      <w:r>
        <w:rPr>
          <w:rFonts w:hint="eastAsia" w:ascii="楷体" w:hAnsi="楷体" w:eastAsia="楷体" w:cs="楷体_GB2312"/>
          <w:sz w:val="21"/>
          <w:szCs w:val="21"/>
        </w:rPr>
        <w:t>。</w:t>
      </w:r>
    </w:p>
    <w:p w14:paraId="68238830">
      <w:pPr>
        <w:pStyle w:val="13"/>
        <w:spacing w:beforeAutospacing="0" w:afterAutospacing="0" w:line="320" w:lineRule="exact"/>
        <w:ind w:firstLine="420" w:firstLineChars="200"/>
        <w:rPr>
          <w:rFonts w:ascii="楷体" w:hAnsi="楷体" w:eastAsia="楷体" w:cs="楷体_GB2312"/>
          <w:sz w:val="21"/>
          <w:szCs w:val="21"/>
        </w:rPr>
      </w:pPr>
      <w:r>
        <w:rPr>
          <w:rFonts w:hint="eastAsia" w:ascii="楷体" w:hAnsi="楷体" w:eastAsia="楷体" w:cs="楷体_GB2312"/>
          <w:sz w:val="21"/>
          <w:szCs w:val="21"/>
        </w:rPr>
        <w:t>相比于上世纪，进入创新发展“快车道”的中国航天，</w:t>
      </w:r>
      <w:r>
        <w:rPr>
          <w:rFonts w:hint="eastAsia" w:ascii="楷体" w:hAnsi="楷体" w:eastAsia="楷体" w:cs="楷体_GB2312"/>
          <w:sz w:val="21"/>
          <w:szCs w:val="21"/>
          <w:u w:val="single"/>
        </w:rPr>
        <w:t xml:space="preserve"> </w:t>
      </w:r>
      <w:r>
        <w:rPr>
          <w:rFonts w:ascii="楷体" w:hAnsi="楷体" w:eastAsia="楷体" w:cs="楷体_GB2312"/>
          <w:sz w:val="21"/>
          <w:szCs w:val="21"/>
          <w:u w:val="single"/>
        </w:rPr>
        <w:t xml:space="preserve"> </w:t>
      </w:r>
      <w:r>
        <w:rPr>
          <w:rFonts w:ascii="楷体" w:hAnsi="楷体" w:eastAsia="楷体"/>
          <w:sz w:val="21"/>
          <w:szCs w:val="21"/>
          <w:u w:val="single"/>
        </w:rPr>
        <w:t xml:space="preserve">②  </w:t>
      </w:r>
      <w:r>
        <w:rPr>
          <w:rFonts w:hint="eastAsia" w:ascii="楷体" w:hAnsi="楷体" w:eastAsia="楷体" w:cs="楷体_GB2312"/>
          <w:sz w:val="21"/>
          <w:szCs w:val="21"/>
        </w:rPr>
        <w:t>。“嫦娥”揽月、“祝融”探火、“羲和”逐日、“天和”遨游星辰，</w:t>
      </w:r>
      <w:r>
        <w:rPr>
          <w:rFonts w:hint="eastAsia" w:ascii="楷体" w:hAnsi="楷体" w:eastAsia="楷体" w:cs="楷体_GB2312"/>
          <w:sz w:val="21"/>
          <w:szCs w:val="21"/>
          <w:u w:val="single"/>
        </w:rPr>
        <w:t xml:space="preserve"> </w:t>
      </w:r>
      <w:r>
        <w:rPr>
          <w:rFonts w:ascii="楷体" w:hAnsi="楷体" w:eastAsia="楷体" w:cs="楷体_GB2312"/>
          <w:sz w:val="21"/>
          <w:szCs w:val="21"/>
          <w:u w:val="single"/>
        </w:rPr>
        <w:t xml:space="preserve"> </w:t>
      </w:r>
      <w:r>
        <w:rPr>
          <w:rFonts w:ascii="楷体" w:hAnsi="楷体" w:eastAsia="楷体"/>
          <w:sz w:val="21"/>
          <w:szCs w:val="21"/>
          <w:u w:val="single"/>
        </w:rPr>
        <w:t xml:space="preserve">③  </w:t>
      </w:r>
      <w:r>
        <w:rPr>
          <w:rFonts w:hint="eastAsia" w:ascii="楷体" w:hAnsi="楷体" w:eastAsia="楷体" w:cs="楷体_GB2312"/>
          <w:sz w:val="21"/>
          <w:szCs w:val="21"/>
        </w:rPr>
        <w:t>；“慧眼”成功观测黑洞爆发，“悟空”获取宇宙射线能谱精细结构，中国发现不断加深着对时空的认知。这些足迹和发现充分展示了中国航天的实力储备，确保中国航天继续创造新成就、实现新跨越。</w:t>
      </w:r>
    </w:p>
    <w:p w14:paraId="363F27CE">
      <w:pPr>
        <w:pStyle w:val="13"/>
        <w:spacing w:beforeAutospacing="0" w:afterAutospacing="0" w:line="320" w:lineRule="exact"/>
        <w:ind w:firstLine="420" w:firstLineChars="200"/>
        <w:rPr>
          <w:rFonts w:ascii="楷体" w:hAnsi="楷体" w:eastAsia="楷体" w:cs="楷体_GB2312"/>
          <w:sz w:val="21"/>
          <w:szCs w:val="21"/>
        </w:rPr>
      </w:pPr>
      <w:r>
        <w:rPr>
          <w:rFonts w:hint="eastAsia" w:ascii="楷体" w:hAnsi="楷体" w:eastAsia="楷体" w:cs="楷体_GB2312"/>
          <w:sz w:val="21"/>
          <w:szCs w:val="21"/>
        </w:rPr>
        <w:t>和平探索与利用外层空间是全人类的共同梦想，</w:t>
      </w:r>
      <w:r>
        <w:rPr>
          <w:rFonts w:ascii="楷体" w:hAnsi="楷体" w:eastAsia="楷体"/>
          <w:sz w:val="21"/>
          <w:szCs w:val="21"/>
        </w:rPr>
        <w:t>（</w:t>
      </w:r>
      <w:r>
        <w:rPr>
          <w:rFonts w:ascii="楷体" w:hAnsi="楷体" w:eastAsia="楷体"/>
          <w:sz w:val="21"/>
          <w:szCs w:val="21"/>
        </w:rPr>
        <w:tab/>
      </w:r>
      <w:r>
        <w:rPr>
          <w:rFonts w:ascii="楷体" w:hAnsi="楷体" w:eastAsia="楷体"/>
          <w:sz w:val="21"/>
          <w:szCs w:val="21"/>
        </w:rPr>
        <w:t>）</w:t>
      </w:r>
      <w:r>
        <w:rPr>
          <w:rFonts w:hint="eastAsia" w:ascii="楷体" w:hAnsi="楷体" w:eastAsia="楷体" w:cs="楷体_GB2312"/>
          <w:sz w:val="21"/>
          <w:szCs w:val="21"/>
        </w:rPr>
        <w:t>追梦路上，中国航天人不断书写新的太空传奇。</w:t>
      </w:r>
    </w:p>
    <w:p w14:paraId="616AF780">
      <w:pPr>
        <w:adjustRightInd w:val="0"/>
        <w:snapToGrid w:val="0"/>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下列填入文中括号内的语句，衔接最恰当的一项是（3分）（     ）</w:t>
      </w:r>
    </w:p>
    <w:p w14:paraId="6AB9176F">
      <w:pPr>
        <w:snapToGrid w:val="0"/>
        <w:spacing w:before="0" w:after="0" w:line="240" w:lineRule="auto"/>
        <w:ind w:left="480" w:leftChars="200" w:firstLine="420" w:firstLineChars="200"/>
        <w:rPr>
          <w:rFonts w:ascii="宋体" w:hAnsi="宋体" w:eastAsia="宋体"/>
          <w:sz w:val="21"/>
          <w:szCs w:val="21"/>
          <w:lang w:eastAsia="zh-CN"/>
        </w:rPr>
      </w:pPr>
      <w:r>
        <w:rPr>
          <w:rFonts w:hint="eastAsia" w:ascii="宋体" w:hAnsi="宋体" w:eastAsia="宋体"/>
          <w:sz w:val="21"/>
          <w:szCs w:val="21"/>
          <w:lang w:eastAsia="zh-CN"/>
        </w:rPr>
        <w:t>A．越来越多的国家大力发展并高度重视航天事业，这将对人类社会发展产生重大而深远的影响。</w:t>
      </w:r>
    </w:p>
    <w:p w14:paraId="72C7F690">
      <w:pPr>
        <w:snapToGrid w:val="0"/>
        <w:spacing w:before="0" w:after="0" w:line="240" w:lineRule="auto"/>
        <w:ind w:left="480" w:leftChars="200" w:firstLine="420" w:firstLineChars="200"/>
        <w:rPr>
          <w:rFonts w:ascii="宋体" w:hAnsi="宋体" w:eastAsia="宋体"/>
          <w:sz w:val="21"/>
          <w:szCs w:val="21"/>
          <w:lang w:eastAsia="zh-CN"/>
        </w:rPr>
      </w:pPr>
      <w:r>
        <w:rPr>
          <w:rFonts w:hint="eastAsia" w:ascii="宋体" w:hAnsi="宋体" w:eastAsia="宋体"/>
          <w:sz w:val="21"/>
          <w:szCs w:val="21"/>
          <w:lang w:eastAsia="zh-CN"/>
        </w:rPr>
        <w:t>B．对人类社会发展产生重大而深远的影响，越来越多的国家高度重视并将大力发展航天事业。</w:t>
      </w:r>
    </w:p>
    <w:p w14:paraId="45837A53">
      <w:pPr>
        <w:snapToGrid w:val="0"/>
        <w:spacing w:before="0" w:after="0" w:line="240" w:lineRule="auto"/>
        <w:ind w:left="480" w:leftChars="200" w:firstLine="420" w:firstLineChars="200"/>
        <w:rPr>
          <w:rFonts w:ascii="宋体" w:hAnsi="宋体" w:eastAsia="宋体"/>
          <w:sz w:val="21"/>
          <w:szCs w:val="21"/>
          <w:lang w:eastAsia="zh-CN"/>
        </w:rPr>
      </w:pPr>
      <w:r>
        <w:rPr>
          <w:rFonts w:hint="eastAsia" w:ascii="宋体" w:hAnsi="宋体" w:eastAsia="宋体"/>
          <w:sz w:val="21"/>
          <w:szCs w:val="21"/>
          <w:lang w:eastAsia="zh-CN"/>
        </w:rPr>
        <w:t>C．越来越多的国家高度重视并大力发展航天事业，这将对人类社会发展产生重大而深远的影响。</w:t>
      </w:r>
    </w:p>
    <w:p w14:paraId="7E9F9289">
      <w:pPr>
        <w:snapToGrid w:val="0"/>
        <w:spacing w:before="0" w:after="0" w:line="240" w:lineRule="auto"/>
        <w:ind w:left="480" w:leftChars="200" w:firstLine="420" w:firstLineChars="200"/>
        <w:rPr>
          <w:rFonts w:ascii="宋体" w:hAnsi="宋体" w:eastAsia="宋体"/>
          <w:sz w:val="21"/>
          <w:szCs w:val="21"/>
          <w:lang w:eastAsia="zh-CN"/>
        </w:rPr>
      </w:pPr>
      <w:r>
        <w:rPr>
          <w:rFonts w:hint="eastAsia" w:ascii="宋体" w:hAnsi="宋体" w:eastAsia="宋体"/>
          <w:sz w:val="21"/>
          <w:szCs w:val="21"/>
          <w:lang w:eastAsia="zh-CN"/>
        </w:rPr>
        <w:t>D．对人类社会发展产生重大而深远的影响，越来越多的国家将大力发展并高度重视航天事业。</w:t>
      </w:r>
    </w:p>
    <w:p w14:paraId="72728C1F">
      <w:pPr>
        <w:spacing w:before="0" w:after="0" w:line="240" w:lineRule="auto"/>
        <w:ind w:firstLine="422" w:firstLineChars="200"/>
        <w:rPr>
          <w:rFonts w:ascii="宋体" w:hAnsi="宋体" w:eastAsia="宋体"/>
          <w:sz w:val="21"/>
          <w:szCs w:val="21"/>
          <w:lang w:eastAsia="zh-CN"/>
        </w:rPr>
      </w:pPr>
      <w:r>
        <w:rPr>
          <w:rFonts w:hint="eastAsia" w:ascii="宋体" w:hAnsi="宋体" w:eastAsia="宋体"/>
          <w:b/>
          <w:bCs/>
          <w:sz w:val="21"/>
          <w:szCs w:val="21"/>
          <w:lang w:val="en-US" w:eastAsia="zh-CN"/>
        </w:rPr>
        <w:t>3</w:t>
      </w:r>
      <w:r>
        <w:rPr>
          <w:rFonts w:hint="eastAsia" w:ascii="宋体" w:hAnsi="宋体" w:eastAsia="宋体"/>
          <w:b/>
          <w:bCs/>
          <w:sz w:val="21"/>
          <w:szCs w:val="21"/>
          <w:lang w:eastAsia="zh-CN"/>
        </w:rPr>
        <w:t>.（2022</w:t>
      </w:r>
      <w:r>
        <w:rPr>
          <w:rFonts w:hint="eastAsia" w:ascii="宋体" w:hAnsi="宋体" w:eastAsia="宋体" w:cs="宋体"/>
          <w:b/>
          <w:bCs/>
          <w:color w:val="000000"/>
          <w:sz w:val="21"/>
          <w:szCs w:val="21"/>
          <w:lang w:eastAsia="zh-CN"/>
        </w:rPr>
        <w:t>·</w:t>
      </w:r>
      <w:r>
        <w:rPr>
          <w:rFonts w:hint="eastAsia" w:ascii="宋体" w:hAnsi="宋体" w:eastAsia="宋体"/>
          <w:b/>
          <w:bCs/>
          <w:sz w:val="21"/>
          <w:szCs w:val="21"/>
          <w:lang w:eastAsia="zh-CN"/>
        </w:rPr>
        <w:t>南通三模）</w:t>
      </w:r>
      <w:r>
        <w:rPr>
          <w:rFonts w:hint="eastAsia" w:ascii="宋体" w:hAnsi="宋体" w:eastAsia="宋体"/>
          <w:sz w:val="21"/>
          <w:szCs w:val="21"/>
          <w:lang w:eastAsia="zh-CN"/>
        </w:rPr>
        <w:t>阅读下面的文字，完成下列小题。</w:t>
      </w:r>
    </w:p>
    <w:p w14:paraId="59A5D3AC">
      <w:pPr>
        <w:spacing w:before="0" w:after="0" w:line="240" w:lineRule="auto"/>
        <w:ind w:firstLine="420" w:firstLineChars="200"/>
        <w:rPr>
          <w:rFonts w:ascii="楷体" w:hAnsi="楷体" w:eastAsia="楷体"/>
          <w:sz w:val="21"/>
          <w:szCs w:val="21"/>
          <w:lang w:eastAsia="zh-CN"/>
        </w:rPr>
      </w:pPr>
      <w:r>
        <w:rPr>
          <w:rFonts w:hint="eastAsia" w:ascii="楷体" w:hAnsi="楷体" w:eastAsia="楷体"/>
          <w:sz w:val="21"/>
          <w:szCs w:val="21"/>
          <w:lang w:eastAsia="zh-CN"/>
        </w:rPr>
        <w:t>太阳已经升高了，山路两旁的细草上，露水还没有干，而一味清凉触鼻的绿色草气，和入在桂花香味之中，</w:t>
      </w:r>
      <w:r>
        <w:rPr>
          <w:rFonts w:hint="eastAsia" w:ascii="楷体" w:hAnsi="楷体" w:eastAsia="楷体"/>
          <w:sz w:val="21"/>
          <w:szCs w:val="21"/>
          <w:u w:val="single"/>
          <w:lang w:eastAsia="zh-CN"/>
        </w:rPr>
        <w:t xml:space="preserve"> ▲ </w:t>
      </w:r>
      <w:r>
        <w:rPr>
          <w:rFonts w:hint="eastAsia" w:ascii="楷体" w:hAnsi="楷体" w:eastAsia="楷体"/>
          <w:sz w:val="21"/>
          <w:szCs w:val="21"/>
          <w:lang w:eastAsia="zh-CN"/>
        </w:rPr>
        <w:t>。朝我们去的方向看去，冈峦起伏，</w:t>
      </w:r>
      <w:r>
        <w:rPr>
          <w:rFonts w:hint="eastAsia" w:ascii="楷体" w:hAnsi="楷体" w:eastAsia="楷体"/>
          <w:sz w:val="21"/>
          <w:szCs w:val="21"/>
          <w:u w:val="single"/>
          <w:lang w:eastAsia="zh-CN"/>
        </w:rPr>
        <w:t xml:space="preserve"> ▲ </w:t>
      </w:r>
      <w:r>
        <w:rPr>
          <w:rFonts w:hint="eastAsia" w:ascii="楷体" w:hAnsi="楷体" w:eastAsia="楷体"/>
          <w:sz w:val="21"/>
          <w:szCs w:val="21"/>
          <w:lang w:eastAsia="zh-CN"/>
        </w:rPr>
        <w:t>。这五云山，实在是高。立在庙中阁上，开窗向东北一望，湖上的群山，都像是青色的土堆了。本来西湖山水的妙处，就在于它比舞台上的布景又真实伟大一点，而比各处的名山大川又整齐渺小一点。而五云山的气概，却又完全不同了。以其山之高与境之僻，一般脚力不健的游人只能</w:t>
      </w:r>
      <w:r>
        <w:rPr>
          <w:rFonts w:hint="eastAsia" w:ascii="楷体" w:hAnsi="楷体" w:eastAsia="楷体"/>
          <w:sz w:val="21"/>
          <w:szCs w:val="21"/>
          <w:u w:val="single"/>
          <w:lang w:eastAsia="zh-CN"/>
        </w:rPr>
        <w:t xml:space="preserve"> ▲ </w:t>
      </w:r>
      <w:r>
        <w:rPr>
          <w:rFonts w:hint="eastAsia" w:ascii="楷体" w:hAnsi="楷体" w:eastAsia="楷体"/>
          <w:sz w:val="21"/>
          <w:szCs w:val="21"/>
          <w:lang w:eastAsia="zh-CN"/>
        </w:rPr>
        <w:t>，就在这一点上，五云山已略备着名山的资格了，更何况前面远处，蜿蜒盘曲在青山绿野之间的，是一条</w:t>
      </w:r>
      <w:r>
        <w:rPr>
          <w:rFonts w:hint="eastAsia" w:ascii="楷体" w:hAnsi="楷体" w:eastAsia="楷体"/>
          <w:sz w:val="21"/>
          <w:szCs w:val="21"/>
          <w:u w:val="single"/>
          <w:lang w:eastAsia="zh-CN"/>
        </w:rPr>
        <w:t xml:space="preserve"> ▲ </w:t>
      </w:r>
      <w:r>
        <w:rPr>
          <w:rFonts w:hint="eastAsia" w:ascii="楷体" w:hAnsi="楷体" w:eastAsia="楷体"/>
          <w:sz w:val="21"/>
          <w:szCs w:val="21"/>
          <w:lang w:eastAsia="zh-CN"/>
        </w:rPr>
        <w:t>的钱塘江水呢？所以若把西湖的山水，比作一只锁在铁笼子里的白熊，那这五云山峰与钱塘江水，便是一只深山里的野鹿。笼里的白熊，是只能满足满足胆怯无力者的冒险雄心的；至于深山里的野鹿，（ ▲ ）。</w:t>
      </w:r>
    </w:p>
    <w:p w14:paraId="624FF14B">
      <w:pPr>
        <w:adjustRightInd w:val="0"/>
        <w:snapToGrid w:val="0"/>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下列填入文中括号内的语句，衔接最恰当的一项是(3分)</w:t>
      </w:r>
      <w:r>
        <w:rPr>
          <w:rFonts w:ascii="宋体" w:hAnsi="宋体" w:eastAsia="宋体"/>
          <w:sz w:val="21"/>
          <w:szCs w:val="21"/>
          <w:lang w:eastAsia="zh-CN"/>
        </w:rPr>
        <w:t xml:space="preserve"> </w:t>
      </w:r>
      <w:r>
        <w:rPr>
          <w:rFonts w:hint="eastAsia" w:ascii="宋体" w:hAnsi="宋体" w:eastAsia="宋体"/>
          <w:sz w:val="21"/>
          <w:szCs w:val="21"/>
          <w:lang w:eastAsia="zh-CN"/>
        </w:rPr>
        <w:t>（     ）</w:t>
      </w:r>
    </w:p>
    <w:p w14:paraId="65AFD43A">
      <w:pPr>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A.却可以从它那里摄取得来一股自由奔放之情，虽然没有高原的狮虎那么雄壮</w:t>
      </w:r>
    </w:p>
    <w:p w14:paraId="2A7BA667">
      <w:pPr>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B.却可以从它那里摄取得来一股自由奔放之情，虽然高原的狮虎远远比它雄壮</w:t>
      </w:r>
    </w:p>
    <w:p w14:paraId="5F0D2EFB">
      <w:pPr>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C.虽没有高原的狮虎那么雄壮，但一股自由奔放之情却可以从它那里摄取得来</w:t>
      </w:r>
    </w:p>
    <w:p w14:paraId="643C9EFA">
      <w:pPr>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D.虽然高原的狮虎远远比它雄壮，却可以从它那里摄取得来一股自由奔放之情</w:t>
      </w:r>
    </w:p>
    <w:p w14:paraId="1AEB017A">
      <w:pPr>
        <w:pStyle w:val="6"/>
        <w:spacing w:before="0" w:after="0" w:line="240" w:lineRule="auto"/>
        <w:ind w:firstLine="422" w:firstLineChars="200"/>
        <w:rPr>
          <w:rFonts w:ascii="宋体" w:hAnsi="宋体" w:eastAsia="宋体"/>
          <w:b/>
          <w:bCs/>
          <w:color w:val="000000"/>
          <w:sz w:val="21"/>
          <w:szCs w:val="21"/>
          <w:lang w:eastAsia="zh-CN"/>
        </w:rPr>
      </w:pPr>
      <w:r>
        <w:rPr>
          <w:rFonts w:hint="eastAsia" w:ascii="宋体" w:hAnsi="宋体" w:eastAsia="宋体"/>
          <w:b/>
          <w:bCs/>
          <w:color w:val="000000"/>
          <w:sz w:val="21"/>
          <w:szCs w:val="21"/>
          <w:lang w:eastAsia="zh-CN"/>
        </w:rPr>
        <w:t>【专题小结】</w:t>
      </w:r>
    </w:p>
    <w:p w14:paraId="1B776BC6">
      <w:pPr>
        <w:pStyle w:val="6"/>
        <w:spacing w:before="0" w:after="0" w:line="240" w:lineRule="auto"/>
        <w:ind w:firstLine="422" w:firstLineChars="200"/>
        <w:rPr>
          <w:rFonts w:ascii="宋体" w:hAnsi="宋体" w:eastAsia="宋体"/>
          <w:b/>
          <w:bCs/>
          <w:color w:val="000000"/>
          <w:sz w:val="21"/>
          <w:szCs w:val="21"/>
          <w:lang w:eastAsia="zh-CN"/>
        </w:rPr>
      </w:pPr>
      <w:r>
        <w:rPr>
          <w:rFonts w:hint="eastAsia" w:ascii="宋体" w:hAnsi="宋体" w:eastAsia="宋体"/>
          <w:b/>
          <w:bCs/>
          <w:color w:val="000000"/>
          <w:sz w:val="21"/>
          <w:szCs w:val="21"/>
          <w:lang w:eastAsia="zh-CN"/>
        </w:rPr>
        <w:t>知识网络构建：</w:t>
      </w:r>
    </w:p>
    <w:p w14:paraId="30886009">
      <w:pPr>
        <w:pStyle w:val="6"/>
        <w:spacing w:before="0" w:after="0" w:line="240" w:lineRule="auto"/>
        <w:ind w:firstLine="420" w:firstLineChars="200"/>
        <w:rPr>
          <w:rFonts w:ascii="宋体" w:hAnsi="宋体" w:eastAsia="宋体"/>
          <w:b/>
          <w:bCs/>
          <w:color w:val="000000"/>
          <w:sz w:val="21"/>
          <w:szCs w:val="21"/>
        </w:rPr>
      </w:pPr>
      <w:r>
        <w:rPr>
          <w:rFonts w:ascii="宋体" w:hAnsi="宋体" w:eastAsia="宋体"/>
          <w:sz w:val="21"/>
          <w:szCs w:val="21"/>
          <w:lang w:eastAsia="zh-CN" w:bidi="ar-SA"/>
        </w:rPr>
        <w:drawing>
          <wp:inline distT="0" distB="0" distL="114300" distR="114300">
            <wp:extent cx="4656455" cy="2433320"/>
            <wp:effectExtent l="0" t="0" r="10795" b="5080"/>
            <wp:docPr id="4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pic:cNvPicPr>
                      <a:picLocks noChangeAspect="1"/>
                    </pic:cNvPicPr>
                  </pic:nvPicPr>
                  <pic:blipFill>
                    <a:blip r:embed="rId11"/>
                    <a:stretch>
                      <a:fillRect/>
                    </a:stretch>
                  </pic:blipFill>
                  <pic:spPr>
                    <a:xfrm>
                      <a:off x="0" y="0"/>
                      <a:ext cx="4656455" cy="2433320"/>
                    </a:xfrm>
                    <a:prstGeom prst="rect">
                      <a:avLst/>
                    </a:prstGeom>
                    <a:noFill/>
                    <a:ln>
                      <a:noFill/>
                    </a:ln>
                  </pic:spPr>
                </pic:pic>
              </a:graphicData>
            </a:graphic>
          </wp:inline>
        </w:drawing>
      </w:r>
    </w:p>
    <w:p w14:paraId="0E2696AC">
      <w:pPr>
        <w:spacing w:before="0" w:after="0" w:line="240" w:lineRule="auto"/>
        <w:ind w:firstLine="422" w:firstLineChars="200"/>
        <w:rPr>
          <w:rFonts w:hint="eastAsia" w:ascii="宋体" w:hAnsi="宋体" w:eastAsia="宋体"/>
          <w:b/>
          <w:bCs/>
          <w:color w:val="000000"/>
          <w:sz w:val="21"/>
          <w:szCs w:val="21"/>
          <w:lang w:eastAsia="zh-CN"/>
        </w:rPr>
      </w:pPr>
      <w:r>
        <w:rPr>
          <w:rFonts w:hint="eastAsia" w:ascii="宋体" w:hAnsi="宋体" w:eastAsia="宋体"/>
          <w:b/>
          <w:bCs/>
          <w:color w:val="000000"/>
          <w:sz w:val="21"/>
          <w:szCs w:val="21"/>
          <w:lang w:eastAsia="zh-CN"/>
        </w:rPr>
        <w:t>专题学习建议：</w:t>
      </w:r>
    </w:p>
    <w:p w14:paraId="2DD8F944">
      <w:pPr>
        <w:spacing w:before="0" w:after="0" w:line="240" w:lineRule="auto"/>
        <w:ind w:firstLine="420" w:firstLineChars="200"/>
        <w:rPr>
          <w:rFonts w:ascii="宋体" w:hAnsi="宋体" w:eastAsia="宋体" w:cs="宋体"/>
          <w:color w:val="000000"/>
          <w:sz w:val="21"/>
          <w:szCs w:val="21"/>
          <w:lang w:eastAsia="zh-CN"/>
        </w:rPr>
      </w:pPr>
      <w:r>
        <w:rPr>
          <w:rFonts w:hint="eastAsia" w:ascii="宋体" w:hAnsi="宋体" w:eastAsia="宋体"/>
          <w:color w:val="000000"/>
          <w:sz w:val="21"/>
          <w:szCs w:val="21"/>
          <w:lang w:eastAsia="zh-CN"/>
        </w:rPr>
        <w:t>1.在</w:t>
      </w:r>
      <w:r>
        <w:rPr>
          <w:rFonts w:ascii="宋体" w:hAnsi="宋体" w:eastAsia="宋体" w:cs="宋体"/>
          <w:color w:val="000000"/>
          <w:sz w:val="21"/>
          <w:szCs w:val="21"/>
          <w:lang w:eastAsia="zh-CN"/>
        </w:rPr>
        <w:t>通读语段，了解句意</w:t>
      </w:r>
      <w:r>
        <w:rPr>
          <w:rFonts w:hint="eastAsia" w:ascii="宋体" w:hAnsi="宋体" w:eastAsia="宋体" w:cs="宋体"/>
          <w:color w:val="000000"/>
          <w:sz w:val="21"/>
          <w:szCs w:val="21"/>
          <w:lang w:eastAsia="zh-CN"/>
        </w:rPr>
        <w:t>的基础上解题；</w:t>
      </w:r>
    </w:p>
    <w:p w14:paraId="405137D3">
      <w:pPr>
        <w:pStyle w:val="5"/>
        <w:numPr>
          <w:ilvl w:val="0"/>
          <w:numId w:val="0"/>
        </w:numPr>
        <w:adjustRightInd w:val="0"/>
        <w:snapToGrid w:val="0"/>
        <w:spacing w:before="0" w:after="0" w:line="240" w:lineRule="auto"/>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r>
        <w:rPr>
          <w:rFonts w:ascii="宋体" w:hAnsi="宋体" w:eastAsia="宋体" w:cs="宋体"/>
          <w:color w:val="000000"/>
          <w:sz w:val="21"/>
          <w:szCs w:val="21"/>
          <w:lang w:eastAsia="zh-CN"/>
        </w:rPr>
        <w:t>注意上下句的衔接、呼应</w:t>
      </w:r>
      <w:r>
        <w:rPr>
          <w:rFonts w:hint="eastAsia" w:ascii="宋体" w:hAnsi="宋体" w:eastAsia="宋体" w:cs="宋体"/>
          <w:color w:val="000000"/>
          <w:sz w:val="21"/>
          <w:szCs w:val="21"/>
          <w:lang w:eastAsia="zh-CN"/>
        </w:rPr>
        <w:t>，尤其注意关联词的搭配；</w:t>
      </w:r>
    </w:p>
    <w:p w14:paraId="79B81193">
      <w:pPr>
        <w:pStyle w:val="5"/>
        <w:numPr>
          <w:ilvl w:val="0"/>
          <w:numId w:val="0"/>
        </w:numPr>
        <w:adjustRightInd w:val="0"/>
        <w:snapToGrid w:val="0"/>
        <w:spacing w:before="0" w:after="0" w:line="240" w:lineRule="auto"/>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w:t>
      </w:r>
      <w:r>
        <w:rPr>
          <w:rFonts w:ascii="宋体" w:hAnsi="宋体" w:eastAsia="宋体" w:cs="宋体"/>
          <w:color w:val="000000"/>
          <w:sz w:val="21"/>
          <w:szCs w:val="21"/>
          <w:lang w:eastAsia="zh-CN"/>
        </w:rPr>
        <w:t>要加强对语境的分析与体会</w:t>
      </w:r>
      <w:r>
        <w:rPr>
          <w:rFonts w:hint="eastAsia" w:ascii="宋体" w:hAnsi="宋体" w:eastAsia="宋体" w:cs="宋体"/>
          <w:color w:val="000000"/>
          <w:sz w:val="21"/>
          <w:szCs w:val="21"/>
          <w:lang w:eastAsia="zh-CN"/>
        </w:rPr>
        <w:t>，</w:t>
      </w:r>
      <w:r>
        <w:rPr>
          <w:rFonts w:ascii="宋体" w:hAnsi="宋体" w:eastAsia="宋体" w:cs="宋体"/>
          <w:color w:val="000000"/>
          <w:sz w:val="21"/>
          <w:szCs w:val="21"/>
          <w:lang w:eastAsia="zh-CN"/>
        </w:rPr>
        <w:t>注意排序句的逻辑顺序</w:t>
      </w:r>
      <w:r>
        <w:rPr>
          <w:rFonts w:hint="eastAsia" w:ascii="宋体" w:hAnsi="宋体" w:eastAsia="宋体" w:cs="宋体"/>
          <w:color w:val="000000"/>
          <w:sz w:val="21"/>
          <w:szCs w:val="21"/>
          <w:lang w:eastAsia="zh-CN"/>
        </w:rPr>
        <w:t>；</w:t>
      </w:r>
    </w:p>
    <w:p w14:paraId="3F2EF4A2">
      <w:pPr>
        <w:pStyle w:val="5"/>
        <w:numPr>
          <w:ilvl w:val="0"/>
          <w:numId w:val="0"/>
        </w:numPr>
        <w:adjustRightInd w:val="0"/>
        <w:snapToGrid w:val="0"/>
        <w:spacing w:before="0" w:after="0" w:line="240" w:lineRule="auto"/>
        <w:ind w:firstLine="420"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4.学会用排除法解答选择题。</w:t>
      </w:r>
    </w:p>
    <w:p w14:paraId="1EC3CD66">
      <w:pPr>
        <w:pStyle w:val="4"/>
        <w:ind w:firstLine="480" w:firstLineChars="200"/>
        <w:rPr>
          <w:rFonts w:hint="eastAsia"/>
          <w:lang w:eastAsia="zh-CN"/>
        </w:rPr>
      </w:pPr>
      <w:r>
        <w:rPr>
          <w:rFonts w:ascii="宋体" w:hAnsi="宋体" w:eastAsia="宋体" w:cs="宋体"/>
          <w:color w:val="000000"/>
          <w:sz w:val="21"/>
          <w:szCs w:val="21"/>
          <w:lang w:eastAsia="zh-CN"/>
        </w:rPr>
        <w:br w:type="page"/>
      </w:r>
      <w:bookmarkStart w:id="16" w:name="_Toc17981"/>
      <w:r>
        <w:rPr>
          <w:rFonts w:hint="eastAsia"/>
          <w:lang w:eastAsia="zh-CN"/>
        </w:rPr>
        <w:t xml:space="preserve">第2课时 </w:t>
      </w:r>
      <w:r>
        <w:rPr>
          <w:lang w:eastAsia="zh-CN"/>
        </w:rPr>
        <w:t xml:space="preserve"> </w:t>
      </w:r>
      <w:r>
        <w:rPr>
          <w:rFonts w:hint="eastAsia"/>
          <w:lang w:eastAsia="zh-CN"/>
        </w:rPr>
        <w:t>语句补写</w:t>
      </w:r>
      <w:bookmarkEnd w:id="16"/>
    </w:p>
    <w:p w14:paraId="44CAB9CA">
      <w:pPr>
        <w:spacing w:before="0" w:after="0" w:line="240" w:lineRule="auto"/>
        <w:ind w:firstLine="422" w:firstLineChars="200"/>
        <w:rPr>
          <w:rFonts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sz w:val="21"/>
          <w:szCs w:val="21"/>
          <w:lang w:eastAsia="zh-CN"/>
        </w:rPr>
        <w:t>学习目标</w:t>
      </w:r>
      <w:r>
        <w:rPr>
          <w:rFonts w:hint="eastAsia" w:ascii="宋体" w:hAnsi="宋体" w:eastAsia="宋体" w:cs="黑体"/>
          <w:b/>
          <w:bCs/>
          <w:sz w:val="21"/>
          <w:szCs w:val="21"/>
          <w:lang w:eastAsia="zh-CN"/>
        </w:rPr>
        <w:t>】</w:t>
      </w:r>
    </w:p>
    <w:p w14:paraId="2F4408C3">
      <w:pPr>
        <w:snapToGrid w:val="0"/>
        <w:spacing w:before="0" w:after="0" w:line="240" w:lineRule="auto"/>
        <w:ind w:firstLine="420" w:firstLineChars="200"/>
        <w:rPr>
          <w:rFonts w:ascii="宋体" w:hAnsi="宋体" w:eastAsia="宋体" w:cs="宋体"/>
          <w:color w:val="000000"/>
          <w:sz w:val="21"/>
          <w:szCs w:val="21"/>
          <w:shd w:val="clear" w:color="auto" w:fill="FFFFFF"/>
          <w:lang w:eastAsia="zh-CN"/>
        </w:rPr>
      </w:pPr>
      <w:r>
        <w:rPr>
          <w:rFonts w:hint="eastAsia" w:ascii="宋体" w:hAnsi="宋体" w:eastAsia="宋体" w:cs="宋体"/>
          <w:color w:val="000000"/>
          <w:sz w:val="21"/>
          <w:szCs w:val="21"/>
          <w:shd w:val="clear" w:color="auto" w:fill="FFFFFF"/>
          <w:lang w:eastAsia="zh-CN"/>
        </w:rPr>
        <w:t>能根据具体语境，填写出合适的句子，能做到语篇连贯，语言简明得体。</w:t>
      </w:r>
    </w:p>
    <w:p w14:paraId="6B43F649">
      <w:pPr>
        <w:pStyle w:val="5"/>
        <w:numPr>
          <w:ilvl w:val="0"/>
          <w:numId w:val="0"/>
        </w:numPr>
        <w:spacing w:before="0" w:after="0" w:line="240" w:lineRule="auto"/>
        <w:ind w:firstLine="422" w:firstLineChars="200"/>
        <w:rPr>
          <w:rFonts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cs="宋体"/>
          <w:b/>
          <w:bCs/>
          <w:color w:val="000000"/>
          <w:sz w:val="21"/>
          <w:szCs w:val="21"/>
          <w:shd w:val="clear" w:color="auto" w:fill="FFFFFF"/>
          <w:lang w:eastAsia="zh-CN"/>
        </w:rPr>
        <w:t>文本再读</w:t>
      </w:r>
      <w:r>
        <w:rPr>
          <w:rFonts w:hint="eastAsia" w:ascii="宋体" w:hAnsi="宋体" w:eastAsia="宋体" w:cs="黑体"/>
          <w:b/>
          <w:bCs/>
          <w:sz w:val="21"/>
          <w:szCs w:val="21"/>
          <w:lang w:eastAsia="zh-CN"/>
        </w:rPr>
        <w:t>】</w:t>
      </w:r>
    </w:p>
    <w:p w14:paraId="60AF7D09">
      <w:pPr>
        <w:pStyle w:val="5"/>
        <w:numPr>
          <w:ilvl w:val="0"/>
          <w:numId w:val="0"/>
        </w:numPr>
        <w:spacing w:before="0" w:after="0" w:line="240" w:lineRule="auto"/>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木叶”是什么呢？按照字面的解释，“木”就是“树”，“木叶”也就是“树叶”，这似乎是不需要多加说明的。可是问题却在于我们在古代的诗歌中为什么很少看见用“树叶”呢？其实“树”倒是常见的，例如屈原在《橘颂》里就说：“后皇嘉树，橘徕服兮。”而淮南小山的《招隐士》里又说：“桂树丛生兮山之幽。”无名氏古诗里也说：“庭中有奇树，绿叶发华滋。”可是为什么单单“树叶”就不常见了呢？一般的情况，大概遇见“树叶 ” 的时候就都简称之为“叶”，例如说：“叶密鸟飞碍，风轻花落迟。” ( 萧纲《折杨柳》 ) “皎皎云间月，灼灼叶中华。”( 陶渊明《拟古》 ) 这当然还可以说是由于诗人们文字洗炼的缘故，可是这样的解释是并不解决问题的，因为一遇见“木叶”的时候，情况就显然不同起来。诗人们似乎都不再考虑文字洗炼的问题，而是尽量争取通过“木叶”来写出流传人口的名句，例如：“亭皋木叶下，陇首秋云飞。”( 柳恽《捣衣诗》 ) “九月寒砧催木叶，十年征戍忆辽阳。”( 沈佺期《古意》 ) 可见洗炼并不能作为“叶”字独用的理由，那么“树叶”为什么从来就无人过问呢？至少从来就没有产生过精彩的诗句。</w:t>
      </w:r>
    </w:p>
    <w:p w14:paraId="3C84726F">
      <w:pPr>
        <w:pStyle w:val="5"/>
        <w:numPr>
          <w:ilvl w:val="0"/>
          <w:numId w:val="0"/>
        </w:numPr>
        <w:spacing w:before="0" w:after="0" w:line="240" w:lineRule="auto"/>
        <w:ind w:firstLine="420" w:firstLineChars="200"/>
        <w:jc w:val="right"/>
        <w:rPr>
          <w:rFonts w:ascii="仿宋" w:hAnsi="仿宋" w:cs="楷体"/>
          <w:sz w:val="21"/>
          <w:szCs w:val="21"/>
          <w:lang w:eastAsia="zh-CN"/>
        </w:rPr>
      </w:pPr>
      <w:r>
        <w:rPr>
          <w:rFonts w:hint="eastAsia" w:ascii="仿宋" w:hAnsi="仿宋" w:cs="楷体"/>
          <w:sz w:val="21"/>
          <w:szCs w:val="21"/>
          <w:lang w:eastAsia="zh-CN"/>
        </w:rPr>
        <w:t>（</w:t>
      </w:r>
      <w:r>
        <w:rPr>
          <w:rFonts w:hint="eastAsia" w:ascii="仿宋" w:hAnsi="仿宋" w:cs="楷体"/>
          <w:sz w:val="21"/>
          <w:szCs w:val="21"/>
          <w:lang w:val="en-US" w:eastAsia="zh-CN"/>
        </w:rPr>
        <w:t>必修下</w:t>
      </w:r>
      <w:r>
        <w:rPr>
          <w:rFonts w:hint="eastAsia" w:ascii="仿宋" w:hAnsi="仿宋" w:cs="楷体"/>
          <w:sz w:val="21"/>
          <w:szCs w:val="21"/>
          <w:lang w:eastAsia="zh-CN"/>
        </w:rPr>
        <w:t>《说“木叶”》）</w:t>
      </w:r>
    </w:p>
    <w:p w14:paraId="7058F282">
      <w:pPr>
        <w:pStyle w:val="6"/>
        <w:spacing w:before="0" w:after="0" w:line="240" w:lineRule="auto"/>
        <w:ind w:firstLine="422" w:firstLineChars="200"/>
        <w:rPr>
          <w:rFonts w:ascii="宋体" w:hAnsi="宋体" w:eastAsia="宋体"/>
          <w:b/>
          <w:bCs/>
          <w:color w:val="000000"/>
          <w:sz w:val="21"/>
          <w:szCs w:val="21"/>
          <w:lang w:eastAsia="zh-CN"/>
        </w:rPr>
      </w:pPr>
      <w:r>
        <w:rPr>
          <w:rFonts w:hint="eastAsia" w:ascii="宋体" w:hAnsi="宋体" w:eastAsia="宋体"/>
          <w:b/>
          <w:bCs/>
          <w:color w:val="000000"/>
          <w:sz w:val="21"/>
          <w:szCs w:val="21"/>
          <w:lang w:eastAsia="zh-CN"/>
        </w:rPr>
        <w:t>【题目生成】</w:t>
      </w:r>
    </w:p>
    <w:p w14:paraId="0F272216">
      <w:pPr>
        <w:pStyle w:val="6"/>
        <w:spacing w:before="0" w:after="0" w:line="240" w:lineRule="auto"/>
        <w:ind w:firstLine="422" w:firstLineChars="200"/>
        <w:rPr>
          <w:rFonts w:ascii="宋体" w:hAnsi="宋体" w:eastAsia="宋体" w:cs="楷体"/>
          <w:sz w:val="21"/>
          <w:szCs w:val="21"/>
          <w:lang w:eastAsia="zh-CN"/>
        </w:rPr>
      </w:pPr>
      <w:r>
        <w:rPr>
          <w:rFonts w:ascii="宋体" w:hAnsi="宋体" w:eastAsia="宋体"/>
          <w:b/>
          <w:bCs/>
          <w:color w:val="000000"/>
          <w:sz w:val="21"/>
          <w:szCs w:val="21"/>
          <w:lang w:eastAsia="zh-CN"/>
        </w:rPr>
        <w:t>阅读下面的文字，完成下面小题。</w:t>
      </w:r>
    </w:p>
    <w:p w14:paraId="1A0613F8">
      <w:pPr>
        <w:pStyle w:val="5"/>
        <w:numPr>
          <w:ilvl w:val="0"/>
          <w:numId w:val="0"/>
        </w:numPr>
        <w:spacing w:before="0" w:after="0" w:line="240" w:lineRule="auto"/>
        <w:ind w:firstLine="420" w:firstLineChars="200"/>
        <w:rPr>
          <w:rFonts w:ascii="楷体" w:hAnsi="楷体" w:eastAsia="楷体" w:cs="楷体"/>
          <w:sz w:val="21"/>
          <w:szCs w:val="21"/>
          <w:lang w:eastAsia="zh-CN"/>
        </w:rPr>
      </w:pPr>
      <w:r>
        <w:rPr>
          <w:rFonts w:hint="eastAsia" w:ascii="楷体" w:hAnsi="楷体" w:eastAsia="楷体" w:cs="楷体"/>
          <w:sz w:val="21"/>
          <w:szCs w:val="21"/>
          <w:u w:val="single"/>
          <w:lang w:eastAsia="zh-CN"/>
        </w:rPr>
        <w:t xml:space="preserve">①    </w:t>
      </w:r>
      <w:r>
        <w:rPr>
          <w:rFonts w:hint="eastAsia" w:ascii="楷体" w:hAnsi="楷体" w:eastAsia="楷体" w:cs="楷体"/>
          <w:sz w:val="21"/>
          <w:szCs w:val="21"/>
          <w:lang w:eastAsia="zh-CN"/>
        </w:rPr>
        <w:t xml:space="preserve">？按照字面的解释，“木”就是“树”，“木叶”也就是“树叶”，这似乎是不需要多加说明的。可是问题却在于我们在古代的诗歌中为什么很少看见用“树叶”呢？ </w:t>
      </w:r>
      <w:r>
        <w:rPr>
          <w:rFonts w:hint="eastAsia" w:ascii="楷体" w:hAnsi="楷体" w:eastAsia="楷体" w:cs="楷体"/>
          <w:sz w:val="21"/>
          <w:szCs w:val="21"/>
          <w:u w:val="single"/>
          <w:lang w:eastAsia="zh-CN"/>
        </w:rPr>
        <w:t xml:space="preserve">   ②   </w:t>
      </w:r>
      <w:r>
        <w:rPr>
          <w:rFonts w:hint="eastAsia" w:ascii="楷体" w:hAnsi="楷体" w:eastAsia="楷体" w:cs="楷体"/>
          <w:sz w:val="21"/>
          <w:szCs w:val="21"/>
          <w:lang w:eastAsia="zh-CN"/>
        </w:rPr>
        <w:t xml:space="preserve"> ，例如屈原在《橘颂》里就说：“后皇嘉树，橘徕服兮。”而淮南小山的《招隐士》里又说：“桂树丛生兮山之幽。”无名氏古诗里也说：“庭中有奇树，绿叶发华滋。”可是为什么单单“树叶”就不常见了呢？一般的情况，大概遇见“树叶 ” 的时候就都简称之为“叶”，例如说：“叶密鸟飞碍，风轻花落迟。” ( 萧纲《折杨柳》 ) “皎皎云间月，灼灼叶中华。”( 陶渊明《拟古》 ) 这当然还可以说是由于诗人们文字洗炼的缘故，可是这样的解释是并不解决问题的，</w:t>
      </w:r>
      <w:r>
        <w:rPr>
          <w:rFonts w:hint="eastAsia" w:ascii="楷体" w:hAnsi="楷体" w:eastAsia="楷体" w:cs="楷体"/>
          <w:sz w:val="21"/>
          <w:szCs w:val="21"/>
          <w:u w:val="single"/>
          <w:lang w:eastAsia="zh-CN"/>
        </w:rPr>
        <w:t xml:space="preserve">    ③    </w:t>
      </w:r>
      <w:r>
        <w:rPr>
          <w:rFonts w:hint="eastAsia" w:ascii="楷体" w:hAnsi="楷体" w:eastAsia="楷体" w:cs="楷体"/>
          <w:sz w:val="21"/>
          <w:szCs w:val="21"/>
          <w:lang w:eastAsia="zh-CN"/>
        </w:rPr>
        <w:t>，情况就显然不同起来。诗人们似乎都不再考虑文字洗炼的问题，而是尽量争取通过“木叶”来写出流传人口的名句，例如：“亭皋木叶下，陇首秋云飞。”( 柳恽《捣衣诗》 ) “九月寒砧催木叶，十年征戍忆辽阳。”( 沈佺期《古意》 ) 可见洗炼并不能作为“叶”字独用的理由，那么“树叶”为什么从来就无人过问呢？至少从来就没有产生过精彩的诗句。</w:t>
      </w:r>
    </w:p>
    <w:p w14:paraId="05A90154">
      <w:pPr>
        <w:pStyle w:val="5"/>
        <w:numPr>
          <w:ilvl w:val="0"/>
          <w:numId w:val="0"/>
        </w:numPr>
        <w:spacing w:before="0" w:after="0" w:line="240" w:lineRule="auto"/>
        <w:ind w:firstLine="420" w:firstLineChars="200"/>
        <w:jc w:val="right"/>
        <w:rPr>
          <w:rFonts w:ascii="仿宋" w:hAnsi="仿宋" w:cs="楷体"/>
          <w:sz w:val="21"/>
          <w:szCs w:val="21"/>
          <w:lang w:eastAsia="zh-CN"/>
        </w:rPr>
      </w:pPr>
      <w:r>
        <w:rPr>
          <w:rFonts w:hint="eastAsia" w:ascii="仿宋" w:hAnsi="仿宋" w:cs="楷体"/>
          <w:sz w:val="21"/>
          <w:szCs w:val="21"/>
          <w:lang w:eastAsia="zh-CN"/>
        </w:rPr>
        <w:t>（《说“木叶”》）</w:t>
      </w:r>
    </w:p>
    <w:p w14:paraId="6AE516CC">
      <w:pPr>
        <w:adjustRightInd w:val="0"/>
        <w:snapToGrid w:val="0"/>
        <w:spacing w:before="0" w:after="0" w:line="240" w:lineRule="auto"/>
        <w:ind w:firstLine="420" w:firstLineChars="200"/>
        <w:rPr>
          <w:rFonts w:ascii="宋体" w:hAnsi="宋体" w:eastAsia="宋体"/>
          <w:bCs/>
          <w:sz w:val="21"/>
          <w:szCs w:val="21"/>
        </w:rPr>
      </w:pPr>
      <w:r>
        <w:rPr>
          <w:rFonts w:hint="eastAsia" w:ascii="宋体" w:hAnsi="宋体" w:eastAsia="宋体"/>
          <w:bCs/>
          <w:sz w:val="21"/>
          <w:szCs w:val="21"/>
          <w:lang w:eastAsia="zh-CN"/>
        </w:rPr>
        <w:t>请在文中横线处补写恰当的语句，使整段文字意完整连贯，内容贴切，逻辑严密，每处不超过15个字。</w:t>
      </w:r>
      <w:r>
        <w:rPr>
          <w:rFonts w:hint="eastAsia" w:ascii="宋体" w:hAnsi="宋体" w:eastAsia="宋体"/>
          <w:bCs/>
          <w:sz w:val="21"/>
          <w:szCs w:val="21"/>
        </w:rPr>
        <w:t>(6分)</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97"/>
        <w:gridCol w:w="397"/>
        <w:gridCol w:w="397"/>
        <w:gridCol w:w="397"/>
        <w:gridCol w:w="397"/>
        <w:gridCol w:w="397"/>
        <w:gridCol w:w="397"/>
        <w:gridCol w:w="397"/>
        <w:gridCol w:w="397"/>
        <w:gridCol w:w="397"/>
        <w:gridCol w:w="397"/>
        <w:gridCol w:w="397"/>
        <w:gridCol w:w="397"/>
        <w:gridCol w:w="397"/>
        <w:gridCol w:w="397"/>
      </w:tblGrid>
      <w:tr w14:paraId="0D44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14:paraId="0E22BDB4">
            <w:pPr>
              <w:spacing w:before="0" w:after="0" w:line="240" w:lineRule="auto"/>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①</w:t>
            </w:r>
          </w:p>
        </w:tc>
        <w:tc>
          <w:tcPr>
            <w:tcW w:w="397" w:type="dxa"/>
            <w:noWrap w:val="0"/>
            <w:vAlign w:val="center"/>
          </w:tcPr>
          <w:p w14:paraId="19873887">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36BDFD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14F593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B2A9920">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4543ED9">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07C0633">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217914E">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93B314C">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1E976A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165E9FE">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9AB3B84">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264D8A9">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7D9CDC8">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51A0565">
            <w:pPr>
              <w:spacing w:before="0" w:after="0" w:line="240" w:lineRule="auto"/>
              <w:rPr>
                <w:rFonts w:ascii="宋体" w:hAnsi="宋体" w:eastAsia="宋体" w:cs="宋体"/>
                <w:color w:val="000000"/>
                <w:sz w:val="21"/>
                <w:szCs w:val="21"/>
                <w:lang w:eastAsia="zh-CN"/>
              </w:rPr>
            </w:pPr>
          </w:p>
        </w:tc>
        <w:tc>
          <w:tcPr>
            <w:tcW w:w="397" w:type="dxa"/>
            <w:noWrap w:val="0"/>
            <w:vAlign w:val="bottom"/>
          </w:tcPr>
          <w:p w14:paraId="68640149">
            <w:pPr>
              <w:spacing w:before="0" w:after="0" w:line="240" w:lineRule="auto"/>
              <w:jc w:val="right"/>
              <w:rPr>
                <w:rFonts w:ascii="宋体" w:hAnsi="宋体" w:eastAsia="宋体" w:cs="宋体"/>
                <w:color w:val="000000"/>
                <w:sz w:val="21"/>
                <w:szCs w:val="21"/>
                <w:lang w:eastAsia="zh-CN"/>
              </w:rPr>
            </w:pPr>
            <w:r>
              <w:rPr>
                <w:rFonts w:hint="eastAsia" w:ascii="宋体" w:hAnsi="宋体" w:eastAsia="宋体" w:cs="宋体"/>
                <w:color w:val="000000"/>
                <w:sz w:val="21"/>
                <w:szCs w:val="21"/>
                <w:vertAlign w:val="subscript"/>
                <w:lang w:eastAsia="zh-CN"/>
              </w:rPr>
              <w:t>15</w:t>
            </w:r>
          </w:p>
        </w:tc>
      </w:tr>
      <w:tr w14:paraId="6A77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81" w:type="dxa"/>
            <w:gridSpan w:val="16"/>
            <w:noWrap w:val="0"/>
            <w:vAlign w:val="center"/>
          </w:tcPr>
          <w:p w14:paraId="4EA51D21">
            <w:pPr>
              <w:spacing w:before="0" w:after="0" w:line="40" w:lineRule="exact"/>
              <w:jc w:val="right"/>
              <w:rPr>
                <w:rFonts w:hint="eastAsia" w:ascii="宋体" w:hAnsi="宋体" w:eastAsia="宋体" w:cs="宋体"/>
                <w:color w:val="000000"/>
                <w:sz w:val="16"/>
                <w:szCs w:val="16"/>
                <w:vertAlign w:val="subscript"/>
                <w:lang w:eastAsia="zh-CN"/>
              </w:rPr>
            </w:pPr>
          </w:p>
        </w:tc>
      </w:tr>
      <w:tr w14:paraId="10734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14:paraId="1B031B58">
            <w:pPr>
              <w:spacing w:before="0" w:after="0" w:line="240" w:lineRule="auto"/>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②</w:t>
            </w:r>
          </w:p>
        </w:tc>
        <w:tc>
          <w:tcPr>
            <w:tcW w:w="397" w:type="dxa"/>
            <w:noWrap w:val="0"/>
            <w:vAlign w:val="center"/>
          </w:tcPr>
          <w:p w14:paraId="45A17087">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1EAB3DD">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DE24A5B">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E46A16C">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BD6E40B">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559B1D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F1EA82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A4D7C70">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C5589D6">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AD6E25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1B654E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38E9518">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53A34B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1CC7565">
            <w:pPr>
              <w:spacing w:before="0" w:after="0" w:line="240" w:lineRule="auto"/>
              <w:rPr>
                <w:rFonts w:ascii="宋体" w:hAnsi="宋体" w:eastAsia="宋体" w:cs="宋体"/>
                <w:color w:val="000000"/>
                <w:sz w:val="21"/>
                <w:szCs w:val="21"/>
                <w:lang w:eastAsia="zh-CN"/>
              </w:rPr>
            </w:pPr>
          </w:p>
        </w:tc>
        <w:tc>
          <w:tcPr>
            <w:tcW w:w="397" w:type="dxa"/>
            <w:noWrap w:val="0"/>
            <w:vAlign w:val="bottom"/>
          </w:tcPr>
          <w:p w14:paraId="133BA6F7">
            <w:pPr>
              <w:spacing w:before="0" w:after="0" w:line="240" w:lineRule="auto"/>
              <w:jc w:val="right"/>
              <w:rPr>
                <w:rFonts w:ascii="宋体" w:hAnsi="宋体" w:eastAsia="宋体" w:cs="宋体"/>
                <w:color w:val="000000"/>
                <w:sz w:val="21"/>
                <w:szCs w:val="21"/>
                <w:vertAlign w:val="subscript"/>
                <w:lang w:eastAsia="zh-CN"/>
              </w:rPr>
            </w:pPr>
            <w:r>
              <w:rPr>
                <w:rFonts w:hint="eastAsia" w:ascii="宋体" w:hAnsi="宋体" w:eastAsia="宋体" w:cs="宋体"/>
                <w:color w:val="000000"/>
                <w:sz w:val="21"/>
                <w:szCs w:val="21"/>
                <w:vertAlign w:val="subscript"/>
                <w:lang w:eastAsia="zh-CN"/>
              </w:rPr>
              <w:t>15</w:t>
            </w:r>
          </w:p>
        </w:tc>
      </w:tr>
      <w:tr w14:paraId="757D6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6381" w:type="dxa"/>
            <w:gridSpan w:val="16"/>
            <w:noWrap w:val="0"/>
            <w:vAlign w:val="center"/>
          </w:tcPr>
          <w:p w14:paraId="02D0B94C">
            <w:pPr>
              <w:spacing w:before="0" w:after="0" w:line="40" w:lineRule="exact"/>
              <w:jc w:val="right"/>
              <w:rPr>
                <w:rFonts w:hint="eastAsia" w:ascii="宋体" w:hAnsi="宋体" w:eastAsia="宋体" w:cs="宋体"/>
                <w:color w:val="000000"/>
                <w:sz w:val="16"/>
                <w:szCs w:val="16"/>
                <w:vertAlign w:val="subscript"/>
                <w:lang w:eastAsia="zh-CN"/>
              </w:rPr>
            </w:pPr>
          </w:p>
        </w:tc>
      </w:tr>
      <w:tr w14:paraId="5647E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14:paraId="34D5826E">
            <w:pPr>
              <w:spacing w:before="0" w:after="0" w:line="240" w:lineRule="auto"/>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③</w:t>
            </w:r>
          </w:p>
        </w:tc>
        <w:tc>
          <w:tcPr>
            <w:tcW w:w="397" w:type="dxa"/>
            <w:noWrap w:val="0"/>
            <w:vAlign w:val="center"/>
          </w:tcPr>
          <w:p w14:paraId="4C0DFA64">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5EF5A3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7F8F56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43CF017">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B06F627">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80FC246">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6E058D0">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8E93C73">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526994E">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AC8062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6BA4178">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8195C0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B9BF7A7">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739C69D">
            <w:pPr>
              <w:spacing w:before="0" w:after="0" w:line="240" w:lineRule="auto"/>
              <w:rPr>
                <w:rFonts w:ascii="宋体" w:hAnsi="宋体" w:eastAsia="宋体" w:cs="宋体"/>
                <w:color w:val="000000"/>
                <w:sz w:val="21"/>
                <w:szCs w:val="21"/>
                <w:lang w:eastAsia="zh-CN"/>
              </w:rPr>
            </w:pPr>
          </w:p>
        </w:tc>
        <w:tc>
          <w:tcPr>
            <w:tcW w:w="397" w:type="dxa"/>
            <w:noWrap w:val="0"/>
            <w:vAlign w:val="bottom"/>
          </w:tcPr>
          <w:p w14:paraId="1E6074EF">
            <w:pPr>
              <w:spacing w:before="0" w:after="0" w:line="240" w:lineRule="auto"/>
              <w:jc w:val="right"/>
              <w:rPr>
                <w:rFonts w:ascii="宋体" w:hAnsi="宋体" w:eastAsia="宋体" w:cs="宋体"/>
                <w:color w:val="000000"/>
                <w:sz w:val="21"/>
                <w:szCs w:val="21"/>
                <w:vertAlign w:val="subscript"/>
                <w:lang w:eastAsia="zh-CN"/>
              </w:rPr>
            </w:pPr>
            <w:r>
              <w:rPr>
                <w:rFonts w:hint="eastAsia" w:ascii="宋体" w:hAnsi="宋体" w:eastAsia="宋体" w:cs="宋体"/>
                <w:color w:val="000000"/>
                <w:sz w:val="21"/>
                <w:szCs w:val="21"/>
                <w:vertAlign w:val="subscript"/>
                <w:lang w:eastAsia="zh-CN"/>
              </w:rPr>
              <w:t>15</w:t>
            </w:r>
          </w:p>
        </w:tc>
      </w:tr>
    </w:tbl>
    <w:p w14:paraId="25A735C5">
      <w:pPr>
        <w:pStyle w:val="6"/>
        <w:spacing w:before="0" w:after="0" w:line="240" w:lineRule="auto"/>
        <w:ind w:firstLine="422" w:firstLineChars="200"/>
        <w:rPr>
          <w:rFonts w:ascii="宋体" w:hAnsi="宋体" w:eastAsia="宋体"/>
          <w:b/>
          <w:bCs/>
          <w:sz w:val="21"/>
          <w:szCs w:val="21"/>
          <w:lang w:eastAsia="zh-CN"/>
        </w:rPr>
      </w:pPr>
      <w:r>
        <w:rPr>
          <w:rFonts w:hint="eastAsia" w:ascii="宋体" w:hAnsi="宋体" w:eastAsia="宋体"/>
          <w:b/>
          <w:bCs/>
          <w:sz w:val="21"/>
          <w:szCs w:val="21"/>
          <w:lang w:eastAsia="zh-CN"/>
        </w:rPr>
        <w:t>【考点嵌入】</w:t>
      </w:r>
    </w:p>
    <w:p w14:paraId="40FBDE06">
      <w:pPr>
        <w:pStyle w:val="6"/>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普通高中语文课程标准明确：在表达时，能注意自己的语言运用，力求概念准确，判断合理、推断有逻辑。在表达时，讲究逻辑，做到中心突出、内容具体、语篇连贯、语言简明通顺。</w:t>
      </w:r>
    </w:p>
    <w:p w14:paraId="67BB8EC6">
      <w:pPr>
        <w:pStyle w:val="6"/>
        <w:spacing w:before="0" w:after="0" w:line="240" w:lineRule="auto"/>
        <w:ind w:firstLine="420" w:firstLineChars="200"/>
        <w:rPr>
          <w:rFonts w:hint="eastAsia" w:ascii="宋体" w:hAnsi="宋体" w:eastAsia="宋体"/>
          <w:sz w:val="21"/>
          <w:szCs w:val="21"/>
          <w:lang w:eastAsia="zh-CN"/>
        </w:rPr>
      </w:pPr>
      <w:r>
        <w:rPr>
          <w:rFonts w:hint="eastAsia" w:ascii="宋体" w:hAnsi="宋体" w:eastAsia="宋体"/>
          <w:sz w:val="21"/>
          <w:szCs w:val="21"/>
          <w:lang w:eastAsia="zh-CN"/>
        </w:rPr>
        <w:t>补写句子能很好地考查学生地阅读理解、分析推断、逻辑思维、规范表达等语言综合能力，试题短小精悍、意韵俱丰，松紧有度，充分体现了新高考“考活思维”的命题导向。</w:t>
      </w:r>
    </w:p>
    <w:p w14:paraId="15EB0C6B">
      <w:pPr>
        <w:pStyle w:val="6"/>
        <w:spacing w:before="0" w:after="0" w:line="240" w:lineRule="auto"/>
        <w:ind w:firstLine="422" w:firstLineChars="20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【真题体验】</w:t>
      </w:r>
    </w:p>
    <w:p w14:paraId="4E045980">
      <w:pPr>
        <w:widowControl w:val="0"/>
        <w:spacing w:before="0" w:after="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b/>
          <w:bCs/>
          <w:sz w:val="21"/>
          <w:szCs w:val="21"/>
          <w:lang w:eastAsia="zh-CN"/>
        </w:rPr>
        <w:t>（202</w:t>
      </w:r>
      <w:r>
        <w:rPr>
          <w:rFonts w:hint="eastAsia" w:ascii="宋体" w:hAnsi="宋体" w:eastAsia="宋体" w:cs="宋体"/>
          <w:b/>
          <w:bCs/>
          <w:sz w:val="21"/>
          <w:szCs w:val="21"/>
          <w:lang w:val="en-US" w:eastAsia="zh-CN"/>
        </w:rPr>
        <w:t>4</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新课标Ⅰ卷）</w:t>
      </w:r>
      <w:r>
        <w:rPr>
          <w:rFonts w:hint="eastAsia" w:ascii="宋体" w:hAnsi="宋体" w:eastAsia="宋体" w:cs="宋体"/>
          <w:sz w:val="21"/>
          <w:szCs w:val="21"/>
          <w:lang w:eastAsia="zh-CN"/>
        </w:rPr>
        <w:t>阅读下面的文字，完成下面小题。</w:t>
      </w:r>
    </w:p>
    <w:p w14:paraId="09F7A59B">
      <w:pPr>
        <w:widowControl w:val="0"/>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当你觉得劳累而懒得说话，情绪、胃口不佳且脑子不转时，往往是身体在提醒你：“电量已经触底，需要立即充电。”常用的充电方式，包括合理睡眠、适度运动、调整饮食等多种，其中睡眠最为重要。①如果睡眠不足和睡眠过度都会加重人的疲惫感，②引发多种疾病，③所以，④通过睡眠如何快速让自己精力充沛，⑤才是问题的关键。</w:t>
      </w:r>
    </w:p>
    <w:p w14:paraId="1393530F">
      <w:pPr>
        <w:widowControl w:val="0"/>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睡眠时长是保证身体正常运转的必要条件。至于每天要睡多久才能保证身体健康，相信喜爱健康科普节目的人，都已经耳熟能详了。实际上，我们所需的睡眠时长是</w:t>
      </w:r>
      <w:r>
        <w:rPr>
          <w:rFonts w:hint="eastAsia" w:ascii="楷体" w:hAnsi="楷体" w:eastAsia="楷体" w:cs="楷体"/>
          <w:sz w:val="21"/>
          <w:szCs w:val="21"/>
          <w:u w:val="single"/>
          <w:lang w:eastAsia="zh-CN"/>
        </w:rPr>
        <w:t xml:space="preserve">    A    </w:t>
      </w:r>
      <w:r>
        <w:rPr>
          <w:rFonts w:hint="eastAsia" w:ascii="楷体" w:hAnsi="楷体" w:eastAsia="楷体" w:cs="楷体"/>
          <w:sz w:val="21"/>
          <w:szCs w:val="21"/>
          <w:lang w:eastAsia="zh-CN"/>
        </w:rPr>
        <w:t xml:space="preserve">的，有人不睡够9个小时难以清醒，有人睡上4个小时就能活力满满；有人睡了很长时间仍然精神萎靡，有人只要打个盹儿就能 </w:t>
      </w:r>
      <w:r>
        <w:rPr>
          <w:rFonts w:hint="eastAsia" w:ascii="楷体" w:hAnsi="楷体" w:eastAsia="楷体" w:cs="楷体"/>
          <w:sz w:val="21"/>
          <w:szCs w:val="21"/>
          <w:u w:val="single"/>
          <w:lang w:eastAsia="zh-CN"/>
        </w:rPr>
        <w:t xml:space="preserve">    B   </w:t>
      </w:r>
      <w:r>
        <w:rPr>
          <w:rFonts w:hint="eastAsia" w:ascii="楷体" w:hAnsi="楷体" w:eastAsia="楷体" w:cs="楷体"/>
          <w:sz w:val="21"/>
          <w:szCs w:val="21"/>
          <w:lang w:eastAsia="zh-CN"/>
        </w:rPr>
        <w:t>。因此，能够保证自己心情舒畅、精神饱满的睡眠时长，就是最适合自己的睡眠时长。</w:t>
      </w:r>
    </w:p>
    <w:p w14:paraId="00C0E3BF">
      <w:pPr>
        <w:widowControl w:val="0"/>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睡眠不足会导致疲劳无法缓解而残留下来，长此以往，疲劳会像负债一样逐渐累积并且利上滚利，掏空你的“家底”，进而引发多种疾病。（ 甲 ）也很简单：在节假日睡到自然醒，记下你的睡眠时长，然后减去工作日的睡眠时长，如果多出2个小时以上，即说明你正处于“睡眠负债”的状态，需要及时补充调整。但另一方面，一次性补充过多的睡眠，又会扰乱人体生物钟，使你的睡眠质量大打折扣，同时引发新的疲劳。所以对于“睡眠负债”，要采取“分期偿还”的方式求得解决。其实，（ 乙 ）。如果质量不佳，睡眠时间再长也难以恢复疲劳。而提高睡眠质量的方法有很多种，如在固定时间起床，以调整身体节律；在睡眠前洗热水澡，以尽量放松身心。只有睡得够，睡得好，坚持不懈，才能从“感觉身心疲惫”成功转化成“感觉棒极了”。</w:t>
      </w:r>
    </w:p>
    <w:p w14:paraId="182FB8F3">
      <w:pPr>
        <w:widowControl w:val="0"/>
        <w:spacing w:before="0" w:after="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请在文中括号内补写恰当的语句，使整段文字语意完整连贯，内容贴切，逻辑严密，每处不超过15个字。</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97"/>
        <w:gridCol w:w="397"/>
        <w:gridCol w:w="397"/>
        <w:gridCol w:w="397"/>
        <w:gridCol w:w="397"/>
        <w:gridCol w:w="397"/>
        <w:gridCol w:w="397"/>
        <w:gridCol w:w="397"/>
        <w:gridCol w:w="397"/>
        <w:gridCol w:w="397"/>
        <w:gridCol w:w="397"/>
        <w:gridCol w:w="397"/>
        <w:gridCol w:w="397"/>
        <w:gridCol w:w="397"/>
        <w:gridCol w:w="397"/>
      </w:tblGrid>
      <w:tr w14:paraId="3B69A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32E29379">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甲</w:t>
            </w:r>
          </w:p>
        </w:tc>
        <w:tc>
          <w:tcPr>
            <w:tcW w:w="397" w:type="dxa"/>
            <w:noWrap w:val="0"/>
            <w:vAlign w:val="top"/>
          </w:tcPr>
          <w:p w14:paraId="263064D3">
            <w:pPr>
              <w:spacing w:before="0" w:after="0" w:line="240" w:lineRule="auto"/>
              <w:rPr>
                <w:rFonts w:ascii="宋体" w:hAnsi="宋体" w:eastAsia="宋体" w:cs="宋体"/>
                <w:color w:val="000000"/>
                <w:sz w:val="21"/>
                <w:szCs w:val="21"/>
                <w:lang w:eastAsia="zh-CN"/>
              </w:rPr>
            </w:pPr>
          </w:p>
        </w:tc>
        <w:tc>
          <w:tcPr>
            <w:tcW w:w="397" w:type="dxa"/>
            <w:noWrap w:val="0"/>
            <w:vAlign w:val="top"/>
          </w:tcPr>
          <w:p w14:paraId="0935F4C6">
            <w:pPr>
              <w:spacing w:before="0" w:after="0" w:line="240" w:lineRule="auto"/>
              <w:rPr>
                <w:rFonts w:ascii="宋体" w:hAnsi="宋体" w:eastAsia="宋体" w:cs="宋体"/>
                <w:color w:val="000000"/>
                <w:sz w:val="21"/>
                <w:szCs w:val="21"/>
                <w:lang w:eastAsia="zh-CN"/>
              </w:rPr>
            </w:pPr>
          </w:p>
        </w:tc>
        <w:tc>
          <w:tcPr>
            <w:tcW w:w="397" w:type="dxa"/>
            <w:noWrap w:val="0"/>
            <w:vAlign w:val="top"/>
          </w:tcPr>
          <w:p w14:paraId="4915E5E4">
            <w:pPr>
              <w:spacing w:before="0" w:after="0" w:line="240" w:lineRule="auto"/>
              <w:rPr>
                <w:rFonts w:ascii="宋体" w:hAnsi="宋体" w:eastAsia="宋体" w:cs="宋体"/>
                <w:color w:val="000000"/>
                <w:sz w:val="21"/>
                <w:szCs w:val="21"/>
                <w:lang w:eastAsia="zh-CN"/>
              </w:rPr>
            </w:pPr>
          </w:p>
        </w:tc>
        <w:tc>
          <w:tcPr>
            <w:tcW w:w="397" w:type="dxa"/>
            <w:noWrap w:val="0"/>
            <w:vAlign w:val="top"/>
          </w:tcPr>
          <w:p w14:paraId="022BB075">
            <w:pPr>
              <w:spacing w:before="0" w:after="0" w:line="240" w:lineRule="auto"/>
              <w:rPr>
                <w:rFonts w:ascii="宋体" w:hAnsi="宋体" w:eastAsia="宋体" w:cs="宋体"/>
                <w:color w:val="000000"/>
                <w:sz w:val="21"/>
                <w:szCs w:val="21"/>
                <w:lang w:eastAsia="zh-CN"/>
              </w:rPr>
            </w:pPr>
          </w:p>
        </w:tc>
        <w:tc>
          <w:tcPr>
            <w:tcW w:w="397" w:type="dxa"/>
            <w:noWrap w:val="0"/>
            <w:vAlign w:val="top"/>
          </w:tcPr>
          <w:p w14:paraId="6D2D4757">
            <w:pPr>
              <w:spacing w:before="0" w:after="0" w:line="240" w:lineRule="auto"/>
              <w:rPr>
                <w:rFonts w:ascii="宋体" w:hAnsi="宋体" w:eastAsia="宋体" w:cs="宋体"/>
                <w:color w:val="000000"/>
                <w:sz w:val="21"/>
                <w:szCs w:val="21"/>
                <w:lang w:eastAsia="zh-CN"/>
              </w:rPr>
            </w:pPr>
          </w:p>
        </w:tc>
        <w:tc>
          <w:tcPr>
            <w:tcW w:w="397" w:type="dxa"/>
            <w:noWrap w:val="0"/>
            <w:vAlign w:val="top"/>
          </w:tcPr>
          <w:p w14:paraId="6D8F80D8">
            <w:pPr>
              <w:spacing w:before="0" w:after="0" w:line="240" w:lineRule="auto"/>
              <w:rPr>
                <w:rFonts w:ascii="宋体" w:hAnsi="宋体" w:eastAsia="宋体" w:cs="宋体"/>
                <w:color w:val="000000"/>
                <w:sz w:val="21"/>
                <w:szCs w:val="21"/>
                <w:lang w:eastAsia="zh-CN"/>
              </w:rPr>
            </w:pPr>
          </w:p>
        </w:tc>
        <w:tc>
          <w:tcPr>
            <w:tcW w:w="397" w:type="dxa"/>
            <w:noWrap w:val="0"/>
            <w:vAlign w:val="top"/>
          </w:tcPr>
          <w:p w14:paraId="711D4CB5">
            <w:pPr>
              <w:spacing w:before="0" w:after="0" w:line="240" w:lineRule="auto"/>
              <w:rPr>
                <w:rFonts w:ascii="宋体" w:hAnsi="宋体" w:eastAsia="宋体" w:cs="宋体"/>
                <w:color w:val="000000"/>
                <w:sz w:val="21"/>
                <w:szCs w:val="21"/>
                <w:lang w:eastAsia="zh-CN"/>
              </w:rPr>
            </w:pPr>
          </w:p>
        </w:tc>
        <w:tc>
          <w:tcPr>
            <w:tcW w:w="397" w:type="dxa"/>
            <w:noWrap w:val="0"/>
            <w:vAlign w:val="top"/>
          </w:tcPr>
          <w:p w14:paraId="7DD2FEF6">
            <w:pPr>
              <w:spacing w:before="0" w:after="0" w:line="240" w:lineRule="auto"/>
              <w:rPr>
                <w:rFonts w:ascii="宋体" w:hAnsi="宋体" w:eastAsia="宋体" w:cs="宋体"/>
                <w:color w:val="000000"/>
                <w:sz w:val="21"/>
                <w:szCs w:val="21"/>
                <w:lang w:eastAsia="zh-CN"/>
              </w:rPr>
            </w:pPr>
          </w:p>
        </w:tc>
        <w:tc>
          <w:tcPr>
            <w:tcW w:w="397" w:type="dxa"/>
            <w:noWrap w:val="0"/>
            <w:vAlign w:val="top"/>
          </w:tcPr>
          <w:p w14:paraId="3DC932B6">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2CD2183A">
            <w:pPr>
              <w:spacing w:before="0" w:after="0" w:line="240" w:lineRule="auto"/>
              <w:jc w:val="right"/>
              <w:rPr>
                <w:rFonts w:ascii="宋体" w:hAnsi="宋体" w:eastAsia="宋体" w:cs="宋体"/>
                <w:color w:val="000000"/>
                <w:sz w:val="21"/>
                <w:szCs w:val="21"/>
                <w:lang w:eastAsia="zh-CN"/>
              </w:rPr>
            </w:pPr>
          </w:p>
        </w:tc>
        <w:tc>
          <w:tcPr>
            <w:tcW w:w="397" w:type="dxa"/>
            <w:noWrap w:val="0"/>
            <w:vAlign w:val="bottom"/>
          </w:tcPr>
          <w:p w14:paraId="08E7BDC0">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263C3BD8">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25A92A54">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2989A9D4">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0E47FE60">
            <w:pPr>
              <w:spacing w:before="0" w:after="0" w:line="240" w:lineRule="auto"/>
              <w:jc w:val="right"/>
              <w:rPr>
                <w:rFonts w:hint="eastAsia" w:ascii="宋体" w:hAnsi="宋体" w:eastAsia="宋体" w:cs="宋体"/>
                <w:color w:val="000000"/>
                <w:sz w:val="21"/>
                <w:szCs w:val="21"/>
                <w:vertAlign w:val="subscript"/>
                <w:lang w:eastAsia="zh-CN"/>
              </w:rPr>
            </w:pPr>
            <w:r>
              <w:rPr>
                <w:rFonts w:hint="eastAsia" w:ascii="宋体" w:hAnsi="宋体" w:eastAsia="宋体" w:cs="宋体"/>
                <w:color w:val="000000"/>
                <w:sz w:val="21"/>
                <w:szCs w:val="21"/>
                <w:vertAlign w:val="subscript"/>
                <w:lang w:eastAsia="zh-CN"/>
              </w:rPr>
              <w:t>1</w:t>
            </w:r>
            <w:r>
              <w:rPr>
                <w:rFonts w:hint="eastAsia" w:ascii="宋体" w:hAnsi="宋体" w:eastAsia="宋体" w:cs="宋体"/>
                <w:color w:val="000000"/>
                <w:sz w:val="21"/>
                <w:szCs w:val="21"/>
                <w:vertAlign w:val="subscript"/>
                <w:lang w:val="en-US" w:eastAsia="zh-CN"/>
              </w:rPr>
              <w:t>5</w:t>
            </w:r>
          </w:p>
        </w:tc>
      </w:tr>
      <w:tr w14:paraId="237F4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367" w:type="dxa"/>
            <w:gridSpan w:val="11"/>
            <w:noWrap w:val="0"/>
            <w:vAlign w:val="center"/>
          </w:tcPr>
          <w:p w14:paraId="004381C6">
            <w:pPr>
              <w:spacing w:before="0" w:after="0" w:line="40" w:lineRule="exact"/>
              <w:jc w:val="right"/>
              <w:rPr>
                <w:rFonts w:hint="eastAsia" w:ascii="宋体" w:hAnsi="宋体" w:eastAsia="宋体" w:cs="宋体"/>
                <w:color w:val="000000"/>
                <w:sz w:val="16"/>
                <w:szCs w:val="16"/>
                <w:vertAlign w:val="subscript"/>
                <w:lang w:eastAsia="zh-CN"/>
              </w:rPr>
            </w:pPr>
          </w:p>
        </w:tc>
        <w:tc>
          <w:tcPr>
            <w:tcW w:w="397" w:type="dxa"/>
            <w:noWrap w:val="0"/>
            <w:vAlign w:val="center"/>
          </w:tcPr>
          <w:p w14:paraId="4D7D094F">
            <w:pPr>
              <w:spacing w:before="0" w:after="0" w:line="40" w:lineRule="exact"/>
              <w:jc w:val="right"/>
              <w:rPr>
                <w:rFonts w:hint="eastAsia" w:ascii="宋体" w:hAnsi="宋体" w:eastAsia="宋体" w:cs="宋体"/>
                <w:color w:val="000000"/>
                <w:sz w:val="16"/>
                <w:szCs w:val="16"/>
                <w:vertAlign w:val="subscript"/>
                <w:lang w:eastAsia="zh-CN"/>
              </w:rPr>
            </w:pPr>
          </w:p>
        </w:tc>
        <w:tc>
          <w:tcPr>
            <w:tcW w:w="397" w:type="dxa"/>
            <w:noWrap w:val="0"/>
            <w:vAlign w:val="center"/>
          </w:tcPr>
          <w:p w14:paraId="6D8DB54E">
            <w:pPr>
              <w:spacing w:before="0" w:after="0" w:line="40" w:lineRule="exact"/>
              <w:jc w:val="right"/>
              <w:rPr>
                <w:rFonts w:hint="eastAsia" w:ascii="宋体" w:hAnsi="宋体" w:eastAsia="宋体" w:cs="宋体"/>
                <w:color w:val="000000"/>
                <w:sz w:val="16"/>
                <w:szCs w:val="16"/>
                <w:vertAlign w:val="subscript"/>
                <w:lang w:eastAsia="zh-CN"/>
              </w:rPr>
            </w:pPr>
          </w:p>
        </w:tc>
        <w:tc>
          <w:tcPr>
            <w:tcW w:w="397" w:type="dxa"/>
            <w:noWrap w:val="0"/>
            <w:vAlign w:val="center"/>
          </w:tcPr>
          <w:p w14:paraId="590DF1DD">
            <w:pPr>
              <w:spacing w:before="0" w:after="0" w:line="40" w:lineRule="exact"/>
              <w:jc w:val="right"/>
              <w:rPr>
                <w:rFonts w:hint="eastAsia" w:ascii="宋体" w:hAnsi="宋体" w:eastAsia="宋体" w:cs="宋体"/>
                <w:color w:val="000000"/>
                <w:sz w:val="16"/>
                <w:szCs w:val="16"/>
                <w:vertAlign w:val="subscript"/>
                <w:lang w:eastAsia="zh-CN"/>
              </w:rPr>
            </w:pPr>
          </w:p>
        </w:tc>
        <w:tc>
          <w:tcPr>
            <w:tcW w:w="397" w:type="dxa"/>
            <w:noWrap w:val="0"/>
            <w:vAlign w:val="center"/>
          </w:tcPr>
          <w:p w14:paraId="690395F7">
            <w:pPr>
              <w:spacing w:before="0" w:after="0" w:line="40" w:lineRule="exact"/>
              <w:jc w:val="right"/>
              <w:rPr>
                <w:rFonts w:hint="eastAsia" w:ascii="宋体" w:hAnsi="宋体" w:eastAsia="宋体" w:cs="宋体"/>
                <w:color w:val="000000"/>
                <w:sz w:val="16"/>
                <w:szCs w:val="16"/>
                <w:vertAlign w:val="subscript"/>
                <w:lang w:eastAsia="zh-CN"/>
              </w:rPr>
            </w:pPr>
          </w:p>
        </w:tc>
        <w:tc>
          <w:tcPr>
            <w:tcW w:w="397" w:type="dxa"/>
            <w:noWrap w:val="0"/>
            <w:vAlign w:val="center"/>
          </w:tcPr>
          <w:p w14:paraId="16D561C3">
            <w:pPr>
              <w:spacing w:before="0" w:after="0" w:line="40" w:lineRule="exact"/>
              <w:jc w:val="right"/>
              <w:rPr>
                <w:rFonts w:hint="eastAsia" w:ascii="宋体" w:hAnsi="宋体" w:eastAsia="宋体" w:cs="宋体"/>
                <w:color w:val="000000"/>
                <w:sz w:val="16"/>
                <w:szCs w:val="16"/>
                <w:vertAlign w:val="subscript"/>
                <w:lang w:eastAsia="zh-CN"/>
              </w:rPr>
            </w:pPr>
          </w:p>
        </w:tc>
      </w:tr>
      <w:tr w14:paraId="2938D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68B40493">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乙</w:t>
            </w:r>
          </w:p>
        </w:tc>
        <w:tc>
          <w:tcPr>
            <w:tcW w:w="397" w:type="dxa"/>
            <w:noWrap w:val="0"/>
            <w:vAlign w:val="top"/>
          </w:tcPr>
          <w:p w14:paraId="5AEDA0D7">
            <w:pPr>
              <w:spacing w:before="0" w:after="0" w:line="240" w:lineRule="auto"/>
              <w:rPr>
                <w:rFonts w:ascii="宋体" w:hAnsi="宋体" w:eastAsia="宋体" w:cs="宋体"/>
                <w:color w:val="000000"/>
                <w:sz w:val="21"/>
                <w:szCs w:val="21"/>
                <w:lang w:eastAsia="zh-CN"/>
              </w:rPr>
            </w:pPr>
          </w:p>
        </w:tc>
        <w:tc>
          <w:tcPr>
            <w:tcW w:w="397" w:type="dxa"/>
            <w:noWrap w:val="0"/>
            <w:vAlign w:val="top"/>
          </w:tcPr>
          <w:p w14:paraId="13856D00">
            <w:pPr>
              <w:spacing w:before="0" w:after="0" w:line="240" w:lineRule="auto"/>
              <w:rPr>
                <w:rFonts w:ascii="宋体" w:hAnsi="宋体" w:eastAsia="宋体" w:cs="宋体"/>
                <w:color w:val="000000"/>
                <w:sz w:val="21"/>
                <w:szCs w:val="21"/>
                <w:lang w:eastAsia="zh-CN"/>
              </w:rPr>
            </w:pPr>
          </w:p>
        </w:tc>
        <w:tc>
          <w:tcPr>
            <w:tcW w:w="397" w:type="dxa"/>
            <w:noWrap w:val="0"/>
            <w:vAlign w:val="top"/>
          </w:tcPr>
          <w:p w14:paraId="104EE961">
            <w:pPr>
              <w:spacing w:before="0" w:after="0" w:line="240" w:lineRule="auto"/>
              <w:rPr>
                <w:rFonts w:ascii="宋体" w:hAnsi="宋体" w:eastAsia="宋体" w:cs="宋体"/>
                <w:color w:val="000000"/>
                <w:sz w:val="21"/>
                <w:szCs w:val="21"/>
                <w:lang w:eastAsia="zh-CN"/>
              </w:rPr>
            </w:pPr>
          </w:p>
        </w:tc>
        <w:tc>
          <w:tcPr>
            <w:tcW w:w="397" w:type="dxa"/>
            <w:noWrap w:val="0"/>
            <w:vAlign w:val="top"/>
          </w:tcPr>
          <w:p w14:paraId="38AD91E3">
            <w:pPr>
              <w:spacing w:before="0" w:after="0" w:line="240" w:lineRule="auto"/>
              <w:rPr>
                <w:rFonts w:ascii="宋体" w:hAnsi="宋体" w:eastAsia="宋体" w:cs="宋体"/>
                <w:color w:val="000000"/>
                <w:sz w:val="21"/>
                <w:szCs w:val="21"/>
                <w:lang w:eastAsia="zh-CN"/>
              </w:rPr>
            </w:pPr>
          </w:p>
        </w:tc>
        <w:tc>
          <w:tcPr>
            <w:tcW w:w="397" w:type="dxa"/>
            <w:noWrap w:val="0"/>
            <w:vAlign w:val="top"/>
          </w:tcPr>
          <w:p w14:paraId="2AB1A2C1">
            <w:pPr>
              <w:spacing w:before="0" w:after="0" w:line="240" w:lineRule="auto"/>
              <w:rPr>
                <w:rFonts w:ascii="宋体" w:hAnsi="宋体" w:eastAsia="宋体" w:cs="宋体"/>
                <w:color w:val="000000"/>
                <w:sz w:val="21"/>
                <w:szCs w:val="21"/>
                <w:lang w:eastAsia="zh-CN"/>
              </w:rPr>
            </w:pPr>
          </w:p>
        </w:tc>
        <w:tc>
          <w:tcPr>
            <w:tcW w:w="397" w:type="dxa"/>
            <w:noWrap w:val="0"/>
            <w:vAlign w:val="top"/>
          </w:tcPr>
          <w:p w14:paraId="285B2114">
            <w:pPr>
              <w:spacing w:before="0" w:after="0" w:line="240" w:lineRule="auto"/>
              <w:rPr>
                <w:rFonts w:ascii="宋体" w:hAnsi="宋体" w:eastAsia="宋体" w:cs="宋体"/>
                <w:color w:val="000000"/>
                <w:sz w:val="21"/>
                <w:szCs w:val="21"/>
                <w:lang w:eastAsia="zh-CN"/>
              </w:rPr>
            </w:pPr>
          </w:p>
        </w:tc>
        <w:tc>
          <w:tcPr>
            <w:tcW w:w="397" w:type="dxa"/>
            <w:noWrap w:val="0"/>
            <w:vAlign w:val="top"/>
          </w:tcPr>
          <w:p w14:paraId="1295203C">
            <w:pPr>
              <w:spacing w:before="0" w:after="0" w:line="240" w:lineRule="auto"/>
              <w:rPr>
                <w:rFonts w:ascii="宋体" w:hAnsi="宋体" w:eastAsia="宋体" w:cs="宋体"/>
                <w:color w:val="000000"/>
                <w:sz w:val="21"/>
                <w:szCs w:val="21"/>
                <w:lang w:eastAsia="zh-CN"/>
              </w:rPr>
            </w:pPr>
          </w:p>
        </w:tc>
        <w:tc>
          <w:tcPr>
            <w:tcW w:w="397" w:type="dxa"/>
            <w:noWrap w:val="0"/>
            <w:vAlign w:val="top"/>
          </w:tcPr>
          <w:p w14:paraId="3519DEB5">
            <w:pPr>
              <w:spacing w:before="0" w:after="0" w:line="240" w:lineRule="auto"/>
              <w:rPr>
                <w:rFonts w:ascii="宋体" w:hAnsi="宋体" w:eastAsia="宋体" w:cs="宋体"/>
                <w:color w:val="000000"/>
                <w:sz w:val="21"/>
                <w:szCs w:val="21"/>
                <w:lang w:eastAsia="zh-CN"/>
              </w:rPr>
            </w:pPr>
          </w:p>
        </w:tc>
        <w:tc>
          <w:tcPr>
            <w:tcW w:w="397" w:type="dxa"/>
            <w:noWrap w:val="0"/>
            <w:vAlign w:val="top"/>
          </w:tcPr>
          <w:p w14:paraId="00456A35">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473D3382">
            <w:pPr>
              <w:spacing w:before="0" w:after="0" w:line="240" w:lineRule="auto"/>
              <w:jc w:val="right"/>
              <w:rPr>
                <w:rFonts w:ascii="宋体" w:hAnsi="宋体" w:eastAsia="宋体" w:cs="宋体"/>
                <w:color w:val="000000"/>
                <w:sz w:val="21"/>
                <w:szCs w:val="21"/>
                <w:vertAlign w:val="subscript"/>
                <w:lang w:eastAsia="zh-CN"/>
              </w:rPr>
            </w:pPr>
          </w:p>
        </w:tc>
        <w:tc>
          <w:tcPr>
            <w:tcW w:w="397" w:type="dxa"/>
            <w:noWrap w:val="0"/>
            <w:vAlign w:val="bottom"/>
          </w:tcPr>
          <w:p w14:paraId="5A6D6064">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756133D9">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3F6814B6">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319CF858">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2AF8C48F">
            <w:pPr>
              <w:spacing w:before="0" w:after="0" w:line="240" w:lineRule="auto"/>
              <w:jc w:val="right"/>
              <w:rPr>
                <w:rFonts w:hint="default" w:ascii="宋体" w:hAnsi="宋体" w:eastAsia="宋体" w:cs="宋体"/>
                <w:color w:val="000000"/>
                <w:sz w:val="21"/>
                <w:szCs w:val="21"/>
                <w:vertAlign w:val="subscript"/>
                <w:lang w:val="en-US" w:eastAsia="zh-CN"/>
              </w:rPr>
            </w:pPr>
            <w:r>
              <w:rPr>
                <w:rFonts w:hint="eastAsia" w:ascii="宋体" w:hAnsi="宋体" w:eastAsia="宋体" w:cs="宋体"/>
                <w:color w:val="000000"/>
                <w:sz w:val="21"/>
                <w:szCs w:val="21"/>
                <w:vertAlign w:val="subscript"/>
                <w:lang w:val="en-US" w:eastAsia="zh-CN"/>
              </w:rPr>
              <w:t>15</w:t>
            </w:r>
          </w:p>
        </w:tc>
      </w:tr>
    </w:tbl>
    <w:p w14:paraId="358B82AE">
      <w:pPr>
        <w:widowControl w:val="0"/>
        <w:spacing w:before="0" w:after="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b/>
          <w:bCs/>
          <w:sz w:val="21"/>
          <w:szCs w:val="21"/>
          <w:lang w:eastAsia="zh-CN"/>
        </w:rPr>
        <w:t>（2023</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新课标Ⅰ卷）</w:t>
      </w:r>
      <w:r>
        <w:rPr>
          <w:rFonts w:hint="eastAsia" w:ascii="宋体" w:hAnsi="宋体" w:eastAsia="宋体" w:cs="宋体"/>
          <w:sz w:val="21"/>
          <w:szCs w:val="21"/>
          <w:lang w:eastAsia="zh-CN"/>
        </w:rPr>
        <w:t>阅读下面的文字，完成下面小题。</w:t>
      </w:r>
    </w:p>
    <w:p w14:paraId="4D41B4FC">
      <w:pPr>
        <w:widowControl w:val="0"/>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日常生活中，我们常常会因为忘记重要信息而懊恼，幻想着要是能过目不忘该多好啊！其实，我们更应该庆幸</w:t>
      </w:r>
      <w:r>
        <w:rPr>
          <w:rFonts w:hint="eastAsia" w:ascii="楷体" w:hAnsi="楷体" w:eastAsia="楷体" w:cs="楷体"/>
          <w:sz w:val="21"/>
          <w:szCs w:val="21"/>
          <w:lang w:val="en-US" w:eastAsia="zh-CN"/>
        </w:rPr>
        <w:t xml:space="preserve"> </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u w:val="single"/>
          <w:lang w:eastAsia="zh-CN"/>
        </w:rPr>
        <w:t>A</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lang w:eastAsia="zh-CN"/>
        </w:rPr>
        <w:t>，因为遗忘可以降低记忆带来的认知负荷，使认知系统能够更加高效地工作。而超强记忆力往往是以牺牲抽象、泛化能力为代价的。从下面例子中可以看出一些端倪。</w:t>
      </w:r>
    </w:p>
    <w:p w14:paraId="748AA79C">
      <w:pPr>
        <w:widowControl w:val="0"/>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有一位记者，①拥有人们只能望其项背的超强记忆力。②他虽然能轻松地记住一长串数字，③却发现不了其中的规律；④他脑海里充满各种孤立的事实，⑤却不能归纳出一些模式将它们组织起来。⑥这促使他不能理解隐喻等修辞手法，⑦甚至复杂一点的句子。⑧记忆大师奥布莱恩曾多次获得世界记忆锦标赛冠军，⑨虽然他的阅读理解能力比常人低很多，⑩听课的时候也很难集中注意力。也许正是牺牲了一部分记忆，我们才有了独一无二的归纳和抽象思维能力。</w:t>
      </w:r>
    </w:p>
    <w:p w14:paraId="2114F490">
      <w:pPr>
        <w:widowControl w:val="0"/>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网络时代，我们没有办法也没有必要</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u w:val="single"/>
          <w:lang w:eastAsia="zh-CN"/>
        </w:rPr>
        <w:t>B</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lang w:eastAsia="zh-CN"/>
        </w:rPr>
        <w:t>，毕竟互联网随时可以帮我们查阅。</w:t>
      </w:r>
      <w:r>
        <w:rPr>
          <w:rFonts w:hint="eastAsia" w:ascii="楷体" w:hAnsi="楷体" w:eastAsia="楷体" w:cs="楷体"/>
          <w:sz w:val="21"/>
          <w:szCs w:val="21"/>
          <w:u w:val="wave"/>
          <w:lang w:eastAsia="zh-CN"/>
        </w:rPr>
        <w:t>不过我们也不能过于依赖互联网，像互联网可以解决所有问题似的。</w:t>
      </w:r>
      <w:r>
        <w:rPr>
          <w:rFonts w:hint="eastAsia" w:ascii="楷体" w:hAnsi="楷体" w:eastAsia="楷体" w:cs="楷体"/>
          <w:sz w:val="21"/>
          <w:szCs w:val="21"/>
          <w:lang w:eastAsia="zh-CN"/>
        </w:rPr>
        <w:t>通过一些训练提升记忆力，也一直是我们孜孜以求的目标。</w:t>
      </w:r>
    </w:p>
    <w:p w14:paraId="0E4ABD2B">
      <w:pPr>
        <w:widowControl w:val="0"/>
        <w:spacing w:before="0" w:after="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请在文中画横线处补写恰当的语句，使整段文字语意完整连贯，内容贴切，逻辑严密，每处不超过10个字。（4分）</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397"/>
        <w:gridCol w:w="397"/>
        <w:gridCol w:w="397"/>
        <w:gridCol w:w="397"/>
        <w:gridCol w:w="397"/>
        <w:gridCol w:w="397"/>
        <w:gridCol w:w="397"/>
        <w:gridCol w:w="397"/>
        <w:gridCol w:w="397"/>
        <w:gridCol w:w="397"/>
      </w:tblGrid>
      <w:tr w14:paraId="75E8B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487C20AE">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A</w:t>
            </w:r>
          </w:p>
        </w:tc>
        <w:tc>
          <w:tcPr>
            <w:tcW w:w="397" w:type="dxa"/>
            <w:noWrap w:val="0"/>
            <w:vAlign w:val="top"/>
          </w:tcPr>
          <w:p w14:paraId="54F902E6">
            <w:pPr>
              <w:spacing w:before="0" w:after="0" w:line="240" w:lineRule="auto"/>
              <w:rPr>
                <w:rFonts w:ascii="宋体" w:hAnsi="宋体" w:eastAsia="宋体" w:cs="宋体"/>
                <w:color w:val="000000"/>
                <w:sz w:val="21"/>
                <w:szCs w:val="21"/>
                <w:lang w:eastAsia="zh-CN"/>
              </w:rPr>
            </w:pPr>
          </w:p>
        </w:tc>
        <w:tc>
          <w:tcPr>
            <w:tcW w:w="397" w:type="dxa"/>
            <w:noWrap w:val="0"/>
            <w:vAlign w:val="top"/>
          </w:tcPr>
          <w:p w14:paraId="67458199">
            <w:pPr>
              <w:spacing w:before="0" w:after="0" w:line="240" w:lineRule="auto"/>
              <w:rPr>
                <w:rFonts w:ascii="宋体" w:hAnsi="宋体" w:eastAsia="宋体" w:cs="宋体"/>
                <w:color w:val="000000"/>
                <w:sz w:val="21"/>
                <w:szCs w:val="21"/>
                <w:lang w:eastAsia="zh-CN"/>
              </w:rPr>
            </w:pPr>
          </w:p>
        </w:tc>
        <w:tc>
          <w:tcPr>
            <w:tcW w:w="397" w:type="dxa"/>
            <w:noWrap w:val="0"/>
            <w:vAlign w:val="top"/>
          </w:tcPr>
          <w:p w14:paraId="5061EF13">
            <w:pPr>
              <w:spacing w:before="0" w:after="0" w:line="240" w:lineRule="auto"/>
              <w:rPr>
                <w:rFonts w:ascii="宋体" w:hAnsi="宋体" w:eastAsia="宋体" w:cs="宋体"/>
                <w:color w:val="000000"/>
                <w:sz w:val="21"/>
                <w:szCs w:val="21"/>
                <w:lang w:eastAsia="zh-CN"/>
              </w:rPr>
            </w:pPr>
          </w:p>
        </w:tc>
        <w:tc>
          <w:tcPr>
            <w:tcW w:w="397" w:type="dxa"/>
            <w:noWrap w:val="0"/>
            <w:vAlign w:val="top"/>
          </w:tcPr>
          <w:p w14:paraId="2C018E77">
            <w:pPr>
              <w:spacing w:before="0" w:after="0" w:line="240" w:lineRule="auto"/>
              <w:rPr>
                <w:rFonts w:ascii="宋体" w:hAnsi="宋体" w:eastAsia="宋体" w:cs="宋体"/>
                <w:color w:val="000000"/>
                <w:sz w:val="21"/>
                <w:szCs w:val="21"/>
                <w:lang w:eastAsia="zh-CN"/>
              </w:rPr>
            </w:pPr>
          </w:p>
        </w:tc>
        <w:tc>
          <w:tcPr>
            <w:tcW w:w="397" w:type="dxa"/>
            <w:noWrap w:val="0"/>
            <w:vAlign w:val="top"/>
          </w:tcPr>
          <w:p w14:paraId="547006E7">
            <w:pPr>
              <w:spacing w:before="0" w:after="0" w:line="240" w:lineRule="auto"/>
              <w:rPr>
                <w:rFonts w:ascii="宋体" w:hAnsi="宋体" w:eastAsia="宋体" w:cs="宋体"/>
                <w:color w:val="000000"/>
                <w:sz w:val="21"/>
                <w:szCs w:val="21"/>
                <w:lang w:eastAsia="zh-CN"/>
              </w:rPr>
            </w:pPr>
          </w:p>
        </w:tc>
        <w:tc>
          <w:tcPr>
            <w:tcW w:w="397" w:type="dxa"/>
            <w:noWrap w:val="0"/>
            <w:vAlign w:val="top"/>
          </w:tcPr>
          <w:p w14:paraId="45ABAD54">
            <w:pPr>
              <w:spacing w:before="0" w:after="0" w:line="240" w:lineRule="auto"/>
              <w:rPr>
                <w:rFonts w:ascii="宋体" w:hAnsi="宋体" w:eastAsia="宋体" w:cs="宋体"/>
                <w:color w:val="000000"/>
                <w:sz w:val="21"/>
                <w:szCs w:val="21"/>
                <w:lang w:eastAsia="zh-CN"/>
              </w:rPr>
            </w:pPr>
          </w:p>
        </w:tc>
        <w:tc>
          <w:tcPr>
            <w:tcW w:w="397" w:type="dxa"/>
            <w:noWrap w:val="0"/>
            <w:vAlign w:val="top"/>
          </w:tcPr>
          <w:p w14:paraId="3C19396C">
            <w:pPr>
              <w:spacing w:before="0" w:after="0" w:line="240" w:lineRule="auto"/>
              <w:rPr>
                <w:rFonts w:ascii="宋体" w:hAnsi="宋体" w:eastAsia="宋体" w:cs="宋体"/>
                <w:color w:val="000000"/>
                <w:sz w:val="21"/>
                <w:szCs w:val="21"/>
                <w:lang w:eastAsia="zh-CN"/>
              </w:rPr>
            </w:pPr>
          </w:p>
        </w:tc>
        <w:tc>
          <w:tcPr>
            <w:tcW w:w="397" w:type="dxa"/>
            <w:noWrap w:val="0"/>
            <w:vAlign w:val="top"/>
          </w:tcPr>
          <w:p w14:paraId="281D4FAC">
            <w:pPr>
              <w:spacing w:before="0" w:after="0" w:line="240" w:lineRule="auto"/>
              <w:rPr>
                <w:rFonts w:ascii="宋体" w:hAnsi="宋体" w:eastAsia="宋体" w:cs="宋体"/>
                <w:color w:val="000000"/>
                <w:sz w:val="21"/>
                <w:szCs w:val="21"/>
                <w:lang w:eastAsia="zh-CN"/>
              </w:rPr>
            </w:pPr>
          </w:p>
        </w:tc>
        <w:tc>
          <w:tcPr>
            <w:tcW w:w="397" w:type="dxa"/>
            <w:noWrap w:val="0"/>
            <w:vAlign w:val="top"/>
          </w:tcPr>
          <w:p w14:paraId="51099FDC">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3C28D9B1">
            <w:pPr>
              <w:spacing w:before="0" w:after="0" w:line="240" w:lineRule="auto"/>
              <w:jc w:val="right"/>
              <w:rPr>
                <w:rFonts w:ascii="宋体" w:hAnsi="宋体" w:eastAsia="宋体" w:cs="宋体"/>
                <w:color w:val="000000"/>
                <w:sz w:val="21"/>
                <w:szCs w:val="21"/>
                <w:lang w:eastAsia="zh-CN"/>
              </w:rPr>
            </w:pPr>
            <w:r>
              <w:rPr>
                <w:rFonts w:hint="eastAsia" w:ascii="宋体" w:hAnsi="宋体" w:eastAsia="宋体" w:cs="宋体"/>
                <w:color w:val="000000"/>
                <w:sz w:val="21"/>
                <w:szCs w:val="21"/>
                <w:vertAlign w:val="subscript"/>
                <w:lang w:eastAsia="zh-CN"/>
              </w:rPr>
              <w:t>10</w:t>
            </w:r>
          </w:p>
        </w:tc>
      </w:tr>
      <w:tr w14:paraId="4487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367" w:type="dxa"/>
            <w:gridSpan w:val="11"/>
            <w:noWrap w:val="0"/>
            <w:vAlign w:val="center"/>
          </w:tcPr>
          <w:p w14:paraId="4F646154">
            <w:pPr>
              <w:spacing w:before="0" w:after="0" w:line="40" w:lineRule="exact"/>
              <w:jc w:val="right"/>
              <w:rPr>
                <w:rFonts w:hint="eastAsia" w:ascii="宋体" w:hAnsi="宋体" w:eastAsia="宋体" w:cs="宋体"/>
                <w:color w:val="000000"/>
                <w:sz w:val="16"/>
                <w:szCs w:val="16"/>
                <w:vertAlign w:val="subscript"/>
                <w:lang w:eastAsia="zh-CN"/>
              </w:rPr>
            </w:pPr>
          </w:p>
        </w:tc>
      </w:tr>
      <w:tr w14:paraId="063C2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0EC89F86">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B</w:t>
            </w:r>
          </w:p>
        </w:tc>
        <w:tc>
          <w:tcPr>
            <w:tcW w:w="397" w:type="dxa"/>
            <w:noWrap w:val="0"/>
            <w:vAlign w:val="top"/>
          </w:tcPr>
          <w:p w14:paraId="288004E3">
            <w:pPr>
              <w:spacing w:before="0" w:after="0" w:line="240" w:lineRule="auto"/>
              <w:rPr>
                <w:rFonts w:ascii="宋体" w:hAnsi="宋体" w:eastAsia="宋体" w:cs="宋体"/>
                <w:color w:val="000000"/>
                <w:sz w:val="21"/>
                <w:szCs w:val="21"/>
                <w:lang w:eastAsia="zh-CN"/>
              </w:rPr>
            </w:pPr>
          </w:p>
        </w:tc>
        <w:tc>
          <w:tcPr>
            <w:tcW w:w="397" w:type="dxa"/>
            <w:noWrap w:val="0"/>
            <w:vAlign w:val="top"/>
          </w:tcPr>
          <w:p w14:paraId="77D38312">
            <w:pPr>
              <w:spacing w:before="0" w:after="0" w:line="240" w:lineRule="auto"/>
              <w:rPr>
                <w:rFonts w:ascii="宋体" w:hAnsi="宋体" w:eastAsia="宋体" w:cs="宋体"/>
                <w:color w:val="000000"/>
                <w:sz w:val="21"/>
                <w:szCs w:val="21"/>
                <w:lang w:eastAsia="zh-CN"/>
              </w:rPr>
            </w:pPr>
          </w:p>
        </w:tc>
        <w:tc>
          <w:tcPr>
            <w:tcW w:w="397" w:type="dxa"/>
            <w:noWrap w:val="0"/>
            <w:vAlign w:val="top"/>
          </w:tcPr>
          <w:p w14:paraId="2C507198">
            <w:pPr>
              <w:spacing w:before="0" w:after="0" w:line="240" w:lineRule="auto"/>
              <w:rPr>
                <w:rFonts w:ascii="宋体" w:hAnsi="宋体" w:eastAsia="宋体" w:cs="宋体"/>
                <w:color w:val="000000"/>
                <w:sz w:val="21"/>
                <w:szCs w:val="21"/>
                <w:lang w:eastAsia="zh-CN"/>
              </w:rPr>
            </w:pPr>
          </w:p>
        </w:tc>
        <w:tc>
          <w:tcPr>
            <w:tcW w:w="397" w:type="dxa"/>
            <w:noWrap w:val="0"/>
            <w:vAlign w:val="top"/>
          </w:tcPr>
          <w:p w14:paraId="44312CE3">
            <w:pPr>
              <w:spacing w:before="0" w:after="0" w:line="240" w:lineRule="auto"/>
              <w:rPr>
                <w:rFonts w:ascii="宋体" w:hAnsi="宋体" w:eastAsia="宋体" w:cs="宋体"/>
                <w:color w:val="000000"/>
                <w:sz w:val="21"/>
                <w:szCs w:val="21"/>
                <w:lang w:eastAsia="zh-CN"/>
              </w:rPr>
            </w:pPr>
          </w:p>
        </w:tc>
        <w:tc>
          <w:tcPr>
            <w:tcW w:w="397" w:type="dxa"/>
            <w:noWrap w:val="0"/>
            <w:vAlign w:val="top"/>
          </w:tcPr>
          <w:p w14:paraId="216F0DE1">
            <w:pPr>
              <w:spacing w:before="0" w:after="0" w:line="240" w:lineRule="auto"/>
              <w:rPr>
                <w:rFonts w:ascii="宋体" w:hAnsi="宋体" w:eastAsia="宋体" w:cs="宋体"/>
                <w:color w:val="000000"/>
                <w:sz w:val="21"/>
                <w:szCs w:val="21"/>
                <w:lang w:eastAsia="zh-CN"/>
              </w:rPr>
            </w:pPr>
          </w:p>
        </w:tc>
        <w:tc>
          <w:tcPr>
            <w:tcW w:w="397" w:type="dxa"/>
            <w:noWrap w:val="0"/>
            <w:vAlign w:val="top"/>
          </w:tcPr>
          <w:p w14:paraId="661A92EE">
            <w:pPr>
              <w:spacing w:before="0" w:after="0" w:line="240" w:lineRule="auto"/>
              <w:rPr>
                <w:rFonts w:ascii="宋体" w:hAnsi="宋体" w:eastAsia="宋体" w:cs="宋体"/>
                <w:color w:val="000000"/>
                <w:sz w:val="21"/>
                <w:szCs w:val="21"/>
                <w:lang w:eastAsia="zh-CN"/>
              </w:rPr>
            </w:pPr>
          </w:p>
        </w:tc>
        <w:tc>
          <w:tcPr>
            <w:tcW w:w="397" w:type="dxa"/>
            <w:noWrap w:val="0"/>
            <w:vAlign w:val="top"/>
          </w:tcPr>
          <w:p w14:paraId="3D5C1B30">
            <w:pPr>
              <w:spacing w:before="0" w:after="0" w:line="240" w:lineRule="auto"/>
              <w:rPr>
                <w:rFonts w:ascii="宋体" w:hAnsi="宋体" w:eastAsia="宋体" w:cs="宋体"/>
                <w:color w:val="000000"/>
                <w:sz w:val="21"/>
                <w:szCs w:val="21"/>
                <w:lang w:eastAsia="zh-CN"/>
              </w:rPr>
            </w:pPr>
          </w:p>
        </w:tc>
        <w:tc>
          <w:tcPr>
            <w:tcW w:w="397" w:type="dxa"/>
            <w:noWrap w:val="0"/>
            <w:vAlign w:val="top"/>
          </w:tcPr>
          <w:p w14:paraId="0C2C7899">
            <w:pPr>
              <w:spacing w:before="0" w:after="0" w:line="240" w:lineRule="auto"/>
              <w:rPr>
                <w:rFonts w:ascii="宋体" w:hAnsi="宋体" w:eastAsia="宋体" w:cs="宋体"/>
                <w:color w:val="000000"/>
                <w:sz w:val="21"/>
                <w:szCs w:val="21"/>
                <w:lang w:eastAsia="zh-CN"/>
              </w:rPr>
            </w:pPr>
          </w:p>
        </w:tc>
        <w:tc>
          <w:tcPr>
            <w:tcW w:w="397" w:type="dxa"/>
            <w:noWrap w:val="0"/>
            <w:vAlign w:val="top"/>
          </w:tcPr>
          <w:p w14:paraId="6693E5FA">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0641468C">
            <w:pPr>
              <w:spacing w:before="0" w:after="0" w:line="240" w:lineRule="auto"/>
              <w:jc w:val="right"/>
              <w:rPr>
                <w:rFonts w:ascii="宋体" w:hAnsi="宋体" w:eastAsia="宋体" w:cs="宋体"/>
                <w:color w:val="000000"/>
                <w:sz w:val="21"/>
                <w:szCs w:val="21"/>
                <w:vertAlign w:val="subscript"/>
                <w:lang w:eastAsia="zh-CN"/>
              </w:rPr>
            </w:pPr>
            <w:r>
              <w:rPr>
                <w:rFonts w:hint="eastAsia" w:ascii="宋体" w:hAnsi="宋体" w:eastAsia="宋体" w:cs="宋体"/>
                <w:color w:val="000000"/>
                <w:sz w:val="21"/>
                <w:szCs w:val="21"/>
                <w:vertAlign w:val="subscript"/>
                <w:lang w:eastAsia="zh-CN"/>
              </w:rPr>
              <w:t>10</w:t>
            </w:r>
          </w:p>
        </w:tc>
      </w:tr>
    </w:tbl>
    <w:p w14:paraId="32F6142C">
      <w:pPr>
        <w:widowControl w:val="0"/>
        <w:spacing w:before="0" w:after="0" w:line="240" w:lineRule="auto"/>
        <w:ind w:firstLine="422" w:firstLineChars="200"/>
        <w:rPr>
          <w:rFonts w:hint="eastAsia" w:ascii="宋体" w:hAnsi="宋体" w:eastAsia="宋体" w:cs="宋体"/>
          <w:sz w:val="21"/>
          <w:szCs w:val="21"/>
          <w:lang w:eastAsia="zh-CN"/>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（202</w:t>
      </w:r>
      <w:r>
        <w:rPr>
          <w:rFonts w:hint="eastAsia" w:ascii="宋体" w:hAnsi="宋体" w:eastAsia="宋体" w:cs="宋体"/>
          <w:b/>
          <w:bCs/>
          <w:sz w:val="21"/>
          <w:szCs w:val="21"/>
          <w:lang w:val="en-US" w:eastAsia="zh-CN"/>
        </w:rPr>
        <w:t>4</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新课标Ⅱ卷）</w:t>
      </w:r>
      <w:r>
        <w:rPr>
          <w:rFonts w:hint="eastAsia" w:ascii="宋体" w:hAnsi="宋体" w:eastAsia="宋体" w:cs="宋体"/>
          <w:sz w:val="21"/>
          <w:szCs w:val="21"/>
          <w:lang w:eastAsia="zh-CN"/>
        </w:rPr>
        <w:t>阅读下面的文字，完成下面小题。</w:t>
      </w:r>
    </w:p>
    <w:p w14:paraId="57597BEC">
      <w:pPr>
        <w:widowControl w:val="0"/>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众所周知，运动可以帮助放松肌肉、减轻身体紧张感、改善血液循环，让我们身体更健康，但是，可能很多人都不知道，运动更是让我们心情愉悦、大脑强健的“灵丹妙药”。多年以前，运动就已被列入情绪障碍的治疗方法之一，疗效不但立竿见影，令人信服，而且适用范围很广。</w:t>
      </w:r>
    </w:p>
    <w:p w14:paraId="6517F02D">
      <w:pPr>
        <w:widowControl w:val="0"/>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 xml:space="preserve">喜欢运动，经常运动的人，相信都体验过“跑者欣快”，即连续高强度运动一段时间后，    </w:t>
      </w:r>
      <w:r>
        <w:rPr>
          <w:rFonts w:hint="eastAsia" w:ascii="楷体" w:hAnsi="楷体" w:eastAsia="楷体" w:cs="楷体"/>
          <w:sz w:val="21"/>
          <w:szCs w:val="21"/>
          <w:u w:val="single"/>
          <w:lang w:eastAsia="zh-CN"/>
        </w:rPr>
        <w:t xml:space="preserve">①    </w:t>
      </w:r>
      <w:r>
        <w:rPr>
          <w:rFonts w:hint="eastAsia" w:ascii="楷体" w:hAnsi="楷体" w:eastAsia="楷体" w:cs="楷体"/>
          <w:sz w:val="21"/>
          <w:szCs w:val="21"/>
          <w:lang w:eastAsia="zh-CN"/>
        </w:rPr>
        <w:t xml:space="preserve">，但心情很好，有一种酣畅淋漓的感觉，这是因为，运动可以促使大脑分泌许多与愉悦感相关的“快乐物质”，如多巴胺、内啡肽等。而运动后的大脑，还会分泌一种名叫脑源性神经营养因子的蛋白质，有助于强健大脑。因此，运动不仅会让你轻松快乐，还会让你头脑更清晰，更有活力。当然，不是每个人 </w:t>
      </w:r>
      <w:r>
        <w:rPr>
          <w:rFonts w:hint="eastAsia" w:ascii="楷体" w:hAnsi="楷体" w:eastAsia="楷体" w:cs="楷体"/>
          <w:sz w:val="21"/>
          <w:szCs w:val="21"/>
          <w:u w:val="single"/>
          <w:lang w:eastAsia="zh-CN"/>
        </w:rPr>
        <w:t xml:space="preserve">    ②    </w:t>
      </w:r>
      <w:r>
        <w:rPr>
          <w:rFonts w:hint="eastAsia" w:ascii="楷体" w:hAnsi="楷体" w:eastAsia="楷体" w:cs="楷体"/>
          <w:sz w:val="21"/>
          <w:szCs w:val="21"/>
          <w:lang w:eastAsia="zh-CN"/>
        </w:rPr>
        <w:t xml:space="preserve"> ，但即使做一些轻微运动，也是有助于身心健康的。</w:t>
      </w:r>
    </w:p>
    <w:p w14:paraId="6A4FDDF6">
      <w:pPr>
        <w:widowControl w:val="0"/>
        <w:spacing w:before="0" w:after="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请在文中横线处补写恰当的语句，使整段文字语意完整连贯，内容贴切，逻辑严密，每处不超过10个字。（</w:t>
      </w:r>
      <w:r>
        <w:rPr>
          <w:rFonts w:hint="eastAsia" w:ascii="宋体" w:hAnsi="宋体" w:eastAsia="宋体" w:cs="宋体"/>
          <w:sz w:val="21"/>
          <w:szCs w:val="21"/>
          <w:lang w:val="en-US" w:eastAsia="zh-CN"/>
        </w:rPr>
        <w:t>4分</w:t>
      </w:r>
      <w:r>
        <w:rPr>
          <w:rFonts w:hint="eastAsia" w:ascii="宋体" w:hAnsi="宋体" w:eastAsia="宋体" w:cs="宋体"/>
          <w:sz w:val="21"/>
          <w:szCs w:val="21"/>
          <w:lang w:eastAsia="zh-CN"/>
        </w:rPr>
        <w:t>）</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97"/>
        <w:gridCol w:w="397"/>
        <w:gridCol w:w="397"/>
        <w:gridCol w:w="397"/>
        <w:gridCol w:w="397"/>
        <w:gridCol w:w="397"/>
        <w:gridCol w:w="397"/>
        <w:gridCol w:w="397"/>
        <w:gridCol w:w="397"/>
        <w:gridCol w:w="397"/>
      </w:tblGrid>
      <w:tr w14:paraId="2AD1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574562D4">
            <w:pPr>
              <w:spacing w:before="0" w:after="0" w:line="240" w:lineRule="auto"/>
              <w:rPr>
                <w:rFonts w:ascii="宋体" w:hAnsi="宋体" w:eastAsia="宋体" w:cs="宋体"/>
                <w:color w:val="000000"/>
                <w:sz w:val="21"/>
                <w:szCs w:val="21"/>
                <w:lang w:eastAsia="zh-CN"/>
              </w:rPr>
            </w:pPr>
            <w:r>
              <w:rPr>
                <w:rFonts w:hint="eastAsia" w:ascii="楷体" w:hAnsi="楷体" w:eastAsia="楷体" w:cs="楷体"/>
                <w:sz w:val="21"/>
                <w:szCs w:val="21"/>
                <w:u w:val="none"/>
                <w:lang w:eastAsia="zh-CN"/>
              </w:rPr>
              <w:t>①</w:t>
            </w:r>
          </w:p>
        </w:tc>
        <w:tc>
          <w:tcPr>
            <w:tcW w:w="397" w:type="dxa"/>
            <w:noWrap w:val="0"/>
            <w:vAlign w:val="top"/>
          </w:tcPr>
          <w:p w14:paraId="0B00A344">
            <w:pPr>
              <w:spacing w:before="0" w:after="0" w:line="240" w:lineRule="auto"/>
              <w:rPr>
                <w:rFonts w:ascii="宋体" w:hAnsi="宋体" w:eastAsia="宋体" w:cs="宋体"/>
                <w:color w:val="000000"/>
                <w:sz w:val="21"/>
                <w:szCs w:val="21"/>
                <w:lang w:eastAsia="zh-CN"/>
              </w:rPr>
            </w:pPr>
          </w:p>
        </w:tc>
        <w:tc>
          <w:tcPr>
            <w:tcW w:w="397" w:type="dxa"/>
            <w:noWrap w:val="0"/>
            <w:vAlign w:val="top"/>
          </w:tcPr>
          <w:p w14:paraId="7C3DF471">
            <w:pPr>
              <w:spacing w:before="0" w:after="0" w:line="240" w:lineRule="auto"/>
              <w:rPr>
                <w:rFonts w:ascii="宋体" w:hAnsi="宋体" w:eastAsia="宋体" w:cs="宋体"/>
                <w:color w:val="000000"/>
                <w:sz w:val="21"/>
                <w:szCs w:val="21"/>
                <w:lang w:eastAsia="zh-CN"/>
              </w:rPr>
            </w:pPr>
          </w:p>
        </w:tc>
        <w:tc>
          <w:tcPr>
            <w:tcW w:w="397" w:type="dxa"/>
            <w:noWrap w:val="0"/>
            <w:vAlign w:val="top"/>
          </w:tcPr>
          <w:p w14:paraId="34B8786A">
            <w:pPr>
              <w:spacing w:before="0" w:after="0" w:line="240" w:lineRule="auto"/>
              <w:rPr>
                <w:rFonts w:ascii="宋体" w:hAnsi="宋体" w:eastAsia="宋体" w:cs="宋体"/>
                <w:color w:val="000000"/>
                <w:sz w:val="21"/>
                <w:szCs w:val="21"/>
                <w:lang w:eastAsia="zh-CN"/>
              </w:rPr>
            </w:pPr>
          </w:p>
        </w:tc>
        <w:tc>
          <w:tcPr>
            <w:tcW w:w="397" w:type="dxa"/>
            <w:noWrap w:val="0"/>
            <w:vAlign w:val="top"/>
          </w:tcPr>
          <w:p w14:paraId="676684F2">
            <w:pPr>
              <w:spacing w:before="0" w:after="0" w:line="240" w:lineRule="auto"/>
              <w:rPr>
                <w:rFonts w:ascii="宋体" w:hAnsi="宋体" w:eastAsia="宋体" w:cs="宋体"/>
                <w:color w:val="000000"/>
                <w:sz w:val="21"/>
                <w:szCs w:val="21"/>
                <w:lang w:eastAsia="zh-CN"/>
              </w:rPr>
            </w:pPr>
          </w:p>
        </w:tc>
        <w:tc>
          <w:tcPr>
            <w:tcW w:w="397" w:type="dxa"/>
            <w:noWrap w:val="0"/>
            <w:vAlign w:val="top"/>
          </w:tcPr>
          <w:p w14:paraId="57D5ACBA">
            <w:pPr>
              <w:spacing w:before="0" w:after="0" w:line="240" w:lineRule="auto"/>
              <w:rPr>
                <w:rFonts w:ascii="宋体" w:hAnsi="宋体" w:eastAsia="宋体" w:cs="宋体"/>
                <w:color w:val="000000"/>
                <w:sz w:val="21"/>
                <w:szCs w:val="21"/>
                <w:lang w:eastAsia="zh-CN"/>
              </w:rPr>
            </w:pPr>
          </w:p>
        </w:tc>
        <w:tc>
          <w:tcPr>
            <w:tcW w:w="397" w:type="dxa"/>
            <w:noWrap w:val="0"/>
            <w:vAlign w:val="top"/>
          </w:tcPr>
          <w:p w14:paraId="6B8463E7">
            <w:pPr>
              <w:spacing w:before="0" w:after="0" w:line="240" w:lineRule="auto"/>
              <w:rPr>
                <w:rFonts w:ascii="宋体" w:hAnsi="宋体" w:eastAsia="宋体" w:cs="宋体"/>
                <w:color w:val="000000"/>
                <w:sz w:val="21"/>
                <w:szCs w:val="21"/>
                <w:lang w:eastAsia="zh-CN"/>
              </w:rPr>
            </w:pPr>
          </w:p>
        </w:tc>
        <w:tc>
          <w:tcPr>
            <w:tcW w:w="397" w:type="dxa"/>
            <w:noWrap w:val="0"/>
            <w:vAlign w:val="top"/>
          </w:tcPr>
          <w:p w14:paraId="4F754647">
            <w:pPr>
              <w:spacing w:before="0" w:after="0" w:line="240" w:lineRule="auto"/>
              <w:rPr>
                <w:rFonts w:ascii="宋体" w:hAnsi="宋体" w:eastAsia="宋体" w:cs="宋体"/>
                <w:color w:val="000000"/>
                <w:sz w:val="21"/>
                <w:szCs w:val="21"/>
                <w:lang w:eastAsia="zh-CN"/>
              </w:rPr>
            </w:pPr>
          </w:p>
        </w:tc>
        <w:tc>
          <w:tcPr>
            <w:tcW w:w="397" w:type="dxa"/>
            <w:noWrap w:val="0"/>
            <w:vAlign w:val="top"/>
          </w:tcPr>
          <w:p w14:paraId="175C091F">
            <w:pPr>
              <w:spacing w:before="0" w:after="0" w:line="240" w:lineRule="auto"/>
              <w:rPr>
                <w:rFonts w:ascii="宋体" w:hAnsi="宋体" w:eastAsia="宋体" w:cs="宋体"/>
                <w:color w:val="000000"/>
                <w:sz w:val="21"/>
                <w:szCs w:val="21"/>
                <w:lang w:eastAsia="zh-CN"/>
              </w:rPr>
            </w:pPr>
          </w:p>
        </w:tc>
        <w:tc>
          <w:tcPr>
            <w:tcW w:w="397" w:type="dxa"/>
            <w:noWrap w:val="0"/>
            <w:vAlign w:val="top"/>
          </w:tcPr>
          <w:p w14:paraId="0D872125">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229D3ACD">
            <w:pPr>
              <w:spacing w:before="0" w:after="0" w:line="240" w:lineRule="auto"/>
              <w:jc w:val="right"/>
              <w:rPr>
                <w:rFonts w:ascii="宋体" w:hAnsi="宋体" w:eastAsia="宋体" w:cs="宋体"/>
                <w:color w:val="000000"/>
                <w:sz w:val="21"/>
                <w:szCs w:val="21"/>
                <w:lang w:eastAsia="zh-CN"/>
              </w:rPr>
            </w:pPr>
            <w:r>
              <w:rPr>
                <w:rFonts w:hint="eastAsia" w:ascii="宋体" w:hAnsi="宋体" w:eastAsia="宋体" w:cs="宋体"/>
                <w:color w:val="000000"/>
                <w:sz w:val="21"/>
                <w:szCs w:val="21"/>
                <w:vertAlign w:val="subscript"/>
                <w:lang w:eastAsia="zh-CN"/>
              </w:rPr>
              <w:t>10</w:t>
            </w:r>
          </w:p>
        </w:tc>
      </w:tr>
      <w:tr w14:paraId="4564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367" w:type="dxa"/>
            <w:gridSpan w:val="11"/>
            <w:noWrap w:val="0"/>
            <w:vAlign w:val="center"/>
          </w:tcPr>
          <w:p w14:paraId="6383F196">
            <w:pPr>
              <w:spacing w:before="0" w:after="0" w:line="40" w:lineRule="exact"/>
              <w:jc w:val="right"/>
              <w:rPr>
                <w:rFonts w:hint="eastAsia" w:ascii="宋体" w:hAnsi="宋体" w:eastAsia="宋体" w:cs="宋体"/>
                <w:color w:val="000000"/>
                <w:sz w:val="16"/>
                <w:szCs w:val="16"/>
                <w:vertAlign w:val="subscript"/>
                <w:lang w:eastAsia="zh-CN"/>
              </w:rPr>
            </w:pPr>
          </w:p>
        </w:tc>
      </w:tr>
      <w:tr w14:paraId="5381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23575137">
            <w:pPr>
              <w:spacing w:before="0" w:after="0" w:line="240" w:lineRule="auto"/>
              <w:rPr>
                <w:rFonts w:ascii="宋体" w:hAnsi="宋体" w:eastAsia="宋体" w:cs="宋体"/>
                <w:color w:val="000000"/>
                <w:sz w:val="21"/>
                <w:szCs w:val="21"/>
                <w:lang w:eastAsia="zh-CN"/>
              </w:rPr>
            </w:pPr>
            <w:r>
              <w:rPr>
                <w:rFonts w:hint="eastAsia" w:ascii="楷体" w:hAnsi="楷体" w:eastAsia="楷体" w:cs="楷体"/>
                <w:sz w:val="21"/>
                <w:szCs w:val="21"/>
                <w:u w:val="none"/>
                <w:lang w:eastAsia="zh-CN"/>
              </w:rPr>
              <w:t>②</w:t>
            </w:r>
          </w:p>
        </w:tc>
        <w:tc>
          <w:tcPr>
            <w:tcW w:w="397" w:type="dxa"/>
            <w:noWrap w:val="0"/>
            <w:vAlign w:val="top"/>
          </w:tcPr>
          <w:p w14:paraId="514923C6">
            <w:pPr>
              <w:spacing w:before="0" w:after="0" w:line="240" w:lineRule="auto"/>
              <w:rPr>
                <w:rFonts w:ascii="宋体" w:hAnsi="宋体" w:eastAsia="宋体" w:cs="宋体"/>
                <w:color w:val="000000"/>
                <w:sz w:val="21"/>
                <w:szCs w:val="21"/>
                <w:lang w:eastAsia="zh-CN"/>
              </w:rPr>
            </w:pPr>
          </w:p>
        </w:tc>
        <w:tc>
          <w:tcPr>
            <w:tcW w:w="397" w:type="dxa"/>
            <w:noWrap w:val="0"/>
            <w:vAlign w:val="top"/>
          </w:tcPr>
          <w:p w14:paraId="43C95952">
            <w:pPr>
              <w:spacing w:before="0" w:after="0" w:line="240" w:lineRule="auto"/>
              <w:rPr>
                <w:rFonts w:ascii="宋体" w:hAnsi="宋体" w:eastAsia="宋体" w:cs="宋体"/>
                <w:color w:val="000000"/>
                <w:sz w:val="21"/>
                <w:szCs w:val="21"/>
                <w:lang w:eastAsia="zh-CN"/>
              </w:rPr>
            </w:pPr>
          </w:p>
        </w:tc>
        <w:tc>
          <w:tcPr>
            <w:tcW w:w="397" w:type="dxa"/>
            <w:noWrap w:val="0"/>
            <w:vAlign w:val="top"/>
          </w:tcPr>
          <w:p w14:paraId="7B1160A7">
            <w:pPr>
              <w:spacing w:before="0" w:after="0" w:line="240" w:lineRule="auto"/>
              <w:rPr>
                <w:rFonts w:ascii="宋体" w:hAnsi="宋体" w:eastAsia="宋体" w:cs="宋体"/>
                <w:color w:val="000000"/>
                <w:sz w:val="21"/>
                <w:szCs w:val="21"/>
                <w:lang w:eastAsia="zh-CN"/>
              </w:rPr>
            </w:pPr>
          </w:p>
        </w:tc>
        <w:tc>
          <w:tcPr>
            <w:tcW w:w="397" w:type="dxa"/>
            <w:noWrap w:val="0"/>
            <w:vAlign w:val="top"/>
          </w:tcPr>
          <w:p w14:paraId="01709D11">
            <w:pPr>
              <w:spacing w:before="0" w:after="0" w:line="240" w:lineRule="auto"/>
              <w:rPr>
                <w:rFonts w:ascii="宋体" w:hAnsi="宋体" w:eastAsia="宋体" w:cs="宋体"/>
                <w:color w:val="000000"/>
                <w:sz w:val="21"/>
                <w:szCs w:val="21"/>
                <w:lang w:eastAsia="zh-CN"/>
              </w:rPr>
            </w:pPr>
          </w:p>
        </w:tc>
        <w:tc>
          <w:tcPr>
            <w:tcW w:w="397" w:type="dxa"/>
            <w:noWrap w:val="0"/>
            <w:vAlign w:val="top"/>
          </w:tcPr>
          <w:p w14:paraId="2A07E01B">
            <w:pPr>
              <w:spacing w:before="0" w:after="0" w:line="240" w:lineRule="auto"/>
              <w:rPr>
                <w:rFonts w:ascii="宋体" w:hAnsi="宋体" w:eastAsia="宋体" w:cs="宋体"/>
                <w:color w:val="000000"/>
                <w:sz w:val="21"/>
                <w:szCs w:val="21"/>
                <w:lang w:eastAsia="zh-CN"/>
              </w:rPr>
            </w:pPr>
          </w:p>
        </w:tc>
        <w:tc>
          <w:tcPr>
            <w:tcW w:w="397" w:type="dxa"/>
            <w:noWrap w:val="0"/>
            <w:vAlign w:val="top"/>
          </w:tcPr>
          <w:p w14:paraId="16B1488A">
            <w:pPr>
              <w:spacing w:before="0" w:after="0" w:line="240" w:lineRule="auto"/>
              <w:rPr>
                <w:rFonts w:ascii="宋体" w:hAnsi="宋体" w:eastAsia="宋体" w:cs="宋体"/>
                <w:color w:val="000000"/>
                <w:sz w:val="21"/>
                <w:szCs w:val="21"/>
                <w:lang w:eastAsia="zh-CN"/>
              </w:rPr>
            </w:pPr>
          </w:p>
        </w:tc>
        <w:tc>
          <w:tcPr>
            <w:tcW w:w="397" w:type="dxa"/>
            <w:noWrap w:val="0"/>
            <w:vAlign w:val="top"/>
          </w:tcPr>
          <w:p w14:paraId="3622CA86">
            <w:pPr>
              <w:spacing w:before="0" w:after="0" w:line="240" w:lineRule="auto"/>
              <w:rPr>
                <w:rFonts w:ascii="宋体" w:hAnsi="宋体" w:eastAsia="宋体" w:cs="宋体"/>
                <w:color w:val="000000"/>
                <w:sz w:val="21"/>
                <w:szCs w:val="21"/>
                <w:lang w:eastAsia="zh-CN"/>
              </w:rPr>
            </w:pPr>
          </w:p>
        </w:tc>
        <w:tc>
          <w:tcPr>
            <w:tcW w:w="397" w:type="dxa"/>
            <w:noWrap w:val="0"/>
            <w:vAlign w:val="top"/>
          </w:tcPr>
          <w:p w14:paraId="26B60281">
            <w:pPr>
              <w:spacing w:before="0" w:after="0" w:line="240" w:lineRule="auto"/>
              <w:rPr>
                <w:rFonts w:ascii="宋体" w:hAnsi="宋体" w:eastAsia="宋体" w:cs="宋体"/>
                <w:color w:val="000000"/>
                <w:sz w:val="21"/>
                <w:szCs w:val="21"/>
                <w:lang w:eastAsia="zh-CN"/>
              </w:rPr>
            </w:pPr>
          </w:p>
        </w:tc>
        <w:tc>
          <w:tcPr>
            <w:tcW w:w="397" w:type="dxa"/>
            <w:noWrap w:val="0"/>
            <w:vAlign w:val="top"/>
          </w:tcPr>
          <w:p w14:paraId="79BC3759">
            <w:pPr>
              <w:spacing w:before="0" w:after="0" w:line="240" w:lineRule="auto"/>
              <w:jc w:val="right"/>
              <w:rPr>
                <w:rFonts w:hint="eastAsia" w:ascii="宋体" w:hAnsi="宋体" w:eastAsia="宋体" w:cs="宋体"/>
                <w:color w:val="000000"/>
                <w:sz w:val="21"/>
                <w:szCs w:val="21"/>
                <w:vertAlign w:val="subscript"/>
                <w:lang w:eastAsia="zh-CN"/>
              </w:rPr>
            </w:pPr>
          </w:p>
        </w:tc>
        <w:tc>
          <w:tcPr>
            <w:tcW w:w="397" w:type="dxa"/>
            <w:noWrap w:val="0"/>
            <w:vAlign w:val="bottom"/>
          </w:tcPr>
          <w:p w14:paraId="7167F20B">
            <w:pPr>
              <w:spacing w:before="0" w:after="0" w:line="240" w:lineRule="auto"/>
              <w:jc w:val="right"/>
              <w:rPr>
                <w:rFonts w:ascii="宋体" w:hAnsi="宋体" w:eastAsia="宋体" w:cs="宋体"/>
                <w:color w:val="000000"/>
                <w:sz w:val="21"/>
                <w:szCs w:val="21"/>
                <w:vertAlign w:val="subscript"/>
                <w:lang w:eastAsia="zh-CN"/>
              </w:rPr>
            </w:pPr>
            <w:r>
              <w:rPr>
                <w:rFonts w:hint="eastAsia" w:ascii="宋体" w:hAnsi="宋体" w:eastAsia="宋体" w:cs="宋体"/>
                <w:color w:val="000000"/>
                <w:sz w:val="21"/>
                <w:szCs w:val="21"/>
                <w:vertAlign w:val="subscript"/>
                <w:lang w:eastAsia="zh-CN"/>
              </w:rPr>
              <w:t>10</w:t>
            </w:r>
          </w:p>
        </w:tc>
      </w:tr>
    </w:tbl>
    <w:p w14:paraId="3A5F7AB5">
      <w:pPr>
        <w:widowControl w:val="0"/>
        <w:spacing w:before="0" w:after="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b/>
          <w:bCs/>
          <w:sz w:val="21"/>
          <w:szCs w:val="21"/>
          <w:lang w:eastAsia="zh-CN"/>
        </w:rPr>
        <w:t>（2023</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新课标Ⅱ卷）</w:t>
      </w:r>
      <w:r>
        <w:rPr>
          <w:rFonts w:hint="eastAsia" w:ascii="宋体" w:hAnsi="宋体" w:eastAsia="宋体" w:cs="宋体"/>
          <w:sz w:val="21"/>
          <w:szCs w:val="21"/>
          <w:lang w:eastAsia="zh-CN"/>
        </w:rPr>
        <w:t>阅读下面的文字，完成下面小题。</w:t>
      </w:r>
    </w:p>
    <w:p w14:paraId="4328125A">
      <w:pPr>
        <w:widowControl w:val="0"/>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“耳机一戴，谁也不爱”。周围的世界有时太嘈杂了，但想安静一下不被打扰也很容易，</w:t>
      </w:r>
      <w:r>
        <w:rPr>
          <w:rFonts w:hint="eastAsia" w:ascii="楷体" w:hAnsi="楷体" w:eastAsia="楷体" w:cs="楷体"/>
          <w:sz w:val="21"/>
          <w:szCs w:val="21"/>
          <w:u w:val="single"/>
          <w:lang w:eastAsia="zh-CN"/>
        </w:rPr>
        <w:t xml:space="preserve"> ① </w:t>
      </w:r>
      <w:r>
        <w:rPr>
          <w:rFonts w:hint="eastAsia" w:ascii="楷体" w:hAnsi="楷体" w:eastAsia="楷体" w:cs="楷体"/>
          <w:sz w:val="21"/>
          <w:szCs w:val="21"/>
          <w:lang w:eastAsia="zh-CN"/>
        </w:rPr>
        <w:t>。可是最近，樊女士发现，自从经常戴上耳机听着歌入睡以来，耳朵里开始有了“嗡嗡嗡”的耳鸣声。去医院一看，居然是过度使用耳机造成的突发性耳聋。那么，使用耳机</w:t>
      </w:r>
      <w:r>
        <w:rPr>
          <w:rFonts w:hint="eastAsia" w:ascii="楷体" w:hAnsi="楷体" w:eastAsia="楷体" w:cs="楷体"/>
          <w:sz w:val="21"/>
          <w:szCs w:val="21"/>
          <w:u w:val="single"/>
          <w:lang w:eastAsia="zh-CN"/>
        </w:rPr>
        <w:t xml:space="preserve"> ②  </w:t>
      </w:r>
      <w:r>
        <w:rPr>
          <w:rFonts w:hint="eastAsia" w:ascii="楷体" w:hAnsi="楷体" w:eastAsia="楷体" w:cs="楷体"/>
          <w:sz w:val="21"/>
          <w:szCs w:val="21"/>
          <w:lang w:eastAsia="zh-CN"/>
        </w:rPr>
        <w:t>？医学研究告诉我们，这个度包括时间和音量两方面，即音量不宜超过最大音量的60%，时间要限制在60分钟以内。如果超过这个限度，就可能威胁耳朵的健康。比如诱发耳部炎症，导致耳朵疼痛、耳屎变多等。有人觉得这都是小事，忍忍就过去了。但事实上，</w:t>
      </w:r>
      <w:r>
        <w:rPr>
          <w:rFonts w:hint="eastAsia" w:ascii="楷体" w:hAnsi="楷体" w:eastAsia="楷体" w:cs="楷体"/>
          <w:sz w:val="21"/>
          <w:szCs w:val="21"/>
          <w:u w:val="single"/>
          <w:lang w:eastAsia="zh-CN"/>
        </w:rPr>
        <w:t xml:space="preserve"> ③ </w:t>
      </w:r>
      <w:r>
        <w:rPr>
          <w:rFonts w:hint="eastAsia" w:ascii="楷体" w:hAnsi="楷体" w:eastAsia="楷体" w:cs="楷体"/>
          <w:sz w:val="21"/>
          <w:szCs w:val="21"/>
          <w:lang w:eastAsia="zh-CN"/>
        </w:rPr>
        <w:t>，还可能逐渐升级。</w:t>
      </w:r>
    </w:p>
    <w:p w14:paraId="2BDFA4BC">
      <w:pPr>
        <w:widowControl w:val="0"/>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对耳朵来说，过大的声音就是噪音，噪音会对耳道产生压力，压力又会撞击鼓膜听骨链传到内耳，震荡前庭淋巴液，这一系列连锁反应下来，会出现晕车一样的头晕症状。声音过大还会损坏耳蜗中的听觉毛细胞，导致耳鸣。</w:t>
      </w:r>
      <w:r>
        <w:rPr>
          <w:rFonts w:hint="eastAsia" w:ascii="楷体" w:hAnsi="楷体" w:eastAsia="楷体" w:cs="楷体"/>
          <w:sz w:val="21"/>
          <w:szCs w:val="21"/>
          <w:u w:val="wave"/>
          <w:lang w:eastAsia="zh-CN"/>
        </w:rPr>
        <w:t>如果长时间暴露在过大的声音中，会使听觉毛细胞失去敏感性，无法接收声音的信号，形成暂时或永久性听力下降。</w:t>
      </w:r>
    </w:p>
    <w:p w14:paraId="65F12E5B">
      <w:pPr>
        <w:widowControl w:val="0"/>
        <w:spacing w:before="0" w:after="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请在文中横线处补写恰当的语句，使整段文字语意完整连贯，内容贴切，逻辑严密，每处不超过10个字。（6分）</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97"/>
        <w:gridCol w:w="397"/>
        <w:gridCol w:w="397"/>
        <w:gridCol w:w="397"/>
        <w:gridCol w:w="397"/>
        <w:gridCol w:w="397"/>
        <w:gridCol w:w="397"/>
        <w:gridCol w:w="397"/>
        <w:gridCol w:w="397"/>
        <w:gridCol w:w="397"/>
      </w:tblGrid>
      <w:tr w14:paraId="07A64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60B761F4">
            <w:pPr>
              <w:spacing w:before="0" w:after="0" w:line="240" w:lineRule="auto"/>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①</w:t>
            </w:r>
          </w:p>
        </w:tc>
        <w:tc>
          <w:tcPr>
            <w:tcW w:w="397" w:type="dxa"/>
            <w:noWrap w:val="0"/>
            <w:vAlign w:val="center"/>
          </w:tcPr>
          <w:p w14:paraId="774F46CD">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0FE5FB3">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98C7829">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0D707EB">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CBEA63B">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74601A4">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AB69629">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E6B3DEE">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5EE4F8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16D257B">
            <w:pPr>
              <w:spacing w:before="0" w:after="0" w:line="240" w:lineRule="auto"/>
              <w:jc w:val="right"/>
              <w:rPr>
                <w:rFonts w:ascii="宋体" w:hAnsi="宋体" w:eastAsia="宋体" w:cs="宋体"/>
                <w:color w:val="000000"/>
                <w:sz w:val="21"/>
                <w:szCs w:val="21"/>
                <w:lang w:eastAsia="zh-CN"/>
              </w:rPr>
            </w:pPr>
            <w:r>
              <w:rPr>
                <w:rFonts w:hint="eastAsia" w:ascii="宋体" w:hAnsi="宋体" w:eastAsia="宋体" w:cs="宋体"/>
                <w:color w:val="000000"/>
                <w:sz w:val="21"/>
                <w:szCs w:val="21"/>
                <w:vertAlign w:val="subscript"/>
                <w:lang w:eastAsia="zh-CN"/>
              </w:rPr>
              <w:t>10</w:t>
            </w:r>
          </w:p>
        </w:tc>
      </w:tr>
      <w:tr w14:paraId="4FCB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367" w:type="dxa"/>
            <w:gridSpan w:val="11"/>
            <w:noWrap w:val="0"/>
            <w:vAlign w:val="center"/>
          </w:tcPr>
          <w:p w14:paraId="59829F58">
            <w:pPr>
              <w:spacing w:before="0" w:after="0" w:line="40" w:lineRule="exact"/>
              <w:jc w:val="right"/>
              <w:rPr>
                <w:rFonts w:hint="eastAsia" w:ascii="宋体" w:hAnsi="宋体" w:eastAsia="宋体" w:cs="宋体"/>
                <w:color w:val="000000"/>
                <w:sz w:val="21"/>
                <w:szCs w:val="21"/>
                <w:vertAlign w:val="subscript"/>
                <w:lang w:eastAsia="zh-CN"/>
              </w:rPr>
            </w:pPr>
          </w:p>
        </w:tc>
      </w:tr>
      <w:tr w14:paraId="29E0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4A2F1117">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②</w:t>
            </w:r>
          </w:p>
        </w:tc>
        <w:tc>
          <w:tcPr>
            <w:tcW w:w="397" w:type="dxa"/>
            <w:noWrap w:val="0"/>
            <w:vAlign w:val="center"/>
          </w:tcPr>
          <w:p w14:paraId="24A8F78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96D531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FF71A46">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508B3C8">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DB92D9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31CB81E">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67F89F6">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1F0D93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AC7554B">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56F9739">
            <w:pPr>
              <w:spacing w:before="0" w:after="0" w:line="240" w:lineRule="auto"/>
              <w:jc w:val="right"/>
              <w:rPr>
                <w:rFonts w:ascii="宋体" w:hAnsi="宋体" w:eastAsia="宋体" w:cs="宋体"/>
                <w:color w:val="000000"/>
                <w:sz w:val="21"/>
                <w:szCs w:val="21"/>
                <w:vertAlign w:val="subscript"/>
                <w:lang w:eastAsia="zh-CN"/>
              </w:rPr>
            </w:pPr>
            <w:r>
              <w:rPr>
                <w:rFonts w:hint="eastAsia" w:ascii="宋体" w:hAnsi="宋体" w:eastAsia="宋体" w:cs="宋体"/>
                <w:color w:val="000000"/>
                <w:sz w:val="21"/>
                <w:szCs w:val="21"/>
                <w:vertAlign w:val="subscript"/>
                <w:lang w:eastAsia="zh-CN"/>
              </w:rPr>
              <w:t>10</w:t>
            </w:r>
          </w:p>
        </w:tc>
      </w:tr>
      <w:tr w14:paraId="0118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367" w:type="dxa"/>
            <w:gridSpan w:val="11"/>
            <w:noWrap w:val="0"/>
            <w:vAlign w:val="center"/>
          </w:tcPr>
          <w:p w14:paraId="5C85190F">
            <w:pPr>
              <w:spacing w:before="0" w:after="0" w:line="40" w:lineRule="exact"/>
              <w:jc w:val="right"/>
              <w:rPr>
                <w:rFonts w:hint="eastAsia" w:ascii="宋体" w:hAnsi="宋体" w:eastAsia="宋体" w:cs="宋体"/>
                <w:color w:val="000000"/>
                <w:sz w:val="21"/>
                <w:szCs w:val="21"/>
                <w:vertAlign w:val="subscript"/>
                <w:lang w:eastAsia="zh-CN"/>
              </w:rPr>
            </w:pPr>
          </w:p>
        </w:tc>
      </w:tr>
      <w:tr w14:paraId="4A8DA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4F4ABBCF">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③</w:t>
            </w:r>
          </w:p>
        </w:tc>
        <w:tc>
          <w:tcPr>
            <w:tcW w:w="397" w:type="dxa"/>
            <w:noWrap w:val="0"/>
            <w:vAlign w:val="center"/>
          </w:tcPr>
          <w:p w14:paraId="79B8F30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C8D934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9876F2E">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209BB5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3DF4EF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C712C1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16BD4C3">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A4E739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05653D8">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F23C511">
            <w:pPr>
              <w:spacing w:before="0" w:after="0" w:line="240" w:lineRule="auto"/>
              <w:jc w:val="right"/>
              <w:rPr>
                <w:rFonts w:ascii="宋体" w:hAnsi="宋体" w:eastAsia="宋体" w:cs="宋体"/>
                <w:color w:val="000000"/>
                <w:sz w:val="21"/>
                <w:szCs w:val="21"/>
                <w:vertAlign w:val="subscript"/>
                <w:lang w:eastAsia="zh-CN"/>
              </w:rPr>
            </w:pPr>
            <w:r>
              <w:rPr>
                <w:rFonts w:hint="eastAsia" w:ascii="宋体" w:hAnsi="宋体" w:eastAsia="宋体" w:cs="宋体"/>
                <w:color w:val="000000"/>
                <w:sz w:val="21"/>
                <w:szCs w:val="21"/>
                <w:vertAlign w:val="subscript"/>
                <w:lang w:eastAsia="zh-CN"/>
              </w:rPr>
              <w:t>10</w:t>
            </w:r>
          </w:p>
        </w:tc>
      </w:tr>
    </w:tbl>
    <w:p w14:paraId="249FA39C">
      <w:pPr>
        <w:pStyle w:val="6"/>
        <w:spacing w:before="0" w:after="0" w:line="240" w:lineRule="auto"/>
        <w:ind w:firstLine="422" w:firstLineChars="200"/>
        <w:rPr>
          <w:rFonts w:hint="eastAsia"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sz w:val="21"/>
          <w:szCs w:val="21"/>
          <w:lang w:eastAsia="zh-CN"/>
        </w:rPr>
        <w:t>拓展练习</w:t>
      </w:r>
      <w:r>
        <w:rPr>
          <w:rFonts w:hint="eastAsia" w:ascii="宋体" w:hAnsi="宋体" w:eastAsia="宋体" w:cs="黑体"/>
          <w:b/>
          <w:bCs/>
          <w:sz w:val="21"/>
          <w:szCs w:val="21"/>
          <w:lang w:eastAsia="zh-CN"/>
        </w:rPr>
        <w:t>】</w:t>
      </w:r>
    </w:p>
    <w:p w14:paraId="16E160F7">
      <w:pPr>
        <w:widowControl w:val="0"/>
        <w:spacing w:before="0" w:after="0" w:line="240" w:lineRule="auto"/>
        <w:ind w:firstLine="420"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lang w:eastAsia="zh-CN"/>
        </w:rPr>
        <w:t>.</w:t>
      </w:r>
      <w:r>
        <w:rPr>
          <w:rFonts w:hint="eastAsia" w:ascii="宋体" w:hAnsi="宋体" w:eastAsia="宋体" w:cs="宋体"/>
          <w:b/>
          <w:bCs/>
          <w:color w:val="000000"/>
          <w:sz w:val="21"/>
          <w:szCs w:val="21"/>
          <w:lang w:eastAsia="zh-CN"/>
        </w:rPr>
        <w:t>（2023·全国甲卷）</w:t>
      </w:r>
      <w:r>
        <w:rPr>
          <w:rFonts w:hint="eastAsia" w:ascii="宋体" w:hAnsi="宋体" w:eastAsia="宋体" w:cs="宋体"/>
          <w:color w:val="000000"/>
          <w:sz w:val="21"/>
          <w:szCs w:val="21"/>
          <w:lang w:eastAsia="zh-CN"/>
        </w:rPr>
        <w:t>阅读下面的文字，完成下面小题。</w:t>
      </w:r>
    </w:p>
    <w:p w14:paraId="5BC28E7E">
      <w:pPr>
        <w:widowControl w:val="0"/>
        <w:spacing w:before="0" w:after="0" w:line="240" w:lineRule="auto"/>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事有凑巧，在不同的时间和不同的地方，我听见过三位老师讲“破釜沉舟”这个成语。第一位教师是这样讲的：“‘破釜沉舟’表示坚决的意思。做事一定要坚决。无论做什么，只要是正当的、应该做的事，就必须抱定只许前进而不许后退、只许胜利而不许失败的决心，只有这样才能得到成功。如果（   ），工作还没开始就准备下失败的退路，那样一定不会成功。</w:t>
      </w:r>
      <w:r>
        <w:rPr>
          <w:rFonts w:hint="eastAsia" w:ascii="楷体" w:hAnsi="楷体" w:eastAsia="楷体" w:cs="楷体"/>
          <w:color w:val="000000"/>
          <w:sz w:val="21"/>
          <w:szCs w:val="21"/>
          <w:u w:val="wave"/>
          <w:lang w:eastAsia="zh-CN"/>
        </w:rPr>
        <w:t>①当然，②前进的目的必须正确。③在这一点上，④我们不能跟古人相提并论。</w:t>
      </w:r>
      <w:r>
        <w:rPr>
          <w:rFonts w:hint="eastAsia" w:ascii="楷体" w:hAnsi="楷体" w:eastAsia="楷体" w:cs="楷体"/>
          <w:color w:val="000000"/>
          <w:sz w:val="21"/>
          <w:szCs w:val="21"/>
          <w:lang w:eastAsia="zh-CN"/>
        </w:rPr>
        <w:t>由于时代的局限，古人，尤其是封建统治阶级的人，做事的目的在今天看来很多是成问题的，下定决心做好事是应当的，如果坚决做坏事，那就不应当了。”第二位教师是另一种讲法，他说：“‘釜’就是锅，‘舟’就是船。‘破’和‘沉’都是动词。‘破釜’是‘使釜破’的意思，也就是把锅砸碎；‘沉舟’是‘使舟沉’的意思，也就是把船凿沉。这样用法的动词叫作‘使动词’。同是做饭的工具，古代叫‘釜’，现代叫‘锅’；同是水上运输工具，古代叫‘舟’，现代叫‘船’；这是古今词汇的演变。像古代叫‘冠’，现代叫‘帽子’，古代叫‘履’，现代叫‘鞋’，都是这种情形。曹植《七步诗》里有‘豆在釜中泣’的句子，_____________________，这里的‘釜’和‘舟’跟‘破釜沉舟’里的‘釜’和‘舟’意思相同。”第三位教师讲得比较简单，话说得比较少。他这样讲：“项羽渡河进攻秦朝的军队，渡河之后，把造饭的锅砸碎，把船凿沉，断了自己的退路，以示有进无退的决心，终于把秦军打败了。后来大家就用‘破釜沉舟’这个成语表示下定最大的决心，不顾任何牺牲的意思。”</w:t>
      </w:r>
    </w:p>
    <w:p w14:paraId="6DA39BFE">
      <w:pPr>
        <w:widowControl w:val="0"/>
        <w:spacing w:before="0" w:after="0" w:line="240" w:lineRule="auto"/>
        <w:ind w:firstLine="420"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请在横线处仿照上句补写恰当的句子，要求内容正确贴切，语意完整连贯。（3分）</w:t>
      </w:r>
    </w:p>
    <w:p w14:paraId="7CFDAA54">
      <w:pPr>
        <w:widowControl w:val="0"/>
        <w:spacing w:before="0" w:after="0" w:line="240" w:lineRule="auto"/>
        <w:ind w:firstLine="420" w:firstLineChars="200"/>
        <w:rPr>
          <w:rFonts w:hint="eastAsia" w:ascii="宋体" w:hAnsi="宋体" w:eastAsia="宋体" w:cs="宋体"/>
          <w:sz w:val="21"/>
          <w:szCs w:val="21"/>
          <w:lang w:eastAsia="zh-CN"/>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lang w:eastAsia="zh-CN"/>
        </w:rPr>
        <w:t>.</w:t>
      </w:r>
      <w:r>
        <w:rPr>
          <w:rFonts w:hint="eastAsia" w:ascii="宋体" w:hAnsi="宋体" w:eastAsia="宋体" w:cs="宋体"/>
          <w:b/>
          <w:bCs/>
          <w:color w:val="000000"/>
          <w:sz w:val="21"/>
          <w:szCs w:val="21"/>
          <w:lang w:eastAsia="zh-CN"/>
        </w:rPr>
        <w:t>（2023·全国乙卷）</w:t>
      </w:r>
      <w:r>
        <w:rPr>
          <w:rFonts w:hint="eastAsia" w:ascii="宋体" w:hAnsi="宋体" w:eastAsia="宋体" w:cs="宋体"/>
          <w:sz w:val="21"/>
          <w:szCs w:val="21"/>
          <w:lang w:eastAsia="zh-CN"/>
        </w:rPr>
        <w:t>阅读下面的文字，完成下面小题。</w:t>
      </w:r>
    </w:p>
    <w:p w14:paraId="64AD9D05">
      <w:pPr>
        <w:widowControl w:val="0"/>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明明是一项限期两个月的作业，你就是要怀着愧疚自责的心理，一直拖到交作业前一周才匆匆开始，结果不仅要承受巨大的精神压力，最后匆忙赶完的作业也很不尽如人意，如果总是这样，那么</w:t>
      </w:r>
      <w:r>
        <w:rPr>
          <w:rFonts w:hint="eastAsia" w:ascii="楷体" w:hAnsi="楷体" w:eastAsia="楷体" w:cs="楷体"/>
          <w:sz w:val="21"/>
          <w:szCs w:val="21"/>
          <w:u w:val="single"/>
          <w:lang w:eastAsia="zh-CN"/>
        </w:rPr>
        <w:t xml:space="preserve">  ①  </w:t>
      </w:r>
      <w:r>
        <w:rPr>
          <w:rFonts w:hint="eastAsia" w:ascii="楷体" w:hAnsi="楷体" w:eastAsia="楷体" w:cs="楷体"/>
          <w:sz w:val="21"/>
          <w:szCs w:val="21"/>
          <w:lang w:eastAsia="zh-CN"/>
        </w:rPr>
        <w:t>，拖延堪称当代生活的“绝症”，身处其中的人会感到极度焦虑，但还是在截止日期之前满怀负罪感地干其他的事情，任务一拖再拖，时间越少焦虑感越强，</w:t>
      </w:r>
      <w:r>
        <w:rPr>
          <w:rFonts w:hint="eastAsia" w:ascii="楷体" w:hAnsi="楷体" w:eastAsia="楷体" w:cs="楷体"/>
          <w:sz w:val="21"/>
          <w:szCs w:val="21"/>
          <w:u w:val="single"/>
          <w:lang w:eastAsia="zh-CN"/>
        </w:rPr>
        <w:t xml:space="preserve">  ②  </w:t>
      </w:r>
      <w:r>
        <w:rPr>
          <w:rFonts w:hint="eastAsia" w:ascii="楷体" w:hAnsi="楷体" w:eastAsia="楷体" w:cs="楷体"/>
          <w:sz w:val="21"/>
          <w:szCs w:val="21"/>
          <w:lang w:eastAsia="zh-CN"/>
        </w:rPr>
        <w:t>，一次又一次地陷入恶性循环。</w:t>
      </w:r>
    </w:p>
    <w:p w14:paraId="6AEC7B7A">
      <w:pPr>
        <w:widowControl w:val="0"/>
        <w:spacing w:before="0" w:after="0" w:line="240" w:lineRule="auto"/>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那么，有什么办法能</w:t>
      </w:r>
      <w:r>
        <w:rPr>
          <w:rFonts w:hint="eastAsia" w:ascii="楷体" w:hAnsi="楷体" w:eastAsia="楷体" w:cs="楷体"/>
          <w:sz w:val="21"/>
          <w:szCs w:val="21"/>
          <w:u w:val="single"/>
          <w:lang w:eastAsia="zh-CN"/>
        </w:rPr>
        <w:t xml:space="preserve">  ③  </w:t>
      </w:r>
      <w:r>
        <w:rPr>
          <w:rFonts w:hint="eastAsia" w:ascii="楷体" w:hAnsi="楷体" w:eastAsia="楷体" w:cs="楷体"/>
          <w:sz w:val="21"/>
          <w:szCs w:val="21"/>
          <w:lang w:eastAsia="zh-CN"/>
        </w:rPr>
        <w:t>？答案就是，制订明确具体的计划，将一个困难的大任务分解为容易完成的小任务，例如，</w:t>
      </w:r>
      <w:r>
        <w:rPr>
          <w:rFonts w:hint="eastAsia" w:ascii="楷体" w:hAnsi="楷体" w:eastAsia="楷体" w:cs="楷体"/>
          <w:sz w:val="21"/>
          <w:szCs w:val="21"/>
          <w:u w:val="wave"/>
          <w:lang w:eastAsia="zh-CN"/>
        </w:rPr>
        <w:t>你要写一篇报告，就可以把你的这个大任务分解为查阅资料、整理笔记、撰写报告三个小任务，并且计划好查阅资料、整理笔记、撰写报告这三个小任务将来的完成时间，这样，你要完成的写一篇报告的大任务就变得便于管理、容易完成了。</w:t>
      </w:r>
      <w:r>
        <w:rPr>
          <w:rFonts w:hint="eastAsia" w:ascii="楷体" w:hAnsi="楷体" w:eastAsia="楷体" w:cs="楷体"/>
          <w:sz w:val="21"/>
          <w:szCs w:val="21"/>
          <w:lang w:eastAsia="zh-CN"/>
        </w:rPr>
        <w:t>而小任务具有线索作用，更容易让你产生行动的欲望，一旦开始行动，完成任务也就不再遥不可及了。</w:t>
      </w:r>
    </w:p>
    <w:p w14:paraId="3BECCB11">
      <w:pPr>
        <w:widowControl w:val="0"/>
        <w:spacing w:before="0" w:after="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请在文中横线处补写恰当的语句，使整段文字语意完整连贯，内容贴切，逻辑严密。每处不超过10个字。（6分）</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97"/>
        <w:gridCol w:w="397"/>
        <w:gridCol w:w="397"/>
        <w:gridCol w:w="397"/>
        <w:gridCol w:w="397"/>
        <w:gridCol w:w="397"/>
        <w:gridCol w:w="397"/>
        <w:gridCol w:w="397"/>
        <w:gridCol w:w="397"/>
        <w:gridCol w:w="397"/>
      </w:tblGrid>
      <w:tr w14:paraId="79A28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12B100C6">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①</w:t>
            </w:r>
          </w:p>
        </w:tc>
        <w:tc>
          <w:tcPr>
            <w:tcW w:w="397" w:type="dxa"/>
            <w:noWrap w:val="0"/>
            <w:vAlign w:val="center"/>
          </w:tcPr>
          <w:p w14:paraId="30D5088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B247CCC">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1F5211E">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114A35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805E17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6F2278B">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E4F8CD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7F59319">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19C47D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DC79728">
            <w:pPr>
              <w:spacing w:before="0" w:after="0" w:line="240" w:lineRule="auto"/>
              <w:jc w:val="right"/>
              <w:rPr>
                <w:rFonts w:ascii="宋体" w:hAnsi="宋体" w:eastAsia="宋体" w:cs="宋体"/>
                <w:color w:val="000000"/>
                <w:sz w:val="21"/>
                <w:szCs w:val="21"/>
                <w:lang w:eastAsia="zh-CN"/>
              </w:rPr>
            </w:pPr>
            <w:r>
              <w:rPr>
                <w:rFonts w:hint="eastAsia" w:ascii="宋体" w:hAnsi="宋体" w:eastAsia="宋体" w:cs="宋体"/>
                <w:color w:val="000000"/>
                <w:sz w:val="21"/>
                <w:szCs w:val="21"/>
                <w:vertAlign w:val="subscript"/>
                <w:lang w:eastAsia="zh-CN"/>
              </w:rPr>
              <w:t>10</w:t>
            </w:r>
          </w:p>
        </w:tc>
      </w:tr>
      <w:tr w14:paraId="25E8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367" w:type="dxa"/>
            <w:gridSpan w:val="11"/>
            <w:noWrap w:val="0"/>
            <w:vAlign w:val="center"/>
          </w:tcPr>
          <w:p w14:paraId="36DBD5E8">
            <w:pPr>
              <w:spacing w:before="0" w:after="0" w:line="40" w:lineRule="exact"/>
              <w:jc w:val="right"/>
              <w:rPr>
                <w:rFonts w:hint="eastAsia" w:ascii="宋体" w:hAnsi="宋体" w:eastAsia="宋体" w:cs="宋体"/>
                <w:color w:val="000000"/>
                <w:sz w:val="21"/>
                <w:szCs w:val="21"/>
                <w:vertAlign w:val="subscript"/>
                <w:lang w:eastAsia="zh-CN"/>
              </w:rPr>
            </w:pPr>
          </w:p>
        </w:tc>
      </w:tr>
      <w:tr w14:paraId="0030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29C851AF">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②</w:t>
            </w:r>
          </w:p>
        </w:tc>
        <w:tc>
          <w:tcPr>
            <w:tcW w:w="397" w:type="dxa"/>
            <w:noWrap w:val="0"/>
            <w:vAlign w:val="center"/>
          </w:tcPr>
          <w:p w14:paraId="665CA2CB">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CFB949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F26E297">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D49F474">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B8D316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256C18C">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9169566">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64A0C7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AB71447">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A72C7A8">
            <w:pPr>
              <w:spacing w:before="0" w:after="0" w:line="240" w:lineRule="auto"/>
              <w:jc w:val="right"/>
              <w:rPr>
                <w:rFonts w:ascii="宋体" w:hAnsi="宋体" w:eastAsia="宋体" w:cs="宋体"/>
                <w:color w:val="000000"/>
                <w:sz w:val="21"/>
                <w:szCs w:val="21"/>
                <w:vertAlign w:val="subscript"/>
                <w:lang w:eastAsia="zh-CN"/>
              </w:rPr>
            </w:pPr>
            <w:r>
              <w:rPr>
                <w:rFonts w:hint="eastAsia" w:ascii="宋体" w:hAnsi="宋体" w:eastAsia="宋体" w:cs="宋体"/>
                <w:color w:val="000000"/>
                <w:sz w:val="21"/>
                <w:szCs w:val="21"/>
                <w:vertAlign w:val="subscript"/>
                <w:lang w:eastAsia="zh-CN"/>
              </w:rPr>
              <w:t>10</w:t>
            </w:r>
          </w:p>
        </w:tc>
      </w:tr>
      <w:tr w14:paraId="57165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4367" w:type="dxa"/>
            <w:gridSpan w:val="11"/>
            <w:noWrap w:val="0"/>
            <w:vAlign w:val="center"/>
          </w:tcPr>
          <w:p w14:paraId="1E9FD2CF">
            <w:pPr>
              <w:spacing w:before="0" w:after="0" w:line="40" w:lineRule="exact"/>
              <w:jc w:val="right"/>
              <w:rPr>
                <w:rFonts w:hint="eastAsia" w:ascii="宋体" w:hAnsi="宋体" w:eastAsia="宋体" w:cs="宋体"/>
                <w:color w:val="000000"/>
                <w:sz w:val="21"/>
                <w:szCs w:val="21"/>
                <w:vertAlign w:val="subscript"/>
                <w:lang w:eastAsia="zh-CN"/>
              </w:rPr>
            </w:pPr>
          </w:p>
        </w:tc>
      </w:tr>
      <w:tr w14:paraId="5F6F7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6360FD0F">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③</w:t>
            </w:r>
          </w:p>
        </w:tc>
        <w:tc>
          <w:tcPr>
            <w:tcW w:w="397" w:type="dxa"/>
            <w:noWrap w:val="0"/>
            <w:vAlign w:val="center"/>
          </w:tcPr>
          <w:p w14:paraId="40C3C86B">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3EBD713">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FE50CC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FD07160">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21910BB">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3698050">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160C11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97B49E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4606604">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FC8265A">
            <w:pPr>
              <w:spacing w:before="0" w:after="0" w:line="240" w:lineRule="auto"/>
              <w:jc w:val="right"/>
              <w:rPr>
                <w:rFonts w:ascii="宋体" w:hAnsi="宋体" w:eastAsia="宋体" w:cs="宋体"/>
                <w:color w:val="000000"/>
                <w:sz w:val="21"/>
                <w:szCs w:val="21"/>
                <w:vertAlign w:val="subscript"/>
                <w:lang w:eastAsia="zh-CN"/>
              </w:rPr>
            </w:pPr>
            <w:r>
              <w:rPr>
                <w:rFonts w:hint="eastAsia" w:ascii="宋体" w:hAnsi="宋体" w:eastAsia="宋体" w:cs="宋体"/>
                <w:color w:val="000000"/>
                <w:sz w:val="21"/>
                <w:szCs w:val="21"/>
                <w:vertAlign w:val="subscript"/>
                <w:lang w:eastAsia="zh-CN"/>
              </w:rPr>
              <w:t>10</w:t>
            </w:r>
          </w:p>
        </w:tc>
      </w:tr>
    </w:tbl>
    <w:p w14:paraId="058B711F">
      <w:pPr>
        <w:adjustRightInd w:val="0"/>
        <w:snapToGrid w:val="0"/>
        <w:spacing w:before="0" w:after="0" w:line="240" w:lineRule="auto"/>
        <w:ind w:firstLine="420" w:firstLineChars="200"/>
        <w:rPr>
          <w:rFonts w:ascii="宋体" w:hAnsi="宋体" w:eastAsia="宋体" w:cs="Microsoft YaHei UI"/>
          <w:color w:val="222222"/>
          <w:sz w:val="21"/>
          <w:szCs w:val="21"/>
          <w:lang w:eastAsia="zh-CN"/>
        </w:rPr>
      </w:pPr>
      <w:r>
        <w:rPr>
          <w:rFonts w:hint="eastAsia" w:ascii="宋体" w:hAnsi="宋体" w:eastAsia="宋体"/>
          <w:bCs/>
          <w:color w:val="000000"/>
          <w:sz w:val="21"/>
          <w:szCs w:val="21"/>
          <w:lang w:val="en-US" w:eastAsia="zh-CN"/>
        </w:rPr>
        <w:t>3</w:t>
      </w:r>
      <w:r>
        <w:rPr>
          <w:rFonts w:hint="eastAsia" w:ascii="宋体" w:hAnsi="宋体" w:eastAsia="宋体"/>
          <w:bCs/>
          <w:color w:val="000000"/>
          <w:sz w:val="21"/>
          <w:szCs w:val="21"/>
          <w:lang w:eastAsia="zh-CN"/>
        </w:rPr>
        <w:t>.</w:t>
      </w:r>
      <w:r>
        <w:rPr>
          <w:rFonts w:hint="eastAsia" w:ascii="宋体" w:hAnsi="宋体" w:eastAsia="宋体"/>
          <w:b/>
          <w:color w:val="000000"/>
          <w:sz w:val="21"/>
          <w:szCs w:val="21"/>
          <w:lang w:eastAsia="zh-CN"/>
        </w:rPr>
        <w:t>（2022</w:t>
      </w:r>
      <w:r>
        <w:rPr>
          <w:rFonts w:hint="eastAsia" w:ascii="宋体" w:hAnsi="宋体" w:eastAsia="宋体" w:cs="宋体"/>
          <w:b/>
          <w:bCs/>
          <w:color w:val="000000"/>
          <w:sz w:val="21"/>
          <w:szCs w:val="21"/>
          <w:lang w:eastAsia="zh-CN"/>
        </w:rPr>
        <w:t>·</w:t>
      </w:r>
      <w:r>
        <w:rPr>
          <w:rFonts w:hint="eastAsia" w:ascii="宋体" w:hAnsi="宋体" w:eastAsia="宋体"/>
          <w:b/>
          <w:color w:val="000000"/>
          <w:sz w:val="21"/>
          <w:szCs w:val="21"/>
          <w:lang w:eastAsia="zh-CN"/>
        </w:rPr>
        <w:t>全国甲卷）</w:t>
      </w:r>
      <w:r>
        <w:rPr>
          <w:rFonts w:hint="eastAsia" w:ascii="宋体" w:hAnsi="宋体" w:eastAsia="宋体" w:cs="宋体"/>
          <w:color w:val="222222"/>
          <w:sz w:val="21"/>
          <w:szCs w:val="21"/>
          <w:shd w:val="clear" w:color="auto" w:fill="FFFFFF"/>
          <w:lang w:eastAsia="zh-CN"/>
        </w:rPr>
        <w:t>阅读下面的文字，完成下面小题。</w:t>
      </w:r>
    </w:p>
    <w:p w14:paraId="025853CC">
      <w:pPr>
        <w:pStyle w:val="13"/>
        <w:shd w:val="clear" w:color="auto" w:fill="FFFFFF"/>
        <w:spacing w:beforeAutospacing="0" w:afterAutospacing="0" w:line="240" w:lineRule="auto"/>
        <w:ind w:firstLine="420" w:firstLineChars="200"/>
        <w:jc w:val="both"/>
        <w:textAlignment w:val="center"/>
        <w:rPr>
          <w:rFonts w:ascii="楷体" w:hAnsi="楷体" w:eastAsia="楷体" w:cs="Microsoft YaHei UI"/>
          <w:color w:val="222222"/>
          <w:sz w:val="21"/>
          <w:szCs w:val="21"/>
        </w:rPr>
      </w:pPr>
      <w:r>
        <w:rPr>
          <w:rFonts w:hint="eastAsia" w:ascii="楷体" w:hAnsi="楷体" w:eastAsia="楷体" w:cs="楷体"/>
          <w:color w:val="222222"/>
          <w:sz w:val="21"/>
          <w:szCs w:val="21"/>
          <w:shd w:val="clear" w:color="auto" w:fill="FFFFFF"/>
        </w:rPr>
        <w:t>又是一年槐花儿飘香的季节，小伙伴们有没有想起儿时那些带有妈妈专属味道的槐花美食？不过，槐花</w:t>
      </w:r>
      <w:r>
        <w:rPr>
          <w:rFonts w:hint="eastAsia" w:ascii="楷体" w:hAnsi="楷体" w:eastAsia="楷体" w:cs="楷体"/>
          <w:color w:val="222222"/>
          <w:sz w:val="21"/>
          <w:szCs w:val="21"/>
          <w:u w:val="single"/>
          <w:shd w:val="clear" w:color="auto" w:fill="FFFFFF"/>
        </w:rPr>
        <w:t xml:space="preserve"> </w:t>
      </w:r>
      <w:r>
        <w:rPr>
          <w:rFonts w:ascii="楷体" w:hAnsi="楷体" w:eastAsia="楷体" w:cs="楷体"/>
          <w:color w:val="222222"/>
          <w:sz w:val="21"/>
          <w:szCs w:val="21"/>
          <w:u w:val="single"/>
          <w:shd w:val="clear" w:color="auto" w:fill="FFFFFF"/>
        </w:rPr>
        <w:t xml:space="preserve"> </w:t>
      </w:r>
      <w:r>
        <w:rPr>
          <w:rFonts w:hint="eastAsia" w:ascii="楷体" w:hAnsi="楷体" w:eastAsia="楷体" w:cs="楷体"/>
          <w:color w:val="222222"/>
          <w:sz w:val="21"/>
          <w:szCs w:val="21"/>
          <w:u w:val="single"/>
          <w:shd w:val="clear" w:color="auto" w:fill="FFFFFF"/>
        </w:rPr>
        <w:t xml:space="preserve">① </w:t>
      </w:r>
      <w:r>
        <w:rPr>
          <w:rFonts w:ascii="楷体" w:hAnsi="楷体" w:eastAsia="楷体" w:cs="楷体"/>
          <w:color w:val="222222"/>
          <w:sz w:val="21"/>
          <w:szCs w:val="21"/>
          <w:u w:val="single"/>
          <w:shd w:val="clear" w:color="auto" w:fill="FFFFFF"/>
        </w:rPr>
        <w:t xml:space="preserve">  </w:t>
      </w:r>
      <w:r>
        <w:rPr>
          <w:rFonts w:hint="eastAsia" w:ascii="楷体" w:hAnsi="楷体" w:eastAsia="楷体" w:cs="楷体"/>
          <w:color w:val="222222"/>
          <w:sz w:val="21"/>
          <w:szCs w:val="21"/>
          <w:shd w:val="clear" w:color="auto" w:fill="FFFFFF"/>
        </w:rPr>
        <w:t>。常见的槐花有三种：淡黄色的国槐花，夏末开花，可以入药</w:t>
      </w:r>
      <w:r>
        <w:rPr>
          <w:rFonts w:hint="eastAsia" w:ascii="楷体" w:hAnsi="楷体" w:eastAsia="楷体" w:cs="楷体"/>
          <w:color w:val="222222"/>
          <w:sz w:val="21"/>
          <w:szCs w:val="21"/>
          <w:u w:val="single"/>
          <w:shd w:val="clear" w:color="auto" w:fill="FFFFFF"/>
        </w:rPr>
        <w:t xml:space="preserve"> </w:t>
      </w:r>
      <w:r>
        <w:rPr>
          <w:rFonts w:ascii="楷体" w:hAnsi="楷体" w:eastAsia="楷体" w:cs="楷体"/>
          <w:color w:val="222222"/>
          <w:sz w:val="21"/>
          <w:szCs w:val="21"/>
          <w:u w:val="single"/>
          <w:shd w:val="clear" w:color="auto" w:fill="FFFFFF"/>
        </w:rPr>
        <w:t xml:space="preserve"> </w:t>
      </w:r>
      <w:r>
        <w:rPr>
          <w:rFonts w:hint="eastAsia" w:ascii="楷体" w:hAnsi="楷体" w:eastAsia="楷体" w:cs="楷体"/>
          <w:color w:val="222222"/>
          <w:sz w:val="21"/>
          <w:szCs w:val="21"/>
          <w:u w:val="single"/>
          <w:shd w:val="clear" w:color="auto" w:fill="FFFFFF"/>
        </w:rPr>
        <w:t>②</w:t>
      </w:r>
      <w:r>
        <w:rPr>
          <w:rFonts w:ascii="楷体" w:hAnsi="楷体" w:eastAsia="楷体" w:cs="楷体"/>
          <w:color w:val="222222"/>
          <w:sz w:val="21"/>
          <w:szCs w:val="21"/>
          <w:u w:val="single"/>
          <w:shd w:val="clear" w:color="auto" w:fill="FFFFFF"/>
        </w:rPr>
        <w:t xml:space="preserve">  </w:t>
      </w:r>
      <w:r>
        <w:rPr>
          <w:rFonts w:hint="eastAsia" w:ascii="楷体" w:hAnsi="楷体" w:eastAsia="楷体" w:cs="楷体"/>
          <w:color w:val="222222"/>
          <w:sz w:val="21"/>
          <w:szCs w:val="21"/>
          <w:shd w:val="clear" w:color="auto" w:fill="FFFFFF"/>
        </w:rPr>
        <w:t>；白色的刺槐花（也叫洋槐花），夏初开花，花香味甜，可食用但不可入药；红色的槐花（变种）仅供观赏，既不能食用，</w:t>
      </w:r>
      <w:r>
        <w:rPr>
          <w:rFonts w:hint="eastAsia" w:ascii="楷体" w:hAnsi="楷体" w:eastAsia="楷体" w:cs="楷体"/>
          <w:color w:val="222222"/>
          <w:sz w:val="21"/>
          <w:szCs w:val="21"/>
          <w:u w:val="single"/>
          <w:shd w:val="clear" w:color="auto" w:fill="FFFFFF"/>
        </w:rPr>
        <w:t xml:space="preserve"> </w:t>
      </w:r>
      <w:r>
        <w:rPr>
          <w:rFonts w:ascii="楷体" w:hAnsi="楷体" w:eastAsia="楷体" w:cs="楷体"/>
          <w:color w:val="222222"/>
          <w:sz w:val="21"/>
          <w:szCs w:val="21"/>
          <w:u w:val="single"/>
          <w:shd w:val="clear" w:color="auto" w:fill="FFFFFF"/>
        </w:rPr>
        <w:t xml:space="preserve"> </w:t>
      </w:r>
      <w:r>
        <w:rPr>
          <w:rFonts w:hint="eastAsia" w:ascii="楷体" w:hAnsi="楷体" w:eastAsia="楷体" w:cs="楷体"/>
          <w:color w:val="222222"/>
          <w:sz w:val="21"/>
          <w:szCs w:val="21"/>
          <w:u w:val="single"/>
          <w:shd w:val="clear" w:color="auto" w:fill="FFFFFF"/>
        </w:rPr>
        <w:t>③</w:t>
      </w:r>
      <w:r>
        <w:rPr>
          <w:rFonts w:ascii="楷体" w:hAnsi="楷体" w:eastAsia="楷体" w:cs="楷体"/>
          <w:color w:val="222222"/>
          <w:sz w:val="21"/>
          <w:szCs w:val="21"/>
          <w:u w:val="single"/>
          <w:shd w:val="clear" w:color="auto" w:fill="FFFFFF"/>
        </w:rPr>
        <w:t xml:space="preserve">  </w:t>
      </w:r>
      <w:r>
        <w:rPr>
          <w:rFonts w:hint="eastAsia" w:ascii="楷体" w:hAnsi="楷体" w:eastAsia="楷体" w:cs="楷体"/>
          <w:color w:val="222222"/>
          <w:sz w:val="21"/>
          <w:szCs w:val="21"/>
          <w:shd w:val="clear" w:color="auto" w:fill="FFFFFF"/>
        </w:rPr>
        <w:t>。也就是说，我们吃的槐花美食来自白色刺槐。白色刺槐是我国重要的蜜源、食花和景观植物，原产北美。而我国土生土长的树种，是国槐。国槐在我国不只是一种常见的良木，而且作为一种文化元素融入传统文化之中。比如被奉为</w:t>
      </w:r>
      <w:r>
        <w:rPr>
          <w:rFonts w:ascii="楷体" w:hAnsi="楷体" w:eastAsia="楷体"/>
          <w:color w:val="222222"/>
          <w:sz w:val="21"/>
          <w:szCs w:val="21"/>
          <w:shd w:val="clear" w:color="auto" w:fill="FFFFFF"/>
        </w:rPr>
        <w:t>“</w:t>
      </w:r>
      <w:r>
        <w:rPr>
          <w:rFonts w:hint="eastAsia" w:ascii="楷体" w:hAnsi="楷体" w:eastAsia="楷体" w:cs="楷体"/>
          <w:color w:val="222222"/>
          <w:sz w:val="21"/>
          <w:szCs w:val="21"/>
          <w:shd w:val="clear" w:color="auto" w:fill="FFFFFF"/>
        </w:rPr>
        <w:t>神树</w:t>
      </w:r>
      <w:r>
        <w:rPr>
          <w:rFonts w:ascii="楷体" w:hAnsi="楷体" w:eastAsia="楷体"/>
          <w:color w:val="222222"/>
          <w:sz w:val="21"/>
          <w:szCs w:val="21"/>
          <w:shd w:val="clear" w:color="auto" w:fill="FFFFFF"/>
        </w:rPr>
        <w:t>”</w:t>
      </w:r>
      <w:r>
        <w:rPr>
          <w:rFonts w:hint="eastAsia" w:ascii="楷体" w:hAnsi="楷体" w:eastAsia="楷体" w:cs="楷体"/>
          <w:color w:val="222222"/>
          <w:sz w:val="21"/>
          <w:szCs w:val="21"/>
          <w:shd w:val="clear" w:color="auto" w:fill="FFFFFF"/>
        </w:rPr>
        <w:t>，种植在敬神祭祖的社坛周围；作为吉祥的象征，种在庭前屋后。古代社会，槐树还是三公（太师、太傅、太保）宰辅之位的象征，并出现了一些由</w:t>
      </w:r>
      <w:r>
        <w:rPr>
          <w:rFonts w:ascii="楷体" w:hAnsi="楷体" w:eastAsia="楷体"/>
          <w:color w:val="222222"/>
          <w:sz w:val="21"/>
          <w:szCs w:val="21"/>
          <w:shd w:val="clear" w:color="auto" w:fill="FFFFFF"/>
        </w:rPr>
        <w:t>“</w:t>
      </w:r>
      <w:r>
        <w:rPr>
          <w:rFonts w:hint="eastAsia" w:ascii="楷体" w:hAnsi="楷体" w:eastAsia="楷体" w:cs="楷体"/>
          <w:color w:val="222222"/>
          <w:sz w:val="21"/>
          <w:szCs w:val="21"/>
          <w:shd w:val="clear" w:color="auto" w:fill="FFFFFF"/>
        </w:rPr>
        <w:t>槐</w:t>
      </w:r>
      <w:r>
        <w:rPr>
          <w:rFonts w:ascii="楷体" w:hAnsi="楷体" w:eastAsia="楷体"/>
          <w:color w:val="222222"/>
          <w:sz w:val="21"/>
          <w:szCs w:val="21"/>
          <w:shd w:val="clear" w:color="auto" w:fill="FFFFFF"/>
        </w:rPr>
        <w:t>”</w:t>
      </w:r>
      <w:r>
        <w:rPr>
          <w:rFonts w:hint="eastAsia" w:ascii="楷体" w:hAnsi="楷体" w:eastAsia="楷体" w:cs="楷体"/>
          <w:color w:val="222222"/>
          <w:sz w:val="21"/>
          <w:szCs w:val="21"/>
          <w:shd w:val="clear" w:color="auto" w:fill="FFFFFF"/>
        </w:rPr>
        <w:t>字构成的具有政治寓意的词，如槐岳（朝廷高官）、槐蝉（高官显责）、槐第（三公的宅第）等，槐树因此也受到读书人的喜爱。</w:t>
      </w:r>
    </w:p>
    <w:p w14:paraId="0E9728AC">
      <w:pPr>
        <w:pStyle w:val="13"/>
        <w:shd w:val="clear" w:color="auto" w:fill="FFFFFF"/>
        <w:spacing w:beforeAutospacing="0" w:afterAutospacing="0" w:line="240" w:lineRule="auto"/>
        <w:ind w:firstLine="420" w:firstLineChars="200"/>
        <w:jc w:val="both"/>
        <w:textAlignment w:val="center"/>
        <w:rPr>
          <w:rFonts w:hint="eastAsia" w:ascii="宋体" w:hAnsi="宋体" w:eastAsia="宋体" w:cs="Microsoft YaHei UI"/>
          <w:color w:val="222222"/>
          <w:sz w:val="21"/>
          <w:szCs w:val="21"/>
        </w:rPr>
      </w:pPr>
      <w:r>
        <w:rPr>
          <w:rFonts w:hint="eastAsia" w:ascii="宋体" w:hAnsi="宋体" w:eastAsia="宋体" w:cs="宋体"/>
          <w:color w:val="222222"/>
          <w:sz w:val="21"/>
          <w:szCs w:val="21"/>
          <w:shd w:val="clear" w:color="auto" w:fill="FFFFFF"/>
        </w:rPr>
        <w:t>请在文中横线处补写恰当的语句，使整段文字语意完整连贯，内容贴切，逻辑严密，每处不超过</w:t>
      </w:r>
      <w:r>
        <w:rPr>
          <w:rFonts w:ascii="宋体" w:hAnsi="宋体" w:eastAsia="宋体"/>
          <w:color w:val="222222"/>
          <w:sz w:val="21"/>
          <w:szCs w:val="21"/>
          <w:shd w:val="clear" w:color="auto" w:fill="FFFFFF"/>
        </w:rPr>
        <w:t>8</w:t>
      </w:r>
      <w:r>
        <w:rPr>
          <w:rFonts w:hint="eastAsia" w:ascii="宋体" w:hAnsi="宋体" w:eastAsia="宋体" w:cs="宋体"/>
          <w:color w:val="222222"/>
          <w:sz w:val="21"/>
          <w:szCs w:val="21"/>
          <w:shd w:val="clear" w:color="auto" w:fill="FFFFFF"/>
        </w:rPr>
        <w:t>个字。（6分）</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97"/>
        <w:gridCol w:w="397"/>
        <w:gridCol w:w="397"/>
        <w:gridCol w:w="397"/>
        <w:gridCol w:w="397"/>
        <w:gridCol w:w="397"/>
        <w:gridCol w:w="397"/>
        <w:gridCol w:w="397"/>
      </w:tblGrid>
      <w:tr w14:paraId="10B3C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1031A056">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①</w:t>
            </w:r>
          </w:p>
        </w:tc>
        <w:tc>
          <w:tcPr>
            <w:tcW w:w="397" w:type="dxa"/>
            <w:noWrap w:val="0"/>
            <w:vAlign w:val="center"/>
          </w:tcPr>
          <w:p w14:paraId="64C0105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A530F50">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ABB528E">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3D5981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24CFC88">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CC906FB">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BE9DF8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AAAEBBD">
            <w:pPr>
              <w:spacing w:before="0" w:after="0" w:line="240" w:lineRule="auto"/>
              <w:jc w:val="right"/>
              <w:rPr>
                <w:rFonts w:ascii="宋体" w:hAnsi="宋体" w:eastAsia="宋体" w:cs="宋体"/>
                <w:color w:val="000000"/>
                <w:sz w:val="21"/>
                <w:szCs w:val="21"/>
                <w:lang w:eastAsia="zh-CN"/>
              </w:rPr>
            </w:pPr>
            <w:r>
              <w:rPr>
                <w:rFonts w:ascii="宋体" w:hAnsi="宋体" w:eastAsia="宋体" w:cs="宋体"/>
                <w:color w:val="000000"/>
                <w:sz w:val="21"/>
                <w:szCs w:val="21"/>
                <w:vertAlign w:val="subscript"/>
                <w:lang w:eastAsia="zh-CN"/>
              </w:rPr>
              <w:t>8</w:t>
            </w:r>
          </w:p>
        </w:tc>
      </w:tr>
      <w:tr w14:paraId="27A40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3573" w:type="dxa"/>
            <w:gridSpan w:val="9"/>
            <w:noWrap w:val="0"/>
            <w:vAlign w:val="center"/>
          </w:tcPr>
          <w:p w14:paraId="2D02D637">
            <w:pPr>
              <w:spacing w:before="0" w:after="0" w:line="40" w:lineRule="exact"/>
              <w:jc w:val="right"/>
              <w:rPr>
                <w:rFonts w:ascii="宋体" w:hAnsi="宋体" w:eastAsia="宋体" w:cs="宋体"/>
                <w:color w:val="000000"/>
                <w:sz w:val="21"/>
                <w:szCs w:val="21"/>
                <w:vertAlign w:val="subscript"/>
                <w:lang w:eastAsia="zh-CN"/>
              </w:rPr>
            </w:pPr>
          </w:p>
        </w:tc>
      </w:tr>
      <w:tr w14:paraId="58D4C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0C523CEE">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②</w:t>
            </w:r>
          </w:p>
        </w:tc>
        <w:tc>
          <w:tcPr>
            <w:tcW w:w="397" w:type="dxa"/>
            <w:noWrap w:val="0"/>
            <w:vAlign w:val="center"/>
          </w:tcPr>
          <w:p w14:paraId="5D6D5E0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6172AC8">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539B923">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8E3890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BBECB03">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A326007">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394E8D3">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C826226">
            <w:pPr>
              <w:spacing w:before="0" w:after="0" w:line="240" w:lineRule="auto"/>
              <w:jc w:val="right"/>
              <w:rPr>
                <w:rFonts w:ascii="宋体" w:hAnsi="宋体" w:eastAsia="宋体" w:cs="宋体"/>
                <w:color w:val="000000"/>
                <w:sz w:val="21"/>
                <w:szCs w:val="21"/>
                <w:vertAlign w:val="subscript"/>
                <w:lang w:eastAsia="zh-CN"/>
              </w:rPr>
            </w:pPr>
            <w:r>
              <w:rPr>
                <w:rFonts w:ascii="宋体" w:hAnsi="宋体" w:eastAsia="宋体" w:cs="宋体"/>
                <w:color w:val="000000"/>
                <w:sz w:val="21"/>
                <w:szCs w:val="21"/>
                <w:vertAlign w:val="subscript"/>
                <w:lang w:eastAsia="zh-CN"/>
              </w:rPr>
              <w:t>8</w:t>
            </w:r>
          </w:p>
        </w:tc>
      </w:tr>
      <w:tr w14:paraId="3DBB5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3573" w:type="dxa"/>
            <w:gridSpan w:val="9"/>
            <w:noWrap w:val="0"/>
            <w:vAlign w:val="center"/>
          </w:tcPr>
          <w:p w14:paraId="02ACE800">
            <w:pPr>
              <w:spacing w:before="0" w:after="0" w:line="40" w:lineRule="exact"/>
              <w:jc w:val="right"/>
              <w:rPr>
                <w:rFonts w:hint="eastAsia" w:ascii="宋体" w:hAnsi="宋体" w:eastAsia="宋体" w:cs="宋体"/>
                <w:color w:val="000000"/>
                <w:sz w:val="21"/>
                <w:szCs w:val="21"/>
                <w:vertAlign w:val="subscript"/>
                <w:lang w:eastAsia="zh-CN"/>
              </w:rPr>
            </w:pPr>
          </w:p>
        </w:tc>
      </w:tr>
      <w:tr w14:paraId="634E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7" w:type="dxa"/>
            <w:noWrap w:val="0"/>
            <w:vAlign w:val="center"/>
          </w:tcPr>
          <w:p w14:paraId="7CE40751">
            <w:pPr>
              <w:spacing w:before="0" w:after="0" w:line="240" w:lineRule="auto"/>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③</w:t>
            </w:r>
          </w:p>
        </w:tc>
        <w:tc>
          <w:tcPr>
            <w:tcW w:w="397" w:type="dxa"/>
            <w:noWrap w:val="0"/>
            <w:vAlign w:val="center"/>
          </w:tcPr>
          <w:p w14:paraId="57080FE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C7C1CD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0F49547">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75B9814">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2A1CF72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27D9154">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746192C">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D0D2992">
            <w:pPr>
              <w:spacing w:before="0" w:after="0" w:line="240" w:lineRule="auto"/>
              <w:jc w:val="right"/>
              <w:rPr>
                <w:rFonts w:ascii="宋体" w:hAnsi="宋体" w:eastAsia="宋体" w:cs="宋体"/>
                <w:color w:val="000000"/>
                <w:sz w:val="21"/>
                <w:szCs w:val="21"/>
                <w:vertAlign w:val="subscript"/>
                <w:lang w:eastAsia="zh-CN"/>
              </w:rPr>
            </w:pPr>
            <w:r>
              <w:rPr>
                <w:rFonts w:ascii="宋体" w:hAnsi="宋体" w:eastAsia="宋体" w:cs="宋体"/>
                <w:color w:val="000000"/>
                <w:sz w:val="21"/>
                <w:szCs w:val="21"/>
                <w:vertAlign w:val="subscript"/>
                <w:lang w:eastAsia="zh-CN"/>
              </w:rPr>
              <w:t>8</w:t>
            </w:r>
          </w:p>
        </w:tc>
      </w:tr>
    </w:tbl>
    <w:p w14:paraId="6678D9EF">
      <w:pPr>
        <w:adjustRightInd w:val="0"/>
        <w:snapToGrid w:val="0"/>
        <w:spacing w:before="0" w:after="0" w:line="240" w:lineRule="auto"/>
        <w:ind w:firstLine="420" w:firstLineChars="200"/>
        <w:rPr>
          <w:rFonts w:ascii="宋体" w:hAnsi="宋体" w:eastAsia="宋体" w:cs="Microsoft YaHei UI"/>
          <w:color w:val="222222"/>
          <w:sz w:val="21"/>
          <w:szCs w:val="21"/>
          <w:lang w:eastAsia="zh-CN"/>
        </w:rPr>
      </w:pPr>
      <w:r>
        <w:rPr>
          <w:rFonts w:hint="eastAsia" w:ascii="宋体" w:hAnsi="宋体" w:eastAsia="宋体"/>
          <w:bCs/>
          <w:color w:val="000000"/>
          <w:sz w:val="21"/>
          <w:szCs w:val="21"/>
          <w:lang w:val="en-US" w:eastAsia="zh-CN"/>
        </w:rPr>
        <w:t>4</w:t>
      </w:r>
      <w:r>
        <w:rPr>
          <w:rFonts w:hint="eastAsia" w:ascii="宋体" w:hAnsi="宋体" w:eastAsia="宋体"/>
          <w:bCs/>
          <w:color w:val="000000"/>
          <w:sz w:val="21"/>
          <w:szCs w:val="21"/>
          <w:lang w:eastAsia="zh-CN"/>
        </w:rPr>
        <w:t>.</w:t>
      </w:r>
      <w:r>
        <w:rPr>
          <w:rFonts w:hint="eastAsia" w:ascii="宋体" w:hAnsi="宋体" w:eastAsia="宋体"/>
          <w:b/>
          <w:color w:val="000000"/>
          <w:sz w:val="21"/>
          <w:szCs w:val="21"/>
          <w:lang w:eastAsia="zh-CN"/>
        </w:rPr>
        <w:t>（2022</w:t>
      </w:r>
      <w:r>
        <w:rPr>
          <w:rFonts w:hint="eastAsia" w:ascii="宋体" w:hAnsi="宋体" w:eastAsia="宋体" w:cs="宋体"/>
          <w:b/>
          <w:bCs/>
          <w:color w:val="000000"/>
          <w:sz w:val="21"/>
          <w:szCs w:val="21"/>
          <w:lang w:eastAsia="zh-CN"/>
        </w:rPr>
        <w:t>·</w:t>
      </w:r>
      <w:r>
        <w:rPr>
          <w:rFonts w:hint="eastAsia" w:ascii="宋体" w:hAnsi="宋体" w:eastAsia="宋体"/>
          <w:b/>
          <w:color w:val="000000"/>
          <w:sz w:val="21"/>
          <w:szCs w:val="21"/>
          <w:lang w:eastAsia="zh-CN"/>
        </w:rPr>
        <w:t>全国乙卷）</w:t>
      </w:r>
      <w:r>
        <w:rPr>
          <w:rFonts w:hint="eastAsia" w:ascii="宋体" w:hAnsi="宋体" w:eastAsia="宋体" w:cs="宋体"/>
          <w:color w:val="222222"/>
          <w:sz w:val="21"/>
          <w:szCs w:val="21"/>
          <w:shd w:val="clear" w:color="auto" w:fill="FFFFFF"/>
          <w:lang w:eastAsia="zh-CN"/>
        </w:rPr>
        <w:t>阅读下面的文字，完成下面小题。</w:t>
      </w:r>
    </w:p>
    <w:p w14:paraId="2720737C">
      <w:pPr>
        <w:pStyle w:val="13"/>
        <w:shd w:val="clear" w:color="auto" w:fill="FFFFFF"/>
        <w:spacing w:beforeAutospacing="0" w:afterAutospacing="0" w:line="240" w:lineRule="auto"/>
        <w:ind w:firstLine="420" w:firstLineChars="200"/>
        <w:jc w:val="both"/>
        <w:textAlignment w:val="center"/>
        <w:rPr>
          <w:rFonts w:ascii="楷体" w:hAnsi="楷体" w:eastAsia="楷体" w:cs="Microsoft YaHei UI"/>
          <w:color w:val="222222"/>
          <w:sz w:val="21"/>
          <w:szCs w:val="21"/>
        </w:rPr>
      </w:pPr>
      <w:r>
        <w:rPr>
          <w:rFonts w:hint="eastAsia" w:ascii="楷体" w:hAnsi="楷体" w:eastAsia="楷体" w:cs="楷体"/>
          <w:color w:val="222222"/>
          <w:sz w:val="21"/>
          <w:szCs w:val="21"/>
          <w:shd w:val="clear" w:color="auto" w:fill="FFFFFF"/>
        </w:rPr>
        <w:t>近日，眼科门诊一连来了几名特殊患者，都是晚上熬夜看手机，第二天早上看不见东西了，这种疾病被称为</w:t>
      </w:r>
      <w:r>
        <w:rPr>
          <w:rFonts w:ascii="楷体" w:hAnsi="楷体" w:eastAsia="楷体"/>
          <w:color w:val="222222"/>
          <w:sz w:val="21"/>
          <w:szCs w:val="21"/>
          <w:shd w:val="clear" w:color="auto" w:fill="FFFFFF"/>
        </w:rPr>
        <w:t>“</w:t>
      </w:r>
      <w:r>
        <w:rPr>
          <w:rFonts w:hint="eastAsia" w:ascii="楷体" w:hAnsi="楷体" w:eastAsia="楷体" w:cs="楷体"/>
          <w:color w:val="222222"/>
          <w:sz w:val="21"/>
          <w:szCs w:val="21"/>
          <w:shd w:val="clear" w:color="auto" w:fill="FFFFFF"/>
        </w:rPr>
        <w:t>眼中风</w:t>
      </w:r>
      <w:r>
        <w:rPr>
          <w:rFonts w:ascii="楷体" w:hAnsi="楷体" w:eastAsia="楷体"/>
          <w:color w:val="222222"/>
          <w:sz w:val="21"/>
          <w:szCs w:val="21"/>
          <w:shd w:val="clear" w:color="auto" w:fill="FFFFFF"/>
        </w:rPr>
        <w:t>”</w:t>
      </w:r>
      <w:r>
        <w:rPr>
          <w:rFonts w:hint="eastAsia" w:ascii="楷体" w:hAnsi="楷体" w:eastAsia="楷体" w:cs="楷体"/>
          <w:color w:val="222222"/>
          <w:sz w:val="21"/>
          <w:szCs w:val="21"/>
          <w:shd w:val="clear" w:color="auto" w:fill="FFFFFF"/>
        </w:rPr>
        <w:t>。</w:t>
      </w:r>
      <w:r>
        <w:rPr>
          <w:rFonts w:ascii="楷体" w:hAnsi="楷体" w:eastAsia="楷体"/>
          <w:color w:val="222222"/>
          <w:sz w:val="21"/>
          <w:szCs w:val="21"/>
          <w:shd w:val="clear" w:color="auto" w:fill="FFFFFF"/>
        </w:rPr>
        <w:t>“</w:t>
      </w:r>
      <w:r>
        <w:rPr>
          <w:rFonts w:hint="eastAsia" w:ascii="楷体" w:hAnsi="楷体" w:eastAsia="楷体" w:cs="楷体"/>
          <w:color w:val="222222"/>
          <w:sz w:val="21"/>
          <w:szCs w:val="21"/>
          <w:shd w:val="clear" w:color="auto" w:fill="FFFFFF"/>
        </w:rPr>
        <w:t>中风</w:t>
      </w:r>
      <w:r>
        <w:rPr>
          <w:rFonts w:ascii="楷体" w:hAnsi="楷体" w:eastAsia="楷体"/>
          <w:color w:val="222222"/>
          <w:sz w:val="21"/>
          <w:szCs w:val="21"/>
          <w:shd w:val="clear" w:color="auto" w:fill="FFFFFF"/>
        </w:rPr>
        <w:t>”</w:t>
      </w:r>
      <w:r>
        <w:rPr>
          <w:rFonts w:hint="eastAsia" w:ascii="楷体" w:hAnsi="楷体" w:eastAsia="楷体" w:cs="楷体"/>
          <w:color w:val="222222"/>
          <w:sz w:val="21"/>
          <w:szCs w:val="21"/>
          <w:shd w:val="clear" w:color="auto" w:fill="FFFFFF"/>
        </w:rPr>
        <w:t>一词原指脑中风，包括缺血性和出血性脑中风，近几年被引入眼科。临床上，眼科医生把视网膜动脉阻塞这类缺血性眼病和视网膜静脉阻塞这类出血性眼病统称为</w:t>
      </w:r>
      <w:r>
        <w:rPr>
          <w:rFonts w:ascii="楷体" w:hAnsi="楷体" w:eastAsia="楷体"/>
          <w:color w:val="222222"/>
          <w:sz w:val="21"/>
          <w:szCs w:val="21"/>
          <w:shd w:val="clear" w:color="auto" w:fill="FFFFFF"/>
        </w:rPr>
        <w:t>“</w:t>
      </w:r>
      <w:r>
        <w:rPr>
          <w:rFonts w:hint="eastAsia" w:ascii="楷体" w:hAnsi="楷体" w:eastAsia="楷体" w:cs="楷体"/>
          <w:color w:val="222222"/>
          <w:sz w:val="21"/>
          <w:szCs w:val="21"/>
          <w:shd w:val="clear" w:color="auto" w:fill="FFFFFF"/>
        </w:rPr>
        <w:t>眼中风</w:t>
      </w:r>
      <w:r>
        <w:rPr>
          <w:rFonts w:ascii="楷体" w:hAnsi="楷体" w:eastAsia="楷体"/>
          <w:color w:val="222222"/>
          <w:sz w:val="21"/>
          <w:szCs w:val="21"/>
          <w:shd w:val="clear" w:color="auto" w:fill="FFFFFF"/>
        </w:rPr>
        <w:t>”</w:t>
      </w:r>
      <w:r>
        <w:rPr>
          <w:rFonts w:hint="eastAsia" w:ascii="楷体" w:hAnsi="楷体" w:eastAsia="楷体" w:cs="楷体"/>
          <w:color w:val="222222"/>
          <w:sz w:val="21"/>
          <w:szCs w:val="21"/>
          <w:shd w:val="clear" w:color="auto" w:fill="FFFFFF"/>
        </w:rPr>
        <w:t>。</w:t>
      </w:r>
      <w:r>
        <w:rPr>
          <w:rFonts w:ascii="楷体" w:hAnsi="楷体" w:eastAsia="楷体"/>
          <w:color w:val="222222"/>
          <w:sz w:val="21"/>
          <w:szCs w:val="21"/>
          <w:shd w:val="clear" w:color="auto" w:fill="FFFFFF"/>
        </w:rPr>
        <w:t>“</w:t>
      </w:r>
      <w:r>
        <w:rPr>
          <w:rFonts w:hint="eastAsia" w:ascii="楷体" w:hAnsi="楷体" w:eastAsia="楷体" w:cs="楷体"/>
          <w:color w:val="222222"/>
          <w:sz w:val="21"/>
          <w:szCs w:val="21"/>
          <w:shd w:val="clear" w:color="auto" w:fill="FFFFFF"/>
        </w:rPr>
        <w:t>眼中风</w:t>
      </w:r>
      <w:r>
        <w:rPr>
          <w:rFonts w:ascii="楷体" w:hAnsi="楷体" w:eastAsia="楷体"/>
          <w:color w:val="222222"/>
          <w:sz w:val="21"/>
          <w:szCs w:val="21"/>
          <w:shd w:val="clear" w:color="auto" w:fill="FFFFFF"/>
        </w:rPr>
        <w:t>”</w:t>
      </w:r>
      <w:r>
        <w:rPr>
          <w:rFonts w:hint="eastAsia" w:ascii="楷体" w:hAnsi="楷体" w:eastAsia="楷体" w:cs="楷体"/>
          <w:color w:val="222222"/>
          <w:sz w:val="21"/>
          <w:szCs w:val="21"/>
          <w:shd w:val="clear" w:color="auto" w:fill="FFFFFF"/>
        </w:rPr>
        <w:t>是眼科临床急症之一，不及时治疗会导致严重的视力损害。</w:t>
      </w:r>
    </w:p>
    <w:p w14:paraId="45DB07CB">
      <w:pPr>
        <w:pStyle w:val="13"/>
        <w:shd w:val="clear" w:color="auto" w:fill="FFFFFF"/>
        <w:spacing w:beforeAutospacing="0" w:afterAutospacing="0" w:line="240" w:lineRule="auto"/>
        <w:ind w:firstLine="420" w:firstLineChars="200"/>
        <w:jc w:val="both"/>
        <w:textAlignment w:val="center"/>
        <w:rPr>
          <w:rFonts w:ascii="楷体" w:hAnsi="楷体" w:eastAsia="楷体" w:cs="Microsoft YaHei UI"/>
          <w:color w:val="222222"/>
          <w:sz w:val="21"/>
          <w:szCs w:val="21"/>
        </w:rPr>
      </w:pPr>
      <w:r>
        <w:rPr>
          <w:rFonts w:hint="eastAsia" w:ascii="楷体" w:hAnsi="楷体" w:eastAsia="楷体" w:cs="楷体"/>
          <w:color w:val="222222"/>
          <w:sz w:val="21"/>
          <w:szCs w:val="21"/>
          <w:u w:val="single"/>
          <w:shd w:val="clear" w:color="auto" w:fill="FFFFFF"/>
        </w:rPr>
        <w:t>①</w:t>
      </w:r>
      <w:r>
        <w:rPr>
          <w:rFonts w:hint="eastAsia" w:ascii="楷体" w:hAnsi="楷体" w:eastAsia="楷体" w:cs="楷体"/>
          <w:color w:val="222222"/>
          <w:sz w:val="21"/>
          <w:szCs w:val="21"/>
          <w:u w:val="single"/>
          <w:shd w:val="clear" w:color="auto" w:fill="FFFFFF"/>
          <w:lang w:val="en-US" w:eastAsia="zh-CN"/>
        </w:rPr>
        <w:t xml:space="preserve">   </w:t>
      </w:r>
      <w:r>
        <w:rPr>
          <w:rFonts w:hint="eastAsia" w:ascii="楷体" w:hAnsi="楷体" w:eastAsia="楷体" w:cs="楷体"/>
          <w:color w:val="222222"/>
          <w:sz w:val="21"/>
          <w:szCs w:val="21"/>
          <w:shd w:val="clear" w:color="auto" w:fill="FFFFFF"/>
        </w:rPr>
        <w:t>。第一种是中央动脉阻塞，会造成患者视力丧失，甚至永久失明。第二种是分支动脉阻塞，视力下降程度不像第一种那么严重，多表现为视野缺损。第三种是睫状动脉阻塞，</w:t>
      </w:r>
      <w:r>
        <w:rPr>
          <w:rFonts w:hint="eastAsia" w:ascii="楷体" w:hAnsi="楷体" w:eastAsia="楷体" w:cs="楷体"/>
          <w:color w:val="222222"/>
          <w:sz w:val="21"/>
          <w:szCs w:val="21"/>
          <w:u w:val="single"/>
          <w:shd w:val="clear" w:color="auto" w:fill="FFFFFF"/>
        </w:rPr>
        <w:t xml:space="preserve">② </w:t>
      </w:r>
      <w:r>
        <w:rPr>
          <w:rFonts w:hint="eastAsia" w:ascii="楷体" w:hAnsi="楷体" w:eastAsia="楷体" w:cs="楷体"/>
          <w:color w:val="222222"/>
          <w:sz w:val="21"/>
          <w:szCs w:val="21"/>
          <w:u w:val="single"/>
          <w:shd w:val="clear" w:color="auto" w:fill="FFFFFF"/>
          <w:lang w:val="en-US" w:eastAsia="zh-CN"/>
        </w:rPr>
        <w:t xml:space="preserve"> </w:t>
      </w:r>
      <w:r>
        <w:rPr>
          <w:rFonts w:hint="eastAsia" w:ascii="楷体" w:hAnsi="楷体" w:eastAsia="楷体" w:cs="楷体"/>
          <w:color w:val="222222"/>
          <w:sz w:val="21"/>
          <w:szCs w:val="21"/>
          <w:shd w:val="clear" w:color="auto" w:fill="FFFFFF"/>
        </w:rPr>
        <w:t>，经过治疗可能得到一定程度恢复。视网膜动脉阻塞时，</w:t>
      </w:r>
      <w:r>
        <w:rPr>
          <w:rFonts w:hint="eastAsia" w:ascii="楷体" w:hAnsi="楷体" w:eastAsia="楷体" w:cs="楷体"/>
          <w:color w:val="222222"/>
          <w:sz w:val="21"/>
          <w:szCs w:val="21"/>
          <w:u w:val="single"/>
          <w:shd w:val="clear" w:color="auto" w:fill="FFFFFF"/>
        </w:rPr>
        <w:t>③</w:t>
      </w:r>
      <w:r>
        <w:rPr>
          <w:rFonts w:hint="eastAsia" w:ascii="楷体" w:hAnsi="楷体" w:eastAsia="楷体" w:cs="楷体"/>
          <w:color w:val="222222"/>
          <w:sz w:val="21"/>
          <w:szCs w:val="21"/>
          <w:u w:val="single"/>
          <w:shd w:val="clear" w:color="auto" w:fill="FFFFFF"/>
          <w:lang w:val="en-US" w:eastAsia="zh-CN"/>
        </w:rPr>
        <w:t xml:space="preserve">   </w:t>
      </w:r>
      <w:r>
        <w:rPr>
          <w:rFonts w:hint="eastAsia" w:ascii="楷体" w:hAnsi="楷体" w:eastAsia="楷体" w:cs="楷体"/>
          <w:color w:val="222222"/>
          <w:sz w:val="21"/>
          <w:szCs w:val="21"/>
          <w:shd w:val="clear" w:color="auto" w:fill="FFFFFF"/>
        </w:rPr>
        <w:t>，对视功能危害越大。缺血超过</w:t>
      </w:r>
      <w:r>
        <w:rPr>
          <w:rFonts w:ascii="楷体" w:hAnsi="楷体" w:eastAsia="楷体"/>
          <w:color w:val="222222"/>
          <w:sz w:val="21"/>
          <w:szCs w:val="21"/>
          <w:shd w:val="clear" w:color="auto" w:fill="FFFFFF"/>
        </w:rPr>
        <w:t>90</w:t>
      </w:r>
      <w:r>
        <w:rPr>
          <w:rFonts w:hint="eastAsia" w:ascii="楷体" w:hAnsi="楷体" w:eastAsia="楷体" w:cs="楷体"/>
          <w:color w:val="222222"/>
          <w:sz w:val="21"/>
          <w:szCs w:val="21"/>
          <w:shd w:val="clear" w:color="auto" w:fill="FFFFFF"/>
        </w:rPr>
        <w:t>分钟，视网膜光感受器组织损害不可逆；缺血超过</w:t>
      </w:r>
      <w:r>
        <w:rPr>
          <w:rFonts w:ascii="楷体" w:hAnsi="楷体" w:eastAsia="楷体"/>
          <w:color w:val="222222"/>
          <w:sz w:val="21"/>
          <w:szCs w:val="21"/>
          <w:shd w:val="clear" w:color="auto" w:fill="FFFFFF"/>
        </w:rPr>
        <w:t>4</w:t>
      </w:r>
      <w:r>
        <w:rPr>
          <w:rFonts w:hint="eastAsia" w:ascii="楷体" w:hAnsi="楷体" w:eastAsia="楷体" w:cs="楷体"/>
          <w:color w:val="222222"/>
          <w:sz w:val="21"/>
          <w:szCs w:val="21"/>
          <w:shd w:val="clear" w:color="auto" w:fill="FFFFFF"/>
        </w:rPr>
        <w:t>小时，视网膜就会出现萎缩，即使恢复了血供，视力也很难恢复，</w:t>
      </w:r>
      <w:r>
        <w:rPr>
          <w:rFonts w:hint="eastAsia" w:ascii="楷体" w:hAnsi="楷体" w:eastAsia="楷体" w:cs="楷体"/>
          <w:color w:val="222222"/>
          <w:sz w:val="21"/>
          <w:szCs w:val="21"/>
          <w:u w:val="single"/>
          <w:shd w:val="clear" w:color="auto" w:fill="FFFFFF"/>
        </w:rPr>
        <w:t>因此患者最好能在</w:t>
      </w:r>
      <w:r>
        <w:rPr>
          <w:rFonts w:ascii="楷体" w:hAnsi="楷体" w:eastAsia="楷体"/>
          <w:color w:val="222222"/>
          <w:sz w:val="21"/>
          <w:szCs w:val="21"/>
          <w:u w:val="single"/>
          <w:shd w:val="clear" w:color="auto" w:fill="FFFFFF"/>
        </w:rPr>
        <w:t>2</w:t>
      </w:r>
      <w:r>
        <w:rPr>
          <w:rFonts w:hint="eastAsia" w:ascii="楷体" w:hAnsi="楷体" w:eastAsia="楷体" w:cs="楷体"/>
          <w:color w:val="222222"/>
          <w:sz w:val="21"/>
          <w:szCs w:val="21"/>
          <w:u w:val="single"/>
          <w:shd w:val="clear" w:color="auto" w:fill="FFFFFF"/>
        </w:rPr>
        <w:t>小时内、最迟不超过</w:t>
      </w:r>
      <w:r>
        <w:rPr>
          <w:rFonts w:ascii="楷体" w:hAnsi="楷体" w:eastAsia="楷体"/>
          <w:color w:val="222222"/>
          <w:sz w:val="21"/>
          <w:szCs w:val="21"/>
          <w:u w:val="single"/>
          <w:shd w:val="clear" w:color="auto" w:fill="FFFFFF"/>
        </w:rPr>
        <w:t>4</w:t>
      </w:r>
      <w:r>
        <w:rPr>
          <w:rFonts w:hint="eastAsia" w:ascii="楷体" w:hAnsi="楷体" w:eastAsia="楷体" w:cs="楷体"/>
          <w:color w:val="222222"/>
          <w:sz w:val="21"/>
          <w:szCs w:val="21"/>
          <w:u w:val="single"/>
          <w:shd w:val="clear" w:color="auto" w:fill="FFFFFF"/>
        </w:rPr>
        <w:t>小时内接受治疗，并尽可能保住自己的视力。</w:t>
      </w:r>
    </w:p>
    <w:p w14:paraId="7E1B03E5">
      <w:pPr>
        <w:pStyle w:val="13"/>
        <w:shd w:val="clear" w:color="auto" w:fill="FFFFFF"/>
        <w:spacing w:beforeAutospacing="0" w:afterAutospacing="0" w:line="240" w:lineRule="auto"/>
        <w:ind w:firstLine="420" w:firstLineChars="200"/>
        <w:jc w:val="both"/>
        <w:textAlignment w:val="center"/>
        <w:rPr>
          <w:rFonts w:ascii="楷体" w:hAnsi="楷体" w:eastAsia="楷体" w:cs="Microsoft YaHei UI"/>
          <w:color w:val="222222"/>
          <w:sz w:val="21"/>
          <w:szCs w:val="21"/>
        </w:rPr>
      </w:pPr>
      <w:r>
        <w:rPr>
          <w:rFonts w:hint="eastAsia" w:ascii="楷体" w:hAnsi="楷体" w:eastAsia="楷体" w:cs="楷体"/>
          <w:color w:val="222222"/>
          <w:sz w:val="21"/>
          <w:szCs w:val="21"/>
          <w:shd w:val="clear" w:color="auto" w:fill="FFFFFF"/>
        </w:rPr>
        <w:t>视网膜静脉阻塞主要表现为眼底出血，并由此导致视物模糊变形、视野缺损或注视点黑影等，不及时治疗也会导致严重后果。</w:t>
      </w:r>
    </w:p>
    <w:p w14:paraId="5BAE393A">
      <w:pPr>
        <w:pStyle w:val="13"/>
        <w:shd w:val="clear" w:color="auto" w:fill="FFFFFF"/>
        <w:spacing w:beforeAutospacing="0" w:afterAutospacing="0" w:line="240" w:lineRule="auto"/>
        <w:ind w:firstLine="420" w:firstLineChars="200"/>
        <w:jc w:val="both"/>
        <w:textAlignment w:val="center"/>
        <w:rPr>
          <w:rFonts w:hint="eastAsia" w:ascii="宋体" w:hAnsi="宋体" w:eastAsia="宋体" w:cs="Microsoft YaHei UI"/>
          <w:color w:val="222222"/>
          <w:sz w:val="21"/>
          <w:szCs w:val="21"/>
        </w:rPr>
      </w:pPr>
      <w:r>
        <w:rPr>
          <w:rFonts w:hint="eastAsia" w:ascii="宋体" w:hAnsi="宋体" w:eastAsia="宋体" w:cs="宋体"/>
          <w:color w:val="222222"/>
          <w:sz w:val="21"/>
          <w:szCs w:val="21"/>
          <w:shd w:val="clear" w:color="auto" w:fill="FFFFFF"/>
        </w:rPr>
        <w:t>请在文中横线处补写恰当的语句，使整段文字语意完整，内容贴切，逻辑严密。每处不超过</w:t>
      </w:r>
      <w:r>
        <w:rPr>
          <w:rFonts w:ascii="宋体" w:hAnsi="宋体" w:eastAsia="宋体"/>
          <w:color w:val="222222"/>
          <w:sz w:val="21"/>
          <w:szCs w:val="21"/>
          <w:shd w:val="clear" w:color="auto" w:fill="FFFFFF"/>
        </w:rPr>
        <w:t>12</w:t>
      </w:r>
      <w:r>
        <w:rPr>
          <w:rFonts w:hint="eastAsia" w:ascii="宋体" w:hAnsi="宋体" w:eastAsia="宋体" w:cs="宋体"/>
          <w:color w:val="222222"/>
          <w:sz w:val="21"/>
          <w:szCs w:val="21"/>
          <w:shd w:val="clear" w:color="auto" w:fill="FFFFFF"/>
        </w:rPr>
        <w:t>个字。（6分）</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397"/>
        <w:gridCol w:w="397"/>
        <w:gridCol w:w="397"/>
        <w:gridCol w:w="397"/>
        <w:gridCol w:w="397"/>
        <w:gridCol w:w="397"/>
        <w:gridCol w:w="397"/>
        <w:gridCol w:w="397"/>
        <w:gridCol w:w="397"/>
        <w:gridCol w:w="397"/>
        <w:gridCol w:w="397"/>
        <w:gridCol w:w="397"/>
      </w:tblGrid>
      <w:tr w14:paraId="2342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14:paraId="3747AF4E">
            <w:pPr>
              <w:spacing w:before="0" w:after="0" w:line="240" w:lineRule="auto"/>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①</w:t>
            </w:r>
          </w:p>
        </w:tc>
        <w:tc>
          <w:tcPr>
            <w:tcW w:w="397" w:type="dxa"/>
            <w:noWrap w:val="0"/>
            <w:vAlign w:val="center"/>
          </w:tcPr>
          <w:p w14:paraId="131533B5">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1D603E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8A0E0B0">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D5788BD">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16693F4">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28A2B4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1142FC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A0D90CA">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95B7F4A">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AE88A0D">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77BE3D2">
            <w:pPr>
              <w:spacing w:before="0" w:after="0" w:line="240" w:lineRule="auto"/>
              <w:rPr>
                <w:rFonts w:ascii="宋体" w:hAnsi="宋体" w:eastAsia="宋体" w:cs="宋体"/>
                <w:color w:val="000000"/>
                <w:sz w:val="21"/>
                <w:szCs w:val="21"/>
                <w:lang w:eastAsia="zh-CN"/>
              </w:rPr>
            </w:pPr>
          </w:p>
        </w:tc>
        <w:tc>
          <w:tcPr>
            <w:tcW w:w="397" w:type="dxa"/>
            <w:noWrap w:val="0"/>
            <w:vAlign w:val="bottom"/>
          </w:tcPr>
          <w:p w14:paraId="0063DC95">
            <w:pPr>
              <w:spacing w:before="0" w:after="0" w:line="240" w:lineRule="auto"/>
              <w:jc w:val="right"/>
              <w:rPr>
                <w:rFonts w:ascii="宋体" w:hAnsi="宋体" w:eastAsia="宋体" w:cs="宋体"/>
                <w:color w:val="000000"/>
                <w:sz w:val="21"/>
                <w:szCs w:val="21"/>
                <w:lang w:eastAsia="zh-CN"/>
              </w:rPr>
            </w:pPr>
            <w:r>
              <w:rPr>
                <w:rFonts w:hint="eastAsia" w:ascii="宋体" w:hAnsi="宋体" w:eastAsia="宋体" w:cs="宋体"/>
                <w:color w:val="000000"/>
                <w:sz w:val="21"/>
                <w:szCs w:val="21"/>
                <w:vertAlign w:val="subscript"/>
                <w:lang w:eastAsia="zh-CN"/>
              </w:rPr>
              <w:t>12</w:t>
            </w:r>
          </w:p>
        </w:tc>
      </w:tr>
      <w:tr w14:paraId="54F03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90" w:type="dxa"/>
            <w:gridSpan w:val="13"/>
            <w:noWrap w:val="0"/>
            <w:vAlign w:val="center"/>
          </w:tcPr>
          <w:p w14:paraId="307A11BE">
            <w:pPr>
              <w:spacing w:before="0" w:after="0" w:line="40" w:lineRule="exact"/>
              <w:jc w:val="right"/>
              <w:rPr>
                <w:rFonts w:hint="eastAsia" w:ascii="宋体" w:hAnsi="宋体" w:eastAsia="宋体" w:cs="宋体"/>
                <w:color w:val="000000"/>
                <w:sz w:val="21"/>
                <w:szCs w:val="21"/>
                <w:vertAlign w:val="subscript"/>
                <w:lang w:eastAsia="zh-CN"/>
              </w:rPr>
            </w:pPr>
          </w:p>
        </w:tc>
      </w:tr>
      <w:tr w14:paraId="28A13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14:paraId="0E787C16">
            <w:pPr>
              <w:spacing w:before="0" w:after="0" w:line="240" w:lineRule="auto"/>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②</w:t>
            </w:r>
          </w:p>
        </w:tc>
        <w:tc>
          <w:tcPr>
            <w:tcW w:w="397" w:type="dxa"/>
            <w:noWrap w:val="0"/>
            <w:vAlign w:val="center"/>
          </w:tcPr>
          <w:p w14:paraId="27D6F74D">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27C944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034EA3CD">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E22599C">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A8A4396">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B20B23C">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87A1A1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2E81936">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6F050320">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58520252">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C6C3489">
            <w:pPr>
              <w:spacing w:before="0" w:after="0" w:line="240" w:lineRule="auto"/>
              <w:rPr>
                <w:rFonts w:ascii="宋体" w:hAnsi="宋体" w:eastAsia="宋体" w:cs="宋体"/>
                <w:color w:val="000000"/>
                <w:sz w:val="21"/>
                <w:szCs w:val="21"/>
                <w:lang w:eastAsia="zh-CN"/>
              </w:rPr>
            </w:pPr>
          </w:p>
        </w:tc>
        <w:tc>
          <w:tcPr>
            <w:tcW w:w="397" w:type="dxa"/>
            <w:noWrap w:val="0"/>
            <w:vAlign w:val="bottom"/>
          </w:tcPr>
          <w:p w14:paraId="7CF6B2FA">
            <w:pPr>
              <w:spacing w:before="0" w:after="0" w:line="240" w:lineRule="auto"/>
              <w:jc w:val="right"/>
              <w:rPr>
                <w:rFonts w:ascii="宋体" w:hAnsi="宋体" w:eastAsia="宋体" w:cs="宋体"/>
                <w:color w:val="000000"/>
                <w:sz w:val="21"/>
                <w:szCs w:val="21"/>
                <w:vertAlign w:val="subscript"/>
                <w:lang w:eastAsia="zh-CN"/>
              </w:rPr>
            </w:pPr>
            <w:r>
              <w:rPr>
                <w:rFonts w:hint="eastAsia" w:ascii="宋体" w:hAnsi="宋体" w:eastAsia="宋体" w:cs="宋体"/>
                <w:color w:val="000000"/>
                <w:sz w:val="21"/>
                <w:szCs w:val="21"/>
                <w:vertAlign w:val="subscript"/>
                <w:lang w:eastAsia="zh-CN"/>
              </w:rPr>
              <w:t>12</w:t>
            </w:r>
          </w:p>
        </w:tc>
      </w:tr>
      <w:tr w14:paraId="4471A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190" w:type="dxa"/>
            <w:gridSpan w:val="13"/>
            <w:noWrap w:val="0"/>
            <w:vAlign w:val="center"/>
          </w:tcPr>
          <w:p w14:paraId="3D095D06">
            <w:pPr>
              <w:spacing w:before="0" w:after="0" w:line="40" w:lineRule="exact"/>
              <w:jc w:val="right"/>
              <w:rPr>
                <w:rFonts w:hint="eastAsia" w:ascii="宋体" w:hAnsi="宋体" w:eastAsia="宋体" w:cs="宋体"/>
                <w:color w:val="000000"/>
                <w:sz w:val="21"/>
                <w:szCs w:val="21"/>
                <w:vertAlign w:val="subscript"/>
                <w:lang w:eastAsia="zh-CN"/>
              </w:rPr>
            </w:pPr>
          </w:p>
        </w:tc>
      </w:tr>
      <w:tr w14:paraId="777B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noWrap w:val="0"/>
            <w:vAlign w:val="center"/>
          </w:tcPr>
          <w:p w14:paraId="2520DC59">
            <w:pPr>
              <w:spacing w:before="0" w:after="0" w:line="240" w:lineRule="auto"/>
              <w:jc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③</w:t>
            </w:r>
          </w:p>
        </w:tc>
        <w:tc>
          <w:tcPr>
            <w:tcW w:w="397" w:type="dxa"/>
            <w:noWrap w:val="0"/>
            <w:vAlign w:val="center"/>
          </w:tcPr>
          <w:p w14:paraId="4286FD0A">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CDE3727">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EE696CA">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BDCC4C1">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B4B72A3">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403A65C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3310E20">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A9F076F">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333D4AA8">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7C3C2278">
            <w:pPr>
              <w:spacing w:before="0" w:after="0" w:line="240" w:lineRule="auto"/>
              <w:rPr>
                <w:rFonts w:ascii="宋体" w:hAnsi="宋体" w:eastAsia="宋体" w:cs="宋体"/>
                <w:color w:val="000000"/>
                <w:sz w:val="21"/>
                <w:szCs w:val="21"/>
                <w:lang w:eastAsia="zh-CN"/>
              </w:rPr>
            </w:pPr>
          </w:p>
        </w:tc>
        <w:tc>
          <w:tcPr>
            <w:tcW w:w="397" w:type="dxa"/>
            <w:noWrap w:val="0"/>
            <w:vAlign w:val="center"/>
          </w:tcPr>
          <w:p w14:paraId="16DC5CC4">
            <w:pPr>
              <w:spacing w:before="0" w:after="0" w:line="240" w:lineRule="auto"/>
              <w:rPr>
                <w:rFonts w:ascii="宋体" w:hAnsi="宋体" w:eastAsia="宋体" w:cs="宋体"/>
                <w:color w:val="000000"/>
                <w:sz w:val="21"/>
                <w:szCs w:val="21"/>
                <w:lang w:eastAsia="zh-CN"/>
              </w:rPr>
            </w:pPr>
          </w:p>
        </w:tc>
        <w:tc>
          <w:tcPr>
            <w:tcW w:w="397" w:type="dxa"/>
            <w:noWrap w:val="0"/>
            <w:vAlign w:val="bottom"/>
          </w:tcPr>
          <w:p w14:paraId="6F314A35">
            <w:pPr>
              <w:spacing w:before="0" w:after="0" w:line="240" w:lineRule="auto"/>
              <w:jc w:val="right"/>
              <w:rPr>
                <w:rFonts w:ascii="宋体" w:hAnsi="宋体" w:eastAsia="宋体" w:cs="宋体"/>
                <w:color w:val="000000"/>
                <w:sz w:val="21"/>
                <w:szCs w:val="21"/>
                <w:vertAlign w:val="subscript"/>
                <w:lang w:eastAsia="zh-CN"/>
              </w:rPr>
            </w:pPr>
            <w:r>
              <w:rPr>
                <w:rFonts w:hint="eastAsia" w:ascii="宋体" w:hAnsi="宋体" w:eastAsia="宋体" w:cs="宋体"/>
                <w:color w:val="000000"/>
                <w:sz w:val="21"/>
                <w:szCs w:val="21"/>
                <w:vertAlign w:val="subscript"/>
                <w:lang w:eastAsia="zh-CN"/>
              </w:rPr>
              <w:t>12</w:t>
            </w:r>
          </w:p>
        </w:tc>
      </w:tr>
    </w:tbl>
    <w:p w14:paraId="3EC23A1B">
      <w:pPr>
        <w:adjustRightInd w:val="0"/>
        <w:spacing w:before="0" w:after="0" w:line="240" w:lineRule="auto"/>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【专题小结】</w:t>
      </w:r>
    </w:p>
    <w:p w14:paraId="51ABB87A">
      <w:pPr>
        <w:adjustRightInd w:val="0"/>
        <w:snapToGrid w:val="0"/>
        <w:spacing w:before="0" w:after="0" w:line="240" w:lineRule="auto"/>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知识网络构建：</w:t>
      </w:r>
    </w:p>
    <w:p w14:paraId="3C10E39D">
      <w:pPr>
        <w:pStyle w:val="5"/>
        <w:numPr>
          <w:ilvl w:val="0"/>
          <w:numId w:val="0"/>
        </w:numPr>
        <w:spacing w:before="0" w:after="0" w:line="240" w:lineRule="auto"/>
        <w:ind w:firstLine="420" w:firstLineChars="200"/>
        <w:rPr>
          <w:rFonts w:ascii="宋体" w:hAnsi="宋体" w:eastAsia="宋体"/>
          <w:sz w:val="21"/>
          <w:szCs w:val="21"/>
        </w:rPr>
      </w:pP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INCLUDEPICTURE  "E:\\周飞燕\\2022\\一轮\\语文\\大一轮 语文 新教材打包\\全书完整的Word版文档\\板块一\\Y1-1分新.TIF" \* MERGEFORMATINET</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lang w:eastAsia="zh-CN" w:bidi="ar-SA"/>
        </w:rPr>
        <w:drawing>
          <wp:inline distT="0" distB="0" distL="114300" distR="114300">
            <wp:extent cx="4582160" cy="2346960"/>
            <wp:effectExtent l="0" t="0" r="8890" b="15240"/>
            <wp:docPr id="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pic:cNvPicPr>
                      <a:picLocks noChangeAspect="1"/>
                    </pic:cNvPicPr>
                  </pic:nvPicPr>
                  <pic:blipFill>
                    <a:blip r:embed="rId12"/>
                    <a:stretch>
                      <a:fillRect/>
                    </a:stretch>
                  </pic:blipFill>
                  <pic:spPr>
                    <a:xfrm>
                      <a:off x="0" y="0"/>
                      <a:ext cx="4582160" cy="2346960"/>
                    </a:xfrm>
                    <a:prstGeom prst="rect">
                      <a:avLst/>
                    </a:prstGeom>
                    <a:noFill/>
                    <a:ln>
                      <a:noFill/>
                    </a:ln>
                  </pic:spPr>
                </pic:pic>
              </a:graphicData>
            </a:graphic>
          </wp:inline>
        </w:drawing>
      </w:r>
      <w:r>
        <w:rPr>
          <w:rFonts w:ascii="宋体" w:hAnsi="宋体" w:eastAsia="宋体"/>
          <w:sz w:val="21"/>
          <w:szCs w:val="21"/>
        </w:rPr>
        <w:fldChar w:fldCharType="end"/>
      </w:r>
    </w:p>
    <w:p w14:paraId="31E7F39E">
      <w:pPr>
        <w:pStyle w:val="5"/>
        <w:numPr>
          <w:ilvl w:val="0"/>
          <w:numId w:val="0"/>
        </w:numPr>
        <w:adjustRightInd w:val="0"/>
        <w:snapToGrid w:val="0"/>
        <w:spacing w:before="0" w:after="0" w:line="240" w:lineRule="auto"/>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专题学习建议：</w:t>
      </w:r>
    </w:p>
    <w:p w14:paraId="3E9620E2">
      <w:pPr>
        <w:pStyle w:val="5"/>
        <w:numPr>
          <w:ilvl w:val="0"/>
          <w:numId w:val="0"/>
        </w:numPr>
        <w:adjustRightInd w:val="0"/>
        <w:snapToGrid w:val="0"/>
        <w:spacing w:before="0" w:after="0" w:line="240" w:lineRule="auto"/>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1.在通读语段，了解句意的基础上解题；</w:t>
      </w:r>
    </w:p>
    <w:p w14:paraId="55A2C186">
      <w:pPr>
        <w:pStyle w:val="5"/>
        <w:numPr>
          <w:ilvl w:val="0"/>
          <w:numId w:val="0"/>
        </w:numPr>
        <w:adjustRightInd w:val="0"/>
        <w:snapToGrid w:val="0"/>
        <w:spacing w:before="0" w:after="0" w:line="240" w:lineRule="auto"/>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2.注意上下句的衔接、呼应，尤其注意关联词的搭配；</w:t>
      </w:r>
    </w:p>
    <w:p w14:paraId="0EBAEAB5">
      <w:pPr>
        <w:pStyle w:val="5"/>
        <w:numPr>
          <w:ilvl w:val="0"/>
          <w:numId w:val="0"/>
        </w:numPr>
        <w:adjustRightInd w:val="0"/>
        <w:snapToGrid w:val="0"/>
        <w:spacing w:before="0" w:after="0" w:line="240" w:lineRule="auto"/>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3.加强对语境的分析，注意前后词语、句子的逻辑关系。</w:t>
      </w:r>
    </w:p>
    <w:p w14:paraId="77005069">
      <w:pPr>
        <w:pStyle w:val="3"/>
        <w:ind w:firstLine="480" w:firstLineChars="200"/>
        <w:rPr>
          <w:lang w:eastAsia="zh-CN"/>
        </w:rPr>
      </w:pPr>
      <w:r>
        <w:rPr>
          <w:rFonts w:ascii="宋体" w:hAnsi="宋体" w:eastAsia="宋体"/>
          <w:sz w:val="21"/>
          <w:szCs w:val="21"/>
          <w:lang w:eastAsia="zh-CN"/>
        </w:rPr>
        <w:br w:type="page"/>
      </w:r>
      <w:bookmarkStart w:id="17" w:name="_Toc2950"/>
      <w:r>
        <w:rPr>
          <w:rFonts w:hint="eastAsia" w:cs="宋体"/>
          <w:lang w:eastAsia="zh-CN"/>
        </w:rPr>
        <w:t xml:space="preserve">第三讲  </w:t>
      </w:r>
      <w:r>
        <w:rPr>
          <w:lang w:eastAsia="zh-CN"/>
        </w:rPr>
        <w:t>词语使用与辨析</w:t>
      </w:r>
      <w:bookmarkEnd w:id="17"/>
    </w:p>
    <w:p w14:paraId="64E80660">
      <w:pPr>
        <w:pStyle w:val="4"/>
        <w:ind w:firstLine="440" w:firstLineChars="200"/>
        <w:rPr>
          <w:rFonts w:hint="eastAsia"/>
          <w:lang w:eastAsia="zh-CN"/>
        </w:rPr>
      </w:pPr>
      <w:bookmarkStart w:id="18" w:name="_Toc24204"/>
      <w:r>
        <w:rPr>
          <w:rFonts w:hint="eastAsia"/>
          <w:spacing w:val="0"/>
          <w:lang w:eastAsia="zh-CN"/>
        </w:rPr>
        <w:t xml:space="preserve">第1课时 </w:t>
      </w:r>
      <w:r>
        <w:rPr>
          <w:spacing w:val="0"/>
          <w:lang w:eastAsia="zh-CN"/>
        </w:rPr>
        <w:t xml:space="preserve"> </w:t>
      </w:r>
      <w:r>
        <w:rPr>
          <w:rFonts w:hint="eastAsia"/>
          <w:spacing w:val="0"/>
          <w:lang w:eastAsia="zh-CN"/>
        </w:rPr>
        <w:t>成语辨析</w:t>
      </w:r>
      <w:bookmarkEnd w:id="18"/>
    </w:p>
    <w:p w14:paraId="6ECF7363">
      <w:pPr>
        <w:spacing w:before="0" w:after="0" w:line="360" w:lineRule="exact"/>
        <w:ind w:firstLine="422" w:firstLineChars="200"/>
        <w:rPr>
          <w:rFonts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sz w:val="21"/>
          <w:szCs w:val="21"/>
          <w:lang w:eastAsia="zh-CN"/>
        </w:rPr>
        <w:t>学习目标</w:t>
      </w:r>
      <w:r>
        <w:rPr>
          <w:rFonts w:hint="eastAsia" w:ascii="宋体" w:hAnsi="宋体" w:eastAsia="宋体" w:cs="黑体"/>
          <w:b/>
          <w:bCs/>
          <w:sz w:val="21"/>
          <w:szCs w:val="21"/>
          <w:lang w:eastAsia="zh-CN"/>
        </w:rPr>
        <w:t>】</w:t>
      </w:r>
    </w:p>
    <w:p w14:paraId="0568CBBC">
      <w:pPr>
        <w:pStyle w:val="8"/>
        <w:snapToGrid w:val="0"/>
        <w:spacing w:before="0" w:after="0" w:line="360" w:lineRule="exact"/>
        <w:ind w:firstLine="420" w:firstLineChars="200"/>
        <w:rPr>
          <w:rFonts w:hint="eastAsia" w:hAnsi="宋体" w:eastAsia="宋体" w:cs="宋体"/>
          <w:b/>
          <w:bCs/>
          <w:sz w:val="21"/>
          <w:szCs w:val="21"/>
          <w:lang w:eastAsia="zh-CN"/>
        </w:rPr>
      </w:pPr>
      <w:r>
        <w:rPr>
          <w:rFonts w:hint="eastAsia" w:hAnsi="宋体" w:eastAsia="宋体" w:cs="宋体"/>
          <w:color w:val="000000"/>
          <w:sz w:val="21"/>
          <w:szCs w:val="21"/>
          <w:shd w:val="clear" w:color="auto" w:fill="FFFFFF"/>
          <w:lang w:eastAsia="zh-CN"/>
        </w:rPr>
        <w:t>通过在语境中解读词汇、理解语义的过程，掌握</w:t>
      </w:r>
      <w:r>
        <w:rPr>
          <w:rFonts w:hint="eastAsia" w:hAnsi="宋体" w:eastAsia="宋体" w:cs="宋体"/>
          <w:sz w:val="21"/>
          <w:szCs w:val="21"/>
          <w:lang w:eastAsia="zh-CN"/>
        </w:rPr>
        <w:t>近义成语的辨析与使用方法。</w:t>
      </w:r>
    </w:p>
    <w:p w14:paraId="6C5A3115">
      <w:pPr>
        <w:snapToGrid w:val="0"/>
        <w:spacing w:before="0" w:after="0" w:line="360" w:lineRule="exact"/>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b/>
          <w:bCs/>
          <w:color w:val="000000"/>
          <w:sz w:val="21"/>
          <w:szCs w:val="21"/>
          <w:shd w:val="clear" w:color="auto" w:fill="FFFFFF"/>
          <w:lang w:eastAsia="zh-CN"/>
        </w:rPr>
        <w:t>文本再读</w:t>
      </w:r>
      <w:r>
        <w:rPr>
          <w:rFonts w:hint="eastAsia" w:ascii="宋体" w:hAnsi="宋体" w:eastAsia="宋体" w:cs="宋体"/>
          <w:b/>
          <w:bCs/>
          <w:sz w:val="21"/>
          <w:szCs w:val="21"/>
          <w:lang w:eastAsia="zh-CN"/>
        </w:rPr>
        <w:t>】</w:t>
      </w:r>
    </w:p>
    <w:p w14:paraId="26D8E038">
      <w:pPr>
        <w:pStyle w:val="6"/>
        <w:spacing w:before="0" w:after="0" w:line="360" w:lineRule="exact"/>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阅读下面两段文字，注意语段中成语的运用。</w:t>
      </w:r>
    </w:p>
    <w:p w14:paraId="1CB9009A">
      <w:pPr>
        <w:pStyle w:val="6"/>
        <w:spacing w:before="0" w:after="0" w:line="360" w:lineRule="exact"/>
        <w:ind w:firstLine="420" w:firstLineChars="200"/>
        <w:rPr>
          <w:rFonts w:ascii="宋体" w:hAnsi="宋体" w:eastAsia="宋体" w:cs="宋体"/>
          <w:b/>
          <w:bCs/>
          <w:sz w:val="21"/>
          <w:szCs w:val="21"/>
          <w:lang w:eastAsia="zh-CN"/>
        </w:rPr>
      </w:pPr>
      <w:r>
        <w:rPr>
          <w:rFonts w:hint="eastAsia" w:ascii="宋体" w:hAnsi="宋体" w:eastAsia="宋体" w:cs="等线"/>
          <w:sz w:val="21"/>
          <w:szCs w:val="21"/>
          <w:lang w:eastAsia="zh-CN"/>
        </w:rPr>
        <w:t>新高考形势下，在阅读文本时，要特别注意文中成语的运用，结合语境，掌握成语的意思，注意近义词的区别。</w:t>
      </w:r>
    </w:p>
    <w:p w14:paraId="5D4A2409">
      <w:pPr>
        <w:snapToGrid w:val="0"/>
        <w:spacing w:before="0" w:after="0" w:line="360" w:lineRule="exact"/>
        <w:ind w:firstLine="420" w:firstLineChars="200"/>
        <w:rPr>
          <w:rFonts w:hint="default" w:ascii="楷体" w:hAnsi="楷体" w:eastAsia="楷体" w:cs="楷体"/>
          <w:color w:val="000000"/>
          <w:sz w:val="21"/>
          <w:szCs w:val="21"/>
          <w:shd w:val="clear" w:color="auto" w:fill="FFFFFF"/>
          <w:lang w:val="en-US" w:eastAsia="zh-CN"/>
        </w:rPr>
      </w:pPr>
      <w:r>
        <w:rPr>
          <w:rFonts w:hint="eastAsia" w:ascii="楷体" w:hAnsi="楷体" w:eastAsia="楷体" w:cs="楷体"/>
          <w:color w:val="000000"/>
          <w:sz w:val="21"/>
          <w:szCs w:val="21"/>
          <w:shd w:val="clear" w:color="auto" w:fill="FFFFFF"/>
          <w:lang w:eastAsia="zh-CN"/>
        </w:rPr>
        <w:t>1.“</w:t>
      </w:r>
      <w:r>
        <w:rPr>
          <w:rFonts w:hint="eastAsia" w:ascii="楷体" w:hAnsi="楷体" w:eastAsia="楷体" w:cs="楷体"/>
          <w:sz w:val="21"/>
          <w:szCs w:val="21"/>
          <w:lang w:eastAsia="zh-CN"/>
        </w:rPr>
        <w:t>一个人可以被毁灭，但不能被打败。”这句激励了无数人的话，正是出自《老人与海》。这篇小说展现了人与自然之间一场惊心动魄的搏斗。一个孤单的老人，面对险恶的大海，力量对比是悬殊的，结果似乎也是不言而喻的;然而，小说却通过接踵而至的搏斗，展现出一种永不言败的精神。（</w:t>
      </w:r>
      <w:r>
        <w:rPr>
          <w:rFonts w:hint="eastAsia" w:ascii="楷体" w:hAnsi="楷体" w:eastAsia="楷体" w:cs="楷体"/>
          <w:sz w:val="21"/>
          <w:szCs w:val="21"/>
          <w:lang w:val="en-US" w:eastAsia="zh-CN"/>
        </w:rPr>
        <w:t>选择性必修上册第81页“学习提示”）</w:t>
      </w:r>
    </w:p>
    <w:p w14:paraId="29089301">
      <w:pPr>
        <w:pStyle w:val="6"/>
        <w:spacing w:before="0" w:after="0" w:line="360" w:lineRule="exact"/>
        <w:ind w:firstLine="420" w:firstLineChars="200"/>
        <w:rPr>
          <w:rFonts w:hint="default" w:ascii="宋体" w:hAnsi="宋体" w:eastAsia="宋体" w:cs="黑体"/>
          <w:b/>
          <w:bCs/>
          <w:sz w:val="21"/>
          <w:szCs w:val="21"/>
          <w:lang w:val="en-US" w:eastAsia="zh-CN"/>
        </w:rPr>
      </w:pPr>
      <w:r>
        <w:rPr>
          <w:rFonts w:hint="eastAsia" w:ascii="楷体" w:hAnsi="楷体" w:eastAsia="楷体" w:cs="楷体"/>
          <w:sz w:val="21"/>
          <w:szCs w:val="21"/>
          <w:lang w:eastAsia="zh-CN"/>
        </w:rPr>
        <w:t>2.这两种人都凭主观，忽视客观实际事物的存在。或作讲演，则甲乙丙丁、一二二四的一大串;或作文章，则夸夸其谈的一大篇。无实事求是之意，有哗众取宠之心。华而不实，脆而不坚。自以为是，老子天下第一，“钦差大臣”满天飞。这就是我们队伍中若干同志的作风。这种作风，拿了律己，则害了自己;拿了教人，则害了别人;拿了指导革命，则害了革命。总之，这种反科学的反马克思列宁主义的主观主义的方法，是共产党的大敌，是工人阶级的大敌。（</w:t>
      </w:r>
      <w:r>
        <w:rPr>
          <w:rFonts w:hint="eastAsia" w:ascii="楷体" w:hAnsi="楷体" w:eastAsia="楷体" w:cs="楷体"/>
          <w:sz w:val="21"/>
          <w:szCs w:val="21"/>
          <w:lang w:val="en-US" w:eastAsia="zh-CN"/>
        </w:rPr>
        <w:t>选择性必修中册《改造我们的学习》）</w:t>
      </w:r>
    </w:p>
    <w:p w14:paraId="1F2BA682">
      <w:pPr>
        <w:pStyle w:val="6"/>
        <w:spacing w:before="0" w:after="0" w:line="360" w:lineRule="exact"/>
        <w:ind w:firstLine="422" w:firstLineChars="200"/>
        <w:rPr>
          <w:rFonts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sz w:val="21"/>
          <w:szCs w:val="21"/>
          <w:lang w:eastAsia="zh-CN"/>
        </w:rPr>
        <w:t>题目生成</w:t>
      </w:r>
      <w:r>
        <w:rPr>
          <w:rFonts w:hint="eastAsia" w:ascii="宋体" w:hAnsi="宋体" w:eastAsia="宋体" w:cs="黑体"/>
          <w:b/>
          <w:bCs/>
          <w:sz w:val="21"/>
          <w:szCs w:val="21"/>
          <w:lang w:eastAsia="zh-CN"/>
        </w:rPr>
        <w:t>】</w:t>
      </w:r>
    </w:p>
    <w:p w14:paraId="7CC36D1B">
      <w:pPr>
        <w:pStyle w:val="6"/>
        <w:spacing w:before="0" w:after="0" w:line="360" w:lineRule="exact"/>
        <w:ind w:firstLine="420" w:firstLineChars="200"/>
        <w:rPr>
          <w:rFonts w:ascii="宋体" w:hAnsi="宋体" w:eastAsia="宋体"/>
          <w:sz w:val="21"/>
          <w:szCs w:val="21"/>
          <w:lang w:eastAsia="zh-CN"/>
        </w:rPr>
      </w:pPr>
      <w:r>
        <w:rPr>
          <w:rFonts w:hint="eastAsia" w:ascii="宋体" w:hAnsi="宋体" w:eastAsia="宋体"/>
          <w:sz w:val="21"/>
          <w:szCs w:val="21"/>
          <w:lang w:eastAsia="zh-CN"/>
        </w:rPr>
        <w:t>1．</w:t>
      </w:r>
      <w:r>
        <w:rPr>
          <w:rFonts w:ascii="宋体" w:hAnsi="宋体" w:eastAsia="宋体"/>
          <w:sz w:val="21"/>
          <w:szCs w:val="21"/>
          <w:lang w:eastAsia="zh-CN"/>
        </w:rPr>
        <w:t>依次填入文中横线上的词语，全都恰当的一项是</w:t>
      </w:r>
      <w:r>
        <w:rPr>
          <w:rFonts w:hint="eastAsia" w:ascii="宋体" w:hAnsi="宋体" w:eastAsia="宋体"/>
          <w:sz w:val="21"/>
          <w:szCs w:val="21"/>
          <w:lang w:eastAsia="zh-CN"/>
        </w:rPr>
        <w:t>（</w:t>
      </w:r>
      <w:r>
        <w:rPr>
          <w:rFonts w:ascii="宋体" w:hAnsi="宋体" w:eastAsia="宋体"/>
          <w:sz w:val="21"/>
          <w:szCs w:val="21"/>
          <w:lang w:eastAsia="zh-CN"/>
        </w:rPr>
        <w:t>3分</w:t>
      </w:r>
      <w:r>
        <w:rPr>
          <w:rFonts w:hint="eastAsia" w:ascii="宋体" w:hAnsi="宋体" w:eastAsia="宋体"/>
          <w:sz w:val="21"/>
          <w:szCs w:val="21"/>
          <w:lang w:eastAsia="zh-CN"/>
        </w:rPr>
        <w:t>）</w:t>
      </w:r>
      <w:r>
        <w:rPr>
          <w:rFonts w:hint="eastAsia" w:ascii="宋体" w:hAnsi="宋体" w:eastAsia="宋体"/>
          <w:sz w:val="21"/>
          <w:szCs w:val="21"/>
          <w:lang w:eastAsia="zh-CN" w:bidi="ar-SA"/>
        </w:rPr>
        <w:t>（     ）</w:t>
      </w:r>
    </w:p>
    <w:p w14:paraId="4F6BFDD9">
      <w:pPr>
        <w:snapToGrid w:val="0"/>
        <w:spacing w:before="0" w:after="0" w:line="360" w:lineRule="exact"/>
        <w:ind w:firstLine="420" w:firstLineChars="200"/>
        <w:rPr>
          <w:rFonts w:ascii="楷体" w:hAnsi="楷体" w:eastAsia="楷体" w:cs="楷体"/>
          <w:color w:val="000000"/>
          <w:sz w:val="21"/>
          <w:szCs w:val="21"/>
          <w:shd w:val="clear" w:color="auto" w:fill="FFFFFF"/>
          <w:lang w:eastAsia="zh-CN"/>
        </w:rPr>
      </w:pPr>
      <w:r>
        <w:rPr>
          <w:rFonts w:hint="eastAsia" w:ascii="楷体" w:hAnsi="楷体" w:eastAsia="楷体" w:cs="楷体"/>
          <w:color w:val="000000"/>
          <w:sz w:val="21"/>
          <w:szCs w:val="21"/>
          <w:shd w:val="clear" w:color="auto" w:fill="FFFFFF"/>
          <w:lang w:eastAsia="zh-CN"/>
        </w:rPr>
        <w:t>“</w:t>
      </w:r>
      <w:r>
        <w:rPr>
          <w:rFonts w:hint="eastAsia" w:ascii="楷体" w:hAnsi="楷体" w:eastAsia="楷体" w:cs="楷体"/>
          <w:sz w:val="21"/>
          <w:szCs w:val="21"/>
          <w:lang w:eastAsia="zh-CN"/>
        </w:rPr>
        <w:t>一个人可以被毁灭，但不能被打败。”这句激励了无数人的话，正是出自《老人与海》。这篇小说展现了人与自然之间一场的</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lang w:eastAsia="zh-CN"/>
        </w:rPr>
        <w:t>搏斗。一个孤单的老人，面对险恶的大海，力量对比是悬殊的，结果似乎也是</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lang w:eastAsia="zh-CN"/>
        </w:rPr>
        <w:t>的;然而，小说却通过</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lang w:eastAsia="zh-CN"/>
        </w:rPr>
        <w:t>的搏斗，展现出一种</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lang w:eastAsia="zh-CN"/>
        </w:rPr>
        <w:t>的精神。</w:t>
      </w:r>
    </w:p>
    <w:p w14:paraId="7EFB601F">
      <w:pPr>
        <w:pStyle w:val="6"/>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A．惊心动魄     不言而喻       接踵而至       永不言败</w:t>
      </w:r>
    </w:p>
    <w:p w14:paraId="2B3A5B87">
      <w:pPr>
        <w:pStyle w:val="6"/>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B．触目惊心     毋庸置疑       纷至沓来       视死如归</w:t>
      </w:r>
    </w:p>
    <w:p w14:paraId="2371F263">
      <w:pPr>
        <w:pStyle w:val="6"/>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C．触目惊心     不言而喻       接踵而至       视死如归</w:t>
      </w:r>
    </w:p>
    <w:p w14:paraId="1A52095E">
      <w:pPr>
        <w:pStyle w:val="6"/>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D．惊心动魄     毋庸置疑       纷至沓来       永不言败</w:t>
      </w:r>
    </w:p>
    <w:p w14:paraId="0EEF620B">
      <w:pPr>
        <w:pStyle w:val="6"/>
        <w:spacing w:before="0" w:after="0" w:line="360" w:lineRule="exact"/>
        <w:ind w:firstLine="420" w:firstLineChars="200"/>
        <w:rPr>
          <w:rFonts w:ascii="宋体" w:hAnsi="宋体" w:eastAsia="宋体"/>
          <w:sz w:val="21"/>
          <w:szCs w:val="21"/>
          <w:lang w:eastAsia="zh-CN"/>
        </w:rPr>
      </w:pPr>
      <w:r>
        <w:rPr>
          <w:rFonts w:hint="eastAsia" w:ascii="宋体" w:hAnsi="宋体" w:eastAsia="宋体" w:cs="宋体"/>
          <w:sz w:val="21"/>
          <w:szCs w:val="21"/>
          <w:lang w:eastAsia="zh-CN"/>
        </w:rPr>
        <w:t>2．阅读下面的文字，在横线上填写合适的成语。</w:t>
      </w:r>
      <w:r>
        <w:rPr>
          <w:rFonts w:hint="eastAsia" w:ascii="楷体" w:hAnsi="楷体" w:eastAsia="楷体" w:cs="楷体"/>
          <w:sz w:val="21"/>
          <w:szCs w:val="21"/>
          <w:lang w:eastAsia="zh-CN"/>
        </w:rPr>
        <w:t>（3分）</w:t>
      </w:r>
      <w:r>
        <w:rPr>
          <w:rFonts w:hint="eastAsia" w:ascii="宋体" w:hAnsi="宋体" w:eastAsia="宋体"/>
          <w:sz w:val="21"/>
          <w:szCs w:val="21"/>
          <w:lang w:eastAsia="zh-CN" w:bidi="ar-SA"/>
        </w:rPr>
        <w:t>（     ）</w:t>
      </w:r>
    </w:p>
    <w:p w14:paraId="3D99530C">
      <w:pPr>
        <w:pStyle w:val="6"/>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 xml:space="preserve">这两种人都凭主观，忽视客观实际事物的存在。或作讲演，则甲乙丙丁、一二二四的一大串;或作文章，则 </w:t>
      </w:r>
      <w:r>
        <w:rPr>
          <w:rFonts w:hint="eastAsia" w:ascii="楷体" w:hAnsi="楷体" w:eastAsia="楷体" w:cs="楷体"/>
          <w:sz w:val="21"/>
          <w:szCs w:val="21"/>
          <w:u w:val="single"/>
          <w:lang w:eastAsia="zh-CN"/>
        </w:rPr>
        <w:t xml:space="preserve">  ①   </w:t>
      </w:r>
      <w:r>
        <w:rPr>
          <w:rFonts w:hint="eastAsia" w:ascii="楷体" w:hAnsi="楷体" w:eastAsia="楷体" w:cs="楷体"/>
          <w:sz w:val="21"/>
          <w:szCs w:val="21"/>
          <w:lang w:eastAsia="zh-CN"/>
        </w:rPr>
        <w:t>的一大篇。无实事求是之意，有</w:t>
      </w:r>
      <w:r>
        <w:rPr>
          <w:rFonts w:hint="eastAsia" w:ascii="楷体" w:hAnsi="楷体" w:eastAsia="楷体" w:cs="楷体"/>
          <w:sz w:val="21"/>
          <w:szCs w:val="21"/>
          <w:u w:val="single"/>
          <w:lang w:eastAsia="zh-CN"/>
        </w:rPr>
        <w:t xml:space="preserve">  ②  </w:t>
      </w:r>
      <w:r>
        <w:rPr>
          <w:rFonts w:hint="eastAsia" w:ascii="楷体" w:hAnsi="楷体" w:eastAsia="楷体" w:cs="楷体"/>
          <w:sz w:val="21"/>
          <w:szCs w:val="21"/>
          <w:lang w:eastAsia="zh-CN"/>
        </w:rPr>
        <w:t>之心。华而不实，脆而不坚。</w:t>
      </w:r>
      <w:r>
        <w:rPr>
          <w:rFonts w:hint="eastAsia" w:ascii="楷体" w:hAnsi="楷体" w:eastAsia="楷体" w:cs="楷体"/>
          <w:sz w:val="21"/>
          <w:szCs w:val="21"/>
          <w:u w:val="single"/>
          <w:lang w:eastAsia="zh-CN"/>
        </w:rPr>
        <w:t xml:space="preserve">  ③   </w:t>
      </w:r>
      <w:r>
        <w:rPr>
          <w:rFonts w:hint="eastAsia" w:ascii="楷体" w:hAnsi="楷体" w:eastAsia="楷体" w:cs="楷体"/>
          <w:sz w:val="21"/>
          <w:szCs w:val="21"/>
          <w:lang w:eastAsia="zh-CN"/>
        </w:rPr>
        <w:t>，老子天下第一，“钦差大臣”满天飞。这就是我们队伍中若干同志的作风。这种作风，拿了律己，则害了自己;拿了教人，则害了别人;拿了指导革命，则害了革命。总之，这种反科学的反马克思列宁主义的主观主义的方法，是共产党的大敌，是工人阶级的大敌。</w:t>
      </w:r>
    </w:p>
    <w:p w14:paraId="157022E1">
      <w:pPr>
        <w:pStyle w:val="6"/>
        <w:spacing w:before="0" w:after="0" w:line="360" w:lineRule="exact"/>
        <w:ind w:firstLine="420" w:firstLineChars="200"/>
        <w:rPr>
          <w:rFonts w:hint="eastAsia" w:ascii="宋体" w:hAnsi="宋体" w:eastAsia="宋体" w:cs="黑体"/>
          <w:b/>
          <w:bCs/>
          <w:sz w:val="21"/>
          <w:szCs w:val="21"/>
          <w:lang w:eastAsia="zh-CN"/>
        </w:rPr>
      </w:pPr>
      <w:r>
        <w:rPr>
          <w:rFonts w:ascii="宋体" w:hAnsi="宋体" w:eastAsia="宋体"/>
          <w:sz w:val="21"/>
          <w:szCs w:val="21"/>
          <w:lang w:eastAsia="zh-CN"/>
        </w:rPr>
        <w:t>①__________________</w:t>
      </w:r>
      <w:r>
        <w:rPr>
          <w:rFonts w:hint="eastAsia" w:ascii="宋体" w:hAnsi="宋体" w:eastAsia="宋体"/>
          <w:sz w:val="21"/>
          <w:szCs w:val="21"/>
          <w:lang w:eastAsia="zh-CN"/>
        </w:rPr>
        <w:t xml:space="preserve">  </w:t>
      </w:r>
      <w:r>
        <w:rPr>
          <w:rFonts w:ascii="宋体" w:hAnsi="宋体" w:eastAsia="宋体"/>
          <w:sz w:val="21"/>
          <w:szCs w:val="21"/>
          <w:lang w:eastAsia="zh-CN"/>
        </w:rPr>
        <w:t>②____________________</w:t>
      </w:r>
      <w:r>
        <w:rPr>
          <w:rFonts w:hint="eastAsia" w:ascii="宋体" w:hAnsi="宋体" w:eastAsia="宋体"/>
          <w:sz w:val="21"/>
          <w:szCs w:val="21"/>
          <w:lang w:eastAsia="zh-CN"/>
        </w:rPr>
        <w:t xml:space="preserve">  </w:t>
      </w:r>
      <w:r>
        <w:rPr>
          <w:rFonts w:ascii="宋体" w:hAnsi="宋体" w:eastAsia="宋体"/>
          <w:sz w:val="21"/>
          <w:szCs w:val="21"/>
          <w:lang w:eastAsia="zh-CN"/>
        </w:rPr>
        <w:t>③___________________</w:t>
      </w:r>
    </w:p>
    <w:p w14:paraId="55B30DC7">
      <w:pPr>
        <w:pStyle w:val="6"/>
        <w:spacing w:before="0" w:after="0" w:line="360" w:lineRule="exact"/>
        <w:ind w:firstLine="422" w:firstLineChars="200"/>
        <w:rPr>
          <w:rFonts w:hint="eastAsia" w:ascii="宋体" w:hAnsi="宋体" w:eastAsia="宋体"/>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sz w:val="21"/>
          <w:szCs w:val="21"/>
          <w:lang w:eastAsia="zh-CN"/>
        </w:rPr>
        <w:t>考点嵌入</w:t>
      </w:r>
      <w:r>
        <w:rPr>
          <w:rFonts w:hint="eastAsia" w:ascii="宋体" w:hAnsi="宋体" w:eastAsia="宋体" w:cs="黑体"/>
          <w:b/>
          <w:bCs/>
          <w:sz w:val="21"/>
          <w:szCs w:val="21"/>
          <w:lang w:eastAsia="zh-CN"/>
        </w:rPr>
        <w:t>】</w:t>
      </w:r>
      <w:r>
        <w:rPr>
          <w:rFonts w:hint="eastAsia" w:ascii="宋体" w:hAnsi="宋体" w:eastAsia="宋体"/>
          <w:sz w:val="21"/>
          <w:szCs w:val="21"/>
          <w:lang w:eastAsia="zh-CN"/>
        </w:rPr>
        <w:t>普通高中语文课程标准3-1明确：能借助已有的语言知识和语感，结合具体语境分辨词语语义和情感上的细微差别。</w:t>
      </w:r>
    </w:p>
    <w:p w14:paraId="51717269">
      <w:pPr>
        <w:adjustRightInd w:val="0"/>
        <w:snapToGrid w:val="0"/>
        <w:spacing w:before="0" w:after="0" w:line="360" w:lineRule="exact"/>
        <w:ind w:firstLine="422" w:firstLineChars="200"/>
        <w:textAlignment w:val="center"/>
        <w:rPr>
          <w:rFonts w:hint="eastAsia"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color w:val="000000"/>
          <w:sz w:val="21"/>
          <w:szCs w:val="21"/>
          <w:lang w:eastAsia="zh-CN"/>
        </w:rPr>
        <w:t>真题体验</w:t>
      </w:r>
      <w:r>
        <w:rPr>
          <w:rFonts w:hint="eastAsia" w:ascii="宋体" w:hAnsi="宋体" w:eastAsia="宋体" w:cs="黑体"/>
          <w:b/>
          <w:bCs/>
          <w:sz w:val="21"/>
          <w:szCs w:val="21"/>
          <w:lang w:eastAsia="zh-CN"/>
        </w:rPr>
        <w:t>】</w:t>
      </w:r>
    </w:p>
    <w:p w14:paraId="484587A3">
      <w:pPr>
        <w:pStyle w:val="13"/>
        <w:shd w:val="clear" w:color="auto" w:fill="FFFFFF"/>
        <w:spacing w:before="0" w:beforeAutospacing="0" w:after="0" w:afterAutospacing="0" w:line="320" w:lineRule="exact"/>
        <w:ind w:firstLine="422" w:firstLineChars="200"/>
        <w:jc w:val="both"/>
        <w:textAlignment w:val="center"/>
        <w:rPr>
          <w:rFonts w:hint="eastAsia" w:ascii="宋体" w:hAnsi="宋体" w:eastAsia="宋体" w:cs="宋体"/>
          <w:color w:val="222222"/>
          <w:sz w:val="21"/>
          <w:szCs w:val="21"/>
        </w:rPr>
      </w:pPr>
      <w:r>
        <w:rPr>
          <w:rFonts w:ascii="宋体" w:hAnsi="宋体" w:eastAsia="宋体" w:cs="等线 Light"/>
          <w:b/>
          <w:bCs/>
          <w:sz w:val="21"/>
          <w:szCs w:val="21"/>
          <w:lang w:eastAsia="zh-CN"/>
        </w:rPr>
        <w:t>1.</w:t>
      </w:r>
      <w:r>
        <w:rPr>
          <w:rFonts w:hint="eastAsia" w:ascii="宋体" w:hAnsi="宋体" w:eastAsia="宋体" w:cs="宋体"/>
          <w:b/>
          <w:bCs/>
          <w:sz w:val="21"/>
          <w:szCs w:val="21"/>
        </w:rPr>
        <w:t>（</w:t>
      </w:r>
      <w:r>
        <w:rPr>
          <w:rFonts w:hint="eastAsia" w:ascii="宋体" w:hAnsi="宋体" w:eastAsia="宋体" w:cs="宋体"/>
          <w:b/>
          <w:color w:val="222222"/>
          <w:sz w:val="21"/>
          <w:szCs w:val="21"/>
          <w:shd w:val="clear" w:color="auto" w:fill="FFFFFF"/>
        </w:rPr>
        <w:t>202</w:t>
      </w:r>
      <w:r>
        <w:rPr>
          <w:rFonts w:hint="eastAsia" w:ascii="宋体" w:hAnsi="宋体" w:eastAsia="宋体" w:cs="宋体"/>
          <w:b/>
          <w:color w:val="222222"/>
          <w:sz w:val="21"/>
          <w:szCs w:val="21"/>
          <w:shd w:val="clear" w:color="auto" w:fill="FFFFFF"/>
          <w:lang w:val="en-US" w:eastAsia="zh-CN"/>
        </w:rPr>
        <w:t>4</w:t>
      </w:r>
      <w:r>
        <w:rPr>
          <w:rFonts w:hint="eastAsia" w:ascii="宋体" w:hAnsi="宋体" w:eastAsia="宋体" w:cs="宋体"/>
          <w:b/>
          <w:bCs/>
          <w:color w:val="000000"/>
          <w:sz w:val="21"/>
          <w:szCs w:val="21"/>
          <w:lang w:eastAsia="zh-CN"/>
        </w:rPr>
        <w:t>·</w:t>
      </w:r>
      <w:r>
        <w:rPr>
          <w:rFonts w:hint="eastAsia" w:ascii="宋体" w:hAnsi="宋体" w:eastAsia="宋体" w:cs="等线"/>
          <w:b/>
          <w:color w:val="222222"/>
          <w:sz w:val="21"/>
          <w:szCs w:val="21"/>
          <w:shd w:val="clear" w:color="auto" w:fill="FFFFFF"/>
          <w:lang w:eastAsia="zh-CN"/>
        </w:rPr>
        <w:t>新课标</w:t>
      </w:r>
      <w:r>
        <w:rPr>
          <w:rFonts w:hint="eastAsia" w:ascii="宋体" w:hAnsi="宋体" w:eastAsia="宋体" w:cs="宋体"/>
          <w:b/>
          <w:color w:val="222222"/>
          <w:sz w:val="21"/>
          <w:szCs w:val="21"/>
          <w:shd w:val="clear" w:color="auto" w:fill="FFFFFF"/>
          <w:lang w:eastAsia="zh-CN"/>
        </w:rPr>
        <w:t>Ⅰ</w:t>
      </w:r>
      <w:r>
        <w:rPr>
          <w:rFonts w:hint="eastAsia" w:ascii="宋体" w:hAnsi="宋体" w:eastAsia="宋体" w:cs="等线"/>
          <w:b/>
          <w:color w:val="222222"/>
          <w:sz w:val="21"/>
          <w:szCs w:val="21"/>
          <w:shd w:val="clear" w:color="auto" w:fill="FFFFFF"/>
        </w:rPr>
        <w:t>卷</w:t>
      </w:r>
      <w:r>
        <w:rPr>
          <w:rFonts w:hint="eastAsia" w:ascii="宋体" w:hAnsi="宋体" w:eastAsia="宋体" w:cs="宋体"/>
          <w:b/>
          <w:bCs/>
          <w:sz w:val="21"/>
          <w:szCs w:val="21"/>
        </w:rPr>
        <w:t>）</w:t>
      </w:r>
      <w:r>
        <w:rPr>
          <w:rFonts w:hint="eastAsia" w:ascii="宋体" w:hAnsi="宋体" w:eastAsia="宋体" w:cs="宋体"/>
          <w:color w:val="222222"/>
          <w:sz w:val="21"/>
          <w:szCs w:val="21"/>
          <w:shd w:val="clear" w:color="auto" w:fill="FFFFFF"/>
        </w:rPr>
        <w:t>阅读下面的文字，完成下面小题。</w:t>
      </w:r>
    </w:p>
    <w:p w14:paraId="297D7F8D">
      <w:pPr>
        <w:widowControl w:val="0"/>
        <w:spacing w:before="0" w:after="0" w:line="320" w:lineRule="exact"/>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当你觉得劳累而懒得说话，情绪、胃口不佳且脑子不转时，往往是身体在提醒你；“电量已经触底，需要立即充电。”常用的充电方式，包括合理睡眠、适度运动、调整饮食等多种，其中睡眠最为重要。①如果睡眠不足和睡眠过度都会加重人的疲惫感，②引发多种疾病，③所以，④通过睡眠如何快速让自己精力充沛，⑤才是问题的关键。</w:t>
      </w:r>
    </w:p>
    <w:p w14:paraId="21DF7CBA">
      <w:pPr>
        <w:widowControl w:val="0"/>
        <w:spacing w:before="0" w:after="0" w:line="320" w:lineRule="exact"/>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睡眠时长是保证身体正常运转的必要条件。至于每天要睡多久才能保证身体健康，相信喜爱健康科普节目的人，都已经耳熟能详了。实际上，我们所需的睡眠时长是</w:t>
      </w:r>
      <w:r>
        <w:rPr>
          <w:rFonts w:hint="eastAsia" w:ascii="楷体" w:hAnsi="楷体" w:eastAsia="楷体" w:cs="楷体"/>
          <w:sz w:val="21"/>
          <w:szCs w:val="21"/>
          <w:u w:val="single"/>
          <w:lang w:val="en-US" w:eastAsia="zh-CN"/>
        </w:rPr>
        <w:t xml:space="preserve">    A    </w:t>
      </w:r>
      <w:r>
        <w:rPr>
          <w:rFonts w:hint="eastAsia" w:ascii="楷体" w:hAnsi="楷体" w:eastAsia="楷体" w:cs="楷体"/>
          <w:sz w:val="21"/>
          <w:szCs w:val="21"/>
          <w:lang w:val="en-US" w:eastAsia="zh-CN"/>
        </w:rPr>
        <w:t>的，有人不睡够9个小时难以清醒，有人睡上4个小时就能活力满满；有人睡了很长时间仍然精神萎靡，有人只要打个盹儿就能</w:t>
      </w:r>
      <w:r>
        <w:rPr>
          <w:rFonts w:hint="eastAsia" w:ascii="楷体" w:hAnsi="楷体" w:eastAsia="楷体" w:cs="楷体"/>
          <w:sz w:val="21"/>
          <w:szCs w:val="21"/>
          <w:u w:val="single"/>
          <w:lang w:val="en-US" w:eastAsia="zh-CN"/>
        </w:rPr>
        <w:t xml:space="preserve">     B   </w:t>
      </w:r>
      <w:r>
        <w:rPr>
          <w:rFonts w:hint="eastAsia" w:ascii="楷体" w:hAnsi="楷体" w:eastAsia="楷体" w:cs="楷体"/>
          <w:sz w:val="21"/>
          <w:szCs w:val="21"/>
          <w:lang w:val="en-US" w:eastAsia="zh-CN"/>
        </w:rPr>
        <w:t>。因此，能够保证自己心情舒畅、精神饱满的睡眠时长，就是最适合自己的睡眠时长。</w:t>
      </w:r>
    </w:p>
    <w:p w14:paraId="58360FC7">
      <w:pPr>
        <w:keepNext w:val="0"/>
        <w:keepLines w:val="0"/>
        <w:pageBreakBefore w:val="0"/>
        <w:widowControl w:val="0"/>
        <w:kinsoku/>
        <w:wordWrap/>
        <w:overflowPunct/>
        <w:topLinePunct w:val="0"/>
        <w:autoSpaceDE/>
        <w:autoSpaceDN/>
        <w:bidi w:val="0"/>
        <w:adjustRightInd/>
        <w:snapToGrid/>
        <w:spacing w:before="0" w:after="0" w:line="32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睡眠不足会导致疲劳无法缓解而残留下来，长此以往，疲劳会像负债一样逐渐累积并且利上滚利，掏空你的“家底”，进而引发多种疾病。( 甲 )也很简单：在节假日睡到自然醒，记下你的睡眠时长，然后减去工作日的睡眠时长，如果多出2个小时以上，即说明你正处于“睡眠负债”的状态，需要及时补充调整。但另一方面，一次性补充过多的睡眠，又会扰乱人体生物钟，使你的睡眠质量大打折扣，同时引发新的疲劳。所以对于“睡眠负债”，要采取“分期偿还”的方式求得解决。其实，( 乙 )。如果质量不佳，睡眠时间再长也难以恢复疲劳。而提高睡眠质量的方法有很多种，如在固定时间起床，以调整身体节律；在睡眠前洗热水澡，以尽量放松身心。只有睡得够，睡得好，坚持不懈，才能从“感觉身心疲惫”成功转化成“感觉棒极了”。</w:t>
      </w:r>
    </w:p>
    <w:p w14:paraId="6E04B3BC">
      <w:pPr>
        <w:widowControl w:val="0"/>
        <w:spacing w:before="0" w:after="0" w:line="360" w:lineRule="exact"/>
        <w:ind w:firstLine="420" w:firstLineChars="200"/>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文中</w:t>
      </w:r>
      <w:r>
        <w:rPr>
          <w:rFonts w:hint="eastAsia" w:ascii="宋体" w:hAnsi="宋体" w:eastAsia="宋体" w:cs="宋体"/>
          <w:sz w:val="21"/>
          <w:szCs w:val="21"/>
          <w:lang w:val="en-US" w:eastAsia="zh-CN"/>
        </w:rPr>
        <w:t>请在文中画横线处填入恰当的成语。</w:t>
      </w:r>
    </w:p>
    <w:p w14:paraId="2C5C8DAA">
      <w:pPr>
        <w:widowControl w:val="0"/>
        <w:spacing w:before="0" w:after="0" w:line="360" w:lineRule="exact"/>
        <w:ind w:firstLine="420" w:firstLineChars="200"/>
        <w:rPr>
          <w:rFonts w:hint="eastAsia" w:ascii="宋体" w:hAnsi="宋体" w:eastAsia="宋体" w:cs="宋体"/>
          <w:sz w:val="21"/>
          <w:szCs w:val="21"/>
          <w:u w:val="single"/>
          <w:lang w:eastAsia="zh-CN"/>
        </w:rPr>
      </w:pPr>
      <w:r>
        <w:rPr>
          <w:rFonts w:hint="eastAsia" w:ascii="宋体" w:hAnsi="宋体" w:eastAsia="宋体" w:cs="宋体"/>
          <w:sz w:val="21"/>
          <w:szCs w:val="21"/>
          <w:lang w:eastAsia="zh-CN"/>
        </w:rPr>
        <w:t xml:space="preserve">① </w:t>
      </w:r>
      <w:r>
        <w:rPr>
          <w:rFonts w:hint="eastAsia" w:ascii="宋体" w:hAnsi="宋体" w:eastAsia="宋体" w:cs="宋体"/>
          <w:sz w:val="21"/>
          <w:szCs w:val="21"/>
          <w:u w:val="single"/>
          <w:lang w:eastAsia="zh-CN"/>
        </w:rPr>
        <w:t xml:space="preserve">                        </w:t>
      </w:r>
      <w:r>
        <w:rPr>
          <w:rFonts w:hint="eastAsia" w:ascii="宋体" w:hAnsi="宋体" w:eastAsia="宋体" w:cs="宋体"/>
          <w:sz w:val="21"/>
          <w:szCs w:val="21"/>
          <w:lang w:eastAsia="zh-CN"/>
        </w:rPr>
        <w:t xml:space="preserve">  ② </w:t>
      </w:r>
      <w:r>
        <w:rPr>
          <w:rFonts w:hint="eastAsia" w:ascii="宋体" w:hAnsi="宋体" w:eastAsia="宋体" w:cs="宋体"/>
          <w:sz w:val="21"/>
          <w:szCs w:val="21"/>
          <w:u w:val="single"/>
          <w:lang w:eastAsia="zh-CN"/>
        </w:rPr>
        <w:t xml:space="preserve">                   </w:t>
      </w:r>
    </w:p>
    <w:p w14:paraId="1A04C115">
      <w:pPr>
        <w:widowControl w:val="0"/>
        <w:spacing w:before="0" w:after="0" w:line="360" w:lineRule="exact"/>
        <w:ind w:firstLine="422" w:firstLineChars="200"/>
        <w:rPr>
          <w:rFonts w:hint="eastAsia" w:ascii="宋体" w:hAnsi="宋体" w:eastAsia="宋体" w:cs="宋体"/>
          <w:sz w:val="21"/>
          <w:szCs w:val="21"/>
          <w:lang w:eastAsia="zh-CN"/>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lang w:eastAsia="zh-CN"/>
        </w:rPr>
        <w:t>.（2023</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新课标Ⅱ卷）</w:t>
      </w:r>
      <w:r>
        <w:rPr>
          <w:rFonts w:hint="eastAsia" w:ascii="宋体" w:hAnsi="宋体" w:eastAsia="宋体" w:cs="宋体"/>
          <w:sz w:val="21"/>
          <w:szCs w:val="21"/>
          <w:lang w:eastAsia="zh-CN"/>
        </w:rPr>
        <w:t>阅读下面的文字，完成下面小题。</w:t>
      </w:r>
    </w:p>
    <w:p w14:paraId="36D8E92E">
      <w:pPr>
        <w:widowControl w:val="0"/>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那次云南之行，有一个意外收获，就是看到了腾冲皮影戏。</w:t>
      </w:r>
    </w:p>
    <w:p w14:paraId="42269778">
      <w:pPr>
        <w:widowControl w:val="0"/>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那天晚上，到一家古色古香具有民族特色的饭店用餐，饭吃到一半，服务员来通知，皮影戏开始了。我放下饭碗，下了楼。《龟与鹤》正在上演，水塘边，一只仙鹤</w:t>
      </w:r>
      <w:r>
        <w:rPr>
          <w:rFonts w:hint="eastAsia" w:ascii="楷体" w:hAnsi="楷体" w:eastAsia="楷体" w:cs="楷体"/>
          <w:sz w:val="21"/>
          <w:szCs w:val="21"/>
          <w:u w:val="wave"/>
          <w:lang w:eastAsia="zh-CN"/>
        </w:rPr>
        <w:t>优雅地舞着，踱着，鸣着，顾盼着，寻觅着</w:t>
      </w:r>
      <w:r>
        <w:rPr>
          <w:rFonts w:hint="eastAsia" w:ascii="楷体" w:hAnsi="楷体" w:eastAsia="楷体" w:cs="楷体"/>
          <w:sz w:val="21"/>
          <w:szCs w:val="21"/>
          <w:lang w:eastAsia="zh-CN"/>
        </w:rPr>
        <w:t>；另有一只乌龟，爬上了水塘的土墩，舒四肢，伸头颈，享受着宁静，享受着美景。仙鹤发现了乌龟，飞过去停在乌龟背上，用长长的喙去啄乌龟的头，乌龟飞快地把头缩进壳里，四肢也缩了进去，任仙鹤如何啄，如何气恼，如何焦急，乌龟就是岿然不动，让仙鹤</w:t>
      </w:r>
      <w:r>
        <w:rPr>
          <w:rFonts w:hint="eastAsia" w:ascii="楷体" w:hAnsi="楷体" w:eastAsia="楷体" w:cs="楷体"/>
          <w:sz w:val="21"/>
          <w:szCs w:val="21"/>
          <w:u w:val="single"/>
          <w:lang w:eastAsia="zh-CN"/>
        </w:rPr>
        <w:t xml:space="preserve">  ①  </w:t>
      </w:r>
      <w:r>
        <w:rPr>
          <w:rFonts w:hint="eastAsia" w:ascii="楷体" w:hAnsi="楷体" w:eastAsia="楷体" w:cs="楷体"/>
          <w:sz w:val="21"/>
          <w:szCs w:val="21"/>
          <w:lang w:eastAsia="zh-CN"/>
        </w:rPr>
        <w:t>，以至于本应是胜利者的仙鹤，反而着急地叫了又叫……</w:t>
      </w:r>
    </w:p>
    <w:p w14:paraId="117DCAC0">
      <w:pPr>
        <w:widowControl w:val="0"/>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见我对皮影戏有兴趣，服务员就介绍说，皮影戏是当地居民喜闻乐见的艺术形式，有悠久的历史。皮影是用驴皮或牛皮刻成人物、动物，用细绳拴着，再连接着小竹竿。艺人在幕后操纵着小竹竿，皮影则甩手投足，舞枪弄棍，骑马冲杀，无所不能，往往令观众</w:t>
      </w:r>
      <w:r>
        <w:rPr>
          <w:rFonts w:hint="eastAsia" w:ascii="楷体" w:hAnsi="楷体" w:eastAsia="楷体" w:cs="楷体"/>
          <w:sz w:val="21"/>
          <w:szCs w:val="21"/>
          <w:u w:val="single"/>
          <w:lang w:eastAsia="zh-CN"/>
        </w:rPr>
        <w:t xml:space="preserve">  ②  </w:t>
      </w:r>
      <w:r>
        <w:rPr>
          <w:rFonts w:hint="eastAsia" w:ascii="楷体" w:hAnsi="楷体" w:eastAsia="楷体" w:cs="楷体"/>
          <w:sz w:val="21"/>
          <w:szCs w:val="21"/>
          <w:lang w:eastAsia="zh-CN"/>
        </w:rPr>
        <w:t>。</w:t>
      </w:r>
    </w:p>
    <w:p w14:paraId="7593BF4A">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请在文中横线处填入恰当的成语。（2分）</w:t>
      </w:r>
    </w:p>
    <w:p w14:paraId="4EBDEBE3">
      <w:pPr>
        <w:widowControl w:val="0"/>
        <w:spacing w:before="0" w:after="0" w:line="360" w:lineRule="exact"/>
        <w:ind w:firstLine="420" w:firstLineChars="200"/>
        <w:rPr>
          <w:sz w:val="21"/>
          <w:szCs w:val="21"/>
          <w:u w:val="single"/>
          <w:lang w:eastAsia="zh-CN"/>
        </w:rPr>
      </w:pPr>
      <w:r>
        <w:rPr>
          <w:rFonts w:hint="eastAsia"/>
          <w:sz w:val="21"/>
          <w:szCs w:val="21"/>
          <w:lang w:eastAsia="zh-CN"/>
        </w:rPr>
        <w:t>①</w:t>
      </w:r>
      <w:r>
        <w:rPr>
          <w:rFonts w:hint="eastAsia"/>
          <w:sz w:val="21"/>
          <w:szCs w:val="21"/>
          <w:u w:val="single"/>
          <w:lang w:eastAsia="zh-CN"/>
        </w:rPr>
        <w:t xml:space="preserve"> </w:t>
      </w:r>
      <w:r>
        <w:rPr>
          <w:sz w:val="21"/>
          <w:szCs w:val="21"/>
          <w:u w:val="single"/>
          <w:lang w:eastAsia="zh-CN"/>
        </w:rPr>
        <w:t xml:space="preserve">                     </w:t>
      </w:r>
      <w:r>
        <w:rPr>
          <w:sz w:val="21"/>
          <w:szCs w:val="21"/>
          <w:lang w:eastAsia="zh-CN"/>
        </w:rPr>
        <w:t xml:space="preserve">     </w:t>
      </w:r>
      <w:r>
        <w:rPr>
          <w:rFonts w:hint="eastAsia"/>
          <w:sz w:val="21"/>
          <w:szCs w:val="21"/>
          <w:lang w:eastAsia="zh-CN"/>
        </w:rPr>
        <w:t>②</w:t>
      </w:r>
      <w:r>
        <w:rPr>
          <w:sz w:val="21"/>
          <w:szCs w:val="21"/>
          <w:u w:val="single"/>
          <w:lang w:eastAsia="zh-CN"/>
        </w:rPr>
        <w:t xml:space="preserve">                    </w:t>
      </w:r>
    </w:p>
    <w:p w14:paraId="02BCFCE1">
      <w:pPr>
        <w:widowControl w:val="0"/>
        <w:spacing w:before="0" w:after="0" w:line="360" w:lineRule="exact"/>
        <w:ind w:firstLine="422" w:firstLineChars="200"/>
        <w:rPr>
          <w:rFonts w:hint="eastAsia" w:ascii="宋体" w:hAnsi="宋体" w:eastAsia="宋体" w:cs="宋体"/>
          <w:sz w:val="21"/>
          <w:szCs w:val="21"/>
          <w:lang w:eastAsia="zh-CN"/>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lang w:eastAsia="zh-CN"/>
        </w:rPr>
        <w:t>.（2023</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全国甲卷）</w:t>
      </w:r>
      <w:r>
        <w:rPr>
          <w:rFonts w:hint="eastAsia" w:ascii="宋体" w:hAnsi="宋体" w:eastAsia="宋体" w:cs="宋体"/>
          <w:sz w:val="21"/>
          <w:szCs w:val="21"/>
          <w:lang w:eastAsia="zh-CN"/>
        </w:rPr>
        <w:t>阅读下面的文字，完成下面小题。</w:t>
      </w:r>
    </w:p>
    <w:p w14:paraId="174ACF12">
      <w:pPr>
        <w:widowControl w:val="0"/>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事有凑巧，在不同的时间和不同的地方，我听见过三位老师讲“破釜沉舟”这个成语。第一位教师是这样讲的：“‘破釜沉舟’表示坚决的意思。做事一定要坚决。无论做什么，只要是正当的、应该做的事，就必须抱定只许前进而不许后退、只许胜利而不许失败的决心，只有这样才能得到成功。如果（   ），工作还没开始就准备下失败的退路，那样一定不会成功。</w:t>
      </w:r>
      <w:r>
        <w:rPr>
          <w:rFonts w:hint="eastAsia" w:ascii="楷体" w:hAnsi="楷体" w:eastAsia="楷体" w:cs="楷体"/>
          <w:sz w:val="21"/>
          <w:szCs w:val="21"/>
          <w:u w:val="wave"/>
          <w:lang w:eastAsia="zh-CN"/>
        </w:rPr>
        <w:t>①当然，②前进的目的必须正确。③在这一点上，④我们不能跟古人相提并论。</w:t>
      </w:r>
      <w:r>
        <w:rPr>
          <w:rFonts w:hint="eastAsia" w:ascii="楷体" w:hAnsi="楷体" w:eastAsia="楷体" w:cs="楷体"/>
          <w:sz w:val="21"/>
          <w:szCs w:val="21"/>
          <w:lang w:eastAsia="zh-CN"/>
        </w:rPr>
        <w:t>由于时代的局限，古人，尤其是封建统治阶级的人，做事的目的在今天看来很多是成问题的，下定决心做好事是应当的，如果坚决做坏事，那就不应当了。”第二位教师是另一种讲法，他说：“‘釜’就是锅，‘舟’就是船。‘破’和‘沉’都是动词。‘破釜’是‘使釜破’的意思，也就是把锅砸碎；‘沉舟’是‘使舟沉’的意思，也就是把船凿沉。这样用法的动词叫作‘使动词’。同是做饭的工具，古代叫‘釜’，现代叫‘锅’；同是水上运输工具，古代叫‘舟’，现代叫‘船’；这是古今词汇的演变。像古代叫‘冠’，现代叫‘帽子’，古代叫‘履’，现代叫‘鞋’，都是这种情形。曹植《七步诗》里有‘豆在釜中泣’的句子，_____________________，这里的‘釜’和‘舟’跟‘破釜沉舟’里的‘釜’和‘舟’意思相同。”第三位教师讲得比较简单，话说得比较少。他这样讲：“项羽渡河进攻秦朝的军队，渡河之后，把造饭的锅砸碎，把船凿沉，断了自己的退路，以示有进无退的决心，终于把秦军打败了。后来大家就用‘破釜沉舟’这个成语表示下定最大的决心，不顾任何牺牲的意思。”</w:t>
      </w:r>
    </w:p>
    <w:p w14:paraId="77BFF6ED">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（1）将下列俗语填入文中括号内，恰当的一项是（3分）</w:t>
      </w:r>
      <w:r>
        <w:rPr>
          <w:rFonts w:hint="eastAsia" w:ascii="宋体" w:hAnsi="宋体" w:eastAsia="宋体"/>
          <w:sz w:val="21"/>
          <w:szCs w:val="21"/>
          <w:lang w:eastAsia="zh-CN" w:bidi="ar-SA"/>
        </w:rPr>
        <w:t>（     ）</w:t>
      </w:r>
    </w:p>
    <w:p w14:paraId="4F319A21">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A．干打雷不下雨</w:t>
      </w:r>
      <w:r>
        <w:rPr>
          <w:rFonts w:hint="eastAsia" w:ascii="宋体" w:hAnsi="宋体" w:eastAsia="宋体" w:cs="宋体"/>
          <w:sz w:val="21"/>
          <w:szCs w:val="21"/>
          <w:lang w:eastAsia="zh-CN"/>
        </w:rPr>
        <w:tab/>
      </w:r>
      <w:r>
        <w:rPr>
          <w:rFonts w:hint="eastAsia" w:ascii="宋体" w:hAnsi="宋体" w:eastAsia="宋体" w:cs="宋体"/>
          <w:sz w:val="21"/>
          <w:szCs w:val="21"/>
          <w:lang w:eastAsia="zh-CN"/>
        </w:rPr>
        <w:t xml:space="preserve">           B．又吃鱼又嫌腥</w:t>
      </w:r>
    </w:p>
    <w:p w14:paraId="28560E86">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C．前怕狼后怕虎    </w:t>
      </w:r>
      <w:r>
        <w:rPr>
          <w:rFonts w:hint="eastAsia" w:ascii="宋体" w:hAnsi="宋体" w:eastAsia="宋体" w:cs="宋体"/>
          <w:sz w:val="21"/>
          <w:szCs w:val="21"/>
          <w:lang w:eastAsia="zh-CN"/>
        </w:rPr>
        <w:tab/>
      </w:r>
      <w:r>
        <w:rPr>
          <w:rFonts w:hint="eastAsia" w:ascii="宋体" w:hAnsi="宋体" w:eastAsia="宋体" w:cs="宋体"/>
          <w:sz w:val="21"/>
          <w:szCs w:val="21"/>
          <w:lang w:eastAsia="zh-CN"/>
        </w:rPr>
        <w:t xml:space="preserve">       D．首尾不能兼顾</w:t>
      </w:r>
    </w:p>
    <w:p w14:paraId="0E08D33A">
      <w:pPr>
        <w:widowControl w:val="0"/>
        <w:spacing w:before="0" w:after="0" w:line="360" w:lineRule="exact"/>
        <w:ind w:left="42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（2）</w:t>
      </w:r>
      <w:r>
        <w:rPr>
          <w:rFonts w:hint="eastAsia" w:ascii="宋体" w:hAnsi="宋体" w:eastAsia="宋体" w:cs="宋体"/>
          <w:spacing w:val="-2"/>
          <w:sz w:val="21"/>
          <w:szCs w:val="21"/>
          <w:lang w:eastAsia="zh-CN"/>
        </w:rPr>
        <w:t>星球小学邀请你给学生讲解成语。请从下列三个成语中任选一个，借鉴第三位教师的讲解方法，拟出讲解要点。要求阐释准确，语言流畅，不超过60个字。（6分）</w:t>
      </w:r>
    </w:p>
    <w:p w14:paraId="1A33209B">
      <w:pPr>
        <w:widowControl w:val="0"/>
        <w:spacing w:before="0" w:after="0" w:line="3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卧薪尝胆    庖丁解牛      一鼓作气</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06"/>
        <w:gridCol w:w="406"/>
        <w:gridCol w:w="406"/>
        <w:gridCol w:w="406"/>
        <w:gridCol w:w="406"/>
        <w:gridCol w:w="406"/>
        <w:gridCol w:w="406"/>
        <w:gridCol w:w="406"/>
        <w:gridCol w:w="406"/>
        <w:gridCol w:w="406"/>
        <w:gridCol w:w="407"/>
        <w:gridCol w:w="407"/>
        <w:gridCol w:w="407"/>
        <w:gridCol w:w="407"/>
        <w:gridCol w:w="407"/>
        <w:gridCol w:w="407"/>
        <w:gridCol w:w="407"/>
        <w:gridCol w:w="407"/>
        <w:gridCol w:w="407"/>
      </w:tblGrid>
      <w:tr w14:paraId="66602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6" w:type="dxa"/>
            <w:noWrap w:val="0"/>
            <w:vAlign w:val="top"/>
          </w:tcPr>
          <w:p w14:paraId="38879633">
            <w:pPr>
              <w:spacing w:before="0" w:after="0" w:line="240" w:lineRule="auto"/>
              <w:rPr>
                <w:rFonts w:ascii="宋体" w:hAnsi="宋体" w:eastAsia="宋体"/>
                <w:b/>
                <w:bCs/>
                <w:sz w:val="21"/>
                <w:szCs w:val="21"/>
                <w:lang w:eastAsia="zh-CN"/>
              </w:rPr>
            </w:pPr>
          </w:p>
        </w:tc>
        <w:tc>
          <w:tcPr>
            <w:tcW w:w="406" w:type="dxa"/>
            <w:noWrap w:val="0"/>
            <w:vAlign w:val="top"/>
          </w:tcPr>
          <w:p w14:paraId="2896AFEA">
            <w:pPr>
              <w:spacing w:before="0" w:after="0" w:line="240" w:lineRule="auto"/>
              <w:rPr>
                <w:rFonts w:ascii="宋体" w:hAnsi="宋体" w:eastAsia="宋体"/>
                <w:b/>
                <w:bCs/>
                <w:sz w:val="21"/>
                <w:szCs w:val="21"/>
                <w:lang w:eastAsia="zh-CN"/>
              </w:rPr>
            </w:pPr>
          </w:p>
        </w:tc>
        <w:tc>
          <w:tcPr>
            <w:tcW w:w="406" w:type="dxa"/>
            <w:noWrap w:val="0"/>
            <w:vAlign w:val="top"/>
          </w:tcPr>
          <w:p w14:paraId="0813C40A">
            <w:pPr>
              <w:spacing w:before="0" w:after="0" w:line="240" w:lineRule="auto"/>
              <w:rPr>
                <w:rFonts w:ascii="宋体" w:hAnsi="宋体" w:eastAsia="宋体"/>
                <w:b/>
                <w:bCs/>
                <w:sz w:val="21"/>
                <w:szCs w:val="21"/>
                <w:lang w:eastAsia="zh-CN"/>
              </w:rPr>
            </w:pPr>
          </w:p>
        </w:tc>
        <w:tc>
          <w:tcPr>
            <w:tcW w:w="406" w:type="dxa"/>
            <w:noWrap w:val="0"/>
            <w:vAlign w:val="top"/>
          </w:tcPr>
          <w:p w14:paraId="23114FA6">
            <w:pPr>
              <w:spacing w:before="0" w:after="0" w:line="240" w:lineRule="auto"/>
              <w:rPr>
                <w:rFonts w:ascii="宋体" w:hAnsi="宋体" w:eastAsia="宋体"/>
                <w:b/>
                <w:bCs/>
                <w:sz w:val="21"/>
                <w:szCs w:val="21"/>
                <w:lang w:eastAsia="zh-CN"/>
              </w:rPr>
            </w:pPr>
          </w:p>
        </w:tc>
        <w:tc>
          <w:tcPr>
            <w:tcW w:w="406" w:type="dxa"/>
            <w:noWrap w:val="0"/>
            <w:vAlign w:val="top"/>
          </w:tcPr>
          <w:p w14:paraId="2DF96BEB">
            <w:pPr>
              <w:spacing w:before="0" w:after="0" w:line="240" w:lineRule="auto"/>
              <w:rPr>
                <w:rFonts w:ascii="宋体" w:hAnsi="宋体" w:eastAsia="宋体"/>
                <w:b/>
                <w:bCs/>
                <w:sz w:val="21"/>
                <w:szCs w:val="21"/>
                <w:lang w:eastAsia="zh-CN"/>
              </w:rPr>
            </w:pPr>
          </w:p>
        </w:tc>
        <w:tc>
          <w:tcPr>
            <w:tcW w:w="406" w:type="dxa"/>
            <w:noWrap w:val="0"/>
            <w:vAlign w:val="top"/>
          </w:tcPr>
          <w:p w14:paraId="6E783872">
            <w:pPr>
              <w:spacing w:before="0" w:after="0" w:line="240" w:lineRule="auto"/>
              <w:rPr>
                <w:rFonts w:ascii="宋体" w:hAnsi="宋体" w:eastAsia="宋体"/>
                <w:b/>
                <w:bCs/>
                <w:sz w:val="21"/>
                <w:szCs w:val="21"/>
                <w:lang w:eastAsia="zh-CN"/>
              </w:rPr>
            </w:pPr>
          </w:p>
        </w:tc>
        <w:tc>
          <w:tcPr>
            <w:tcW w:w="406" w:type="dxa"/>
            <w:noWrap w:val="0"/>
            <w:vAlign w:val="top"/>
          </w:tcPr>
          <w:p w14:paraId="763E6F94">
            <w:pPr>
              <w:spacing w:before="0" w:after="0" w:line="240" w:lineRule="auto"/>
              <w:rPr>
                <w:rFonts w:ascii="宋体" w:hAnsi="宋体" w:eastAsia="宋体"/>
                <w:b/>
                <w:bCs/>
                <w:sz w:val="21"/>
                <w:szCs w:val="21"/>
                <w:lang w:eastAsia="zh-CN"/>
              </w:rPr>
            </w:pPr>
          </w:p>
        </w:tc>
        <w:tc>
          <w:tcPr>
            <w:tcW w:w="406" w:type="dxa"/>
            <w:noWrap w:val="0"/>
            <w:vAlign w:val="top"/>
          </w:tcPr>
          <w:p w14:paraId="39488519">
            <w:pPr>
              <w:spacing w:before="0" w:after="0" w:line="240" w:lineRule="auto"/>
              <w:rPr>
                <w:rFonts w:ascii="宋体" w:hAnsi="宋体" w:eastAsia="宋体"/>
                <w:b/>
                <w:bCs/>
                <w:sz w:val="21"/>
                <w:szCs w:val="21"/>
                <w:lang w:eastAsia="zh-CN"/>
              </w:rPr>
            </w:pPr>
          </w:p>
        </w:tc>
        <w:tc>
          <w:tcPr>
            <w:tcW w:w="406" w:type="dxa"/>
            <w:noWrap w:val="0"/>
            <w:vAlign w:val="top"/>
          </w:tcPr>
          <w:p w14:paraId="1699E43B">
            <w:pPr>
              <w:spacing w:before="0" w:after="0" w:line="240" w:lineRule="auto"/>
              <w:rPr>
                <w:rFonts w:ascii="宋体" w:hAnsi="宋体" w:eastAsia="宋体"/>
                <w:b/>
                <w:bCs/>
                <w:sz w:val="21"/>
                <w:szCs w:val="21"/>
                <w:lang w:eastAsia="zh-CN"/>
              </w:rPr>
            </w:pPr>
          </w:p>
        </w:tc>
        <w:tc>
          <w:tcPr>
            <w:tcW w:w="406" w:type="dxa"/>
            <w:noWrap w:val="0"/>
            <w:vAlign w:val="top"/>
          </w:tcPr>
          <w:p w14:paraId="5B15ACCD">
            <w:pPr>
              <w:spacing w:before="0" w:after="0" w:line="240" w:lineRule="auto"/>
              <w:rPr>
                <w:rFonts w:ascii="宋体" w:hAnsi="宋体" w:eastAsia="宋体"/>
                <w:b/>
                <w:bCs/>
                <w:sz w:val="21"/>
                <w:szCs w:val="21"/>
                <w:lang w:eastAsia="zh-CN"/>
              </w:rPr>
            </w:pPr>
          </w:p>
        </w:tc>
        <w:tc>
          <w:tcPr>
            <w:tcW w:w="406" w:type="dxa"/>
            <w:noWrap w:val="0"/>
            <w:vAlign w:val="top"/>
          </w:tcPr>
          <w:p w14:paraId="2F80C98D">
            <w:pPr>
              <w:spacing w:before="0" w:after="0" w:line="240" w:lineRule="auto"/>
              <w:rPr>
                <w:rFonts w:ascii="宋体" w:hAnsi="宋体" w:eastAsia="宋体"/>
                <w:b/>
                <w:bCs/>
                <w:sz w:val="21"/>
                <w:szCs w:val="21"/>
                <w:lang w:eastAsia="zh-CN"/>
              </w:rPr>
            </w:pPr>
          </w:p>
        </w:tc>
        <w:tc>
          <w:tcPr>
            <w:tcW w:w="407" w:type="dxa"/>
            <w:noWrap w:val="0"/>
            <w:vAlign w:val="top"/>
          </w:tcPr>
          <w:p w14:paraId="37B47744">
            <w:pPr>
              <w:spacing w:before="0" w:after="0" w:line="240" w:lineRule="auto"/>
              <w:rPr>
                <w:rFonts w:ascii="宋体" w:hAnsi="宋体" w:eastAsia="宋体"/>
                <w:b/>
                <w:bCs/>
                <w:sz w:val="21"/>
                <w:szCs w:val="21"/>
                <w:lang w:eastAsia="zh-CN"/>
              </w:rPr>
            </w:pPr>
          </w:p>
        </w:tc>
        <w:tc>
          <w:tcPr>
            <w:tcW w:w="407" w:type="dxa"/>
            <w:noWrap w:val="0"/>
            <w:vAlign w:val="top"/>
          </w:tcPr>
          <w:p w14:paraId="6398F015">
            <w:pPr>
              <w:spacing w:before="0" w:after="0" w:line="240" w:lineRule="auto"/>
              <w:rPr>
                <w:rFonts w:ascii="宋体" w:hAnsi="宋体" w:eastAsia="宋体"/>
                <w:b/>
                <w:bCs/>
                <w:sz w:val="21"/>
                <w:szCs w:val="21"/>
                <w:lang w:eastAsia="zh-CN"/>
              </w:rPr>
            </w:pPr>
          </w:p>
        </w:tc>
        <w:tc>
          <w:tcPr>
            <w:tcW w:w="407" w:type="dxa"/>
            <w:noWrap w:val="0"/>
            <w:vAlign w:val="top"/>
          </w:tcPr>
          <w:p w14:paraId="6734884C">
            <w:pPr>
              <w:spacing w:before="0" w:after="0" w:line="240" w:lineRule="auto"/>
              <w:rPr>
                <w:rFonts w:ascii="宋体" w:hAnsi="宋体" w:eastAsia="宋体"/>
                <w:b/>
                <w:bCs/>
                <w:sz w:val="21"/>
                <w:szCs w:val="21"/>
                <w:lang w:eastAsia="zh-CN"/>
              </w:rPr>
            </w:pPr>
          </w:p>
        </w:tc>
        <w:tc>
          <w:tcPr>
            <w:tcW w:w="407" w:type="dxa"/>
            <w:noWrap w:val="0"/>
            <w:vAlign w:val="top"/>
          </w:tcPr>
          <w:p w14:paraId="4A3DF4A2">
            <w:pPr>
              <w:spacing w:before="0" w:after="0" w:line="240" w:lineRule="auto"/>
              <w:rPr>
                <w:rFonts w:ascii="宋体" w:hAnsi="宋体" w:eastAsia="宋体"/>
                <w:b/>
                <w:bCs/>
                <w:sz w:val="21"/>
                <w:szCs w:val="21"/>
                <w:lang w:eastAsia="zh-CN"/>
              </w:rPr>
            </w:pPr>
          </w:p>
        </w:tc>
        <w:tc>
          <w:tcPr>
            <w:tcW w:w="407" w:type="dxa"/>
            <w:noWrap w:val="0"/>
            <w:vAlign w:val="top"/>
          </w:tcPr>
          <w:p w14:paraId="19AF7AC5">
            <w:pPr>
              <w:spacing w:before="0" w:after="0" w:line="240" w:lineRule="auto"/>
              <w:rPr>
                <w:rFonts w:ascii="宋体" w:hAnsi="宋体" w:eastAsia="宋体"/>
                <w:b/>
                <w:bCs/>
                <w:sz w:val="21"/>
                <w:szCs w:val="21"/>
                <w:lang w:eastAsia="zh-CN"/>
              </w:rPr>
            </w:pPr>
          </w:p>
        </w:tc>
        <w:tc>
          <w:tcPr>
            <w:tcW w:w="407" w:type="dxa"/>
            <w:noWrap w:val="0"/>
            <w:vAlign w:val="top"/>
          </w:tcPr>
          <w:p w14:paraId="25357AEF">
            <w:pPr>
              <w:spacing w:before="0" w:after="0" w:line="240" w:lineRule="auto"/>
              <w:rPr>
                <w:rFonts w:ascii="宋体" w:hAnsi="宋体" w:eastAsia="宋体"/>
                <w:b/>
                <w:bCs/>
                <w:sz w:val="21"/>
                <w:szCs w:val="21"/>
                <w:lang w:eastAsia="zh-CN"/>
              </w:rPr>
            </w:pPr>
          </w:p>
        </w:tc>
        <w:tc>
          <w:tcPr>
            <w:tcW w:w="407" w:type="dxa"/>
            <w:noWrap w:val="0"/>
            <w:vAlign w:val="top"/>
          </w:tcPr>
          <w:p w14:paraId="6E12D83C">
            <w:pPr>
              <w:spacing w:before="0" w:after="0" w:line="240" w:lineRule="auto"/>
              <w:rPr>
                <w:rFonts w:ascii="宋体" w:hAnsi="宋体" w:eastAsia="宋体"/>
                <w:b/>
                <w:bCs/>
                <w:sz w:val="21"/>
                <w:szCs w:val="21"/>
                <w:lang w:eastAsia="zh-CN"/>
              </w:rPr>
            </w:pPr>
          </w:p>
        </w:tc>
        <w:tc>
          <w:tcPr>
            <w:tcW w:w="407" w:type="dxa"/>
            <w:noWrap w:val="0"/>
            <w:vAlign w:val="top"/>
          </w:tcPr>
          <w:p w14:paraId="09AF1CE9">
            <w:pPr>
              <w:spacing w:before="0" w:after="0" w:line="240" w:lineRule="auto"/>
              <w:rPr>
                <w:rFonts w:ascii="宋体" w:hAnsi="宋体" w:eastAsia="宋体"/>
                <w:b/>
                <w:bCs/>
                <w:sz w:val="21"/>
                <w:szCs w:val="21"/>
                <w:lang w:eastAsia="zh-CN"/>
              </w:rPr>
            </w:pPr>
          </w:p>
        </w:tc>
        <w:tc>
          <w:tcPr>
            <w:tcW w:w="407" w:type="dxa"/>
            <w:noWrap w:val="0"/>
            <w:vAlign w:val="top"/>
          </w:tcPr>
          <w:p w14:paraId="4A693E77">
            <w:pPr>
              <w:spacing w:before="0" w:after="0" w:line="240" w:lineRule="auto"/>
              <w:rPr>
                <w:rFonts w:ascii="宋体" w:hAnsi="宋体" w:eastAsia="宋体"/>
                <w:b/>
                <w:bCs/>
                <w:sz w:val="21"/>
                <w:szCs w:val="21"/>
                <w:lang w:eastAsia="zh-CN"/>
              </w:rPr>
            </w:pPr>
          </w:p>
        </w:tc>
      </w:tr>
      <w:tr w14:paraId="7B5B4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19F8603E">
            <w:pPr>
              <w:spacing w:before="0" w:after="0" w:line="40" w:lineRule="exact"/>
              <w:rPr>
                <w:rFonts w:ascii="宋体" w:hAnsi="宋体" w:eastAsia="宋体"/>
                <w:b/>
                <w:bCs/>
                <w:sz w:val="16"/>
                <w:szCs w:val="16"/>
                <w:lang w:eastAsia="zh-CN"/>
              </w:rPr>
            </w:pPr>
          </w:p>
        </w:tc>
      </w:tr>
      <w:tr w14:paraId="327A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7F58DA3C">
            <w:pPr>
              <w:spacing w:before="0" w:after="0" w:line="240" w:lineRule="auto"/>
              <w:rPr>
                <w:rFonts w:ascii="宋体" w:hAnsi="宋体" w:eastAsia="宋体"/>
                <w:b/>
                <w:bCs/>
                <w:sz w:val="21"/>
                <w:szCs w:val="21"/>
                <w:lang w:eastAsia="zh-CN"/>
              </w:rPr>
            </w:pPr>
          </w:p>
        </w:tc>
        <w:tc>
          <w:tcPr>
            <w:tcW w:w="406" w:type="dxa"/>
            <w:noWrap w:val="0"/>
            <w:vAlign w:val="top"/>
          </w:tcPr>
          <w:p w14:paraId="4326CB6B">
            <w:pPr>
              <w:spacing w:before="0" w:after="0" w:line="240" w:lineRule="auto"/>
              <w:rPr>
                <w:rFonts w:ascii="宋体" w:hAnsi="宋体" w:eastAsia="宋体"/>
                <w:b/>
                <w:bCs/>
                <w:sz w:val="21"/>
                <w:szCs w:val="21"/>
                <w:lang w:eastAsia="zh-CN"/>
              </w:rPr>
            </w:pPr>
          </w:p>
        </w:tc>
        <w:tc>
          <w:tcPr>
            <w:tcW w:w="406" w:type="dxa"/>
            <w:noWrap w:val="0"/>
            <w:vAlign w:val="top"/>
          </w:tcPr>
          <w:p w14:paraId="6B3B3446">
            <w:pPr>
              <w:spacing w:before="0" w:after="0" w:line="240" w:lineRule="auto"/>
              <w:rPr>
                <w:rFonts w:ascii="宋体" w:hAnsi="宋体" w:eastAsia="宋体"/>
                <w:b/>
                <w:bCs/>
                <w:sz w:val="21"/>
                <w:szCs w:val="21"/>
                <w:lang w:eastAsia="zh-CN"/>
              </w:rPr>
            </w:pPr>
          </w:p>
        </w:tc>
        <w:tc>
          <w:tcPr>
            <w:tcW w:w="406" w:type="dxa"/>
            <w:noWrap w:val="0"/>
            <w:vAlign w:val="top"/>
          </w:tcPr>
          <w:p w14:paraId="0AD6804F">
            <w:pPr>
              <w:spacing w:before="0" w:after="0" w:line="240" w:lineRule="auto"/>
              <w:rPr>
                <w:rFonts w:ascii="宋体" w:hAnsi="宋体" w:eastAsia="宋体"/>
                <w:b/>
                <w:bCs/>
                <w:sz w:val="21"/>
                <w:szCs w:val="21"/>
                <w:lang w:eastAsia="zh-CN"/>
              </w:rPr>
            </w:pPr>
          </w:p>
        </w:tc>
        <w:tc>
          <w:tcPr>
            <w:tcW w:w="406" w:type="dxa"/>
            <w:noWrap w:val="0"/>
            <w:vAlign w:val="top"/>
          </w:tcPr>
          <w:p w14:paraId="13832945">
            <w:pPr>
              <w:spacing w:before="0" w:after="0" w:line="240" w:lineRule="auto"/>
              <w:rPr>
                <w:rFonts w:ascii="宋体" w:hAnsi="宋体" w:eastAsia="宋体"/>
                <w:b/>
                <w:bCs/>
                <w:sz w:val="21"/>
                <w:szCs w:val="21"/>
                <w:lang w:eastAsia="zh-CN"/>
              </w:rPr>
            </w:pPr>
          </w:p>
        </w:tc>
        <w:tc>
          <w:tcPr>
            <w:tcW w:w="406" w:type="dxa"/>
            <w:noWrap w:val="0"/>
            <w:vAlign w:val="top"/>
          </w:tcPr>
          <w:p w14:paraId="172AD147">
            <w:pPr>
              <w:spacing w:before="0" w:after="0" w:line="240" w:lineRule="auto"/>
              <w:rPr>
                <w:rFonts w:ascii="宋体" w:hAnsi="宋体" w:eastAsia="宋体"/>
                <w:b/>
                <w:bCs/>
                <w:sz w:val="21"/>
                <w:szCs w:val="21"/>
                <w:lang w:eastAsia="zh-CN"/>
              </w:rPr>
            </w:pPr>
          </w:p>
        </w:tc>
        <w:tc>
          <w:tcPr>
            <w:tcW w:w="406" w:type="dxa"/>
            <w:noWrap w:val="0"/>
            <w:vAlign w:val="top"/>
          </w:tcPr>
          <w:p w14:paraId="32C017EF">
            <w:pPr>
              <w:spacing w:before="0" w:after="0" w:line="240" w:lineRule="auto"/>
              <w:rPr>
                <w:rFonts w:ascii="宋体" w:hAnsi="宋体" w:eastAsia="宋体"/>
                <w:b/>
                <w:bCs/>
                <w:sz w:val="21"/>
                <w:szCs w:val="21"/>
                <w:lang w:eastAsia="zh-CN"/>
              </w:rPr>
            </w:pPr>
          </w:p>
        </w:tc>
        <w:tc>
          <w:tcPr>
            <w:tcW w:w="406" w:type="dxa"/>
            <w:noWrap w:val="0"/>
            <w:vAlign w:val="top"/>
          </w:tcPr>
          <w:p w14:paraId="3EF02B28">
            <w:pPr>
              <w:spacing w:before="0" w:after="0" w:line="240" w:lineRule="auto"/>
              <w:rPr>
                <w:rFonts w:ascii="宋体" w:hAnsi="宋体" w:eastAsia="宋体"/>
                <w:b/>
                <w:bCs/>
                <w:sz w:val="21"/>
                <w:szCs w:val="21"/>
                <w:lang w:eastAsia="zh-CN"/>
              </w:rPr>
            </w:pPr>
          </w:p>
        </w:tc>
        <w:tc>
          <w:tcPr>
            <w:tcW w:w="406" w:type="dxa"/>
            <w:noWrap w:val="0"/>
            <w:vAlign w:val="top"/>
          </w:tcPr>
          <w:p w14:paraId="525C276D">
            <w:pPr>
              <w:spacing w:before="0" w:after="0" w:line="240" w:lineRule="auto"/>
              <w:rPr>
                <w:rFonts w:ascii="宋体" w:hAnsi="宋体" w:eastAsia="宋体"/>
                <w:b/>
                <w:bCs/>
                <w:sz w:val="21"/>
                <w:szCs w:val="21"/>
                <w:lang w:eastAsia="zh-CN"/>
              </w:rPr>
            </w:pPr>
          </w:p>
        </w:tc>
        <w:tc>
          <w:tcPr>
            <w:tcW w:w="406" w:type="dxa"/>
            <w:noWrap w:val="0"/>
            <w:vAlign w:val="top"/>
          </w:tcPr>
          <w:p w14:paraId="4EC161FA">
            <w:pPr>
              <w:spacing w:before="0" w:after="0" w:line="240" w:lineRule="auto"/>
              <w:rPr>
                <w:rFonts w:ascii="宋体" w:hAnsi="宋体" w:eastAsia="宋体"/>
                <w:b/>
                <w:bCs/>
                <w:sz w:val="21"/>
                <w:szCs w:val="21"/>
                <w:lang w:eastAsia="zh-CN"/>
              </w:rPr>
            </w:pPr>
          </w:p>
        </w:tc>
        <w:tc>
          <w:tcPr>
            <w:tcW w:w="406" w:type="dxa"/>
            <w:noWrap w:val="0"/>
            <w:vAlign w:val="top"/>
          </w:tcPr>
          <w:p w14:paraId="4BE1C32C">
            <w:pPr>
              <w:spacing w:before="0" w:after="0" w:line="240" w:lineRule="auto"/>
              <w:rPr>
                <w:rFonts w:ascii="宋体" w:hAnsi="宋体" w:eastAsia="宋体"/>
                <w:b/>
                <w:bCs/>
                <w:sz w:val="21"/>
                <w:szCs w:val="21"/>
                <w:lang w:eastAsia="zh-CN"/>
              </w:rPr>
            </w:pPr>
          </w:p>
        </w:tc>
        <w:tc>
          <w:tcPr>
            <w:tcW w:w="407" w:type="dxa"/>
            <w:noWrap w:val="0"/>
            <w:vAlign w:val="top"/>
          </w:tcPr>
          <w:p w14:paraId="1776D8C5">
            <w:pPr>
              <w:spacing w:before="0" w:after="0" w:line="240" w:lineRule="auto"/>
              <w:rPr>
                <w:rFonts w:ascii="宋体" w:hAnsi="宋体" w:eastAsia="宋体"/>
                <w:b/>
                <w:bCs/>
                <w:sz w:val="21"/>
                <w:szCs w:val="21"/>
                <w:lang w:eastAsia="zh-CN"/>
              </w:rPr>
            </w:pPr>
          </w:p>
        </w:tc>
        <w:tc>
          <w:tcPr>
            <w:tcW w:w="407" w:type="dxa"/>
            <w:noWrap w:val="0"/>
            <w:vAlign w:val="top"/>
          </w:tcPr>
          <w:p w14:paraId="1014DB91">
            <w:pPr>
              <w:spacing w:before="0" w:after="0" w:line="240" w:lineRule="auto"/>
              <w:rPr>
                <w:rFonts w:ascii="宋体" w:hAnsi="宋体" w:eastAsia="宋体"/>
                <w:b/>
                <w:bCs/>
                <w:sz w:val="21"/>
                <w:szCs w:val="21"/>
                <w:lang w:eastAsia="zh-CN"/>
              </w:rPr>
            </w:pPr>
          </w:p>
        </w:tc>
        <w:tc>
          <w:tcPr>
            <w:tcW w:w="407" w:type="dxa"/>
            <w:noWrap w:val="0"/>
            <w:vAlign w:val="top"/>
          </w:tcPr>
          <w:p w14:paraId="1A781796">
            <w:pPr>
              <w:spacing w:before="0" w:after="0" w:line="240" w:lineRule="auto"/>
              <w:rPr>
                <w:rFonts w:ascii="宋体" w:hAnsi="宋体" w:eastAsia="宋体"/>
                <w:b/>
                <w:bCs/>
                <w:sz w:val="21"/>
                <w:szCs w:val="21"/>
                <w:lang w:eastAsia="zh-CN"/>
              </w:rPr>
            </w:pPr>
          </w:p>
        </w:tc>
        <w:tc>
          <w:tcPr>
            <w:tcW w:w="407" w:type="dxa"/>
            <w:noWrap w:val="0"/>
            <w:vAlign w:val="top"/>
          </w:tcPr>
          <w:p w14:paraId="11062032">
            <w:pPr>
              <w:spacing w:before="0" w:after="0" w:line="240" w:lineRule="auto"/>
              <w:rPr>
                <w:rFonts w:ascii="宋体" w:hAnsi="宋体" w:eastAsia="宋体"/>
                <w:b/>
                <w:bCs/>
                <w:sz w:val="21"/>
                <w:szCs w:val="21"/>
                <w:lang w:eastAsia="zh-CN"/>
              </w:rPr>
            </w:pPr>
          </w:p>
        </w:tc>
        <w:tc>
          <w:tcPr>
            <w:tcW w:w="407" w:type="dxa"/>
            <w:noWrap w:val="0"/>
            <w:vAlign w:val="top"/>
          </w:tcPr>
          <w:p w14:paraId="1334C9F5">
            <w:pPr>
              <w:spacing w:before="0" w:after="0" w:line="240" w:lineRule="auto"/>
              <w:rPr>
                <w:rFonts w:ascii="宋体" w:hAnsi="宋体" w:eastAsia="宋体"/>
                <w:b/>
                <w:bCs/>
                <w:sz w:val="21"/>
                <w:szCs w:val="21"/>
                <w:lang w:eastAsia="zh-CN"/>
              </w:rPr>
            </w:pPr>
          </w:p>
        </w:tc>
        <w:tc>
          <w:tcPr>
            <w:tcW w:w="407" w:type="dxa"/>
            <w:noWrap w:val="0"/>
            <w:vAlign w:val="top"/>
          </w:tcPr>
          <w:p w14:paraId="209C9718">
            <w:pPr>
              <w:spacing w:before="0" w:after="0" w:line="240" w:lineRule="auto"/>
              <w:rPr>
                <w:rFonts w:ascii="宋体" w:hAnsi="宋体" w:eastAsia="宋体"/>
                <w:b/>
                <w:bCs/>
                <w:sz w:val="21"/>
                <w:szCs w:val="21"/>
                <w:lang w:eastAsia="zh-CN"/>
              </w:rPr>
            </w:pPr>
          </w:p>
        </w:tc>
        <w:tc>
          <w:tcPr>
            <w:tcW w:w="407" w:type="dxa"/>
            <w:noWrap w:val="0"/>
            <w:vAlign w:val="top"/>
          </w:tcPr>
          <w:p w14:paraId="79EC956B">
            <w:pPr>
              <w:spacing w:before="0" w:after="0" w:line="240" w:lineRule="auto"/>
              <w:rPr>
                <w:rFonts w:ascii="宋体" w:hAnsi="宋体" w:eastAsia="宋体"/>
                <w:b/>
                <w:bCs/>
                <w:sz w:val="21"/>
                <w:szCs w:val="21"/>
                <w:lang w:eastAsia="zh-CN"/>
              </w:rPr>
            </w:pPr>
          </w:p>
        </w:tc>
        <w:tc>
          <w:tcPr>
            <w:tcW w:w="407" w:type="dxa"/>
            <w:noWrap w:val="0"/>
            <w:vAlign w:val="top"/>
          </w:tcPr>
          <w:p w14:paraId="465AC249">
            <w:pPr>
              <w:spacing w:before="0" w:after="0" w:line="240" w:lineRule="auto"/>
              <w:rPr>
                <w:rFonts w:ascii="宋体" w:hAnsi="宋体" w:eastAsia="宋体"/>
                <w:b/>
                <w:bCs/>
                <w:sz w:val="21"/>
                <w:szCs w:val="21"/>
                <w:lang w:eastAsia="zh-CN"/>
              </w:rPr>
            </w:pPr>
          </w:p>
        </w:tc>
        <w:tc>
          <w:tcPr>
            <w:tcW w:w="407" w:type="dxa"/>
            <w:noWrap w:val="0"/>
            <w:vAlign w:val="top"/>
          </w:tcPr>
          <w:p w14:paraId="16E040EE">
            <w:pPr>
              <w:spacing w:before="0" w:after="0" w:line="240" w:lineRule="auto"/>
              <w:rPr>
                <w:rFonts w:ascii="宋体" w:hAnsi="宋体" w:eastAsia="宋体"/>
                <w:b/>
                <w:bCs/>
                <w:sz w:val="21"/>
                <w:szCs w:val="21"/>
                <w:lang w:eastAsia="zh-CN"/>
              </w:rPr>
            </w:pPr>
          </w:p>
        </w:tc>
      </w:tr>
      <w:tr w14:paraId="4B4E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7B4FC749">
            <w:pPr>
              <w:spacing w:before="0" w:after="0" w:line="40" w:lineRule="exact"/>
              <w:rPr>
                <w:rFonts w:ascii="宋体" w:hAnsi="宋体" w:eastAsia="宋体"/>
                <w:b/>
                <w:bCs/>
                <w:sz w:val="16"/>
                <w:szCs w:val="16"/>
                <w:lang w:eastAsia="zh-CN"/>
              </w:rPr>
            </w:pPr>
          </w:p>
        </w:tc>
      </w:tr>
      <w:tr w14:paraId="7013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2259B1CD">
            <w:pPr>
              <w:spacing w:before="0" w:after="0" w:line="240" w:lineRule="auto"/>
              <w:rPr>
                <w:rFonts w:ascii="宋体" w:hAnsi="宋体" w:eastAsia="宋体"/>
                <w:b/>
                <w:bCs/>
                <w:sz w:val="21"/>
                <w:szCs w:val="21"/>
                <w:lang w:eastAsia="zh-CN"/>
              </w:rPr>
            </w:pPr>
          </w:p>
        </w:tc>
        <w:tc>
          <w:tcPr>
            <w:tcW w:w="406" w:type="dxa"/>
            <w:noWrap w:val="0"/>
            <w:vAlign w:val="top"/>
          </w:tcPr>
          <w:p w14:paraId="4187F71B">
            <w:pPr>
              <w:spacing w:before="0" w:after="0" w:line="240" w:lineRule="auto"/>
              <w:rPr>
                <w:rFonts w:ascii="宋体" w:hAnsi="宋体" w:eastAsia="宋体"/>
                <w:b/>
                <w:bCs/>
                <w:sz w:val="21"/>
                <w:szCs w:val="21"/>
                <w:lang w:eastAsia="zh-CN"/>
              </w:rPr>
            </w:pPr>
          </w:p>
        </w:tc>
        <w:tc>
          <w:tcPr>
            <w:tcW w:w="406" w:type="dxa"/>
            <w:noWrap w:val="0"/>
            <w:vAlign w:val="top"/>
          </w:tcPr>
          <w:p w14:paraId="721E3728">
            <w:pPr>
              <w:spacing w:before="0" w:after="0" w:line="240" w:lineRule="auto"/>
              <w:rPr>
                <w:rFonts w:ascii="宋体" w:hAnsi="宋体" w:eastAsia="宋体"/>
                <w:b/>
                <w:bCs/>
                <w:sz w:val="21"/>
                <w:szCs w:val="21"/>
                <w:lang w:eastAsia="zh-CN"/>
              </w:rPr>
            </w:pPr>
          </w:p>
        </w:tc>
        <w:tc>
          <w:tcPr>
            <w:tcW w:w="406" w:type="dxa"/>
            <w:noWrap w:val="0"/>
            <w:vAlign w:val="top"/>
          </w:tcPr>
          <w:p w14:paraId="3745C83F">
            <w:pPr>
              <w:spacing w:before="0" w:after="0" w:line="240" w:lineRule="auto"/>
              <w:rPr>
                <w:rFonts w:ascii="宋体" w:hAnsi="宋体" w:eastAsia="宋体"/>
                <w:b/>
                <w:bCs/>
                <w:sz w:val="21"/>
                <w:szCs w:val="21"/>
                <w:lang w:eastAsia="zh-CN"/>
              </w:rPr>
            </w:pPr>
          </w:p>
        </w:tc>
        <w:tc>
          <w:tcPr>
            <w:tcW w:w="406" w:type="dxa"/>
            <w:noWrap w:val="0"/>
            <w:vAlign w:val="top"/>
          </w:tcPr>
          <w:p w14:paraId="13B43354">
            <w:pPr>
              <w:spacing w:before="0" w:after="0" w:line="240" w:lineRule="auto"/>
              <w:rPr>
                <w:rFonts w:ascii="宋体" w:hAnsi="宋体" w:eastAsia="宋体"/>
                <w:b/>
                <w:bCs/>
                <w:sz w:val="21"/>
                <w:szCs w:val="21"/>
                <w:lang w:eastAsia="zh-CN"/>
              </w:rPr>
            </w:pPr>
          </w:p>
        </w:tc>
        <w:tc>
          <w:tcPr>
            <w:tcW w:w="406" w:type="dxa"/>
            <w:noWrap w:val="0"/>
            <w:vAlign w:val="top"/>
          </w:tcPr>
          <w:p w14:paraId="2C5E2DCC">
            <w:pPr>
              <w:spacing w:before="0" w:after="0" w:line="240" w:lineRule="auto"/>
              <w:rPr>
                <w:rFonts w:ascii="宋体" w:hAnsi="宋体" w:eastAsia="宋体"/>
                <w:b/>
                <w:bCs/>
                <w:sz w:val="21"/>
                <w:szCs w:val="21"/>
                <w:lang w:eastAsia="zh-CN"/>
              </w:rPr>
            </w:pPr>
          </w:p>
        </w:tc>
        <w:tc>
          <w:tcPr>
            <w:tcW w:w="406" w:type="dxa"/>
            <w:noWrap w:val="0"/>
            <w:vAlign w:val="top"/>
          </w:tcPr>
          <w:p w14:paraId="4B6FE219">
            <w:pPr>
              <w:spacing w:before="0" w:after="0" w:line="240" w:lineRule="auto"/>
              <w:rPr>
                <w:rFonts w:ascii="宋体" w:hAnsi="宋体" w:eastAsia="宋体"/>
                <w:b/>
                <w:bCs/>
                <w:sz w:val="21"/>
                <w:szCs w:val="21"/>
                <w:lang w:eastAsia="zh-CN"/>
              </w:rPr>
            </w:pPr>
          </w:p>
        </w:tc>
        <w:tc>
          <w:tcPr>
            <w:tcW w:w="406" w:type="dxa"/>
            <w:noWrap w:val="0"/>
            <w:vAlign w:val="top"/>
          </w:tcPr>
          <w:p w14:paraId="307FC398">
            <w:pPr>
              <w:spacing w:before="0" w:after="0" w:line="240" w:lineRule="auto"/>
              <w:rPr>
                <w:rFonts w:ascii="宋体" w:hAnsi="宋体" w:eastAsia="宋体"/>
                <w:b/>
                <w:bCs/>
                <w:sz w:val="21"/>
                <w:szCs w:val="21"/>
                <w:lang w:eastAsia="zh-CN"/>
              </w:rPr>
            </w:pPr>
          </w:p>
        </w:tc>
        <w:tc>
          <w:tcPr>
            <w:tcW w:w="406" w:type="dxa"/>
            <w:noWrap w:val="0"/>
            <w:vAlign w:val="top"/>
          </w:tcPr>
          <w:p w14:paraId="5E22106B">
            <w:pPr>
              <w:spacing w:before="0" w:after="0" w:line="240" w:lineRule="auto"/>
              <w:rPr>
                <w:rFonts w:ascii="宋体" w:hAnsi="宋体" w:eastAsia="宋体"/>
                <w:b/>
                <w:bCs/>
                <w:sz w:val="21"/>
                <w:szCs w:val="21"/>
                <w:lang w:eastAsia="zh-CN"/>
              </w:rPr>
            </w:pPr>
          </w:p>
        </w:tc>
        <w:tc>
          <w:tcPr>
            <w:tcW w:w="406" w:type="dxa"/>
            <w:noWrap w:val="0"/>
            <w:vAlign w:val="top"/>
          </w:tcPr>
          <w:p w14:paraId="5B12F3C9">
            <w:pPr>
              <w:spacing w:before="0" w:after="0" w:line="240" w:lineRule="auto"/>
              <w:rPr>
                <w:rFonts w:ascii="宋体" w:hAnsi="宋体" w:eastAsia="宋体"/>
                <w:b/>
                <w:bCs/>
                <w:sz w:val="21"/>
                <w:szCs w:val="21"/>
                <w:lang w:eastAsia="zh-CN"/>
              </w:rPr>
            </w:pPr>
          </w:p>
        </w:tc>
        <w:tc>
          <w:tcPr>
            <w:tcW w:w="406" w:type="dxa"/>
            <w:noWrap w:val="0"/>
            <w:vAlign w:val="top"/>
          </w:tcPr>
          <w:p w14:paraId="6F2B2201">
            <w:pPr>
              <w:spacing w:before="0" w:after="0" w:line="240" w:lineRule="auto"/>
              <w:rPr>
                <w:rFonts w:ascii="宋体" w:hAnsi="宋体" w:eastAsia="宋体"/>
                <w:b/>
                <w:bCs/>
                <w:sz w:val="21"/>
                <w:szCs w:val="21"/>
                <w:lang w:eastAsia="zh-CN"/>
              </w:rPr>
            </w:pPr>
          </w:p>
        </w:tc>
        <w:tc>
          <w:tcPr>
            <w:tcW w:w="407" w:type="dxa"/>
            <w:noWrap w:val="0"/>
            <w:vAlign w:val="top"/>
          </w:tcPr>
          <w:p w14:paraId="46C1EE9C">
            <w:pPr>
              <w:spacing w:before="0" w:after="0" w:line="240" w:lineRule="auto"/>
              <w:rPr>
                <w:rFonts w:ascii="宋体" w:hAnsi="宋体" w:eastAsia="宋体"/>
                <w:b/>
                <w:bCs/>
                <w:sz w:val="21"/>
                <w:szCs w:val="21"/>
                <w:lang w:eastAsia="zh-CN"/>
              </w:rPr>
            </w:pPr>
          </w:p>
        </w:tc>
        <w:tc>
          <w:tcPr>
            <w:tcW w:w="407" w:type="dxa"/>
            <w:noWrap w:val="0"/>
            <w:vAlign w:val="top"/>
          </w:tcPr>
          <w:p w14:paraId="27CF403F">
            <w:pPr>
              <w:spacing w:before="0" w:after="0" w:line="240" w:lineRule="auto"/>
              <w:rPr>
                <w:rFonts w:ascii="宋体" w:hAnsi="宋体" w:eastAsia="宋体"/>
                <w:b/>
                <w:bCs/>
                <w:sz w:val="21"/>
                <w:szCs w:val="21"/>
                <w:lang w:eastAsia="zh-CN"/>
              </w:rPr>
            </w:pPr>
          </w:p>
        </w:tc>
        <w:tc>
          <w:tcPr>
            <w:tcW w:w="407" w:type="dxa"/>
            <w:noWrap w:val="0"/>
            <w:vAlign w:val="top"/>
          </w:tcPr>
          <w:p w14:paraId="25B71036">
            <w:pPr>
              <w:spacing w:before="0" w:after="0" w:line="240" w:lineRule="auto"/>
              <w:rPr>
                <w:rFonts w:ascii="宋体" w:hAnsi="宋体" w:eastAsia="宋体"/>
                <w:b/>
                <w:bCs/>
                <w:sz w:val="21"/>
                <w:szCs w:val="21"/>
                <w:lang w:eastAsia="zh-CN"/>
              </w:rPr>
            </w:pPr>
          </w:p>
        </w:tc>
        <w:tc>
          <w:tcPr>
            <w:tcW w:w="407" w:type="dxa"/>
            <w:noWrap w:val="0"/>
            <w:vAlign w:val="top"/>
          </w:tcPr>
          <w:p w14:paraId="2919A3BD">
            <w:pPr>
              <w:spacing w:before="0" w:after="0" w:line="240" w:lineRule="auto"/>
              <w:rPr>
                <w:rFonts w:ascii="宋体" w:hAnsi="宋体" w:eastAsia="宋体"/>
                <w:b/>
                <w:bCs/>
                <w:sz w:val="21"/>
                <w:szCs w:val="21"/>
                <w:lang w:eastAsia="zh-CN"/>
              </w:rPr>
            </w:pPr>
          </w:p>
        </w:tc>
        <w:tc>
          <w:tcPr>
            <w:tcW w:w="407" w:type="dxa"/>
            <w:noWrap w:val="0"/>
            <w:vAlign w:val="top"/>
          </w:tcPr>
          <w:p w14:paraId="5D15CA55">
            <w:pPr>
              <w:spacing w:before="0" w:after="0" w:line="240" w:lineRule="auto"/>
              <w:rPr>
                <w:rFonts w:ascii="宋体" w:hAnsi="宋体" w:eastAsia="宋体"/>
                <w:b/>
                <w:bCs/>
                <w:sz w:val="21"/>
                <w:szCs w:val="21"/>
                <w:lang w:eastAsia="zh-CN"/>
              </w:rPr>
            </w:pPr>
          </w:p>
        </w:tc>
        <w:tc>
          <w:tcPr>
            <w:tcW w:w="407" w:type="dxa"/>
            <w:noWrap w:val="0"/>
            <w:vAlign w:val="top"/>
          </w:tcPr>
          <w:p w14:paraId="139F4F21">
            <w:pPr>
              <w:spacing w:before="0" w:after="0" w:line="240" w:lineRule="auto"/>
              <w:rPr>
                <w:rFonts w:ascii="宋体" w:hAnsi="宋体" w:eastAsia="宋体"/>
                <w:b/>
                <w:bCs/>
                <w:sz w:val="21"/>
                <w:szCs w:val="21"/>
                <w:lang w:eastAsia="zh-CN"/>
              </w:rPr>
            </w:pPr>
          </w:p>
        </w:tc>
        <w:tc>
          <w:tcPr>
            <w:tcW w:w="407" w:type="dxa"/>
            <w:noWrap w:val="0"/>
            <w:vAlign w:val="top"/>
          </w:tcPr>
          <w:p w14:paraId="742AE56D">
            <w:pPr>
              <w:spacing w:before="0" w:after="0" w:line="240" w:lineRule="auto"/>
              <w:rPr>
                <w:rFonts w:ascii="宋体" w:hAnsi="宋体" w:eastAsia="宋体"/>
                <w:b/>
                <w:bCs/>
                <w:sz w:val="21"/>
                <w:szCs w:val="21"/>
                <w:lang w:eastAsia="zh-CN"/>
              </w:rPr>
            </w:pPr>
          </w:p>
        </w:tc>
        <w:tc>
          <w:tcPr>
            <w:tcW w:w="407" w:type="dxa"/>
            <w:noWrap w:val="0"/>
            <w:vAlign w:val="top"/>
          </w:tcPr>
          <w:p w14:paraId="7844DD1F">
            <w:pPr>
              <w:spacing w:before="0" w:after="0" w:line="240" w:lineRule="auto"/>
              <w:rPr>
                <w:rFonts w:ascii="宋体" w:hAnsi="宋体" w:eastAsia="宋体"/>
                <w:b/>
                <w:bCs/>
                <w:sz w:val="21"/>
                <w:szCs w:val="21"/>
                <w:lang w:eastAsia="zh-CN"/>
              </w:rPr>
            </w:pPr>
          </w:p>
        </w:tc>
        <w:tc>
          <w:tcPr>
            <w:tcW w:w="407" w:type="dxa"/>
            <w:noWrap w:val="0"/>
            <w:vAlign w:val="top"/>
          </w:tcPr>
          <w:p w14:paraId="573C774E">
            <w:pPr>
              <w:spacing w:before="0" w:after="0" w:line="240" w:lineRule="auto"/>
              <w:jc w:val="right"/>
              <w:rPr>
                <w:rFonts w:ascii="宋体" w:hAnsi="宋体" w:eastAsia="宋体"/>
                <w:b/>
                <w:bCs/>
                <w:sz w:val="21"/>
                <w:szCs w:val="21"/>
                <w:lang w:eastAsia="zh-CN"/>
              </w:rPr>
            </w:pPr>
            <w:r>
              <w:rPr>
                <w:rFonts w:ascii="宋体" w:hAnsi="宋体" w:eastAsia="宋体"/>
                <w:sz w:val="21"/>
                <w:szCs w:val="21"/>
                <w:vertAlign w:val="subscript"/>
                <w:lang w:eastAsia="zh-CN"/>
              </w:rPr>
              <w:t>60</w:t>
            </w:r>
          </w:p>
        </w:tc>
      </w:tr>
    </w:tbl>
    <w:p w14:paraId="5684BBDF">
      <w:pPr>
        <w:pStyle w:val="6"/>
        <w:spacing w:before="0" w:after="0" w:line="360" w:lineRule="exact"/>
        <w:ind w:firstLine="422" w:firstLineChars="200"/>
        <w:rPr>
          <w:rFonts w:ascii="宋体" w:hAnsi="宋体" w:eastAsia="宋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sz w:val="21"/>
          <w:szCs w:val="21"/>
          <w:lang w:eastAsia="zh-CN"/>
        </w:rPr>
        <w:t>拓展练习</w:t>
      </w:r>
      <w:r>
        <w:rPr>
          <w:rFonts w:hint="eastAsia" w:ascii="宋体" w:hAnsi="宋体" w:eastAsia="宋体" w:cs="黑体"/>
          <w:b/>
          <w:bCs/>
          <w:sz w:val="21"/>
          <w:szCs w:val="21"/>
          <w:lang w:eastAsia="zh-CN"/>
        </w:rPr>
        <w:t>】</w:t>
      </w:r>
    </w:p>
    <w:p w14:paraId="523BE6BC">
      <w:pPr>
        <w:adjustRightInd w:val="0"/>
        <w:snapToGrid w:val="0"/>
        <w:spacing w:before="0" w:after="0" w:line="360" w:lineRule="exact"/>
        <w:ind w:firstLine="420" w:firstLineChars="200"/>
        <w:textAlignment w:val="center"/>
        <w:rPr>
          <w:rFonts w:ascii="宋体" w:hAnsi="宋体" w:eastAsia="宋体"/>
          <w:sz w:val="21"/>
          <w:szCs w:val="21"/>
          <w:lang w:eastAsia="zh-CN"/>
        </w:rPr>
      </w:pPr>
      <w:r>
        <w:rPr>
          <w:rFonts w:hint="eastAsia" w:ascii="宋体" w:hAnsi="宋体" w:eastAsia="宋体"/>
          <w:sz w:val="21"/>
          <w:szCs w:val="21"/>
          <w:lang w:eastAsia="zh-CN"/>
        </w:rPr>
        <w:t>1.</w:t>
      </w:r>
      <w:r>
        <w:rPr>
          <w:rFonts w:hint="eastAsia" w:ascii="宋体" w:hAnsi="宋体" w:eastAsia="宋体"/>
          <w:b/>
          <w:bCs/>
          <w:color w:val="000000"/>
          <w:sz w:val="21"/>
          <w:szCs w:val="21"/>
          <w:lang w:eastAsia="zh-CN"/>
        </w:rPr>
        <w:t>（2022</w:t>
      </w:r>
      <w:r>
        <w:rPr>
          <w:rFonts w:hint="eastAsia" w:ascii="宋体" w:hAnsi="宋体" w:eastAsia="宋体" w:cs="宋体"/>
          <w:b/>
          <w:bCs/>
          <w:color w:val="000000"/>
          <w:sz w:val="21"/>
          <w:szCs w:val="21"/>
          <w:lang w:eastAsia="zh-CN"/>
        </w:rPr>
        <w:t>·</w:t>
      </w:r>
      <w:r>
        <w:rPr>
          <w:rFonts w:hint="eastAsia" w:ascii="宋体" w:hAnsi="宋体" w:eastAsia="宋体"/>
          <w:b/>
          <w:bCs/>
          <w:color w:val="000000"/>
          <w:sz w:val="21"/>
          <w:szCs w:val="21"/>
          <w:lang w:eastAsia="zh-CN"/>
        </w:rPr>
        <w:t>全国乙卷）</w:t>
      </w:r>
      <w:r>
        <w:rPr>
          <w:rFonts w:ascii="宋体" w:hAnsi="宋体" w:eastAsia="宋体"/>
          <w:sz w:val="21"/>
          <w:szCs w:val="21"/>
          <w:lang w:eastAsia="zh-CN"/>
        </w:rPr>
        <w:t>阅读下面文字，完成后面题目。</w:t>
      </w:r>
    </w:p>
    <w:p w14:paraId="01D6B065">
      <w:pPr>
        <w:pStyle w:val="6"/>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那时，小镇上的人们和其他地方的人们一样，一律到照相馆留影。而且，小镇只有一家照相馆。照相而入“馆”，</w:t>
      </w:r>
      <w:r>
        <w:rPr>
          <w:rFonts w:hint="eastAsia" w:ascii="楷体" w:hAnsi="楷体" w:eastAsia="楷体" w:cs="楷体"/>
          <w:sz w:val="21"/>
          <w:szCs w:val="21"/>
          <w:u w:val="single"/>
          <w:lang w:eastAsia="zh-CN"/>
        </w:rPr>
        <w:t xml:space="preserve"> ①</w:t>
      </w:r>
      <w:r>
        <w:rPr>
          <w:rFonts w:hint="eastAsia" w:ascii="楷体" w:hAnsi="楷体" w:eastAsia="楷体" w:cs="楷体"/>
          <w:sz w:val="21"/>
          <w:szCs w:val="21"/>
          <w:lang w:eastAsia="zh-CN"/>
        </w:rPr>
        <w:t>_。这样的场所不大不小，半家常、半神秘，不单规模、形制上端庄含蓄，其幽暗也给人一种</w:t>
      </w:r>
      <w:r>
        <w:rPr>
          <w:rFonts w:hint="eastAsia" w:ascii="楷体" w:hAnsi="楷体" w:eastAsia="楷体" w:cs="楷体"/>
          <w:sz w:val="21"/>
          <w:szCs w:val="21"/>
          <w:u w:val="single"/>
          <w:lang w:eastAsia="zh-CN"/>
        </w:rPr>
        <w:t xml:space="preserve"> ②</w:t>
      </w:r>
      <w:r>
        <w:rPr>
          <w:rFonts w:hint="eastAsia" w:ascii="楷体" w:hAnsi="楷体" w:eastAsia="楷体" w:cs="楷体"/>
          <w:sz w:val="21"/>
          <w:szCs w:val="21"/>
          <w:lang w:eastAsia="zh-CN"/>
        </w:rPr>
        <w:t>_的高贵感，牵动人心，令人神往。自上中学后，我曾和多位好友去照合影，进了这个面积不大的地方，交费、开票、整理衣服，就要坐到照相的凳子上了，大家经常会发出这样的问话：我脸洗得干净吗？眼睛亮吗？牙齿露出来好，还是不露出来好？我们男孩平时不大在意的问题，照相的时候会一下子冒出来。不过没关系，旁边总会有别的人提醒：你脸上粘了个东西，你头发乱了，你牙上有韭菜。那时，小镇上的孩子们不可能有什么照相的条件，只得依赖照相馆来存放我们的青春、温情、期待。照完相，我们会依然惦记着这件事，甚至兴奋得晚上睡不着，</w:t>
      </w:r>
      <w:r>
        <w:rPr>
          <w:rFonts w:hint="eastAsia" w:ascii="楷体" w:hAnsi="楷体" w:eastAsia="楷体" w:cs="楷体"/>
          <w:sz w:val="21"/>
          <w:szCs w:val="21"/>
          <w:u w:val="single"/>
          <w:lang w:eastAsia="zh-CN"/>
        </w:rPr>
        <w:t xml:space="preserve">  ③ </w:t>
      </w:r>
      <w:r>
        <w:rPr>
          <w:rFonts w:hint="eastAsia" w:ascii="楷体" w:hAnsi="楷体" w:eastAsia="楷体" w:cs="楷体"/>
          <w:sz w:val="21"/>
          <w:szCs w:val="21"/>
          <w:lang w:eastAsia="zh-CN"/>
        </w:rPr>
        <w:t>地想看到照片上的自己，等待在取相单上所标的“某月某日下午三点”或“某月某日上午十点半”那个时刻看到照片。在我的记忆中，取相片这件事从来没有出现过忘记或滞后的情况。照片即将从简陋的纸袋里抽出来的那一刻，我们经常心脏狂跳不止。</w:t>
      </w:r>
    </w:p>
    <w:p w14:paraId="3170DC5F">
      <w:pPr>
        <w:pStyle w:val="6"/>
        <w:spacing w:before="0" w:after="0" w:line="360" w:lineRule="exact"/>
        <w:ind w:firstLine="420" w:firstLineChars="200"/>
        <w:rPr>
          <w:rFonts w:ascii="宋体" w:hAnsi="宋体" w:eastAsia="宋体"/>
          <w:sz w:val="21"/>
          <w:szCs w:val="21"/>
          <w:lang w:eastAsia="zh-CN"/>
        </w:rPr>
      </w:pPr>
      <w:r>
        <w:rPr>
          <w:rFonts w:ascii="宋体" w:hAnsi="宋体" w:eastAsia="宋体"/>
          <w:sz w:val="21"/>
          <w:szCs w:val="21"/>
          <w:lang w:eastAsia="zh-CN"/>
        </w:rPr>
        <w:t>请在文中横线处填入恰当的成语。 （3分）</w:t>
      </w:r>
    </w:p>
    <w:p w14:paraId="40A09CB1">
      <w:pPr>
        <w:pStyle w:val="6"/>
        <w:spacing w:before="0" w:after="0" w:line="360" w:lineRule="exact"/>
        <w:ind w:firstLine="420" w:firstLineChars="200"/>
        <w:rPr>
          <w:rFonts w:ascii="宋体" w:hAnsi="宋体" w:eastAsia="宋体"/>
          <w:sz w:val="21"/>
          <w:szCs w:val="21"/>
          <w:lang w:eastAsia="zh-CN"/>
        </w:rPr>
      </w:pPr>
      <w:r>
        <w:rPr>
          <w:rFonts w:ascii="宋体" w:hAnsi="宋体" w:eastAsia="宋体"/>
          <w:sz w:val="21"/>
          <w:szCs w:val="21"/>
          <w:lang w:eastAsia="zh-CN"/>
        </w:rPr>
        <w:t>①__________________②____________________③___________________</w:t>
      </w:r>
    </w:p>
    <w:p w14:paraId="2E44BDF8">
      <w:pPr>
        <w:pStyle w:val="6"/>
        <w:spacing w:before="0" w:after="0" w:line="360" w:lineRule="exact"/>
        <w:ind w:firstLine="420" w:firstLineChars="200"/>
        <w:rPr>
          <w:rFonts w:ascii="宋体" w:hAnsi="宋体" w:eastAsia="宋体"/>
          <w:sz w:val="21"/>
          <w:szCs w:val="21"/>
          <w:lang w:eastAsia="zh-CN"/>
        </w:rPr>
      </w:pPr>
      <w:r>
        <w:rPr>
          <w:rFonts w:hint="eastAsia" w:ascii="宋体" w:hAnsi="宋体" w:eastAsia="宋体"/>
          <w:sz w:val="21"/>
          <w:szCs w:val="21"/>
          <w:lang w:eastAsia="zh-CN"/>
        </w:rPr>
        <w:t>2.</w:t>
      </w:r>
      <w:r>
        <w:rPr>
          <w:rFonts w:hint="eastAsia" w:ascii="宋体" w:hAnsi="宋体" w:eastAsia="宋体"/>
          <w:b/>
          <w:bCs/>
          <w:sz w:val="21"/>
          <w:szCs w:val="21"/>
          <w:lang w:eastAsia="zh-CN"/>
        </w:rPr>
        <w:t>（2022</w:t>
      </w:r>
      <w:r>
        <w:rPr>
          <w:rFonts w:hint="eastAsia" w:ascii="宋体" w:hAnsi="宋体" w:eastAsia="宋体" w:cs="宋体"/>
          <w:b/>
          <w:bCs/>
          <w:color w:val="000000"/>
          <w:sz w:val="21"/>
          <w:szCs w:val="21"/>
          <w:lang w:eastAsia="zh-CN"/>
        </w:rPr>
        <w:t>·</w:t>
      </w:r>
      <w:r>
        <w:rPr>
          <w:rFonts w:hint="eastAsia" w:ascii="宋体" w:hAnsi="宋体" w:eastAsia="宋体"/>
          <w:b/>
          <w:bCs/>
          <w:sz w:val="21"/>
          <w:szCs w:val="21"/>
          <w:lang w:eastAsia="zh-CN"/>
        </w:rPr>
        <w:t>新高考I卷）</w:t>
      </w:r>
      <w:r>
        <w:rPr>
          <w:rFonts w:hint="eastAsia" w:ascii="宋体" w:hAnsi="宋体" w:eastAsia="宋体"/>
          <w:sz w:val="21"/>
          <w:szCs w:val="21"/>
          <w:lang w:eastAsia="zh-CN"/>
        </w:rPr>
        <w:t>阅读下面文字，完成后面题目。</w:t>
      </w:r>
    </w:p>
    <w:p w14:paraId="7D7F822C">
      <w:pPr>
        <w:pStyle w:val="6"/>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科学家栾恩杰当年高考时报考的是电机系，因为服从国家安排改学自动控制，从此与国防和航天事业有了</w:t>
      </w:r>
      <w:r>
        <w:rPr>
          <w:rFonts w:hint="eastAsia" w:ascii="楷体" w:hAnsi="楷体" w:eastAsia="楷体" w:cs="楷体"/>
          <w:sz w:val="21"/>
          <w:szCs w:val="21"/>
          <w:u w:val="single"/>
          <w:lang w:eastAsia="zh-CN"/>
        </w:rPr>
        <w:t xml:space="preserve">  ①  </w:t>
      </w:r>
      <w:r>
        <w:rPr>
          <w:rFonts w:hint="eastAsia" w:ascii="楷体" w:hAnsi="楷体" w:eastAsia="楷体" w:cs="楷体"/>
          <w:sz w:val="21"/>
          <w:szCs w:val="21"/>
          <w:lang w:eastAsia="zh-CN"/>
        </w:rPr>
        <w:t>。</w:t>
      </w:r>
    </w:p>
    <w:p w14:paraId="5FE4F453">
      <w:pPr>
        <w:pStyle w:val="6"/>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20世纪60年代，栾恩杰到第七机械工业部工作后参与的第一个重大任务就是我国潜地导弹“巨浪一号”的研制，潜地导弹作为秘密武器，在欧美国家是</w:t>
      </w:r>
      <w:r>
        <w:rPr>
          <w:rFonts w:hint="eastAsia" w:ascii="楷体" w:hAnsi="楷体" w:eastAsia="楷体" w:cs="楷体"/>
          <w:sz w:val="21"/>
          <w:szCs w:val="21"/>
          <w:u w:val="single"/>
          <w:lang w:eastAsia="zh-CN"/>
        </w:rPr>
        <w:t xml:space="preserve">  ②  </w:t>
      </w:r>
      <w:r>
        <w:rPr>
          <w:rFonts w:hint="eastAsia" w:ascii="楷体" w:hAnsi="楷体" w:eastAsia="楷体" w:cs="楷体"/>
          <w:sz w:val="21"/>
          <w:szCs w:val="21"/>
          <w:lang w:eastAsia="zh-CN"/>
        </w:rPr>
        <w:t>的国防项目，鲜有资料可供借鉴，在没有国外技术援助、自身又缺乏技术力量的情况下，整个团队按照先在陆上发射台发射、再把导弹装进发射筒以模拟水下发射环境、最后进行潜艇发射的规划开始了“巨浪一号”的研制攻关。这三步被称为“台、简、艇”，但每一步都失败过。</w:t>
      </w:r>
    </w:p>
    <w:p w14:paraId="0E6751F7">
      <w:pPr>
        <w:pStyle w:val="6"/>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失败在航天领域的研发过程中是</w:t>
      </w:r>
      <w:r>
        <w:rPr>
          <w:rFonts w:hint="eastAsia" w:ascii="楷体" w:hAnsi="楷体" w:eastAsia="楷体" w:cs="楷体"/>
          <w:sz w:val="21"/>
          <w:szCs w:val="21"/>
          <w:u w:val="single"/>
          <w:lang w:eastAsia="zh-CN"/>
        </w:rPr>
        <w:t xml:space="preserve">  ③  </w:t>
      </w:r>
      <w:r>
        <w:rPr>
          <w:rFonts w:hint="eastAsia" w:ascii="楷体" w:hAnsi="楷体" w:eastAsia="楷体" w:cs="楷体"/>
          <w:sz w:val="21"/>
          <w:szCs w:val="21"/>
          <w:lang w:eastAsia="zh-CN"/>
        </w:rPr>
        <w:t>的。栾恩杰从导弹研究的技术员到中国探月工程首任总指挥，经历过各种各样的失败，大到火箭里面的特殊装置出现问题，小到一个插头插错了，这些失败意味着什么？意味着多少个日夜的辛苦付之一炬，意味着接下来的工作更加艰苦卓绝，意味着你在世界的航天格局中可能突然之间换了赛道，栾恩杰认为：失败也是在给我们上课，当问题一一解决的时候，成功就在我们前面。</w:t>
      </w:r>
    </w:p>
    <w:p w14:paraId="6AE01D0C">
      <w:pPr>
        <w:pStyle w:val="6"/>
        <w:spacing w:before="0" w:after="0" w:line="360" w:lineRule="exact"/>
        <w:ind w:firstLine="420" w:firstLineChars="200"/>
        <w:rPr>
          <w:rFonts w:ascii="宋体" w:hAnsi="宋体" w:eastAsia="宋体"/>
          <w:sz w:val="21"/>
          <w:szCs w:val="21"/>
          <w:lang w:eastAsia="zh-CN"/>
        </w:rPr>
      </w:pPr>
      <w:r>
        <w:rPr>
          <w:rFonts w:hint="eastAsia" w:ascii="宋体" w:hAnsi="宋体" w:eastAsia="宋体"/>
          <w:sz w:val="21"/>
          <w:szCs w:val="21"/>
          <w:lang w:eastAsia="zh-CN"/>
        </w:rPr>
        <w:t>请在文中横线处填入恰当的成语。（3分）</w:t>
      </w:r>
    </w:p>
    <w:p w14:paraId="518FFEA5">
      <w:pPr>
        <w:pStyle w:val="6"/>
        <w:spacing w:before="0" w:after="0" w:line="360" w:lineRule="exact"/>
        <w:ind w:firstLine="420" w:firstLineChars="200"/>
        <w:rPr>
          <w:rFonts w:ascii="宋体" w:hAnsi="宋体" w:eastAsia="宋体"/>
          <w:sz w:val="21"/>
          <w:szCs w:val="21"/>
          <w:lang w:eastAsia="zh-CN"/>
        </w:rPr>
      </w:pPr>
      <w:r>
        <w:rPr>
          <w:rFonts w:hint="eastAsia" w:ascii="宋体" w:hAnsi="宋体" w:eastAsia="宋体"/>
          <w:sz w:val="21"/>
          <w:szCs w:val="21"/>
          <w:lang w:eastAsia="zh-CN"/>
        </w:rPr>
        <w:t>①_________________②___________________③_________________</w:t>
      </w:r>
    </w:p>
    <w:p w14:paraId="0F09E80C">
      <w:pPr>
        <w:pStyle w:val="6"/>
        <w:spacing w:before="0" w:after="0" w:line="360" w:lineRule="exact"/>
        <w:ind w:firstLine="420" w:firstLineChars="200"/>
        <w:rPr>
          <w:rFonts w:ascii="宋体" w:hAnsi="宋体" w:eastAsia="宋体"/>
          <w:sz w:val="21"/>
          <w:szCs w:val="21"/>
          <w:lang w:eastAsia="zh-CN"/>
        </w:rPr>
      </w:pPr>
      <w:r>
        <w:rPr>
          <w:rFonts w:hint="eastAsia" w:ascii="宋体" w:hAnsi="宋体" w:eastAsia="宋体"/>
          <w:sz w:val="21"/>
          <w:szCs w:val="21"/>
          <w:lang w:eastAsia="zh-CN"/>
        </w:rPr>
        <w:t>3.</w:t>
      </w:r>
      <w:r>
        <w:rPr>
          <w:rFonts w:hint="eastAsia" w:ascii="宋体" w:hAnsi="宋体" w:eastAsia="宋体"/>
          <w:b/>
          <w:bCs/>
          <w:sz w:val="21"/>
          <w:szCs w:val="21"/>
          <w:lang w:eastAsia="zh-CN"/>
        </w:rPr>
        <w:t>（2022</w:t>
      </w:r>
      <w:r>
        <w:rPr>
          <w:rFonts w:hint="eastAsia" w:ascii="宋体" w:hAnsi="宋体" w:eastAsia="宋体" w:cs="宋体"/>
          <w:b/>
          <w:bCs/>
          <w:color w:val="000000"/>
          <w:sz w:val="21"/>
          <w:szCs w:val="21"/>
          <w:lang w:eastAsia="zh-CN"/>
        </w:rPr>
        <w:t>·</w:t>
      </w:r>
      <w:r>
        <w:rPr>
          <w:rFonts w:hint="eastAsia" w:ascii="宋体" w:hAnsi="宋体" w:eastAsia="宋体"/>
          <w:b/>
          <w:bCs/>
          <w:sz w:val="21"/>
          <w:szCs w:val="21"/>
          <w:lang w:eastAsia="zh-CN"/>
        </w:rPr>
        <w:t>新高考Ⅱ卷）</w:t>
      </w:r>
      <w:r>
        <w:rPr>
          <w:rFonts w:hint="eastAsia" w:ascii="宋体" w:hAnsi="宋体" w:eastAsia="宋体"/>
          <w:sz w:val="21"/>
          <w:szCs w:val="21"/>
          <w:lang w:eastAsia="zh-CN"/>
        </w:rPr>
        <w:t>阅读下面文字，完成后面题目。</w:t>
      </w:r>
    </w:p>
    <w:p w14:paraId="447A0F57">
      <w:pPr>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color w:val="000000"/>
          <w:sz w:val="21"/>
          <w:szCs w:val="21"/>
          <w:lang w:eastAsia="zh-CN"/>
        </w:rPr>
        <w:t>“飞天梦永不失重，科学梦张力无限”，2022 年 3 月 23 日下午第三次“天宫课堂”如约举行，在约 400 公里高的环地球轨道上，神舟十三号航天员翟志刚、王亚平、叶光富三人携 手开讲，</w:t>
      </w:r>
      <w:r>
        <w:rPr>
          <w:rFonts w:hint="eastAsia" w:ascii="楷体" w:hAnsi="楷体" w:eastAsia="楷体" w:cs="楷体"/>
          <w:color w:val="000000"/>
          <w:sz w:val="21"/>
          <w:szCs w:val="21"/>
          <w:u w:val="single"/>
          <w:lang w:eastAsia="zh-CN"/>
        </w:rPr>
        <w:t xml:space="preserve">在近一小时的授课过程中，丰富多彩的科学实验在现场演示，还以天地连线的方式 回答了地面学生的问题，并通过多种媒体平台，向全球同步直播此次“天宫课堂”。 </w:t>
      </w:r>
    </w:p>
    <w:p w14:paraId="3A8E191D">
      <w:pPr>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color w:val="000000"/>
          <w:sz w:val="21"/>
          <w:szCs w:val="21"/>
          <w:lang w:eastAsia="zh-CN"/>
        </w:rPr>
        <w:t>抛出去的北京冬奥会吉祥物“冰墩墩”没有沿抛物线方向下降坠落，而是给人以沿着直线 匀速运动的感觉，植物油与水在小瓶中混合后，不能自然分离，而用绳子拴住瓶子甩上一阵 后，水与油成功分离……第三次“天宫课堂”这些</w:t>
      </w:r>
      <w:r>
        <w:rPr>
          <w:rFonts w:hint="eastAsia" w:ascii="楷体" w:hAnsi="楷体" w:eastAsia="楷体" w:cs="楷体"/>
          <w:color w:val="000000"/>
          <w:sz w:val="21"/>
          <w:szCs w:val="21"/>
          <w:u w:val="single"/>
          <w:lang w:eastAsia="zh-CN"/>
        </w:rPr>
        <w:t xml:space="preserve"> </w:t>
      </w:r>
      <w:r>
        <w:rPr>
          <w:rFonts w:hint="eastAsia" w:ascii="楷体" w:hAnsi="楷体" w:eastAsia="楷体" w:cs="楷体"/>
          <w:color w:val="000000"/>
          <w:sz w:val="21"/>
          <w:szCs w:val="21"/>
          <w:u w:val="single"/>
          <w:lang w:val="en-US" w:eastAsia="zh-CN"/>
        </w:rPr>
        <w:t xml:space="preserve">   </w:t>
      </w:r>
      <w:r>
        <w:rPr>
          <w:rFonts w:hint="eastAsia" w:ascii="楷体" w:hAnsi="楷体" w:eastAsia="楷体" w:cs="楷体"/>
          <w:color w:val="000000"/>
          <w:sz w:val="21"/>
          <w:szCs w:val="21"/>
          <w:u w:val="single"/>
          <w:lang w:eastAsia="zh-CN"/>
        </w:rPr>
        <w:t xml:space="preserve">① </w:t>
      </w:r>
      <w:r>
        <w:rPr>
          <w:rFonts w:hint="eastAsia" w:ascii="楷体" w:hAnsi="楷体" w:eastAsia="楷体" w:cs="楷体"/>
          <w:color w:val="000000"/>
          <w:sz w:val="21"/>
          <w:szCs w:val="21"/>
          <w:u w:val="single"/>
          <w:lang w:val="en-US" w:eastAsia="zh-CN"/>
        </w:rPr>
        <w:t xml:space="preserve">   </w:t>
      </w:r>
      <w:r>
        <w:rPr>
          <w:rFonts w:hint="eastAsia" w:ascii="楷体" w:hAnsi="楷体" w:eastAsia="楷体" w:cs="楷体"/>
          <w:color w:val="000000"/>
          <w:sz w:val="21"/>
          <w:szCs w:val="21"/>
          <w:lang w:eastAsia="zh-CN"/>
        </w:rPr>
        <w:t xml:space="preserve">的瞬间启发很多学生不断思考、回味，兴趣盎然地追寻背后的科学道理。 </w:t>
      </w:r>
    </w:p>
    <w:p w14:paraId="0B212F46">
      <w:pPr>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color w:val="000000"/>
          <w:sz w:val="21"/>
          <w:szCs w:val="21"/>
          <w:lang w:eastAsia="zh-CN"/>
        </w:rPr>
        <w:t>“天宫课堂”开始于 2013 年 6 月 20 日。彼时，神舟十号航天员王亚平在同伴的配合下， 华丽转身为</w:t>
      </w:r>
      <w:r>
        <w:rPr>
          <w:rFonts w:hint="eastAsia" w:ascii="楷体" w:hAnsi="楷体" w:eastAsia="楷体" w:cs="楷体"/>
          <w:color w:val="000000"/>
          <w:sz w:val="21"/>
          <w:szCs w:val="21"/>
          <w:u w:val="single"/>
          <w:lang w:eastAsia="zh-CN"/>
        </w:rPr>
        <w:t xml:space="preserve"> </w:t>
      </w:r>
      <w:r>
        <w:rPr>
          <w:rFonts w:hint="eastAsia" w:ascii="楷体" w:hAnsi="楷体" w:eastAsia="楷体" w:cs="楷体"/>
          <w:color w:val="000000"/>
          <w:sz w:val="21"/>
          <w:szCs w:val="21"/>
          <w:u w:val="single"/>
          <w:lang w:val="en-US" w:eastAsia="zh-CN"/>
        </w:rPr>
        <w:t xml:space="preserve">    </w:t>
      </w:r>
      <w:r>
        <w:rPr>
          <w:rFonts w:hint="eastAsia" w:ascii="楷体" w:hAnsi="楷体" w:eastAsia="楷体" w:cs="楷体"/>
          <w:color w:val="000000"/>
          <w:sz w:val="21"/>
          <w:szCs w:val="21"/>
          <w:u w:val="single"/>
          <w:lang w:eastAsia="zh-CN"/>
        </w:rPr>
        <w:t>②</w:t>
      </w:r>
      <w:r>
        <w:rPr>
          <w:rFonts w:hint="eastAsia" w:ascii="楷体" w:hAnsi="楷体" w:eastAsia="楷体" w:cs="楷体"/>
          <w:color w:val="000000"/>
          <w:sz w:val="21"/>
          <w:szCs w:val="21"/>
          <w:u w:val="single"/>
          <w:lang w:val="en-US" w:eastAsia="zh-CN"/>
        </w:rPr>
        <w:t xml:space="preserve">    </w:t>
      </w:r>
      <w:r>
        <w:rPr>
          <w:rFonts w:hint="eastAsia" w:ascii="楷体" w:hAnsi="楷体" w:eastAsia="楷体" w:cs="楷体"/>
          <w:color w:val="000000"/>
          <w:sz w:val="21"/>
          <w:szCs w:val="21"/>
          <w:u w:val="single"/>
          <w:lang w:eastAsia="zh-CN"/>
        </w:rPr>
        <w:t xml:space="preserve"> </w:t>
      </w:r>
      <w:r>
        <w:rPr>
          <w:rFonts w:hint="eastAsia" w:ascii="楷体" w:hAnsi="楷体" w:eastAsia="楷体" w:cs="楷体"/>
          <w:color w:val="000000"/>
          <w:sz w:val="21"/>
          <w:szCs w:val="21"/>
          <w:lang w:eastAsia="zh-CN"/>
        </w:rPr>
        <w:t>的科学课教师，在天宫一号空间实验室进行了中国首次太空授课，演示了 失重环境下独特的物理现象，并和地面的学生进行了</w:t>
      </w:r>
      <w:r>
        <w:rPr>
          <w:rFonts w:hint="eastAsia" w:ascii="楷体" w:hAnsi="楷体" w:eastAsia="楷体" w:cs="楷体"/>
          <w:color w:val="000000"/>
          <w:sz w:val="21"/>
          <w:szCs w:val="21"/>
          <w:u w:val="single"/>
          <w:lang w:eastAsia="zh-CN"/>
        </w:rPr>
        <w:t xml:space="preserve"> </w:t>
      </w:r>
      <w:r>
        <w:rPr>
          <w:rFonts w:hint="eastAsia" w:ascii="楷体" w:hAnsi="楷体" w:eastAsia="楷体" w:cs="楷体"/>
          <w:color w:val="000000"/>
          <w:sz w:val="21"/>
          <w:szCs w:val="21"/>
          <w:u w:val="single"/>
          <w:lang w:val="en-US" w:eastAsia="zh-CN"/>
        </w:rPr>
        <w:t xml:space="preserve">    </w:t>
      </w:r>
      <w:r>
        <w:rPr>
          <w:rFonts w:hint="eastAsia" w:ascii="楷体" w:hAnsi="楷体" w:eastAsia="楷体" w:cs="楷体"/>
          <w:color w:val="000000"/>
          <w:sz w:val="21"/>
          <w:szCs w:val="21"/>
          <w:u w:val="single"/>
          <w:lang w:eastAsia="zh-CN"/>
        </w:rPr>
        <w:t xml:space="preserve">③ </w:t>
      </w:r>
      <w:r>
        <w:rPr>
          <w:rFonts w:hint="eastAsia" w:ascii="楷体" w:hAnsi="楷体" w:eastAsia="楷体" w:cs="楷体"/>
          <w:color w:val="000000"/>
          <w:sz w:val="21"/>
          <w:szCs w:val="21"/>
          <w:u w:val="single"/>
          <w:lang w:val="en-US" w:eastAsia="zh-CN"/>
        </w:rPr>
        <w:t xml:space="preserve">    </w:t>
      </w:r>
      <w:r>
        <w:rPr>
          <w:rFonts w:hint="eastAsia" w:ascii="楷体" w:hAnsi="楷体" w:eastAsia="楷体" w:cs="楷体"/>
          <w:color w:val="000000"/>
          <w:sz w:val="21"/>
          <w:szCs w:val="21"/>
          <w:lang w:eastAsia="zh-CN"/>
        </w:rPr>
        <w:t xml:space="preserve">的天地互动交流。此后又于 20217年和今年两度开课，大大激发了广大青少年探求科学规律、探索宇宙奥秘的热情。 </w:t>
      </w:r>
    </w:p>
    <w:p w14:paraId="1BB5472C">
      <w:pPr>
        <w:spacing w:before="0" w:after="0" w:line="360" w:lineRule="exact"/>
        <w:ind w:firstLine="420" w:firstLineChars="200"/>
        <w:rPr>
          <w:rFonts w:ascii="宋体" w:hAnsi="宋体" w:eastAsia="宋体"/>
          <w:sz w:val="21"/>
          <w:szCs w:val="21"/>
          <w:lang w:eastAsia="zh-CN"/>
        </w:rPr>
      </w:pPr>
      <w:r>
        <w:rPr>
          <w:rFonts w:hint="eastAsia" w:ascii="宋体" w:hAnsi="宋体" w:eastAsia="宋体" w:cs="宋体"/>
          <w:color w:val="000000"/>
          <w:sz w:val="21"/>
          <w:szCs w:val="21"/>
          <w:lang w:eastAsia="zh-CN"/>
        </w:rPr>
        <w:t>请在文中横线处填入恰当的成语。（</w:t>
      </w:r>
      <w:r>
        <w:rPr>
          <w:rFonts w:ascii="宋体" w:hAnsi="宋体" w:eastAsia="宋体" w:cs="宋体"/>
          <w:color w:val="000000"/>
          <w:sz w:val="21"/>
          <w:szCs w:val="21"/>
          <w:lang w:eastAsia="zh-CN"/>
        </w:rPr>
        <w:t xml:space="preserve">3 </w:t>
      </w:r>
      <w:r>
        <w:rPr>
          <w:rFonts w:hint="eastAsia" w:ascii="宋体" w:hAnsi="宋体" w:eastAsia="宋体" w:cs="宋体"/>
          <w:color w:val="000000"/>
          <w:sz w:val="21"/>
          <w:szCs w:val="21"/>
          <w:lang w:eastAsia="zh-CN"/>
        </w:rPr>
        <w:t>分）</w:t>
      </w:r>
      <w:r>
        <w:rPr>
          <w:rFonts w:ascii="宋体" w:hAnsi="宋体" w:eastAsia="宋体" w:cs="HYa6gj"/>
          <w:color w:val="000000"/>
          <w:sz w:val="21"/>
          <w:szCs w:val="21"/>
          <w:lang w:eastAsia="zh-CN"/>
        </w:rPr>
        <w:t xml:space="preserve"> </w:t>
      </w:r>
    </w:p>
    <w:p w14:paraId="38322D70">
      <w:pPr>
        <w:pStyle w:val="6"/>
        <w:spacing w:before="0" w:after="0" w:line="360" w:lineRule="exact"/>
        <w:ind w:firstLine="420" w:firstLineChars="200"/>
        <w:rPr>
          <w:rFonts w:ascii="宋体" w:hAnsi="宋体" w:eastAsia="宋体"/>
          <w:sz w:val="21"/>
          <w:szCs w:val="21"/>
          <w:lang w:eastAsia="zh-CN"/>
        </w:rPr>
      </w:pPr>
      <w:r>
        <w:rPr>
          <w:rFonts w:ascii="宋体" w:hAnsi="宋体" w:eastAsia="宋体"/>
          <w:sz w:val="21"/>
          <w:szCs w:val="21"/>
          <w:lang w:eastAsia="zh-CN"/>
        </w:rPr>
        <w:t>①__________________</w:t>
      </w:r>
      <w:r>
        <w:rPr>
          <w:rFonts w:hint="eastAsia" w:ascii="宋体" w:hAnsi="宋体" w:eastAsia="宋体"/>
          <w:sz w:val="21"/>
          <w:szCs w:val="21"/>
          <w:lang w:eastAsia="zh-CN"/>
        </w:rPr>
        <w:t xml:space="preserve">  </w:t>
      </w:r>
      <w:r>
        <w:rPr>
          <w:rFonts w:ascii="宋体" w:hAnsi="宋体" w:eastAsia="宋体"/>
          <w:sz w:val="21"/>
          <w:szCs w:val="21"/>
          <w:lang w:eastAsia="zh-CN"/>
        </w:rPr>
        <w:t>②____________________</w:t>
      </w:r>
      <w:r>
        <w:rPr>
          <w:rFonts w:hint="eastAsia" w:ascii="宋体" w:hAnsi="宋体" w:eastAsia="宋体"/>
          <w:sz w:val="21"/>
          <w:szCs w:val="21"/>
          <w:lang w:eastAsia="zh-CN"/>
        </w:rPr>
        <w:t xml:space="preserve">  </w:t>
      </w:r>
      <w:r>
        <w:rPr>
          <w:rFonts w:ascii="宋体" w:hAnsi="宋体" w:eastAsia="宋体"/>
          <w:sz w:val="21"/>
          <w:szCs w:val="21"/>
          <w:lang w:eastAsia="zh-CN"/>
        </w:rPr>
        <w:t>③___________________</w:t>
      </w:r>
    </w:p>
    <w:p w14:paraId="434D37E6">
      <w:pPr>
        <w:adjustRightInd w:val="0"/>
        <w:spacing w:before="0" w:after="0" w:line="360" w:lineRule="exact"/>
        <w:ind w:firstLine="422" w:firstLineChars="200"/>
        <w:rPr>
          <w:rFonts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sz w:val="21"/>
          <w:szCs w:val="21"/>
          <w:lang w:eastAsia="zh-CN"/>
        </w:rPr>
        <w:t>专题小结</w:t>
      </w:r>
      <w:r>
        <w:rPr>
          <w:rFonts w:hint="eastAsia" w:ascii="宋体" w:hAnsi="宋体" w:eastAsia="宋体" w:cs="黑体"/>
          <w:b/>
          <w:bCs/>
          <w:sz w:val="21"/>
          <w:szCs w:val="21"/>
          <w:lang w:eastAsia="zh-CN"/>
        </w:rPr>
        <w:t>】</w:t>
      </w:r>
    </w:p>
    <w:p w14:paraId="17167662">
      <w:pPr>
        <w:spacing w:before="0" w:after="0" w:line="360" w:lineRule="exact"/>
        <w:ind w:firstLine="422" w:firstLineChars="200"/>
        <w:rPr>
          <w:rFonts w:ascii="宋体" w:hAnsi="宋体" w:eastAsia="宋体" w:cs="黑体"/>
          <w:b/>
          <w:bCs/>
          <w:sz w:val="21"/>
          <w:szCs w:val="21"/>
          <w:lang w:eastAsia="zh-CN"/>
        </w:rPr>
      </w:pPr>
      <w:r>
        <w:rPr>
          <w:rFonts w:hint="eastAsia" w:ascii="宋体" w:hAnsi="宋体" w:eastAsia="宋体" w:cs="黑体"/>
          <w:b/>
          <w:bCs/>
          <w:sz w:val="21"/>
          <w:szCs w:val="21"/>
          <w:lang w:eastAsia="zh-CN"/>
        </w:rPr>
        <w:t>知识网络构建：</w:t>
      </w:r>
    </w:p>
    <w:p w14:paraId="12C9CF3C">
      <w:pPr>
        <w:pStyle w:val="6"/>
        <w:spacing w:before="0" w:after="0" w:line="240" w:lineRule="auto"/>
        <w:ind w:firstLine="420" w:firstLineChars="200"/>
        <w:rPr>
          <w:rFonts w:ascii="宋体" w:hAnsi="宋体" w:eastAsia="宋体" w:cs="黑体"/>
          <w:b/>
          <w:bCs/>
          <w:sz w:val="21"/>
          <w:szCs w:val="21"/>
        </w:rPr>
      </w:pPr>
      <w:r>
        <w:rPr>
          <w:rFonts w:ascii="宋体" w:hAnsi="宋体" w:eastAsia="宋体"/>
          <w:sz w:val="21"/>
          <w:szCs w:val="21"/>
        </w:rPr>
        <w:fldChar w:fldCharType="begin"/>
      </w:r>
      <w:r>
        <w:rPr>
          <w:rFonts w:ascii="宋体" w:hAnsi="宋体" w:eastAsia="宋体"/>
          <w:sz w:val="21"/>
          <w:szCs w:val="21"/>
        </w:rPr>
        <w:instrText xml:space="preserve"> </w:instrText>
      </w:r>
      <w:r>
        <w:rPr>
          <w:rFonts w:hint="eastAsia" w:ascii="宋体" w:hAnsi="宋体" w:eastAsia="宋体"/>
          <w:sz w:val="21"/>
          <w:szCs w:val="21"/>
        </w:rPr>
        <w:instrText xml:space="preserve">INCLUDEPICTURE  "E:\\周飞燕\\2022\\一轮\\语文\\大一轮 语文 新教材打包\\全书完整的Word版文档\\板块一\\Y1大.TIF" \* MERGEFORMATINET</w:instrText>
      </w:r>
      <w:r>
        <w:rPr>
          <w:rFonts w:ascii="宋体" w:hAnsi="宋体" w:eastAsia="宋体"/>
          <w:sz w:val="21"/>
          <w:szCs w:val="21"/>
        </w:rPr>
        <w:instrText xml:space="preserve"> </w:instrText>
      </w:r>
      <w:r>
        <w:rPr>
          <w:rFonts w:ascii="宋体" w:hAnsi="宋体" w:eastAsia="宋体"/>
          <w:sz w:val="21"/>
          <w:szCs w:val="21"/>
        </w:rPr>
        <w:fldChar w:fldCharType="separate"/>
      </w:r>
      <w:r>
        <w:rPr>
          <w:rFonts w:ascii="宋体" w:hAnsi="宋体" w:eastAsia="宋体"/>
          <w:sz w:val="21"/>
          <w:szCs w:val="21"/>
          <w:lang w:eastAsia="zh-CN" w:bidi="ar-SA"/>
        </w:rPr>
        <w:drawing>
          <wp:inline distT="0" distB="0" distL="114300" distR="114300">
            <wp:extent cx="4843145" cy="2919095"/>
            <wp:effectExtent l="0" t="0" r="14605" b="14605"/>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6"/>
                    <pic:cNvPicPr>
                      <a:picLocks noChangeAspect="1"/>
                    </pic:cNvPicPr>
                  </pic:nvPicPr>
                  <pic:blipFill>
                    <a:blip r:embed="rId13"/>
                    <a:stretch>
                      <a:fillRect/>
                    </a:stretch>
                  </pic:blipFill>
                  <pic:spPr>
                    <a:xfrm>
                      <a:off x="0" y="0"/>
                      <a:ext cx="4843145" cy="2919095"/>
                    </a:xfrm>
                    <a:prstGeom prst="rect">
                      <a:avLst/>
                    </a:prstGeom>
                    <a:noFill/>
                    <a:ln>
                      <a:noFill/>
                    </a:ln>
                  </pic:spPr>
                </pic:pic>
              </a:graphicData>
            </a:graphic>
          </wp:inline>
        </w:drawing>
      </w:r>
      <w:r>
        <w:rPr>
          <w:rFonts w:ascii="宋体" w:hAnsi="宋体" w:eastAsia="宋体"/>
          <w:sz w:val="21"/>
          <w:szCs w:val="21"/>
        </w:rPr>
        <w:fldChar w:fldCharType="end"/>
      </w:r>
    </w:p>
    <w:p w14:paraId="02F8CE01">
      <w:pPr>
        <w:pStyle w:val="6"/>
        <w:spacing w:before="0" w:after="0" w:line="240" w:lineRule="auto"/>
        <w:ind w:firstLine="422" w:firstLineChars="200"/>
        <w:rPr>
          <w:rFonts w:ascii="宋体" w:hAnsi="宋体" w:eastAsia="宋体"/>
          <w:b/>
          <w:bCs/>
          <w:sz w:val="21"/>
          <w:szCs w:val="21"/>
          <w:lang w:eastAsia="zh-CN"/>
        </w:rPr>
      </w:pPr>
      <w:r>
        <w:rPr>
          <w:rFonts w:hint="eastAsia" w:ascii="宋体" w:hAnsi="宋体" w:eastAsia="宋体"/>
          <w:b/>
          <w:bCs/>
          <w:sz w:val="21"/>
          <w:szCs w:val="21"/>
          <w:lang w:eastAsia="zh-CN"/>
        </w:rPr>
        <w:t>专题学习建议：</w:t>
      </w:r>
    </w:p>
    <w:p w14:paraId="43ECF9C8">
      <w:pPr>
        <w:pStyle w:val="6"/>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（1）</w:t>
      </w:r>
      <w:r>
        <w:rPr>
          <w:rFonts w:ascii="宋体" w:hAnsi="宋体" w:eastAsia="宋体"/>
          <w:sz w:val="21"/>
          <w:szCs w:val="21"/>
          <w:lang w:eastAsia="zh-CN"/>
        </w:rPr>
        <w:t>注意</w:t>
      </w:r>
      <w:r>
        <w:rPr>
          <w:rFonts w:hint="eastAsia" w:ascii="宋体" w:hAnsi="宋体" w:eastAsia="宋体"/>
          <w:sz w:val="21"/>
          <w:szCs w:val="21"/>
          <w:lang w:eastAsia="zh-CN"/>
        </w:rPr>
        <w:t>积累，</w:t>
      </w:r>
      <w:r>
        <w:rPr>
          <w:rFonts w:ascii="宋体" w:hAnsi="宋体" w:eastAsia="宋体"/>
          <w:sz w:val="21"/>
          <w:szCs w:val="21"/>
          <w:lang w:eastAsia="zh-CN"/>
        </w:rPr>
        <w:t>归纳近年来高考词语题的常见设错类型</w:t>
      </w:r>
      <w:r>
        <w:rPr>
          <w:rFonts w:hint="eastAsia" w:ascii="宋体" w:hAnsi="宋体" w:eastAsia="宋体"/>
          <w:sz w:val="21"/>
          <w:szCs w:val="21"/>
          <w:lang w:eastAsia="zh-CN"/>
        </w:rPr>
        <w:t>。</w:t>
      </w:r>
    </w:p>
    <w:p w14:paraId="78EC908D">
      <w:pPr>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（2）</w:t>
      </w:r>
      <w:r>
        <w:rPr>
          <w:rFonts w:ascii="宋体" w:hAnsi="宋体" w:eastAsia="宋体"/>
          <w:sz w:val="21"/>
          <w:szCs w:val="21"/>
          <w:lang w:eastAsia="zh-CN"/>
        </w:rPr>
        <w:t>注意常见成语的语义、色彩、适用对象与场合等，</w:t>
      </w:r>
      <w:r>
        <w:rPr>
          <w:rFonts w:hint="eastAsia" w:ascii="宋体" w:hAnsi="宋体" w:eastAsia="宋体"/>
          <w:sz w:val="21"/>
          <w:szCs w:val="21"/>
          <w:lang w:eastAsia="zh-CN"/>
        </w:rPr>
        <w:t>特别关注近义词的辨析。</w:t>
      </w:r>
    </w:p>
    <w:p w14:paraId="0B114CA3">
      <w:pPr>
        <w:spacing w:before="0" w:after="0" w:line="240" w:lineRule="auto"/>
        <w:ind w:firstLine="420" w:firstLineChars="200"/>
        <w:rPr>
          <w:rFonts w:ascii="宋体" w:hAnsi="宋体" w:eastAsia="宋体"/>
          <w:sz w:val="21"/>
          <w:szCs w:val="21"/>
          <w:lang w:eastAsia="zh-CN"/>
        </w:rPr>
      </w:pPr>
      <w:r>
        <w:rPr>
          <w:rFonts w:hint="eastAsia" w:ascii="宋体" w:hAnsi="宋体" w:eastAsia="宋体"/>
          <w:sz w:val="21"/>
          <w:szCs w:val="21"/>
          <w:lang w:eastAsia="zh-CN"/>
        </w:rPr>
        <w:t>（3）</w:t>
      </w:r>
      <w:r>
        <w:rPr>
          <w:rFonts w:ascii="宋体" w:hAnsi="宋体" w:eastAsia="宋体"/>
          <w:sz w:val="21"/>
          <w:szCs w:val="21"/>
          <w:lang w:eastAsia="zh-CN"/>
        </w:rPr>
        <w:t>注意常见成语在具体语境中的恰当运用问题外，还要注意引导学生关注常见动词、名词、关联词等词语的正确使用。</w:t>
      </w:r>
    </w:p>
    <w:p w14:paraId="170C8F92">
      <w:pPr>
        <w:pStyle w:val="4"/>
        <w:ind w:firstLine="480" w:firstLineChars="200"/>
        <w:rPr>
          <w:rFonts w:hint="eastAsia"/>
          <w:lang w:eastAsia="zh-CN"/>
        </w:rPr>
      </w:pPr>
      <w:r>
        <w:rPr>
          <w:rFonts w:ascii="宋体" w:hAnsi="宋体" w:eastAsia="宋体"/>
          <w:sz w:val="21"/>
          <w:szCs w:val="21"/>
          <w:lang w:eastAsia="zh-CN"/>
        </w:rPr>
        <w:br w:type="page"/>
      </w:r>
      <w:bookmarkStart w:id="19" w:name="_Toc13255"/>
      <w:r>
        <w:rPr>
          <w:rFonts w:hint="eastAsia"/>
          <w:lang w:eastAsia="zh-CN"/>
        </w:rPr>
        <w:t xml:space="preserve">第2课时 </w:t>
      </w:r>
      <w:r>
        <w:rPr>
          <w:lang w:eastAsia="zh-CN"/>
        </w:rPr>
        <w:t xml:space="preserve"> </w:t>
      </w:r>
      <w:r>
        <w:rPr>
          <w:rFonts w:hint="eastAsia"/>
          <w:lang w:eastAsia="zh-CN"/>
        </w:rPr>
        <w:t>精妙用词</w:t>
      </w:r>
      <w:bookmarkEnd w:id="19"/>
    </w:p>
    <w:p w14:paraId="602B66E2">
      <w:pPr>
        <w:spacing w:before="0" w:after="0" w:line="360" w:lineRule="exact"/>
        <w:ind w:firstLine="422" w:firstLineChars="200"/>
        <w:rPr>
          <w:rFonts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sz w:val="21"/>
          <w:szCs w:val="21"/>
          <w:lang w:eastAsia="zh-CN"/>
        </w:rPr>
        <w:t>学习目标</w:t>
      </w:r>
      <w:r>
        <w:rPr>
          <w:rFonts w:hint="eastAsia" w:ascii="宋体" w:hAnsi="宋体" w:eastAsia="宋体" w:cs="黑体"/>
          <w:b/>
          <w:bCs/>
          <w:sz w:val="21"/>
          <w:szCs w:val="21"/>
          <w:lang w:eastAsia="zh-CN"/>
        </w:rPr>
        <w:t>】</w:t>
      </w:r>
    </w:p>
    <w:p w14:paraId="774D5176">
      <w:pPr>
        <w:pStyle w:val="8"/>
        <w:snapToGrid w:val="0"/>
        <w:spacing w:before="0" w:after="0" w:line="360" w:lineRule="exact"/>
        <w:ind w:firstLine="420" w:firstLineChars="200"/>
        <w:rPr>
          <w:rFonts w:hint="eastAsia" w:hAnsi="宋体" w:eastAsia="宋体" w:cs="宋体"/>
          <w:sz w:val="21"/>
          <w:szCs w:val="21"/>
          <w:lang w:eastAsia="zh-CN"/>
        </w:rPr>
      </w:pPr>
      <w:r>
        <w:rPr>
          <w:rFonts w:hint="eastAsia" w:hAnsi="宋体" w:eastAsia="宋体" w:cs="宋体"/>
          <w:sz w:val="21"/>
          <w:szCs w:val="21"/>
          <w:lang w:eastAsia="zh-CN"/>
        </w:rPr>
        <w:t>1.学会辨析近义实词、虚词在具体语境中的细微差别。</w:t>
      </w:r>
    </w:p>
    <w:p w14:paraId="271F1FF6">
      <w:pPr>
        <w:pStyle w:val="8"/>
        <w:snapToGrid w:val="0"/>
        <w:spacing w:before="0" w:after="0" w:line="360" w:lineRule="exact"/>
        <w:ind w:firstLine="420" w:firstLineChars="200"/>
        <w:rPr>
          <w:rFonts w:hint="eastAsia" w:hAnsi="宋体" w:eastAsia="宋体" w:cs="宋体"/>
          <w:sz w:val="21"/>
          <w:szCs w:val="21"/>
          <w:lang w:eastAsia="zh-CN"/>
        </w:rPr>
      </w:pPr>
      <w:r>
        <w:rPr>
          <w:rFonts w:hint="eastAsia" w:hAnsi="宋体" w:eastAsia="宋体" w:cs="宋体"/>
          <w:sz w:val="21"/>
          <w:szCs w:val="21"/>
          <w:lang w:eastAsia="zh-CN"/>
        </w:rPr>
        <w:t>2.理解不同语境中相同词语意义的不同。</w:t>
      </w:r>
    </w:p>
    <w:p w14:paraId="295E79DF">
      <w:pPr>
        <w:snapToGrid w:val="0"/>
        <w:spacing w:before="0" w:after="0" w:line="360" w:lineRule="exact"/>
        <w:ind w:firstLine="422" w:firstLineChars="20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w:t>
      </w:r>
      <w:r>
        <w:rPr>
          <w:rFonts w:hint="eastAsia" w:ascii="宋体" w:hAnsi="宋体" w:eastAsia="宋体" w:cs="宋体"/>
          <w:b/>
          <w:bCs/>
          <w:color w:val="000000"/>
          <w:sz w:val="21"/>
          <w:szCs w:val="21"/>
          <w:shd w:val="clear" w:color="auto" w:fill="FFFFFF"/>
          <w:lang w:eastAsia="zh-CN"/>
        </w:rPr>
        <w:t>文本再读</w:t>
      </w:r>
      <w:r>
        <w:rPr>
          <w:rFonts w:hint="eastAsia" w:ascii="宋体" w:hAnsi="宋体" w:eastAsia="宋体" w:cs="宋体"/>
          <w:b/>
          <w:bCs/>
          <w:sz w:val="21"/>
          <w:szCs w:val="21"/>
          <w:lang w:eastAsia="zh-CN"/>
        </w:rPr>
        <w:t>】</w:t>
      </w:r>
    </w:p>
    <w:p w14:paraId="37DAFEE8">
      <w:pPr>
        <w:snapToGrid w:val="0"/>
        <w:spacing w:before="0" w:after="0" w:line="360" w:lineRule="exact"/>
        <w:ind w:firstLine="420"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在必修上册第八单元中，</w:t>
      </w:r>
      <w:r>
        <w:rPr>
          <w:rFonts w:hint="eastAsia" w:ascii="宋体" w:hAnsi="宋体" w:eastAsia="宋体" w:cs="宋体"/>
          <w:color w:val="000000"/>
          <w:sz w:val="21"/>
          <w:szCs w:val="21"/>
          <w:shd w:val="clear" w:color="auto" w:fill="FFFFFF"/>
          <w:lang w:eastAsia="zh-CN"/>
        </w:rPr>
        <w:t>教材编者围绕“词语积累与词语解释”设计了一系列言语实践活动。教材对“准确理解词义，把握词语的用法”部分只做了简单的描述：先借老舍的话提出要做到“恰当”“合适”；方法就是通过作家对原稿的修改体会用词的准确，通过作家对不同词语的选择体会词义的细微差别，还要注意词语的用法，尤其是与其他词语的搭配。显然，上述内容比较简单，而且原则性较强，缺少具体的内容支撑。我们可以依托教材，做一些必要的细化与落实。</w:t>
      </w:r>
    </w:p>
    <w:p w14:paraId="624ACD42">
      <w:pPr>
        <w:pStyle w:val="6"/>
        <w:spacing w:before="0" w:after="0" w:line="360" w:lineRule="exact"/>
        <w:ind w:firstLine="420" w:firstLineChars="200"/>
        <w:rPr>
          <w:rFonts w:hint="eastAsia" w:ascii="宋体" w:hAnsi="宋体" w:eastAsia="宋体" w:cs="宋体"/>
          <w:b/>
          <w:bCs/>
          <w:color w:val="000000"/>
          <w:sz w:val="21"/>
          <w:szCs w:val="21"/>
          <w:lang w:eastAsia="zh-CN"/>
        </w:rPr>
      </w:pPr>
      <w:r>
        <w:rPr>
          <w:rFonts w:hint="eastAsia" w:ascii="宋体" w:hAnsi="宋体" w:eastAsia="宋体" w:cs="宋体"/>
          <w:color w:val="000000"/>
          <w:sz w:val="21"/>
          <w:szCs w:val="21"/>
          <w:shd w:val="clear" w:color="auto" w:fill="FFFFFF"/>
          <w:lang w:eastAsia="zh-CN"/>
        </w:rPr>
        <w:t>《百合花》的语言不论叙述、描写还是对话，都给人一种自然、清新、柔和、优美的感觉，把一个流血牺牲的战斗故事，写得充满诗意。现在，我们一起进入语境，品味以下例句，</w:t>
      </w:r>
      <w:r>
        <w:rPr>
          <w:rFonts w:hint="eastAsia" w:ascii="宋体" w:hAnsi="宋体" w:eastAsia="宋体"/>
          <w:color w:val="000000"/>
          <w:sz w:val="21"/>
          <w:szCs w:val="21"/>
          <w:lang w:eastAsia="zh-CN"/>
        </w:rPr>
        <w:t>分辨词语语义和情感上的细微差别。</w:t>
      </w:r>
    </w:p>
    <w:p w14:paraId="6080509B">
      <w:pPr>
        <w:widowControl w:val="0"/>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①</w:t>
      </w:r>
      <w:r>
        <w:rPr>
          <w:rFonts w:hint="eastAsia" w:ascii="楷体" w:hAnsi="楷体" w:eastAsia="楷体" w:cs="楷体"/>
          <w:sz w:val="21"/>
          <w:szCs w:val="21"/>
          <w:u w:val="single"/>
          <w:lang w:eastAsia="zh-CN"/>
        </w:rPr>
        <w:t>没有赶上他，但双脚胀痛得像火烧似的</w:t>
      </w:r>
      <w:r>
        <w:rPr>
          <w:rFonts w:hint="eastAsia" w:ascii="楷体" w:hAnsi="楷体" w:eastAsia="楷体" w:cs="楷体"/>
          <w:sz w:val="21"/>
          <w:szCs w:val="21"/>
          <w:lang w:eastAsia="zh-CN"/>
        </w:rPr>
        <w:t>。我向他提出了休息一会后，自己便在做田界的石头上坐了下来。他也在远远的一块石头上坐下，把枪横搁在腿上，背向着我，好像没我这个人似的。凭经验，我晓得这一定又因为我是个女同志的缘故。女同志下连队，就有这些困难。我着恼的带着一种反抗情绪走过去，面对着他坐下来。这时，我看见他那张十分年轻稚气的圆脸，顶多有十八岁。他见我挨他坐下，立即张惶起来，好像他身边埋下了一颗定时炸弹，局促不安，掉过脸去不好，不掉过去又不行，想站起来又不好意思。我拚命忍住笑，随便地问他是哪里人。他没回答，脸涨得像个关公，讷讷半晌，才说清自己是天目山人。原来他还是我的同乡呢！</w:t>
      </w:r>
    </w:p>
    <w:p w14:paraId="57772785">
      <w:pPr>
        <w:widowControl w:val="0"/>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w:t>
      </w:r>
    </w:p>
    <w:p w14:paraId="4A4311DD">
      <w:pPr>
        <w:widowControl w:val="0"/>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外边月亮很明，也比平日悬得高。前面又下来一个重伤员。屋里铺位都满了，我就把这位重伤员安排在屋檐下的那块门板上。担架员把伤员抬上门板，但还围在床边不肯走。一个上了年纪的担架员，大概把我当做医生了，一把抓住我的膀子说：“大夫，你可无论如何要想办法治好这位同志呀！你治好他，我……我们全体担架队员给你挂匾……”他说话的时候，我发现其他的几个担架员也都睁大了眼盯着我，②</w:t>
      </w:r>
      <w:r>
        <w:rPr>
          <w:rFonts w:hint="eastAsia" w:ascii="楷体" w:hAnsi="楷体" w:eastAsia="楷体" w:cs="楷体"/>
          <w:sz w:val="21"/>
          <w:szCs w:val="21"/>
          <w:u w:val="single"/>
          <w:lang w:eastAsia="zh-CN"/>
        </w:rPr>
        <w:t>似乎我点一点头，这伤员就立即会好了似的。</w:t>
      </w:r>
      <w:r>
        <w:rPr>
          <w:rFonts w:hint="eastAsia" w:ascii="楷体" w:hAnsi="楷体" w:eastAsia="楷体" w:cs="楷体"/>
          <w:sz w:val="21"/>
          <w:szCs w:val="21"/>
          <w:lang w:eastAsia="zh-CN"/>
        </w:rPr>
        <w:t>我心想给他们解释一下，只见新媳妇端着水站在床前，短促地“啊”了一声。我急拨开他们上前一看，我看见了一张十分年轻稚气的圆脸，原来棕红的脸色，现已变得灰黄。他安详地合着眼，军装的肩头上，露着那个大洞，一片布还挂在那里。</w:t>
      </w:r>
    </w:p>
    <w:p w14:paraId="2562FD7A">
      <w:pPr>
        <w:widowControl w:val="0"/>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w:t>
      </w:r>
    </w:p>
    <w:p w14:paraId="781EF8E0">
      <w:pPr>
        <w:widowControl w:val="0"/>
        <w:spacing w:before="0" w:after="0" w:line="360" w:lineRule="exact"/>
        <w:ind w:firstLine="420" w:firstLineChars="200"/>
        <w:rPr>
          <w:rFonts w:hint="default"/>
          <w:lang w:val="en-US" w:eastAsia="zh-CN"/>
        </w:rPr>
      </w:pPr>
      <w:r>
        <w:rPr>
          <w:rFonts w:hint="eastAsia" w:ascii="楷体" w:hAnsi="楷体" w:eastAsia="楷体" w:cs="楷体"/>
          <w:sz w:val="21"/>
          <w:szCs w:val="21"/>
          <w:lang w:eastAsia="zh-CN"/>
        </w:rPr>
        <w:t>她低着头，正一针一针地在缝他衣肩上那个破洞。医生听了听通讯员的心脏，默默地站起身说：“不用打针了。”我过去一摸，果然手都冰冷了。</w:t>
      </w:r>
      <w:r>
        <w:rPr>
          <w:rFonts w:ascii="Calibri" w:hAnsi="Calibri" w:eastAsia="楷体" w:cs="Calibri"/>
          <w:sz w:val="21"/>
          <w:szCs w:val="21"/>
          <w:lang w:eastAsia="zh-CN"/>
        </w:rPr>
        <w:t>③</w:t>
      </w:r>
      <w:r>
        <w:rPr>
          <w:rFonts w:hint="eastAsia" w:ascii="楷体" w:hAnsi="楷体" w:eastAsia="楷体" w:cs="楷体"/>
          <w:sz w:val="21"/>
          <w:szCs w:val="21"/>
          <w:u w:val="wave"/>
          <w:lang w:eastAsia="zh-CN"/>
        </w:rPr>
        <w:t>新媳妇却像什么也没看见，什么也没听到，依然拿着针，细细地、密密地缝着那个破洞。</w:t>
      </w:r>
      <w:r>
        <w:rPr>
          <w:rFonts w:hint="eastAsia" w:ascii="楷体" w:hAnsi="楷体" w:eastAsia="楷体" w:cs="楷体"/>
          <w:sz w:val="21"/>
          <w:szCs w:val="21"/>
          <w:lang w:eastAsia="zh-CN"/>
        </w:rPr>
        <w:t>我实在看不下去了，低声地说：“不要缝了。”（</w:t>
      </w:r>
      <w:r>
        <w:rPr>
          <w:rFonts w:hint="eastAsia" w:ascii="楷体" w:hAnsi="楷体" w:eastAsia="楷体" w:cs="楷体"/>
          <w:sz w:val="21"/>
          <w:szCs w:val="21"/>
          <w:lang w:val="en-US" w:eastAsia="zh-CN"/>
        </w:rPr>
        <w:t>必修上册《百合花》）</w:t>
      </w:r>
    </w:p>
    <w:p w14:paraId="3ACE04E7">
      <w:pPr>
        <w:pStyle w:val="6"/>
        <w:spacing w:before="0" w:after="0" w:line="360" w:lineRule="exact"/>
        <w:ind w:firstLine="422" w:firstLineChars="20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【题目生成】</w:t>
      </w:r>
    </w:p>
    <w:p w14:paraId="4D5B0C2F">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1．文中①和②处画横线部分，都有“……似的”，说说二者表意上的不同。（3分）</w:t>
      </w:r>
    </w:p>
    <w:p w14:paraId="46BADA8C">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（1）没有赶上他，但双脚胀痛得像火烧似的。</w:t>
      </w:r>
    </w:p>
    <w:p w14:paraId="0489EF87">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（2）似乎我点一点头，这伤员就立即会好了似的。</w:t>
      </w:r>
    </w:p>
    <w:p w14:paraId="25F9552C">
      <w:pPr>
        <w:widowControl w:val="0"/>
        <w:spacing w:before="0" w:after="0" w:line="360" w:lineRule="exact"/>
        <w:ind w:left="315"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2．文中③处画波浪线的句子有两个重叠形式“细细、密密”，说说它们和“细、密”相比，语意上各自有什么不同。（3分）</w:t>
      </w:r>
    </w:p>
    <w:p w14:paraId="5F960354">
      <w:pPr>
        <w:spacing w:before="0" w:after="0" w:line="360" w:lineRule="exact"/>
        <w:ind w:firstLine="422" w:firstLineChars="20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【考点嵌入】</w:t>
      </w:r>
    </w:p>
    <w:p w14:paraId="2A03752C">
      <w:pPr>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课程标准在评价建议中明确提出“以具体情境为载体”，高考评价体系则“规定了高考的考查载体——情境，以此承载考查内容，实现考查要求”。从近两三年来看，实词、虚词的词义辨析与使用不再是单独设题，而是考查不同词语在具体语境中的细微差别，要求考生能在具体语境中对相同语言形式进行辨析，从而引导考生能运用批判性思维审视语言文字作品，探究和发现语言现象和文学现象，形成自己对语言和文学的认识。</w:t>
      </w:r>
    </w:p>
    <w:p w14:paraId="274C1474">
      <w:pPr>
        <w:spacing w:before="0" w:after="0" w:line="360" w:lineRule="exact"/>
        <w:ind w:firstLine="422" w:firstLineChars="20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【真题体验】</w:t>
      </w:r>
    </w:p>
    <w:p w14:paraId="57E9F8FB">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b/>
          <w:bCs/>
          <w:sz w:val="21"/>
          <w:szCs w:val="21"/>
          <w:lang w:eastAsia="zh-CN"/>
        </w:rPr>
        <w:t>（2023</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新课标I卷）</w:t>
      </w:r>
      <w:r>
        <w:rPr>
          <w:rFonts w:hint="eastAsia" w:ascii="宋体" w:hAnsi="宋体" w:eastAsia="宋体" w:cs="宋体"/>
          <w:sz w:val="21"/>
          <w:szCs w:val="21"/>
          <w:lang w:eastAsia="zh-CN"/>
        </w:rPr>
        <w:t>阅读下面的文字，完成下面小题。</w:t>
      </w:r>
    </w:p>
    <w:p w14:paraId="2FB86906">
      <w:pPr>
        <w:widowControl w:val="0"/>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天是越来越冷了，祥子似乎没觉到。心中有了一定的主意，眼前便增多了光明；在光明中不会觉得寒冷。地上初见冰凌，连便道上的土都凝固起来，</w:t>
      </w:r>
      <w:r>
        <w:rPr>
          <w:rFonts w:hint="eastAsia" w:ascii="楷体" w:hAnsi="楷体" w:eastAsia="楷体" w:cs="楷体"/>
          <w:sz w:val="21"/>
          <w:szCs w:val="21"/>
          <w:em w:val="dot"/>
          <w:lang w:eastAsia="zh-CN"/>
        </w:rPr>
        <w:t>处处</w:t>
      </w:r>
      <w:r>
        <w:rPr>
          <w:rFonts w:hint="eastAsia" w:ascii="楷体" w:hAnsi="楷体" w:eastAsia="楷体" w:cs="楷体"/>
          <w:sz w:val="21"/>
          <w:szCs w:val="21"/>
          <w:lang w:eastAsia="zh-CN"/>
        </w:rPr>
        <w:t>显出干燥，结实，黑土的颜色已</w:t>
      </w:r>
      <w:r>
        <w:rPr>
          <w:rFonts w:hint="eastAsia" w:ascii="楷体" w:hAnsi="楷体" w:eastAsia="楷体" w:cs="楷体"/>
          <w:sz w:val="21"/>
          <w:szCs w:val="21"/>
          <w:em w:val="dot"/>
          <w:lang w:eastAsia="zh-CN"/>
        </w:rPr>
        <w:t>微微</w:t>
      </w:r>
      <w:r>
        <w:rPr>
          <w:rFonts w:hint="eastAsia" w:ascii="楷体" w:hAnsi="楷体" w:eastAsia="楷体" w:cs="楷体"/>
          <w:sz w:val="21"/>
          <w:szCs w:val="21"/>
          <w:lang w:eastAsia="zh-CN"/>
        </w:rPr>
        <w:t>发些黄，像已把潮气散尽。特别是在一清早，被大车轧起的土棱上镶着几条霜边，小风尖溜溜的把早霞吹散，露出极高极蓝极爽快的天；祥子愿意</w:t>
      </w:r>
      <w:r>
        <w:rPr>
          <w:rFonts w:hint="eastAsia" w:ascii="楷体" w:hAnsi="楷体" w:eastAsia="楷体" w:cs="楷体"/>
          <w:sz w:val="21"/>
          <w:szCs w:val="21"/>
          <w:em w:val="dot"/>
          <w:lang w:eastAsia="zh-CN"/>
        </w:rPr>
        <w:t>早早</w:t>
      </w:r>
      <w:r>
        <w:rPr>
          <w:rFonts w:hint="eastAsia" w:ascii="楷体" w:hAnsi="楷体" w:eastAsia="楷体" w:cs="楷体"/>
          <w:sz w:val="21"/>
          <w:szCs w:val="21"/>
          <w:lang w:eastAsia="zh-CN"/>
        </w:rPr>
        <w:t>的拉车跑一趟，凉风飕进他的袖口，</w:t>
      </w:r>
      <w:r>
        <w:rPr>
          <w:rFonts w:hint="eastAsia" w:ascii="楷体" w:hAnsi="楷体" w:eastAsia="楷体" w:cs="楷体"/>
          <w:sz w:val="21"/>
          <w:szCs w:val="21"/>
          <w:u w:val="wave"/>
          <w:lang w:eastAsia="zh-CN"/>
        </w:rPr>
        <w:t>使他全身像洗冷水澡似的一哆嗦，一痛快。</w:t>
      </w:r>
      <w:r>
        <w:rPr>
          <w:rFonts w:hint="eastAsia" w:ascii="楷体" w:hAnsi="楷体" w:eastAsia="楷体" w:cs="楷体"/>
          <w:sz w:val="21"/>
          <w:szCs w:val="21"/>
          <w:lang w:eastAsia="zh-CN"/>
        </w:rPr>
        <w:t>有时候起了狂风，把他打得出不来气，可是他低着头，咬着牙，向前钻，像一条浮着逆水的大鱼；风越大，他的抵抗也越大，似乎是和狂风决一死战。猛的一股风顶得他透不出气，闭住口，半天，打出一个嗝，仿佛是在水里扎了一个猛子。打出这个嗝，他继续往前奔走，往前冲进，没有任何东西能阻止住这个巨人；他全身的筋肉没有一处松懈，像被蚂蚁围攻的绿虫，全身摇动着抵御。这一身汗！等到放下车，直一直腰，吐出一口长气，抹去嘴角的黄沙，他觉得他是无敌的，他刚从风里出来，风并没能把他怎样了！</w:t>
      </w:r>
    </w:p>
    <w:p w14:paraId="33B6BED1">
      <w:pPr>
        <w:widowControl w:val="0"/>
        <w:spacing w:before="0" w:after="0" w:line="360" w:lineRule="exact"/>
        <w:ind w:left="42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（1）文中有三个重叠形式“处处、微微、早早”，说说它们和“处、微、早”相比，语意上各自有什么不同。（3分）</w:t>
      </w:r>
    </w:p>
    <w:p w14:paraId="3CCF4733">
      <w:pPr>
        <w:widowControl w:val="0"/>
        <w:spacing w:before="0" w:after="0" w:line="360" w:lineRule="exact"/>
        <w:ind w:left="42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（2）语言文字运用I和II中画波浪线部分，都有“像……似的”，说说二者表意上的不同。（3分）</w:t>
      </w:r>
    </w:p>
    <w:p w14:paraId="0C0678FE">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①不过我们也不能过于依赖互联网，像互联网可以解决所有问题似的。</w:t>
      </w:r>
    </w:p>
    <w:p w14:paraId="5E522B25">
      <w:pPr>
        <w:widowControl w:val="0"/>
        <w:spacing w:before="0" w:after="0" w:line="36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②使他全身像洗冷水澡似的一哆嗦，一痛快。</w:t>
      </w:r>
    </w:p>
    <w:p w14:paraId="219B3613">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w:t>
      </w:r>
      <w:r>
        <w:rPr>
          <w:rFonts w:hint="eastAsia" w:ascii="宋体" w:hAnsi="宋体" w:eastAsia="宋体" w:cs="宋体"/>
          <w:b/>
          <w:bCs/>
          <w:sz w:val="21"/>
          <w:szCs w:val="21"/>
          <w:lang w:eastAsia="zh-CN"/>
        </w:rPr>
        <w:t>（202</w:t>
      </w:r>
      <w:r>
        <w:rPr>
          <w:rFonts w:hint="eastAsia" w:ascii="宋体" w:hAnsi="宋体" w:eastAsia="宋体" w:cs="宋体"/>
          <w:b/>
          <w:bCs/>
          <w:sz w:val="21"/>
          <w:szCs w:val="21"/>
          <w:lang w:val="en-US" w:eastAsia="zh-CN"/>
        </w:rPr>
        <w:t>4</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新课标Ⅱ卷）</w:t>
      </w:r>
      <w:r>
        <w:rPr>
          <w:rFonts w:hint="eastAsia" w:ascii="宋体" w:hAnsi="宋体" w:eastAsia="宋体" w:cs="宋体"/>
          <w:sz w:val="21"/>
          <w:szCs w:val="21"/>
          <w:lang w:eastAsia="zh-CN"/>
        </w:rPr>
        <w:t>阅读下面的文字，完成下面小题。</w:t>
      </w:r>
    </w:p>
    <w:p w14:paraId="3376FEF3">
      <w:pPr>
        <w:keepNext w:val="0"/>
        <w:keepLines w:val="0"/>
        <w:pageBreakBefore w:val="0"/>
        <w:widowControl w:val="0"/>
        <w:kinsoku/>
        <w:wordWrap/>
        <w:overflowPunct/>
        <w:topLinePunct w:val="0"/>
        <w:autoSpaceDE/>
        <w:autoSpaceDN/>
        <w:bidi w:val="0"/>
        <w:adjustRightInd/>
        <w:snapToGrid/>
        <w:spacing w:before="0" w:after="0" w:line="360" w:lineRule="exact"/>
        <w:ind w:firstLine="420" w:firstLineChars="200"/>
        <w:textAlignment w:val="auto"/>
        <w:rPr>
          <w:rFonts w:hint="eastAsia" w:ascii="楷体" w:hAnsi="楷体" w:eastAsia="楷体" w:cs="楷体"/>
          <w:sz w:val="21"/>
          <w:szCs w:val="21"/>
          <w:u w:val="wave"/>
          <w:lang w:eastAsia="zh-CN"/>
        </w:rPr>
      </w:pPr>
      <w:r>
        <w:rPr>
          <w:rFonts w:hint="eastAsia" w:ascii="楷体" w:hAnsi="楷体" w:eastAsia="楷体" w:cs="楷体"/>
          <w:sz w:val="21"/>
          <w:szCs w:val="21"/>
          <w:lang w:eastAsia="zh-CN"/>
        </w:rPr>
        <w:t>众所周知，运动可以帮助放松肌肉、减轻身体紧张感、改善血液循环，让我们身体更健康，但是，可能很多人都不知道，运动更是让我们心情愉悦、大脑强健的“灵丹妙药”。</w:t>
      </w:r>
      <w:r>
        <w:rPr>
          <w:rFonts w:hint="eastAsia" w:ascii="楷体" w:hAnsi="楷体" w:eastAsia="楷体" w:cs="楷体"/>
          <w:sz w:val="21"/>
          <w:szCs w:val="21"/>
          <w:u w:val="wave"/>
          <w:lang w:eastAsia="zh-CN"/>
        </w:rPr>
        <w:t>多年以前，运动就已被列入情绪障碍的治疗方法之一，疗效不但立竿见影，令人信服，而且适用范围很广。</w:t>
      </w:r>
    </w:p>
    <w:p w14:paraId="3C313ABD">
      <w:pPr>
        <w:widowControl w:val="0"/>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喜欢运动，经常运动的人，</w:t>
      </w:r>
      <w:r>
        <w:rPr>
          <w:rFonts w:hint="eastAsia" w:ascii="楷体" w:hAnsi="楷体" w:eastAsia="楷体" w:cs="楷体"/>
          <w:sz w:val="21"/>
          <w:szCs w:val="21"/>
          <w:em w:val="dot"/>
          <w:lang w:eastAsia="zh-CN"/>
        </w:rPr>
        <w:t>相信</w:t>
      </w:r>
      <w:r>
        <w:rPr>
          <w:rFonts w:hint="eastAsia" w:ascii="楷体" w:hAnsi="楷体" w:eastAsia="楷体" w:cs="楷体"/>
          <w:sz w:val="21"/>
          <w:szCs w:val="21"/>
          <w:lang w:eastAsia="zh-CN"/>
        </w:rPr>
        <w:t xml:space="preserve">都体验过“跑者欣快”，即连续高强度运动一段时间后，    </w:t>
      </w:r>
      <w:r>
        <w:rPr>
          <w:rFonts w:hint="eastAsia" w:ascii="楷体" w:hAnsi="楷体" w:eastAsia="楷体" w:cs="楷体"/>
          <w:sz w:val="21"/>
          <w:szCs w:val="21"/>
          <w:u w:val="single"/>
          <w:lang w:eastAsia="zh-CN"/>
        </w:rPr>
        <w:t xml:space="preserve">①    </w:t>
      </w:r>
      <w:r>
        <w:rPr>
          <w:rFonts w:hint="eastAsia" w:ascii="楷体" w:hAnsi="楷体" w:eastAsia="楷体" w:cs="楷体"/>
          <w:sz w:val="21"/>
          <w:szCs w:val="21"/>
          <w:lang w:eastAsia="zh-CN"/>
        </w:rPr>
        <w:t xml:space="preserve">，但心情很好，有一种酣畅淋漓的感觉，这是因为，运动可以促使大脑分泌许多与愉悦感相关的“快乐物质”，如多巴胺、内啡肽等。而运动后的大脑，还会分泌一种名叫脑源性神经营养因子的蛋白质，有助于强健大脑。因此，运动不仅会让你轻松快乐，还会让你头脑更清晰，更有活力。当然，不是每个人 </w:t>
      </w:r>
      <w:r>
        <w:rPr>
          <w:rFonts w:hint="eastAsia" w:ascii="楷体" w:hAnsi="楷体" w:eastAsia="楷体" w:cs="楷体"/>
          <w:sz w:val="21"/>
          <w:szCs w:val="21"/>
          <w:u w:val="single"/>
          <w:lang w:eastAsia="zh-CN"/>
        </w:rPr>
        <w:t xml:space="preserve">    ②     </w:t>
      </w:r>
      <w:r>
        <w:rPr>
          <w:rFonts w:hint="eastAsia" w:ascii="楷体" w:hAnsi="楷体" w:eastAsia="楷体" w:cs="楷体"/>
          <w:sz w:val="21"/>
          <w:szCs w:val="21"/>
          <w:lang w:eastAsia="zh-CN"/>
        </w:rPr>
        <w:t>，但即使做一些轻微运动，也是有助于身心健康的。</w:t>
      </w:r>
    </w:p>
    <w:p w14:paraId="6F1EAC05">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下列句子中的“相信”与文中加点的“相信”，意义和用法相同的一项是（3分）（   ）</w:t>
      </w:r>
    </w:p>
    <w:p w14:paraId="4BB3F194">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A. 身处困境他却并不消沉，相信自己能拼出一个光明的未来。</w:t>
      </w:r>
    </w:p>
    <w:p w14:paraId="24FEE800">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B. 我满心欢喜地迎接他回来，相信现在的他一定和从前不同。</w:t>
      </w:r>
    </w:p>
    <w:p w14:paraId="0C44B1AB">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C. 看到气势磅礴的壶口瀑布，相信每一位游客都会激动不已。</w:t>
      </w:r>
    </w:p>
    <w:p w14:paraId="2FCF362B">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D. 翠翠还是不离开码头，相信祖父会来找她，同她一起回家。</w:t>
      </w:r>
    </w:p>
    <w:p w14:paraId="34D84784">
      <w:pPr>
        <w:widowControl w:val="0"/>
        <w:spacing w:before="0" w:after="0" w:line="36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3.（2024</w:t>
      </w:r>
      <w:r>
        <w:rPr>
          <w:rFonts w:hint="eastAsia" w:ascii="宋体" w:hAnsi="宋体" w:eastAsia="宋体" w:cs="宋体"/>
          <w:b/>
          <w:bCs/>
          <w:color w:val="000000"/>
          <w:sz w:val="21"/>
          <w:szCs w:val="21"/>
          <w:lang w:eastAsia="zh-CN"/>
        </w:rPr>
        <w:t>·</w:t>
      </w:r>
      <w:r>
        <w:rPr>
          <w:rFonts w:hint="eastAsia" w:ascii="宋体" w:hAnsi="宋体" w:eastAsia="宋体" w:cs="宋体"/>
          <w:sz w:val="21"/>
          <w:szCs w:val="21"/>
          <w:lang w:val="en-US" w:eastAsia="zh-CN"/>
        </w:rPr>
        <w:t>全国甲卷）阅读下面的文字，完成下面小题。</w:t>
      </w:r>
    </w:p>
    <w:p w14:paraId="5F970AEB">
      <w:pPr>
        <w:widowControl w:val="0"/>
        <w:spacing w:before="0" w:after="0" w:line="360" w:lineRule="exact"/>
        <w:ind w:firstLine="420" w:firstLineChars="200"/>
        <w:rPr>
          <w:rFonts w:hint="eastAsia" w:ascii="楷体" w:hAnsi="楷体" w:eastAsia="楷体"/>
          <w:color w:val="000000"/>
          <w:sz w:val="21"/>
          <w:szCs w:val="21"/>
        </w:rPr>
      </w:pPr>
      <w:r>
        <w:rPr>
          <w:rFonts w:hint="eastAsia" w:ascii="楷体" w:hAnsi="楷体" w:eastAsia="楷体" w:cs="Times New Roman"/>
          <w:color w:val="000000"/>
          <w:sz w:val="21"/>
          <w:szCs w:val="21"/>
          <w:lang w:val="en-US" w:eastAsia="zh-CN"/>
        </w:rPr>
        <w:t>天山可谓家</w:t>
      </w:r>
      <w:r>
        <w:rPr>
          <w:rFonts w:hint="eastAsia" w:ascii="楷体" w:hAnsi="楷体" w:eastAsia="楷体" w:cs="Times New Roman"/>
          <w:color w:val="000000"/>
          <w:sz w:val="21"/>
          <w:szCs w:val="21"/>
        </w:rPr>
        <w:t>喻户晓，</w:t>
      </w:r>
      <w:r>
        <w:rPr>
          <w:rFonts w:hint="eastAsia" w:ascii="楷体" w:hAnsi="楷体" w:eastAsia="楷体"/>
          <w:color w:val="000000"/>
          <w:sz w:val="21"/>
          <w:szCs w:val="21"/>
        </w:rPr>
        <w:t>但真正了解它的人恐怕不多。怎样算是真正了解天山呢？不妨做个测试。你闭上眼睛，念出“天山”这个名字，试试看，能不能想象出一幅天山的全景图来？在这幅全景图里，山脉或平行或交错，许多巨大的、汽车</w:t>
      </w:r>
      <w:r>
        <w:rPr>
          <w:rFonts w:hint="eastAsia" w:ascii="楷体" w:hAnsi="楷体" w:eastAsia="楷体"/>
          <w:color w:val="000000"/>
          <w:sz w:val="21"/>
          <w:szCs w:val="21"/>
          <w:em w:val="dot"/>
        </w:rPr>
        <w:t>要</w:t>
      </w:r>
      <w:r>
        <w:rPr>
          <w:rFonts w:hint="eastAsia" w:ascii="楷体" w:hAnsi="楷体" w:eastAsia="楷体"/>
          <w:color w:val="000000"/>
          <w:sz w:val="21"/>
          <w:szCs w:val="21"/>
        </w:rPr>
        <w:t>开上很久很久的盆地坐落其间。两座威严的雪峰——托木尔峰和汗腾格里峰巍然耸立，俯视着周边十多座海拔</w:t>
      </w:r>
      <w:r>
        <w:rPr>
          <w:rFonts w:ascii="楷体" w:hAnsi="楷体" w:eastAsia="楷体" w:cs="Times New Roman"/>
          <w:color w:val="000000"/>
          <w:sz w:val="21"/>
          <w:szCs w:val="21"/>
        </w:rPr>
        <w:t>6000</w:t>
      </w:r>
      <w:r>
        <w:rPr>
          <w:rFonts w:hint="eastAsia" w:ascii="楷体" w:hAnsi="楷体" w:eastAsia="楷体"/>
          <w:color w:val="000000"/>
          <w:sz w:val="21"/>
          <w:szCs w:val="21"/>
        </w:rPr>
        <w:t>米以上的山峰。</w:t>
      </w:r>
      <w:r>
        <w:rPr>
          <w:rFonts w:hint="eastAsia" w:ascii="楷体" w:hAnsi="楷体" w:eastAsia="楷体"/>
          <w:color w:val="000000"/>
          <w:sz w:val="21"/>
          <w:szCs w:val="21"/>
          <w:u w:val="single"/>
        </w:rPr>
        <w:t>带着充沛的水汽在伊犁河谷一路长驱直入的暖湿气流造就了一片片麦浪滚滚的田地和水草丰美的牧场。</w:t>
      </w:r>
      <w:r>
        <w:rPr>
          <w:rFonts w:hint="eastAsia" w:ascii="楷体" w:hAnsi="楷体" w:eastAsia="楷体"/>
          <w:color w:val="000000"/>
          <w:sz w:val="21"/>
          <w:szCs w:val="21"/>
        </w:rPr>
        <w:t>博斯腾湖碧水连天，赛里木湖晶莹澄澈，艾比湖“盐”装素裹，天池静卧在</w:t>
      </w:r>
      <w:r>
        <w:rPr>
          <w:rFonts w:hint="eastAsia" w:ascii="楷体" w:hAnsi="楷体" w:eastAsia="楷体"/>
          <w:color w:val="000000"/>
          <w:sz w:val="21"/>
          <w:szCs w:val="21"/>
          <w:u w:val="wave"/>
        </w:rPr>
        <w:t>苍翠</w:t>
      </w:r>
      <w:r>
        <w:rPr>
          <w:rFonts w:hint="eastAsia" w:ascii="楷体" w:hAnsi="楷体" w:eastAsia="楷体"/>
          <w:color w:val="000000"/>
          <w:sz w:val="21"/>
          <w:szCs w:val="21"/>
        </w:rPr>
        <w:t>环绕之中……①如果在你的脑海中，②能包罗万象地浮现出这样一幅全景图，③图上呈现了天山的任何山脉、盆地、雪峰，④还有河流、和湖泊，⑤你就算真正了解天山了。</w:t>
      </w:r>
    </w:p>
    <w:p w14:paraId="2F8ED3B3">
      <w:pPr>
        <w:keepNext w:val="0"/>
        <w:keepLines w:val="0"/>
        <w:pageBreakBefore w:val="0"/>
        <w:widowControl w:val="0"/>
        <w:kinsoku/>
        <w:wordWrap/>
        <w:overflowPunct w:val="0"/>
        <w:topLinePunct/>
        <w:autoSpaceDE/>
        <w:autoSpaceDN/>
        <w:bidi w:val="0"/>
        <w:adjustRightInd w:val="0"/>
        <w:snapToGrid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下列句子中的“要”与文中加点的“要”，意义相同的一项是（</w:t>
      </w:r>
      <w:r>
        <w:rPr>
          <w:rFonts w:hint="eastAsia" w:ascii="宋体" w:hAnsi="宋体" w:eastAsia="宋体" w:cs="宋体"/>
          <w:sz w:val="21"/>
          <w:szCs w:val="21"/>
          <w:lang w:val="en-US" w:eastAsia="zh-CN"/>
        </w:rPr>
        <w:t>3分</w:t>
      </w:r>
      <w:r>
        <w:rPr>
          <w:rFonts w:hint="eastAsia" w:ascii="宋体" w:hAnsi="宋体" w:eastAsia="宋体" w:cs="宋体"/>
          <w:sz w:val="21"/>
          <w:szCs w:val="21"/>
          <w:lang w:eastAsia="zh-CN"/>
        </w:rPr>
        <w:t>）（   ）</w:t>
      </w:r>
    </w:p>
    <w:p w14:paraId="1D320D28">
      <w:pPr>
        <w:keepNext w:val="0"/>
        <w:keepLines w:val="0"/>
        <w:pageBreakBefore w:val="0"/>
        <w:widowControl w:val="0"/>
        <w:kinsoku/>
        <w:wordWrap/>
        <w:overflowPunct w:val="0"/>
        <w:topLinePunct/>
        <w:autoSpaceDE/>
        <w:autoSpaceDN/>
        <w:bidi w:val="0"/>
        <w:adjustRightInd w:val="0"/>
        <w:snapToGrid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A. 描绘“寒风扫高木”的景况，用“木”字要比用“树”字更合适。</w:t>
      </w:r>
    </w:p>
    <w:p w14:paraId="4D1CF39D">
      <w:pPr>
        <w:keepNext w:val="0"/>
        <w:keepLines w:val="0"/>
        <w:pageBreakBefore w:val="0"/>
        <w:widowControl w:val="0"/>
        <w:kinsoku/>
        <w:wordWrap/>
        <w:overflowPunct w:val="0"/>
        <w:topLinePunct/>
        <w:autoSpaceDE/>
        <w:autoSpaceDN/>
        <w:bidi w:val="0"/>
        <w:adjustRightInd w:val="0"/>
        <w:snapToGrid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B. 莲花池边有个小酒店，我们走进去，打了半斤酒，还要了些菜。</w:t>
      </w:r>
    </w:p>
    <w:p w14:paraId="3978F9E0">
      <w:pPr>
        <w:keepNext w:val="0"/>
        <w:keepLines w:val="0"/>
        <w:pageBreakBefore w:val="0"/>
        <w:widowControl w:val="0"/>
        <w:kinsoku/>
        <w:wordWrap/>
        <w:overflowPunct w:val="0"/>
        <w:topLinePunct/>
        <w:autoSpaceDE/>
        <w:autoSpaceDN/>
        <w:bidi w:val="0"/>
        <w:adjustRightInd w:val="0"/>
        <w:snapToGrid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C. 台儿沟没有学校，香雪每天上学要到十五里以外的公社去。</w:t>
      </w:r>
    </w:p>
    <w:p w14:paraId="29F5BE33">
      <w:pPr>
        <w:keepNext w:val="0"/>
        <w:keepLines w:val="0"/>
        <w:pageBreakBefore w:val="0"/>
        <w:widowControl w:val="0"/>
        <w:kinsoku/>
        <w:wordWrap/>
        <w:overflowPunct w:val="0"/>
        <w:topLinePunct/>
        <w:autoSpaceDE/>
        <w:autoSpaceDN/>
        <w:bidi w:val="0"/>
        <w:adjustRightInd w:val="0"/>
        <w:snapToGrid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D. 等枣树的叶子落尽，树上的枣子红完，西北风就要起来了。</w:t>
      </w:r>
    </w:p>
    <w:p w14:paraId="1DA82AE2">
      <w:pPr>
        <w:keepNext w:val="0"/>
        <w:keepLines w:val="0"/>
        <w:pageBreakBefore w:val="0"/>
        <w:widowControl w:val="0"/>
        <w:kinsoku/>
        <w:wordWrap/>
        <w:overflowPunct w:val="0"/>
        <w:topLinePunct/>
        <w:autoSpaceDE/>
        <w:autoSpaceDN/>
        <w:bidi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w:t>
      </w:r>
      <w:r>
        <w:rPr>
          <w:rFonts w:hint="eastAsia" w:ascii="宋体" w:hAnsi="宋体" w:eastAsia="宋体" w:cs="宋体"/>
          <w:b/>
          <w:bCs/>
          <w:sz w:val="21"/>
          <w:szCs w:val="21"/>
          <w:lang w:eastAsia="zh-CN"/>
        </w:rPr>
        <w:t>（2023</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全国乙卷）</w:t>
      </w:r>
      <w:r>
        <w:rPr>
          <w:rFonts w:hint="eastAsia" w:ascii="宋体" w:hAnsi="宋体" w:eastAsia="宋体" w:cs="宋体"/>
          <w:sz w:val="21"/>
          <w:szCs w:val="21"/>
          <w:lang w:eastAsia="zh-CN"/>
        </w:rPr>
        <w:t>阅读下面的文字，完成下面小题。</w:t>
      </w:r>
    </w:p>
    <w:p w14:paraId="463A87A3">
      <w:pPr>
        <w:widowControl w:val="0"/>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郭老头、耿老头，俩老头，这两个老头，从前面看，像五十岁；从后面看，像三十岁，他们今年都已经做过七十整寿了，身体真好！郭老头</w:t>
      </w:r>
      <w:r>
        <w:rPr>
          <w:rFonts w:hint="eastAsia" w:ascii="楷体" w:hAnsi="楷体" w:eastAsia="楷体" w:cs="楷体"/>
          <w:sz w:val="21"/>
          <w:szCs w:val="21"/>
          <w:em w:val="dot"/>
          <w:lang w:eastAsia="zh-CN"/>
        </w:rPr>
        <w:t>能</w:t>
      </w:r>
      <w:r>
        <w:rPr>
          <w:rFonts w:hint="eastAsia" w:ascii="楷体" w:hAnsi="楷体" w:eastAsia="楷体" w:cs="楷体"/>
          <w:sz w:val="21"/>
          <w:szCs w:val="21"/>
          <w:lang w:eastAsia="zh-CN"/>
        </w:rPr>
        <w:t>吃饭，斤半烙饼卷成一卷，攥在手里，蘸一点汁，几口就下去了。他这辈子没有牙疼过。耿老头能喝酒。他拿了茶碗上供销社去打酒，一手接酒，一手交钱，售货员找了钱给他，他亮着个空碗：“酒呢？”售货员有点忧伤：记得是打给他了呀！——售货员低头数钱的功夫，二两酒已经进了他的肚了，俩老头非常“要好”——这地方的方言，“要好”是爱干净爱整齐的意思，不论什么时候，上唇的胡子平崭乌黑，下巴的胡子刮得溜光。浑身的衣服，</w:t>
      </w:r>
      <w:r>
        <w:rPr>
          <w:rFonts w:hint="eastAsia" w:ascii="楷体" w:hAnsi="楷体" w:eastAsia="楷体" w:cs="楷体"/>
          <w:sz w:val="21"/>
          <w:szCs w:val="21"/>
          <w:u w:val="single"/>
          <w:lang w:eastAsia="zh-CN"/>
        </w:rPr>
        <w:t>袖子是袖子，领子是领子</w:t>
      </w:r>
      <w:r>
        <w:rPr>
          <w:rFonts w:hint="eastAsia" w:ascii="楷体" w:hAnsi="楷体" w:eastAsia="楷体" w:cs="楷体"/>
          <w:sz w:val="21"/>
          <w:szCs w:val="21"/>
          <w:lang w:eastAsia="zh-CN"/>
        </w:rPr>
        <w:t>，一个纽扣也不短。俩老头还都爱穿靸鞋，斜十字实纳帮，皮梁、荡底，是托人在北京步云斋买的。这种鞋过去是专门卖给抬轿的轿夫穿的，后来拉包月车的车夫也爱穿，抱脚，精神！</w:t>
      </w:r>
    </w:p>
    <w:p w14:paraId="3C56079D">
      <w:pPr>
        <w:widowControl w:val="0"/>
        <w:spacing w:before="0" w:after="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俩老头焦不离孟，孟不离焦。</w:t>
      </w:r>
      <w:r>
        <w:rPr>
          <w:rFonts w:hint="eastAsia" w:ascii="楷体" w:hAnsi="楷体" w:eastAsia="楷体" w:cs="楷体"/>
          <w:sz w:val="21"/>
          <w:szCs w:val="21"/>
          <w:u w:val="wave"/>
          <w:lang w:eastAsia="zh-CN"/>
        </w:rPr>
        <w:t>年下办年货，一起去；四月十八奶奶庙庙会，一起去；开会，一起到场；送人情出份子，一起进门</w:t>
      </w:r>
      <w:r>
        <w:rPr>
          <w:rFonts w:hint="eastAsia" w:ascii="楷体" w:hAnsi="楷体" w:eastAsia="楷体" w:cs="楷体"/>
          <w:sz w:val="21"/>
          <w:szCs w:val="21"/>
          <w:lang w:eastAsia="zh-CN"/>
        </w:rPr>
        <w:t>。生产队有事找他们，队长总是说：“去！找找俩老头！”“俩老头”不是“两个老头”的意思，是说他们特别亲密的关系。类似“哥俩”、“姐俩”，按说应该叫他们“老头俩”，不过没有这么说话的，所以人们只能叫他们“俩老头”。</w:t>
      </w:r>
    </w:p>
    <w:p w14:paraId="4DDC7BD5">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下列句子中的“能”与文中加点的“能”，意义和用法相同的一项是（3分）</w:t>
      </w:r>
      <w:r>
        <w:rPr>
          <w:rFonts w:hint="eastAsia" w:ascii="宋体" w:hAnsi="宋体" w:eastAsia="宋体"/>
          <w:sz w:val="21"/>
          <w:szCs w:val="21"/>
          <w:lang w:eastAsia="zh-CN" w:bidi="ar-SA"/>
        </w:rPr>
        <w:t>（     ）</w:t>
      </w:r>
    </w:p>
    <w:p w14:paraId="02475D8F">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A. 她尽量高高地跳起脚尖，希望车厢里的人能看见她的脸。</w:t>
      </w:r>
    </w:p>
    <w:p w14:paraId="65863139">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B. 我们班同学就数他能说，讲起话来口若悬河滔滔不绝。</w:t>
      </w:r>
    </w:p>
    <w:p w14:paraId="7A1A24F0">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C. 新颁布的控烟条例规定，绝大多数公共场所都不能吸烟。</w:t>
      </w:r>
    </w:p>
    <w:p w14:paraId="3267E310">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D. 以前这条小河上没有桥，人们只能涉水而过，非常不便。</w:t>
      </w:r>
    </w:p>
    <w:p w14:paraId="34A5B262">
      <w:pPr>
        <w:pStyle w:val="6"/>
        <w:spacing w:before="0" w:after="0" w:line="360" w:lineRule="exact"/>
        <w:ind w:firstLine="422" w:firstLineChars="200"/>
        <w:rPr>
          <w:rFonts w:hint="eastAsia" w:ascii="宋体" w:hAnsi="宋体" w:eastAsia="宋体" w:cs="宋体"/>
          <w:sz w:val="21"/>
          <w:szCs w:val="21"/>
          <w:lang w:eastAsia="zh-CN"/>
        </w:rPr>
      </w:pPr>
      <w:r>
        <w:rPr>
          <w:rFonts w:hint="eastAsia" w:ascii="宋体" w:hAnsi="宋体" w:eastAsia="宋体" w:cs="宋体"/>
          <w:b/>
          <w:bCs/>
          <w:sz w:val="21"/>
          <w:szCs w:val="21"/>
          <w:lang w:eastAsia="zh-CN"/>
        </w:rPr>
        <w:t>【拓展练习】</w:t>
      </w:r>
    </w:p>
    <w:p w14:paraId="56B95525">
      <w:pPr>
        <w:widowControl w:val="0"/>
        <w:shd w:val="clear" w:color="auto" w:fill="FFFFFF"/>
        <w:spacing w:before="0" w:after="0" w:line="36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rPr>
        <w:drawing>
          <wp:inline distT="0" distB="0" distL="114300" distR="114300">
            <wp:extent cx="12700" cy="12700"/>
            <wp:effectExtent l="0" t="0" r="0" b="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14"/>
                    <a:stretch>
                      <a:fillRect/>
                    </a:stretch>
                  </pic:blipFill>
                  <pic:spPr>
                    <a:xfrm>
                      <a:off x="0" y="0"/>
                      <a:ext cx="12700" cy="12700"/>
                    </a:xfrm>
                    <a:prstGeom prst="rect">
                      <a:avLst/>
                    </a:prstGeom>
                    <a:noFill/>
                    <a:ln>
                      <a:noFill/>
                    </a:ln>
                  </pic:spPr>
                </pic:pic>
              </a:graphicData>
            </a:graphic>
          </wp:inline>
        </w:drawing>
      </w:r>
      <w:r>
        <w:rPr>
          <w:rFonts w:ascii="宋体" w:hAnsi="宋体" w:eastAsia="宋体" w:cs="宋体"/>
          <w:sz w:val="21"/>
          <w:szCs w:val="21"/>
          <w:lang w:eastAsia="zh-CN"/>
        </w:rPr>
        <w:t>1.</w:t>
      </w:r>
      <w:r>
        <w:rPr>
          <w:rFonts w:hint="eastAsia" w:ascii="宋体" w:hAnsi="宋体" w:eastAsia="宋体" w:cs="宋体"/>
          <w:b/>
          <w:bCs/>
          <w:sz w:val="21"/>
          <w:szCs w:val="21"/>
          <w:lang w:eastAsia="zh-CN"/>
        </w:rPr>
        <w:t>（2023·江苏徐州·统考模拟预测）</w:t>
      </w:r>
      <w:r>
        <w:rPr>
          <w:rFonts w:hint="eastAsia" w:ascii="宋体" w:hAnsi="宋体" w:eastAsia="宋体" w:cs="宋体"/>
          <w:sz w:val="21"/>
          <w:szCs w:val="21"/>
          <w:lang w:eastAsia="zh-CN"/>
        </w:rPr>
        <w:t>阅读下面的文字，完成下面小题。</w:t>
      </w:r>
    </w:p>
    <w:p w14:paraId="7D236738">
      <w:pPr>
        <w:widowControl w:val="0"/>
        <w:shd w:val="clear" w:color="auto" w:fill="FFFFFF"/>
        <w:spacing w:before="0" w:after="0" w:line="360" w:lineRule="exact"/>
        <w:ind w:firstLine="420" w:firstLineChars="200"/>
        <w:textAlignment w:val="center"/>
        <w:rPr>
          <w:sz w:val="21"/>
          <w:szCs w:val="21"/>
          <w:lang w:eastAsia="zh-CN"/>
        </w:rPr>
      </w:pPr>
      <w:r>
        <w:rPr>
          <w:rFonts w:ascii="楷体" w:hAnsi="楷体" w:eastAsia="楷体" w:cs="楷体"/>
          <w:sz w:val="21"/>
          <w:szCs w:val="21"/>
          <w:lang w:eastAsia="zh-CN"/>
        </w:rPr>
        <w:t>谐趣是一种原始而普遍的美感活动，是以游戏的态度，把人事和物态的丑拙鄙陋当作一种有趣的意象去欣赏。</w:t>
      </w:r>
    </w:p>
    <w:p w14:paraId="6CDEB15C">
      <w:pPr>
        <w:widowControl w:val="0"/>
        <w:shd w:val="clear" w:color="auto" w:fill="FFFFFF"/>
        <w:spacing w:before="0" w:after="0" w:line="360" w:lineRule="exact"/>
        <w:ind w:firstLine="420" w:firstLineChars="200"/>
        <w:textAlignment w:val="center"/>
        <w:rPr>
          <w:sz w:val="21"/>
          <w:szCs w:val="21"/>
          <w:lang w:eastAsia="zh-CN"/>
        </w:rPr>
      </w:pPr>
      <w:r>
        <w:rPr>
          <w:rFonts w:ascii="楷体" w:hAnsi="楷体" w:eastAsia="楷体" w:cs="楷体"/>
          <w:sz w:val="21"/>
          <w:szCs w:val="21"/>
          <w:lang w:eastAsia="zh-CN"/>
        </w:rPr>
        <w:t>谐的特色是模棱两可。就谐笑者对于所嘲对象来说，谐是恶意又不尽是恶意。</w:t>
      </w:r>
      <w:r>
        <w:rPr>
          <w:rFonts w:ascii="楷体" w:hAnsi="楷体" w:eastAsia="楷体" w:cs="楷体"/>
          <w:sz w:val="21"/>
          <w:szCs w:val="21"/>
          <w:u w:val="single"/>
          <w:lang w:eastAsia="zh-CN"/>
        </w:rPr>
        <w:t xml:space="preserve"> ① </w:t>
      </w:r>
      <w:r>
        <w:rPr>
          <w:rFonts w:ascii="楷体" w:hAnsi="楷体" w:eastAsia="楷体" w:cs="楷体"/>
          <w:sz w:val="21"/>
          <w:szCs w:val="21"/>
          <w:lang w:eastAsia="zh-CN"/>
        </w:rPr>
        <w:t>，则结果是直率的讥刺或咒骂。一个人既拿另一个人开玩笑，对于他就是爱恶参半的。因为有这 一 点爱的成分，谐含有几分警告规劝的意味，故“谑而不虐”。</w:t>
      </w:r>
    </w:p>
    <w:p w14:paraId="6E37C575">
      <w:pPr>
        <w:widowControl w:val="0"/>
        <w:shd w:val="clear" w:color="auto" w:fill="FFFFFF"/>
        <w:spacing w:before="0" w:after="0" w:line="360" w:lineRule="exact"/>
        <w:ind w:firstLine="420" w:firstLineChars="200"/>
        <w:textAlignment w:val="center"/>
        <w:rPr>
          <w:sz w:val="21"/>
          <w:szCs w:val="21"/>
          <w:lang w:eastAsia="zh-CN"/>
        </w:rPr>
      </w:pPr>
      <w:r>
        <w:rPr>
          <w:rFonts w:ascii="楷体" w:hAnsi="楷体" w:eastAsia="楷体" w:cs="楷体"/>
          <w:sz w:val="21"/>
          <w:szCs w:val="21"/>
          <w:lang w:eastAsia="zh-CN"/>
        </w:rPr>
        <w:t>就谐趣情感本身来说，</w:t>
      </w:r>
      <w:r>
        <w:rPr>
          <w:rFonts w:ascii="楷体" w:hAnsi="楷体" w:eastAsia="楷体" w:cs="楷体"/>
          <w:sz w:val="21"/>
          <w:szCs w:val="21"/>
          <w:u w:val="single"/>
          <w:lang w:eastAsia="zh-CN"/>
        </w:rPr>
        <w:t xml:space="preserve"> ② </w:t>
      </w:r>
      <w:r>
        <w:rPr>
          <w:rFonts w:ascii="楷体" w:hAnsi="楷体" w:eastAsia="楷体" w:cs="楷体"/>
          <w:sz w:val="21"/>
          <w:szCs w:val="21"/>
          <w:lang w:eastAsia="zh-CN"/>
        </w:rPr>
        <w:t>。它是美感的，因为丑拙鄙陋在为谐的对象时，就是一种情趣饱和独立自足的意象。它又不尽是如此，因为谐从道德的或实用的观点，看出人事物态的不圆满，因而表示惊奇和告诫。</w:t>
      </w:r>
    </w:p>
    <w:p w14:paraId="61B491B1">
      <w:pPr>
        <w:widowControl w:val="0"/>
        <w:shd w:val="clear" w:color="auto" w:fill="FFFFFF"/>
        <w:spacing w:before="0" w:after="0" w:line="360" w:lineRule="exact"/>
        <w:ind w:firstLine="420" w:firstLineChars="200"/>
        <w:textAlignment w:val="center"/>
        <w:rPr>
          <w:sz w:val="21"/>
          <w:szCs w:val="21"/>
          <w:lang w:eastAsia="zh-CN"/>
        </w:rPr>
      </w:pPr>
      <w:r>
        <w:rPr>
          <w:rFonts w:ascii="楷体" w:hAnsi="楷体" w:eastAsia="楷体" w:cs="楷体"/>
          <w:sz w:val="21"/>
          <w:szCs w:val="21"/>
          <w:u w:val="single"/>
          <w:lang w:eastAsia="zh-CN"/>
        </w:rPr>
        <w:t xml:space="preserve">③ </w:t>
      </w:r>
      <w:r>
        <w:rPr>
          <w:rFonts w:ascii="楷体" w:hAnsi="楷体" w:eastAsia="楷体" w:cs="楷体"/>
          <w:sz w:val="21"/>
          <w:szCs w:val="21"/>
          <w:lang w:eastAsia="zh-CN"/>
        </w:rPr>
        <w:t>，他感受到的是快感而又不尽是快感。它是快感，因为丑拙鄙陋不仅带来一时乐趣，也是沉闷世界中一种解放束缚的力量。现实世界好比一池死水，可笑的事情好比偶然皱起的微波，谐笑就是对于这种微波的欣赏。</w:t>
      </w:r>
    </w:p>
    <w:p w14:paraId="0A223428">
      <w:pPr>
        <w:widowControl w:val="0"/>
        <w:shd w:val="clear" w:color="auto" w:fill="FFFFFF"/>
        <w:spacing w:before="0" w:after="0" w:line="360" w:lineRule="exact"/>
        <w:ind w:firstLine="420" w:firstLineChars="200"/>
        <w:textAlignment w:val="center"/>
        <w:rPr>
          <w:sz w:val="21"/>
          <w:szCs w:val="21"/>
          <w:lang w:eastAsia="zh-CN"/>
        </w:rPr>
      </w:pPr>
      <w:r>
        <w:rPr>
          <w:rFonts w:ascii="楷体" w:hAnsi="楷体" w:eastAsia="楷体" w:cs="楷体"/>
          <w:sz w:val="21"/>
          <w:szCs w:val="21"/>
          <w:lang w:eastAsia="zh-CN"/>
        </w:rPr>
        <w:t>曹雪芹在《红楼梦》中成功塑造了刘姥姥这个形象，就体现了他谐的本领，能谐所以能在丑中见出美，在失意中见出安慰，在哀怨中见出欢欣。谐就是</w:t>
      </w:r>
      <w:r>
        <w:rPr>
          <w:rFonts w:ascii="楷体" w:hAnsi="楷体" w:eastAsia="楷体" w:cs="楷体"/>
          <w:sz w:val="21"/>
          <w:szCs w:val="21"/>
          <w:em w:val="dot"/>
          <w:lang w:eastAsia="zh-CN"/>
        </w:rPr>
        <w:t>你</w:t>
      </w:r>
      <w:r>
        <w:rPr>
          <w:rFonts w:ascii="楷体" w:hAnsi="楷体" w:eastAsia="楷体" w:cs="楷体"/>
          <w:sz w:val="21"/>
          <w:szCs w:val="21"/>
          <w:lang w:eastAsia="zh-CN"/>
        </w:rPr>
        <w:t>从紧张情境里获得轻松，从悲哀困难中寻求解脱的一味良药。</w:t>
      </w:r>
    </w:p>
    <w:p w14:paraId="5A6AF3BB">
      <w:pPr>
        <w:widowControl w:val="0"/>
        <w:shd w:val="clear" w:color="auto" w:fill="FFFFFF"/>
        <w:spacing w:before="0" w:after="0" w:line="36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《红楼梦》里下列各句中的“你”，和文中加点的“你”用法不同的一项是（3分）（     ）</w:t>
      </w:r>
    </w:p>
    <w:p w14:paraId="2B7E2D07">
      <w:pPr>
        <w:widowControl w:val="0"/>
        <w:shd w:val="clear" w:color="auto" w:fill="FFFFFF"/>
        <w:spacing w:before="0" w:after="0" w:line="360" w:lineRule="exact"/>
        <w:ind w:left="360" w:leftChars="150"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A．你道是啖肉食腥膻，视绮罗俗厌，却不知太高人愈妒，过洁世同嫌。</w:t>
      </w:r>
    </w:p>
    <w:p w14:paraId="3BFAB642">
      <w:pPr>
        <w:widowControl w:val="0"/>
        <w:shd w:val="clear" w:color="auto" w:fill="FFFFFF"/>
        <w:spacing w:before="0" w:after="0" w:line="360" w:lineRule="exact"/>
        <w:ind w:left="360" w:leftChars="150"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B．惯养娇生笑你痴，菱花空对雪澌澌。好防佳节元宵后，便是烟消火灭时。</w:t>
      </w:r>
    </w:p>
    <w:p w14:paraId="440E94B7">
      <w:pPr>
        <w:widowControl w:val="0"/>
        <w:shd w:val="clear" w:color="auto" w:fill="FFFFFF"/>
        <w:spacing w:before="0" w:after="0" w:line="360" w:lineRule="exact"/>
        <w:ind w:left="360" w:leftChars="150"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C．探春：“咱们倒是一家子亲骨肉呢，一个个不像乌眼鸡，恨不得你吃了我，我吃了你！”</w:t>
      </w:r>
    </w:p>
    <w:p w14:paraId="616FB06F">
      <w:pPr>
        <w:widowControl w:val="0"/>
        <w:shd w:val="clear" w:color="auto" w:fill="FFFFFF"/>
        <w:spacing w:before="0" w:after="0" w:line="360" w:lineRule="exact"/>
        <w:ind w:left="360" w:leftChars="150"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D．你方唱罢我登场，反认他乡是故乡。甚荒唐，到头来都是为他人作嫁衣裳！</w:t>
      </w:r>
    </w:p>
    <w:p w14:paraId="290A3A95">
      <w:pPr>
        <w:shd w:val="clear" w:color="auto" w:fill="FFFFFF"/>
        <w:spacing w:before="0" w:after="0" w:line="360" w:lineRule="exact"/>
        <w:ind w:firstLine="422" w:firstLineChars="200"/>
        <w:textAlignment w:val="center"/>
        <w:rPr>
          <w:rFonts w:hint="eastAsia" w:ascii="宋体" w:hAnsi="宋体" w:eastAsia="宋体" w:cs="宋体"/>
          <w:sz w:val="21"/>
          <w:szCs w:val="21"/>
          <w:lang w:eastAsia="zh-CN"/>
        </w:rPr>
      </w:pPr>
      <w:r>
        <w:rPr>
          <w:rFonts w:hint="eastAsia" w:ascii="宋体" w:hAnsi="宋体" w:eastAsia="宋体" w:cs="宋体"/>
          <w:b/>
          <w:bCs/>
          <w:sz w:val="21"/>
          <w:szCs w:val="21"/>
          <w:lang w:eastAsia="zh-CN"/>
        </w:rPr>
        <w:t>2．（</w:t>
      </w:r>
      <w:r>
        <w:rPr>
          <w:rFonts w:hint="eastAsia" w:ascii="宋体" w:hAnsi="宋体" w:eastAsia="宋体" w:cs="宋体"/>
          <w:b/>
          <w:bCs/>
          <w:sz w:val="21"/>
          <w:szCs w:val="21"/>
          <w:lang w:val="en-US" w:eastAsia="zh-CN"/>
        </w:rPr>
        <w:t>2024</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广东百校联考1）</w:t>
      </w:r>
      <w:r>
        <w:rPr>
          <w:rFonts w:hint="eastAsia" w:ascii="宋体" w:hAnsi="宋体" w:eastAsia="宋体" w:cs="宋体"/>
          <w:sz w:val="21"/>
          <w:szCs w:val="21"/>
          <w:lang w:eastAsia="zh-CN"/>
        </w:rPr>
        <w:t>阅读下面的文字，完成下面小题。</w:t>
      </w:r>
    </w:p>
    <w:p w14:paraId="6C149F02">
      <w:pPr>
        <w:shd w:val="clear" w:color="auto" w:fill="FFFFFF"/>
        <w:spacing w:before="0" w:after="0" w:line="360" w:lineRule="exact"/>
        <w:ind w:firstLine="420" w:firstLineChars="200"/>
        <w:textAlignment w:val="center"/>
        <w:rPr>
          <w:sz w:val="21"/>
          <w:szCs w:val="21"/>
          <w:lang w:eastAsia="zh-CN"/>
        </w:rPr>
      </w:pPr>
      <w:r>
        <w:rPr>
          <w:rFonts w:ascii="楷体" w:hAnsi="楷体" w:eastAsia="楷体" w:cs="楷体"/>
          <w:sz w:val="21"/>
          <w:szCs w:val="21"/>
          <w:lang w:eastAsia="zh-CN"/>
        </w:rPr>
        <w:t>茶汛开始的辰光，一簇簇茶树刚从冬眠中苏醒过来，桠梢上一枪一旗</w:t>
      </w:r>
      <w:r>
        <w:rPr>
          <w:rFonts w:ascii="楷体" w:hAnsi="楷体" w:eastAsia="楷体" w:cs="楷体"/>
          <w:sz w:val="21"/>
          <w:szCs w:val="21"/>
          <w:em w:val="dot"/>
          <w:lang w:eastAsia="zh-CN"/>
        </w:rPr>
        <w:t>刚刚</w:t>
      </w:r>
      <w:r>
        <w:rPr>
          <w:rFonts w:ascii="楷体" w:hAnsi="楷体" w:eastAsia="楷体" w:cs="楷体"/>
          <w:sz w:val="21"/>
          <w:szCs w:val="21"/>
          <w:lang w:eastAsia="zh-CN"/>
        </w:rPr>
        <w:t>展开，叶如芽，芽如针。可是只要一场细雨，一日好太阳，嫩茶尖便见风飞长。</w:t>
      </w:r>
    </w:p>
    <w:p w14:paraId="5BB8970F">
      <w:pPr>
        <w:shd w:val="clear" w:color="auto" w:fill="FFFFFF"/>
        <w:spacing w:before="0" w:after="0" w:line="360" w:lineRule="exact"/>
        <w:ind w:firstLine="420" w:firstLineChars="200"/>
        <w:textAlignment w:val="center"/>
        <w:rPr>
          <w:sz w:val="21"/>
          <w:szCs w:val="21"/>
          <w:lang w:eastAsia="zh-CN"/>
        </w:rPr>
      </w:pPr>
      <w:r>
        <w:rPr>
          <w:rFonts w:ascii="楷体" w:hAnsi="楷体" w:eastAsia="楷体" w:cs="楷体"/>
          <w:sz w:val="21"/>
          <w:szCs w:val="21"/>
          <w:lang w:eastAsia="zh-CN"/>
        </w:rPr>
        <w:t>茶汛到了，一年中头一个忙季到了，头一个收获季节到了，个个都开开心心的，真像是过节一样。就连小学生也</w:t>
      </w:r>
      <w:r>
        <w:rPr>
          <w:rFonts w:ascii="楷体" w:hAnsi="楷体" w:eastAsia="楷体" w:cs="楷体"/>
          <w:sz w:val="21"/>
          <w:szCs w:val="21"/>
          <w:em w:val="dot"/>
          <w:lang w:eastAsia="zh-CN"/>
        </w:rPr>
        <w:t>欢欢喜喜</w:t>
      </w:r>
      <w:r>
        <w:rPr>
          <w:rFonts w:ascii="楷体" w:hAnsi="楷体" w:eastAsia="楷体" w:cs="楷体"/>
          <w:sz w:val="21"/>
          <w:szCs w:val="21"/>
          <w:lang w:eastAsia="zh-CN"/>
        </w:rPr>
        <w:t>地读半天书放半天茶假，背个桑篮去采茶。</w:t>
      </w:r>
    </w:p>
    <w:p w14:paraId="6764962B">
      <w:pPr>
        <w:shd w:val="clear" w:color="auto" w:fill="FFFFFF"/>
        <w:spacing w:before="0" w:after="0" w:line="360" w:lineRule="exact"/>
        <w:ind w:firstLine="420" w:firstLineChars="200"/>
        <w:textAlignment w:val="center"/>
        <w:rPr>
          <w:sz w:val="21"/>
          <w:szCs w:val="21"/>
          <w:lang w:eastAsia="zh-CN"/>
        </w:rPr>
      </w:pPr>
      <w:r>
        <w:rPr>
          <w:rFonts w:ascii="楷体" w:hAnsi="楷体" w:eastAsia="楷体" w:cs="楷体"/>
          <w:sz w:val="21"/>
          <w:szCs w:val="21"/>
          <w:lang w:eastAsia="zh-CN"/>
        </w:rPr>
        <w:t>采茶采得清爽、采得快，全大队没啥人敢跟兰娣比赛。往年，兰娣采茶的辰光，在她的茶树墩周围，</w:t>
      </w:r>
      <w:r>
        <w:rPr>
          <w:rFonts w:ascii="楷体" w:hAnsi="楷体" w:eastAsia="楷体" w:cs="楷体"/>
          <w:sz w:val="21"/>
          <w:szCs w:val="21"/>
          <w:em w:val="dot"/>
          <w:lang w:eastAsia="zh-CN"/>
        </w:rPr>
        <w:t>常常</w:t>
      </w:r>
      <w:r>
        <w:rPr>
          <w:rFonts w:ascii="楷体" w:hAnsi="楷体" w:eastAsia="楷体" w:cs="楷体"/>
          <w:sz w:val="21"/>
          <w:szCs w:val="21"/>
          <w:lang w:eastAsia="zh-CN"/>
        </w:rPr>
        <w:t>有几个小姊妹，似有心若无意地跟她在一道做活。阿娟总是拿妒羡的眼神，斜眼偷瞟兰娣灵巧的手指；云英却衷心敬佩地、从正面紧盯住兰娣的动作。</w:t>
      </w:r>
      <w:r>
        <w:rPr>
          <w:rFonts w:ascii="楷体" w:hAnsi="楷体" w:eastAsia="楷体" w:cs="楷体"/>
          <w:sz w:val="21"/>
          <w:szCs w:val="21"/>
          <w:u w:val="single"/>
          <w:lang w:eastAsia="zh-CN"/>
        </w:rPr>
        <w:t>在我们这个有一千多年历史的古老茶山上，兰娣，是头一个用双手采茶的人。</w:t>
      </w:r>
      <w:r>
        <w:rPr>
          <w:rFonts w:ascii="楷体" w:hAnsi="楷体" w:eastAsia="楷体" w:cs="楷体"/>
          <w:sz w:val="21"/>
          <w:szCs w:val="21"/>
          <w:lang w:eastAsia="zh-CN"/>
        </w:rPr>
        <w:t>茶树高低不齐，桠枝十分杂乱，但兰娣的双手，却能同时在参差不齐的桠梢嫩芽尖上飞快地跳动，十分准确地掐下一旗一枪。</w:t>
      </w:r>
      <w:r>
        <w:rPr>
          <w:rFonts w:ascii="楷体" w:hAnsi="楷体" w:eastAsia="楷体" w:cs="楷体"/>
          <w:sz w:val="21"/>
          <w:szCs w:val="21"/>
          <w:u w:val="wave"/>
          <w:lang w:eastAsia="zh-CN"/>
        </w:rPr>
        <w:t>大家形容她双手采茶“像鸡啄米一样”。</w:t>
      </w:r>
      <w:r>
        <w:rPr>
          <w:rFonts w:ascii="楷体" w:hAnsi="楷体" w:eastAsia="楷体" w:cs="楷体"/>
          <w:sz w:val="21"/>
          <w:szCs w:val="21"/>
          <w:lang w:eastAsia="zh-CN"/>
        </w:rPr>
        <w:t>虽然她的手那么灵活，又那么忙碌，但兰娣的心境神态仍旧跟平常一样，左右流盼，不慌不忙，悠悠闲闲地和友伴们讲讲笑笑。</w:t>
      </w:r>
    </w:p>
    <w:p w14:paraId="2EDD7C68">
      <w:pPr>
        <w:shd w:val="clear" w:color="auto" w:fill="FFFFFF"/>
        <w:spacing w:before="0" w:after="0" w:line="360" w:lineRule="exact"/>
        <w:ind w:left="420"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（1）文中有三个重叠形式“刚刚、欢欢喜喜、常常”，请说说它们和“刚、欢喜、常”相比，在语意上各有什么不同。（3分）</w:t>
      </w:r>
    </w:p>
    <w:p w14:paraId="5704A39F">
      <w:pPr>
        <w:shd w:val="clear" w:color="auto" w:fill="FFFFFF"/>
        <w:spacing w:before="0" w:after="0" w:line="360" w:lineRule="exact"/>
        <w:ind w:left="420"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（2）语言文字运用Ⅰ和Ⅱ中画波浪线部分，都有“像……一样”，请简要分析二者在手法和效果上的不同。（3分）</w:t>
      </w:r>
    </w:p>
    <w:p w14:paraId="39510768">
      <w:pPr>
        <w:shd w:val="clear" w:color="auto" w:fill="FFFFFF"/>
        <w:spacing w:before="0" w:after="0" w:line="36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①春天决不会像严冬一样，万籁俱寂。</w:t>
      </w:r>
    </w:p>
    <w:p w14:paraId="5C603B19">
      <w:pPr>
        <w:shd w:val="clear" w:color="auto" w:fill="FFFFFF"/>
        <w:spacing w:before="0" w:after="0" w:line="36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②大家形容她双手采茶“像鸡啄米一样”。</w:t>
      </w:r>
    </w:p>
    <w:p w14:paraId="578FAA68">
      <w:pPr>
        <w:shd w:val="clear" w:color="auto" w:fill="FFFFFF"/>
        <w:spacing w:before="0" w:after="0" w:line="36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3．</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2024</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广东九省联考仿真试题）</w:t>
      </w:r>
      <w:r>
        <w:rPr>
          <w:rFonts w:hint="eastAsia" w:ascii="宋体" w:hAnsi="宋体" w:eastAsia="宋体" w:cs="宋体"/>
          <w:sz w:val="21"/>
          <w:szCs w:val="21"/>
          <w:lang w:eastAsia="zh-CN"/>
        </w:rPr>
        <w:t>阅读下面的文字，完成下面小题。</w:t>
      </w:r>
    </w:p>
    <w:p w14:paraId="28130377">
      <w:pPr>
        <w:shd w:val="clear" w:color="auto" w:fill="FFFFFF"/>
        <w:spacing w:before="0" w:after="0" w:line="360" w:lineRule="exact"/>
        <w:ind w:firstLine="420" w:firstLineChars="200"/>
        <w:textAlignment w:val="center"/>
        <w:rPr>
          <w:sz w:val="21"/>
          <w:szCs w:val="21"/>
          <w:lang w:eastAsia="zh-CN"/>
        </w:rPr>
      </w:pPr>
      <w:r>
        <w:rPr>
          <w:sz w:val="21"/>
          <w:szCs w:val="21"/>
          <w:lang w:eastAsia="zh-CN"/>
        </w:rPr>
        <w:t>9</w:t>
      </w:r>
      <w:r>
        <w:rPr>
          <w:rFonts w:ascii="楷体" w:hAnsi="楷体" w:eastAsia="楷体" w:cs="楷体"/>
          <w:sz w:val="21"/>
          <w:szCs w:val="21"/>
          <w:lang w:eastAsia="zh-CN"/>
        </w:rPr>
        <w:t>月</w:t>
      </w:r>
      <w:r>
        <w:rPr>
          <w:sz w:val="21"/>
          <w:szCs w:val="21"/>
          <w:lang w:eastAsia="zh-CN"/>
        </w:rPr>
        <w:t>9</w:t>
      </w:r>
      <w:r>
        <w:rPr>
          <w:rFonts w:ascii="楷体" w:hAnsi="楷体" w:eastAsia="楷体" w:cs="楷体"/>
          <w:sz w:val="21"/>
          <w:szCs w:val="21"/>
          <w:lang w:eastAsia="zh-CN"/>
        </w:rPr>
        <w:t>日，国家航天局、国家原子能机构联合宣布，中国科学家</w:t>
      </w:r>
      <w:r>
        <w:rPr>
          <w:rFonts w:ascii="楷体" w:hAnsi="楷体" w:eastAsia="楷体" w:cs="楷体"/>
          <w:sz w:val="21"/>
          <w:szCs w:val="21"/>
          <w:u w:val="single"/>
          <w:lang w:eastAsia="zh-CN"/>
        </w:rPr>
        <w:t xml:space="preserve">  ①  </w:t>
      </w:r>
      <w:r>
        <w:rPr>
          <w:rFonts w:ascii="楷体" w:hAnsi="楷体" w:eastAsia="楷体" w:cs="楷体"/>
          <w:sz w:val="21"/>
          <w:szCs w:val="21"/>
          <w:lang w:eastAsia="zh-CN"/>
        </w:rPr>
        <w:t>，并命名为</w:t>
      </w:r>
      <w:r>
        <w:rPr>
          <w:sz w:val="21"/>
          <w:szCs w:val="21"/>
          <w:lang w:eastAsia="zh-CN"/>
        </w:rPr>
        <w:t>“</w:t>
      </w:r>
      <w:r>
        <w:rPr>
          <w:rFonts w:ascii="楷体" w:hAnsi="楷体" w:eastAsia="楷体" w:cs="楷体"/>
          <w:sz w:val="21"/>
          <w:szCs w:val="21"/>
          <w:lang w:eastAsia="zh-CN"/>
        </w:rPr>
        <w:t>嫦娥石</w:t>
      </w:r>
      <w:r>
        <w:rPr>
          <w:sz w:val="21"/>
          <w:szCs w:val="21"/>
          <w:lang w:eastAsia="zh-CN"/>
        </w:rPr>
        <w:t>”</w:t>
      </w:r>
      <w:r>
        <w:rPr>
          <w:rFonts w:ascii="楷体" w:hAnsi="楷体" w:eastAsia="楷体" w:cs="楷体"/>
          <w:sz w:val="21"/>
          <w:szCs w:val="21"/>
          <w:lang w:eastAsia="zh-CN"/>
        </w:rPr>
        <w:t>。该矿物是人类在月球上发现的第六种新矿物，我国成为世界上第三个在月球发现新矿物的国家。这也是嫦娥五号月球样品研究取得的又一重大科学成果。</w:t>
      </w:r>
    </w:p>
    <w:p w14:paraId="127ED050">
      <w:pPr>
        <w:shd w:val="clear" w:color="auto" w:fill="FFFFFF"/>
        <w:spacing w:before="0" w:after="0" w:line="360" w:lineRule="exact"/>
        <w:ind w:firstLine="420" w:firstLineChars="200"/>
        <w:textAlignment w:val="center"/>
        <w:rPr>
          <w:sz w:val="21"/>
          <w:szCs w:val="21"/>
          <w:lang w:eastAsia="zh-CN"/>
        </w:rPr>
      </w:pPr>
      <w:r>
        <w:rPr>
          <w:rFonts w:ascii="楷体" w:hAnsi="楷体" w:eastAsia="楷体" w:cs="楷体"/>
          <w:sz w:val="21"/>
          <w:szCs w:val="21"/>
          <w:lang w:eastAsia="zh-CN"/>
        </w:rPr>
        <w:t>距地球</w:t>
      </w:r>
      <w:r>
        <w:rPr>
          <w:sz w:val="21"/>
          <w:szCs w:val="21"/>
          <w:lang w:eastAsia="zh-CN"/>
        </w:rPr>
        <w:t>38</w:t>
      </w:r>
      <w:r>
        <w:rPr>
          <w:rFonts w:ascii="楷体" w:hAnsi="楷体" w:eastAsia="楷体" w:cs="楷体"/>
          <w:sz w:val="21"/>
          <w:szCs w:val="21"/>
          <w:lang w:eastAsia="zh-CN"/>
        </w:rPr>
        <w:t>万公里的月球之上，</w:t>
      </w:r>
      <w:r>
        <w:rPr>
          <w:rFonts w:ascii="楷体" w:hAnsi="楷体" w:eastAsia="楷体" w:cs="楷体"/>
          <w:sz w:val="21"/>
          <w:szCs w:val="21"/>
          <w:u w:val="single"/>
          <w:lang w:eastAsia="zh-CN"/>
        </w:rPr>
        <w:t xml:space="preserve">  ②  </w:t>
      </w:r>
      <w:r>
        <w:rPr>
          <w:rFonts w:ascii="楷体" w:hAnsi="楷体" w:eastAsia="楷体" w:cs="楷体"/>
          <w:sz w:val="21"/>
          <w:szCs w:val="21"/>
          <w:lang w:eastAsia="zh-CN"/>
        </w:rPr>
        <w:t>？是如何被发现的？专家介绍，</w:t>
      </w:r>
      <w:r>
        <w:rPr>
          <w:sz w:val="21"/>
          <w:szCs w:val="21"/>
          <w:lang w:eastAsia="zh-CN"/>
        </w:rPr>
        <w:t>“</w:t>
      </w:r>
      <w:r>
        <w:rPr>
          <w:rFonts w:ascii="楷体" w:hAnsi="楷体" w:eastAsia="楷体" w:cs="楷体"/>
          <w:sz w:val="21"/>
          <w:szCs w:val="21"/>
          <w:lang w:eastAsia="zh-CN"/>
        </w:rPr>
        <w:t>嫦娥石</w:t>
      </w:r>
      <w:r>
        <w:rPr>
          <w:sz w:val="21"/>
          <w:szCs w:val="21"/>
          <w:lang w:eastAsia="zh-CN"/>
        </w:rPr>
        <w:t>”</w:t>
      </w:r>
      <w:r>
        <w:rPr>
          <w:rFonts w:ascii="楷体" w:hAnsi="楷体" w:eastAsia="楷体" w:cs="楷体"/>
          <w:sz w:val="21"/>
          <w:szCs w:val="21"/>
          <w:lang w:eastAsia="zh-CN"/>
        </w:rPr>
        <w:t>发现于嫦娥五号月球样品的玄武岩碎屑中，是一种新的磷酸盐矿物，属于陨磷钠镁钙石族。呈柱状晶体，颗粒大小为</w:t>
      </w:r>
      <w:r>
        <w:rPr>
          <w:sz w:val="21"/>
          <w:szCs w:val="21"/>
          <w:lang w:eastAsia="zh-CN"/>
        </w:rPr>
        <w:t>2</w:t>
      </w:r>
      <w:r>
        <w:rPr>
          <w:rFonts w:ascii="楷体" w:hAnsi="楷体" w:eastAsia="楷体" w:cs="楷体"/>
          <w:sz w:val="21"/>
          <w:szCs w:val="21"/>
          <w:lang w:eastAsia="zh-CN"/>
        </w:rPr>
        <w:t>-</w:t>
      </w:r>
      <w:r>
        <w:rPr>
          <w:sz w:val="21"/>
          <w:szCs w:val="21"/>
          <w:lang w:eastAsia="zh-CN"/>
        </w:rPr>
        <w:t>30</w:t>
      </w:r>
      <w:r>
        <w:rPr>
          <w:rFonts w:ascii="楷体" w:hAnsi="楷体" w:eastAsia="楷体" w:cs="楷体"/>
          <w:sz w:val="21"/>
          <w:szCs w:val="21"/>
          <w:lang w:eastAsia="zh-CN"/>
        </w:rPr>
        <w:t>微米。中核集团核工业北京地质研究院（以下简称中核集团核地研院）月球样品研究团队，</w:t>
      </w:r>
      <w:r>
        <w:rPr>
          <w:rFonts w:ascii="楷体" w:hAnsi="楷体" w:eastAsia="楷体" w:cs="楷体"/>
          <w:sz w:val="21"/>
          <w:szCs w:val="21"/>
          <w:u w:val="single"/>
          <w:lang w:eastAsia="zh-CN"/>
        </w:rPr>
        <w:t>通过</w:t>
      </w:r>
      <w:r>
        <w:rPr>
          <w:sz w:val="21"/>
          <w:szCs w:val="21"/>
          <w:u w:val="single"/>
          <w:lang w:eastAsia="zh-CN"/>
        </w:rPr>
        <w:t>X</w:t>
      </w:r>
      <w:r>
        <w:rPr>
          <w:rFonts w:ascii="楷体" w:hAnsi="楷体" w:eastAsia="楷体" w:cs="楷体"/>
          <w:sz w:val="21"/>
          <w:szCs w:val="21"/>
          <w:u w:val="single"/>
          <w:lang w:eastAsia="zh-CN"/>
        </w:rPr>
        <w:t>射线衍射等一系列技术手段</w:t>
      </w:r>
      <w:r>
        <w:rPr>
          <w:rFonts w:ascii="楷体" w:hAnsi="楷体" w:eastAsia="楷体" w:cs="楷体"/>
          <w:sz w:val="21"/>
          <w:szCs w:val="21"/>
          <w:lang w:eastAsia="zh-CN"/>
        </w:rPr>
        <w:t>，在</w:t>
      </w:r>
      <w:r>
        <w:rPr>
          <w:sz w:val="21"/>
          <w:szCs w:val="21"/>
          <w:lang w:eastAsia="zh-CN"/>
        </w:rPr>
        <w:t>14</w:t>
      </w:r>
      <w:r>
        <w:rPr>
          <w:rFonts w:ascii="楷体" w:hAnsi="楷体" w:eastAsia="楷体" w:cs="楷体"/>
          <w:sz w:val="21"/>
          <w:szCs w:val="21"/>
          <w:lang w:eastAsia="zh-CN"/>
        </w:rPr>
        <w:t>万个月球样品颗粒中，分离出一颗粒径约</w:t>
      </w:r>
      <w:r>
        <w:rPr>
          <w:sz w:val="21"/>
          <w:szCs w:val="21"/>
          <w:lang w:eastAsia="zh-CN"/>
        </w:rPr>
        <w:t>10</w:t>
      </w:r>
      <w:r>
        <w:rPr>
          <w:rFonts w:ascii="楷体" w:hAnsi="楷体" w:eastAsia="楷体" w:cs="楷体"/>
          <w:sz w:val="21"/>
          <w:szCs w:val="21"/>
          <w:lang w:eastAsia="zh-CN"/>
        </w:rPr>
        <w:t>微米大小的单品颗粒，并成功解译其晶体结构。经国际矿物学会（</w:t>
      </w:r>
      <w:r>
        <w:rPr>
          <w:sz w:val="21"/>
          <w:szCs w:val="21"/>
          <w:lang w:eastAsia="zh-CN"/>
        </w:rPr>
        <w:t>IMA</w:t>
      </w:r>
      <w:r>
        <w:rPr>
          <w:rFonts w:ascii="楷体" w:hAnsi="楷体" w:eastAsia="楷体" w:cs="楷体"/>
          <w:sz w:val="21"/>
          <w:szCs w:val="21"/>
          <w:lang w:eastAsia="zh-CN"/>
        </w:rPr>
        <w:t>）新矿物命名及分类委员会（</w:t>
      </w:r>
      <w:r>
        <w:rPr>
          <w:sz w:val="21"/>
          <w:szCs w:val="21"/>
          <w:lang w:eastAsia="zh-CN"/>
        </w:rPr>
        <w:t>CNMNC</w:t>
      </w:r>
      <w:r>
        <w:rPr>
          <w:rFonts w:ascii="楷体" w:hAnsi="楷体" w:eastAsia="楷体" w:cs="楷体"/>
          <w:sz w:val="21"/>
          <w:szCs w:val="21"/>
          <w:lang w:eastAsia="zh-CN"/>
        </w:rPr>
        <w:t>）投票通过，确证为一种新矿物。目前，关于月球科研样品的研究还在持续开展，对</w:t>
      </w:r>
      <w:r>
        <w:rPr>
          <w:rFonts w:ascii="楷体" w:hAnsi="楷体" w:eastAsia="楷体" w:cs="楷体"/>
          <w:sz w:val="21"/>
          <w:szCs w:val="21"/>
          <w:u w:val="single"/>
          <w:lang w:eastAsia="zh-CN"/>
        </w:rPr>
        <w:t xml:space="preserve">  ③  </w:t>
      </w:r>
      <w:r>
        <w:rPr>
          <w:rFonts w:ascii="楷体" w:hAnsi="楷体" w:eastAsia="楷体" w:cs="楷体"/>
          <w:sz w:val="21"/>
          <w:szCs w:val="21"/>
          <w:lang w:eastAsia="zh-CN"/>
        </w:rPr>
        <w:t>等有重要意义。</w:t>
      </w:r>
    </w:p>
    <w:p w14:paraId="55AE1A39">
      <w:pPr>
        <w:shd w:val="clear" w:color="auto" w:fill="FFFFFF"/>
        <w:spacing w:before="0" w:after="0" w:line="36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下列句子中的“通过”和文中画横线处的“通过”，用法相同的一项是（3分）</w:t>
      </w:r>
      <w:r>
        <w:rPr>
          <w:rFonts w:hint="eastAsia" w:ascii="宋体" w:hAnsi="宋体" w:eastAsia="宋体" w:cs="宋体"/>
          <w:sz w:val="21"/>
          <w:szCs w:val="21"/>
          <w:lang w:eastAsia="zh-CN" w:bidi="ar-SA"/>
        </w:rPr>
        <w:t>（     ）</w:t>
      </w:r>
    </w:p>
    <w:p w14:paraId="157D26E0">
      <w:pPr>
        <w:shd w:val="clear" w:color="auto" w:fill="FFFFFF"/>
        <w:spacing w:before="0" w:after="0" w:line="36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A．通过阅读，我们可以见识广大的世界。</w:t>
      </w:r>
    </w:p>
    <w:p w14:paraId="049569F5">
      <w:pPr>
        <w:shd w:val="clear" w:color="auto" w:fill="FFFFFF"/>
        <w:spacing w:before="0" w:after="0" w:line="36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B．该提案以四分之三的多数票获得通过。</w:t>
      </w:r>
    </w:p>
    <w:p w14:paraId="4F415449">
      <w:pPr>
        <w:shd w:val="clear" w:color="auto" w:fill="FFFFFF"/>
        <w:spacing w:before="0" w:after="0" w:line="36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C．这条巷子比较窄，汽车恐怕无法通过。</w:t>
      </w:r>
    </w:p>
    <w:p w14:paraId="2ED5E481">
      <w:pPr>
        <w:shd w:val="clear" w:color="auto" w:fill="FFFFFF"/>
        <w:spacing w:before="0" w:after="0" w:line="36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D．这个问题要通过群众同意，才能决定。</w:t>
      </w:r>
    </w:p>
    <w:p w14:paraId="30AA74C6">
      <w:pPr>
        <w:adjustRightInd w:val="0"/>
        <w:spacing w:before="0" w:after="0" w:line="240" w:lineRule="auto"/>
        <w:ind w:firstLine="422" w:firstLineChars="200"/>
        <w:rPr>
          <w:rFonts w:ascii="宋体" w:hAnsi="宋体" w:eastAsia="宋体" w:cs="黑体"/>
          <w:b/>
          <w:bCs/>
          <w:sz w:val="21"/>
          <w:szCs w:val="21"/>
          <w:lang w:eastAsia="zh-CN"/>
        </w:rPr>
      </w:pPr>
      <w:r>
        <w:rPr>
          <w:rFonts w:hint="eastAsia" w:ascii="宋体" w:hAnsi="宋体" w:eastAsia="宋体" w:cs="黑体"/>
          <w:b/>
          <w:bCs/>
          <w:sz w:val="21"/>
          <w:szCs w:val="21"/>
          <w:lang w:eastAsia="zh-CN"/>
        </w:rPr>
        <w:t>【</w:t>
      </w:r>
      <w:r>
        <w:rPr>
          <w:rFonts w:hint="eastAsia" w:ascii="宋体" w:hAnsi="宋体" w:eastAsia="宋体"/>
          <w:b/>
          <w:bCs/>
          <w:sz w:val="21"/>
          <w:szCs w:val="21"/>
          <w:lang w:eastAsia="zh-CN"/>
        </w:rPr>
        <w:t>专题小结</w:t>
      </w:r>
      <w:r>
        <w:rPr>
          <w:rFonts w:hint="eastAsia" w:ascii="宋体" w:hAnsi="宋体" w:eastAsia="宋体" w:cs="黑体"/>
          <w:b/>
          <w:bCs/>
          <w:sz w:val="21"/>
          <w:szCs w:val="21"/>
          <w:lang w:eastAsia="zh-CN"/>
        </w:rPr>
        <w:t>】</w:t>
      </w:r>
    </w:p>
    <w:p w14:paraId="3BEB0145">
      <w:pPr>
        <w:spacing w:before="0" w:after="0" w:line="240" w:lineRule="auto"/>
        <w:ind w:firstLine="422" w:firstLineChars="200"/>
        <w:rPr>
          <w:rFonts w:ascii="宋体" w:hAnsi="宋体" w:eastAsia="宋体" w:cs="黑体"/>
          <w:b/>
          <w:bCs/>
          <w:sz w:val="21"/>
          <w:szCs w:val="21"/>
          <w:lang w:eastAsia="zh-CN"/>
        </w:rPr>
      </w:pPr>
      <w:r>
        <w:rPr>
          <w:rFonts w:hint="eastAsia" w:ascii="宋体" w:hAnsi="宋体" w:eastAsia="宋体" w:cs="黑体"/>
          <w:b/>
          <w:bCs/>
          <w:sz w:val="21"/>
          <w:szCs w:val="21"/>
          <w:lang w:eastAsia="zh-CN"/>
        </w:rPr>
        <w:t>知识网络构建：</w:t>
      </w:r>
    </w:p>
    <w:p w14:paraId="3532E1B9">
      <w:pPr>
        <w:pStyle w:val="6"/>
        <w:spacing w:before="0" w:after="0" w:line="240" w:lineRule="auto"/>
        <w:ind w:firstLine="480" w:firstLineChars="200"/>
        <w:rPr>
          <w:rFonts w:ascii="宋体" w:hAnsi="宋体" w:eastAsia="宋体"/>
          <w:b/>
          <w:bCs/>
          <w:sz w:val="21"/>
          <w:szCs w:val="21"/>
        </w:rPr>
      </w:pPr>
      <w:r>
        <w:rPr>
          <w:rFonts w:ascii="Times New Roman" w:hAnsi="Times New Roman"/>
        </w:rPr>
        <w:fldChar w:fldCharType="begin"/>
      </w:r>
      <w:r>
        <w:instrText xml:space="preserve"> INCLUDEPICTURE "D:\\360MoveData\\Users\\JOJO\\Desktop\\吴蒙修改完善1-4\\吴蒙修改完善1-4\\24 盐城市一轮复习教程\\2024年高考语文一轮复习\\讲义（部编版）\\LY1.TIF" \* MERGEFORMAT </w:instrText>
      </w:r>
      <w:r>
        <w:rPr>
          <w:rFonts w:ascii="Times New Roman" w:hAnsi="Times New Roman"/>
        </w:rPr>
        <w:fldChar w:fldCharType="separate"/>
      </w:r>
      <w:r>
        <w:rPr>
          <w:rFonts w:ascii="Times New Roman" w:hAnsi="Times New Roman"/>
        </w:rPr>
        <w:drawing>
          <wp:inline distT="0" distB="0" distL="114300" distR="114300">
            <wp:extent cx="4447540" cy="3248025"/>
            <wp:effectExtent l="0" t="0" r="10160" b="9525"/>
            <wp:docPr id="37" name="图片 18" descr="L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descr="LY1.TIF"/>
                    <pic:cNvPicPr>
                      <a:picLocks noChangeAspect="1"/>
                    </pic:cNvPicPr>
                  </pic:nvPicPr>
                  <pic:blipFill>
                    <a:blip r:embed="rId15"/>
                    <a:stretch>
                      <a:fillRect/>
                    </a:stretch>
                  </pic:blipFill>
                  <pic:spPr>
                    <a:xfrm>
                      <a:off x="0" y="0"/>
                      <a:ext cx="4447540" cy="3248025"/>
                    </a:xfrm>
                    <a:prstGeom prst="rect">
                      <a:avLst/>
                    </a:prstGeom>
                    <a:noFill/>
                    <a:ln>
                      <a:noFill/>
                    </a:ln>
                  </pic:spPr>
                </pic:pic>
              </a:graphicData>
            </a:graphic>
          </wp:inline>
        </w:drawing>
      </w:r>
      <w:r>
        <w:rPr>
          <w:rFonts w:ascii="Times New Roman" w:hAnsi="Times New Roman"/>
        </w:rPr>
        <w:fldChar w:fldCharType="end"/>
      </w:r>
    </w:p>
    <w:p w14:paraId="1D0A00D3">
      <w:pPr>
        <w:pStyle w:val="6"/>
        <w:spacing w:before="0" w:after="0" w:line="240" w:lineRule="auto"/>
        <w:ind w:firstLine="422" w:firstLineChars="20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专题学习建议：</w:t>
      </w:r>
    </w:p>
    <w:p w14:paraId="332AA250">
      <w:pPr>
        <w:pStyle w:val="6"/>
        <w:spacing w:before="0" w:after="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ascii="宋体" w:hAnsi="宋体" w:eastAsia="宋体" w:cs="宋体"/>
          <w:sz w:val="21"/>
          <w:szCs w:val="21"/>
          <w:lang w:eastAsia="zh-CN"/>
        </w:rPr>
        <w:t>.</w:t>
      </w:r>
      <w:r>
        <w:rPr>
          <w:rFonts w:hint="eastAsia" w:ascii="宋体" w:hAnsi="宋体" w:eastAsia="宋体" w:cs="宋体"/>
          <w:sz w:val="21"/>
          <w:szCs w:val="21"/>
          <w:lang w:eastAsia="zh-CN"/>
        </w:rPr>
        <w:t>具有主动积累的习惯，能进一步扩展语言积累，运用多种方法整理自己积累的语言材料，发现其中的联系。</w:t>
      </w:r>
      <w:r>
        <w:rPr>
          <w:rFonts w:hint="eastAsia" w:ascii="宋体" w:hAnsi="宋体" w:eastAsia="宋体" w:cs="宋体"/>
          <w:color w:val="231F20"/>
          <w:spacing w:val="8"/>
          <w:sz w:val="21"/>
          <w:szCs w:val="21"/>
          <w:lang w:eastAsia="zh-CN"/>
        </w:rPr>
        <w:t>据“义”梳理，不但将教材中涉</w:t>
      </w:r>
      <w:r>
        <w:rPr>
          <w:rFonts w:hint="eastAsia" w:ascii="宋体" w:hAnsi="宋体" w:eastAsia="宋体" w:cs="宋体"/>
          <w:color w:val="231F20"/>
          <w:spacing w:val="7"/>
          <w:sz w:val="21"/>
          <w:szCs w:val="21"/>
          <w:lang w:eastAsia="zh-CN"/>
        </w:rPr>
        <w:t>及到的词语家族、词语的意义和色彩相关重要教学内容进行了复习，还可以有规律地对词语间的</w:t>
      </w:r>
      <w:r>
        <w:rPr>
          <w:rFonts w:hint="eastAsia" w:ascii="宋体" w:hAnsi="宋体" w:eastAsia="宋体" w:cs="宋体"/>
          <w:color w:val="231F20"/>
          <w:spacing w:val="8"/>
          <w:sz w:val="21"/>
          <w:szCs w:val="21"/>
          <w:lang w:eastAsia="zh-CN"/>
        </w:rPr>
        <w:t>关联和区别进行了辨析，这就为后面的探究和运</w:t>
      </w:r>
      <w:r>
        <w:rPr>
          <w:rFonts w:hint="eastAsia" w:ascii="宋体" w:hAnsi="宋体" w:eastAsia="宋体" w:cs="宋体"/>
          <w:color w:val="231F20"/>
          <w:spacing w:val="-3"/>
          <w:sz w:val="21"/>
          <w:szCs w:val="21"/>
          <w:lang w:eastAsia="zh-CN"/>
        </w:rPr>
        <w:t>用做好了准备。</w:t>
      </w:r>
    </w:p>
    <w:p w14:paraId="18CF6D16">
      <w:pPr>
        <w:pStyle w:val="6"/>
        <w:spacing w:before="0" w:after="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2</w:t>
      </w:r>
      <w:r>
        <w:rPr>
          <w:rFonts w:ascii="宋体" w:hAnsi="宋体" w:eastAsia="宋体" w:cs="宋体"/>
          <w:sz w:val="21"/>
          <w:szCs w:val="21"/>
          <w:lang w:eastAsia="zh-CN"/>
        </w:rPr>
        <w:t>.</w:t>
      </w:r>
      <w:r>
        <w:rPr>
          <w:rFonts w:hint="eastAsia" w:ascii="宋体" w:hAnsi="宋体" w:eastAsia="宋体" w:cs="宋体"/>
          <w:color w:val="231F20"/>
          <w:spacing w:val="-2"/>
          <w:sz w:val="21"/>
          <w:szCs w:val="21"/>
          <w:lang w:eastAsia="zh-CN"/>
        </w:rPr>
        <w:t>在广</w:t>
      </w:r>
      <w:r>
        <w:rPr>
          <w:rFonts w:hint="eastAsia" w:ascii="宋体" w:hAnsi="宋体" w:eastAsia="宋体" w:cs="宋体"/>
          <w:color w:val="231F20"/>
          <w:spacing w:val="8"/>
          <w:sz w:val="21"/>
          <w:szCs w:val="21"/>
          <w:lang w:eastAsia="zh-CN"/>
        </w:rPr>
        <w:t>博积累和词义梳理的基础上，可以借助教材中相关的语用场景中，对词语的使用规律做出一些初步的探</w:t>
      </w:r>
      <w:r>
        <w:rPr>
          <w:rFonts w:hint="eastAsia" w:ascii="宋体" w:hAnsi="宋体" w:eastAsia="宋体" w:cs="宋体"/>
          <w:color w:val="231F20"/>
          <w:spacing w:val="7"/>
          <w:sz w:val="21"/>
          <w:szCs w:val="21"/>
          <w:lang w:eastAsia="zh-CN"/>
        </w:rPr>
        <w:t>究和分析，</w:t>
      </w:r>
      <w:r>
        <w:rPr>
          <w:rFonts w:hint="eastAsia" w:ascii="宋体" w:hAnsi="宋体" w:eastAsia="宋体" w:cs="宋体"/>
          <w:color w:val="2F2F2F"/>
          <w:sz w:val="21"/>
          <w:szCs w:val="21"/>
          <w:shd w:val="clear" w:color="auto" w:fill="FFFFFF"/>
          <w:lang w:eastAsia="zh-CN"/>
        </w:rPr>
        <w:t>发现零散的语言材料之间的关联，并能将知识结构化，从现象中探究出语言规律，这才是语言学习的重点和难点所在。</w:t>
      </w:r>
      <w:r>
        <w:rPr>
          <w:rFonts w:hint="eastAsia" w:ascii="宋体" w:hAnsi="宋体" w:eastAsia="宋体" w:cs="宋体"/>
          <w:color w:val="231F20"/>
          <w:spacing w:val="7"/>
          <w:sz w:val="21"/>
          <w:szCs w:val="21"/>
          <w:lang w:eastAsia="zh-CN"/>
        </w:rPr>
        <w:t>可采用学习小组各自模仿高考出题，组内共同选</w:t>
      </w:r>
      <w:r>
        <w:rPr>
          <w:rFonts w:hint="eastAsia" w:ascii="宋体" w:hAnsi="宋体" w:eastAsia="宋体" w:cs="宋体"/>
          <w:color w:val="231F20"/>
          <w:spacing w:val="11"/>
          <w:sz w:val="21"/>
          <w:szCs w:val="21"/>
          <w:lang w:eastAsia="zh-CN"/>
        </w:rPr>
        <w:t>词完善答案的方式，增强学生的思维碰撞交流，</w:t>
      </w:r>
      <w:r>
        <w:rPr>
          <w:rFonts w:hint="eastAsia" w:ascii="宋体" w:hAnsi="宋体" w:eastAsia="宋体" w:cs="宋体"/>
          <w:color w:val="231F20"/>
          <w:spacing w:val="8"/>
          <w:sz w:val="21"/>
          <w:szCs w:val="21"/>
          <w:lang w:eastAsia="zh-CN"/>
        </w:rPr>
        <w:t>做出相对准确的答案分析</w:t>
      </w:r>
      <w:r>
        <w:rPr>
          <w:rFonts w:hint="eastAsia" w:ascii="宋体" w:hAnsi="宋体" w:eastAsia="宋体" w:cs="宋体"/>
          <w:sz w:val="21"/>
          <w:szCs w:val="21"/>
          <w:lang w:eastAsia="zh-CN"/>
        </w:rPr>
        <w:t>。</w:t>
      </w:r>
    </w:p>
    <w:p w14:paraId="0BA4E7E4">
      <w:pPr>
        <w:spacing w:before="0" w:after="0" w:line="24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3</w:t>
      </w:r>
      <w:r>
        <w:rPr>
          <w:rFonts w:ascii="宋体" w:hAnsi="宋体" w:eastAsia="宋体" w:cs="宋体"/>
          <w:sz w:val="21"/>
          <w:szCs w:val="21"/>
          <w:lang w:eastAsia="zh-CN"/>
        </w:rPr>
        <w:t>.</w:t>
      </w:r>
      <w:r>
        <w:rPr>
          <w:rFonts w:hint="eastAsia" w:ascii="宋体" w:hAnsi="宋体" w:eastAsia="宋体" w:cs="宋体"/>
          <w:sz w:val="21"/>
          <w:szCs w:val="21"/>
          <w:lang w:eastAsia="zh-CN"/>
        </w:rPr>
        <w:t>在具体的语言环境中，我们有时对词语的选择和使用不是机械地遵循意义的准确和用法的正确，还要考虑到它在具体语境中的情味。</w:t>
      </w:r>
    </w:p>
    <w:p w14:paraId="5E2564FF">
      <w:pPr>
        <w:pStyle w:val="3"/>
        <w:ind w:firstLine="420" w:firstLineChars="200"/>
        <w:rPr>
          <w:lang w:eastAsia="zh-CN"/>
        </w:rPr>
      </w:pPr>
      <w:r>
        <w:rPr>
          <w:rFonts w:eastAsia="仿宋"/>
          <w:caps w:val="0"/>
          <w:spacing w:val="0"/>
          <w:sz w:val="21"/>
          <w:szCs w:val="21"/>
          <w:lang w:eastAsia="zh-CN"/>
        </w:rPr>
        <w:br w:type="page"/>
      </w:r>
      <w:bookmarkStart w:id="20" w:name="_Toc25696"/>
      <w:r>
        <w:rPr>
          <w:rFonts w:hint="eastAsia" w:cs="宋体"/>
          <w:lang w:eastAsia="zh-CN"/>
        </w:rPr>
        <w:t xml:space="preserve">第四讲  </w:t>
      </w:r>
      <w:r>
        <w:rPr>
          <w:rFonts w:hint="eastAsia"/>
          <w:lang w:eastAsia="zh-CN"/>
        </w:rPr>
        <w:t>病句辨析与修改</w:t>
      </w:r>
      <w:bookmarkEnd w:id="20"/>
    </w:p>
    <w:p w14:paraId="3AC7AF9C">
      <w:pPr>
        <w:pStyle w:val="4"/>
        <w:ind w:firstLine="500" w:firstLineChars="200"/>
        <w:rPr>
          <w:lang w:eastAsia="zh-CN"/>
        </w:rPr>
      </w:pPr>
      <w:bookmarkStart w:id="21" w:name="_Toc12329"/>
      <w:r>
        <w:rPr>
          <w:rFonts w:hint="eastAsia"/>
          <w:lang w:eastAsia="zh-CN"/>
        </w:rPr>
        <w:t xml:space="preserve">第1课时 </w:t>
      </w:r>
      <w:r>
        <w:rPr>
          <w:lang w:eastAsia="zh-CN"/>
        </w:rPr>
        <w:t xml:space="preserve"> </w:t>
      </w:r>
      <w:r>
        <w:rPr>
          <w:rFonts w:hint="eastAsia"/>
          <w:lang w:eastAsia="zh-CN"/>
        </w:rPr>
        <w:t>辨析病句</w:t>
      </w:r>
      <w:bookmarkEnd w:id="21"/>
    </w:p>
    <w:p w14:paraId="445D4F8D">
      <w:pPr>
        <w:snapToGrid w:val="0"/>
        <w:spacing w:before="0" w:after="0" w:line="320" w:lineRule="exact"/>
        <w:ind w:firstLine="422" w:firstLineChars="200"/>
        <w:rPr>
          <w:rFonts w:ascii="宋体" w:hAnsi="宋体" w:eastAsia="宋体"/>
          <w:b/>
          <w:bCs/>
          <w:sz w:val="21"/>
          <w:szCs w:val="21"/>
          <w:lang w:eastAsia="zh-CN"/>
        </w:rPr>
      </w:pPr>
      <w:r>
        <w:rPr>
          <w:rFonts w:hint="eastAsia" w:ascii="宋体" w:hAnsi="宋体" w:eastAsia="宋体"/>
          <w:b/>
          <w:bCs/>
          <w:sz w:val="21"/>
          <w:szCs w:val="21"/>
          <w:lang w:eastAsia="zh-CN"/>
        </w:rPr>
        <w:t>【学习目标】</w:t>
      </w:r>
    </w:p>
    <w:p w14:paraId="66BF1FDC">
      <w:pPr>
        <w:pStyle w:val="6"/>
        <w:spacing w:before="0" w:after="0" w:line="320" w:lineRule="exact"/>
        <w:ind w:firstLine="420" w:firstLineChars="200"/>
        <w:rPr>
          <w:rFonts w:ascii="宋体" w:hAnsi="宋体" w:eastAsia="宋体"/>
          <w:sz w:val="21"/>
          <w:szCs w:val="21"/>
          <w:lang w:eastAsia="zh-CN"/>
        </w:rPr>
      </w:pPr>
      <w:r>
        <w:rPr>
          <w:rFonts w:hint="eastAsia" w:ascii="宋体" w:hAnsi="宋体" w:eastAsia="宋体"/>
          <w:sz w:val="21"/>
          <w:szCs w:val="21"/>
          <w:lang w:eastAsia="zh-CN"/>
        </w:rPr>
        <w:t>了解病句的类型，能发现语言运用中存在的比较明显的问题，并能根据所给答案选出正确的正确的句子。</w:t>
      </w:r>
    </w:p>
    <w:p w14:paraId="764C2313">
      <w:pPr>
        <w:pStyle w:val="6"/>
        <w:spacing w:before="0" w:after="0" w:line="320" w:lineRule="exact"/>
        <w:ind w:firstLine="422" w:firstLineChars="200"/>
        <w:rPr>
          <w:rFonts w:ascii="宋体" w:hAnsi="宋体" w:eastAsia="宋体" w:cs="宋体"/>
          <w:b/>
          <w:bCs/>
          <w:color w:val="000000"/>
          <w:sz w:val="21"/>
          <w:szCs w:val="21"/>
          <w:shd w:val="clear" w:color="auto" w:fill="FFFFFF"/>
          <w:lang w:eastAsia="zh-CN"/>
        </w:rPr>
      </w:pPr>
      <w:r>
        <w:rPr>
          <w:rFonts w:hint="eastAsia" w:ascii="宋体" w:hAnsi="宋体" w:eastAsia="宋体" w:cs="宋体"/>
          <w:b/>
          <w:bCs/>
          <w:color w:val="000000"/>
          <w:sz w:val="21"/>
          <w:szCs w:val="21"/>
          <w:shd w:val="clear" w:color="auto" w:fill="FFFFFF"/>
          <w:lang w:eastAsia="zh-CN"/>
        </w:rPr>
        <w:t>【文本再读】</w:t>
      </w:r>
    </w:p>
    <w:p w14:paraId="594F2B77">
      <w:pPr>
        <w:pStyle w:val="6"/>
        <w:spacing w:before="0" w:after="0" w:line="320" w:lineRule="exact"/>
        <w:ind w:firstLine="420" w:firstLineChars="200"/>
        <w:rPr>
          <w:rFonts w:ascii="宋体" w:hAnsi="宋体" w:eastAsia="宋体"/>
          <w:color w:val="000000"/>
          <w:sz w:val="21"/>
          <w:szCs w:val="21"/>
          <w:lang w:eastAsia="zh-CN"/>
        </w:rPr>
      </w:pPr>
      <w:r>
        <w:rPr>
          <w:rFonts w:hint="eastAsia" w:ascii="宋体" w:hAnsi="宋体" w:eastAsia="宋体"/>
          <w:color w:val="000000"/>
          <w:sz w:val="21"/>
          <w:szCs w:val="21"/>
          <w:lang w:eastAsia="zh-CN"/>
        </w:rPr>
        <w:t>在回顾课文时，要能细心阅读文本，注意句子的通顺，尤其注意语句比较长、修饰语比较复杂句子。如：</w:t>
      </w:r>
    </w:p>
    <w:p w14:paraId="4F6CA6B4">
      <w:pPr>
        <w:pStyle w:val="6"/>
        <w:spacing w:before="0" w:after="0" w:line="320" w:lineRule="exact"/>
        <w:ind w:firstLine="420" w:firstLineChars="200"/>
        <w:rPr>
          <w:rFonts w:ascii="宋体" w:hAnsi="宋体" w:eastAsia="宋体" w:cs="楷体"/>
          <w:color w:val="000000"/>
          <w:sz w:val="21"/>
          <w:szCs w:val="21"/>
          <w:lang w:eastAsia="zh-CN"/>
        </w:rPr>
      </w:pPr>
      <w:r>
        <w:rPr>
          <w:rFonts w:hint="eastAsia" w:ascii="宋体" w:hAnsi="宋体" w:eastAsia="宋体" w:cs="楷体"/>
          <w:color w:val="000000"/>
          <w:sz w:val="21"/>
          <w:szCs w:val="21"/>
          <w:lang w:eastAsia="zh-CN"/>
        </w:rPr>
        <w:t>这种“词汇”和“文法”到底是什么呢？归根来说，它们是从世世代代的劳动人民在长期建筑活动的实践中所累积的经验中提炼出来的，经过千百年的考验，而普遍地受到承认而遵守的规则和惯例。他们是智慧的结晶，是劳动和创造成果的总结。他们不是一人一时的创作，而是整个民族和地方的物质和精神条件下的产物。（</w:t>
      </w:r>
      <w:r>
        <w:rPr>
          <w:rFonts w:hint="eastAsia" w:ascii="宋体" w:hAnsi="宋体" w:eastAsia="宋体" w:cs="宋体"/>
          <w:color w:val="000000"/>
          <w:sz w:val="21"/>
          <w:szCs w:val="21"/>
          <w:lang w:eastAsia="zh-CN"/>
        </w:rPr>
        <w:t>必修下</w:t>
      </w:r>
      <w:r>
        <w:rPr>
          <w:rFonts w:hint="eastAsia" w:ascii="宋体" w:hAnsi="宋体" w:eastAsia="宋体" w:cs="宋体"/>
          <w:color w:val="000000"/>
          <w:sz w:val="21"/>
          <w:szCs w:val="21"/>
          <w:lang w:val="en-US" w:eastAsia="zh-CN"/>
        </w:rPr>
        <w:t>册</w:t>
      </w:r>
      <w:r>
        <w:rPr>
          <w:rFonts w:hint="eastAsia" w:ascii="宋体" w:hAnsi="宋体" w:eastAsia="宋体" w:cs="宋体"/>
          <w:color w:val="000000"/>
          <w:sz w:val="21"/>
          <w:szCs w:val="21"/>
          <w:lang w:eastAsia="zh-CN"/>
        </w:rPr>
        <w:t>《中国建筑的特征》）</w:t>
      </w:r>
    </w:p>
    <w:p w14:paraId="57A5250D">
      <w:pPr>
        <w:spacing w:before="0" w:after="0" w:line="320" w:lineRule="exact"/>
        <w:ind w:firstLine="422" w:firstLineChars="200"/>
        <w:rPr>
          <w:rFonts w:ascii="宋体" w:hAnsi="宋体" w:eastAsia="宋体"/>
          <w:b/>
          <w:bCs/>
          <w:sz w:val="21"/>
          <w:szCs w:val="21"/>
          <w:lang w:eastAsia="zh-CN"/>
        </w:rPr>
      </w:pPr>
      <w:r>
        <w:rPr>
          <w:rFonts w:hint="eastAsia" w:ascii="宋体" w:hAnsi="宋体" w:eastAsia="宋体"/>
          <w:b/>
          <w:bCs/>
          <w:sz w:val="21"/>
          <w:szCs w:val="21"/>
          <w:lang w:eastAsia="zh-CN"/>
        </w:rPr>
        <w:t>【题目生成】</w:t>
      </w:r>
    </w:p>
    <w:p w14:paraId="2F3B6440">
      <w:pPr>
        <w:adjustRightInd w:val="0"/>
        <w:snapToGrid w:val="0"/>
        <w:spacing w:before="0" w:after="0" w:line="320" w:lineRule="exact"/>
        <w:ind w:firstLine="420" w:firstLineChars="200"/>
        <w:rPr>
          <w:rFonts w:ascii="宋体" w:hAnsi="宋体" w:eastAsia="宋体"/>
          <w:bCs/>
          <w:sz w:val="21"/>
          <w:szCs w:val="21"/>
          <w:lang w:eastAsia="zh-CN"/>
        </w:rPr>
      </w:pPr>
      <w:r>
        <w:rPr>
          <w:rFonts w:hint="eastAsia" w:ascii="宋体" w:hAnsi="宋体" w:eastAsia="宋体"/>
          <w:bCs/>
          <w:sz w:val="21"/>
          <w:szCs w:val="21"/>
          <w:lang w:eastAsia="zh-CN"/>
        </w:rPr>
        <w:t>下列语段中画波浪线的句子有语病，下列修改最恰当的一项是(3分)</w:t>
      </w:r>
      <w:r>
        <w:rPr>
          <w:rFonts w:ascii="宋体" w:hAnsi="宋体" w:eastAsia="宋体"/>
          <w:bCs/>
          <w:sz w:val="21"/>
          <w:szCs w:val="21"/>
          <w:lang w:eastAsia="zh-CN"/>
        </w:rPr>
        <w:t xml:space="preserve"> </w:t>
      </w:r>
      <w:r>
        <w:rPr>
          <w:rFonts w:hint="eastAsia" w:ascii="宋体" w:hAnsi="宋体" w:eastAsia="宋体"/>
          <w:bCs/>
          <w:sz w:val="21"/>
          <w:szCs w:val="21"/>
          <w:lang w:eastAsia="zh-CN" w:bidi="ar-SA"/>
        </w:rPr>
        <w:t>（     ）</w:t>
      </w:r>
    </w:p>
    <w:p w14:paraId="126891C3">
      <w:pPr>
        <w:pStyle w:val="6"/>
        <w:spacing w:before="0" w:after="0" w:line="320" w:lineRule="exact"/>
        <w:ind w:firstLine="420" w:firstLineChars="200"/>
        <w:rPr>
          <w:rFonts w:ascii="楷体" w:hAnsi="楷体" w:eastAsia="楷体" w:cs="楷体"/>
          <w:color w:val="000000"/>
          <w:sz w:val="21"/>
          <w:szCs w:val="21"/>
          <w:lang w:eastAsia="zh-CN"/>
        </w:rPr>
      </w:pPr>
      <w:r>
        <w:rPr>
          <w:rFonts w:hint="eastAsia" w:ascii="楷体" w:hAnsi="楷体" w:eastAsia="楷体" w:cs="楷体"/>
          <w:color w:val="000000"/>
          <w:sz w:val="21"/>
          <w:szCs w:val="21"/>
          <w:lang w:eastAsia="zh-CN"/>
        </w:rPr>
        <w:t>这种“词汇”和“文法”到底是什么呢？归根来说，</w:t>
      </w:r>
      <w:r>
        <w:rPr>
          <w:rFonts w:hint="eastAsia" w:ascii="楷体" w:hAnsi="楷体" w:eastAsia="楷体" w:cs="楷体"/>
          <w:color w:val="000000"/>
          <w:sz w:val="21"/>
          <w:szCs w:val="21"/>
          <w:u w:val="wave"/>
          <w:lang w:eastAsia="zh-CN"/>
        </w:rPr>
        <w:t>它们是在劳动人民世世代代的长期建筑活动的实践中所累积的经验中提炼出来的，经过千百年的考验，而普遍地受到承认而遵守的规则和惯例</w:t>
      </w:r>
      <w:r>
        <w:rPr>
          <w:rFonts w:hint="eastAsia" w:ascii="楷体" w:hAnsi="楷体" w:eastAsia="楷体" w:cs="楷体"/>
          <w:color w:val="000000"/>
          <w:sz w:val="21"/>
          <w:szCs w:val="21"/>
          <w:lang w:eastAsia="zh-CN"/>
        </w:rPr>
        <w:t>。他们是智慧的结晶，是劳动和创造成果的总结。他们不是一人一时的创作，而是整个民族和地方的物质和精神条件下的产物。</w:t>
      </w:r>
    </w:p>
    <w:p w14:paraId="7FD75567">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ascii="宋体" w:hAnsi="宋体" w:eastAsia="宋体" w:cs="Times New Roman"/>
          <w:sz w:val="21"/>
          <w:szCs w:val="21"/>
          <w:lang w:eastAsia="zh-CN"/>
        </w:rPr>
      </w:pPr>
      <w:r>
        <w:rPr>
          <w:rFonts w:hint="eastAsia" w:ascii="宋体" w:hAnsi="宋体" w:eastAsia="宋体" w:cs="Times New Roman"/>
          <w:sz w:val="21"/>
          <w:szCs w:val="21"/>
          <w:lang w:eastAsia="zh-CN"/>
        </w:rPr>
        <w:t>A.它们是在世世代代的劳动人民长期建筑活动的实践中所累积的经验中提炼出来的，经过千百年的考验，而普遍地受到承认而遵守的规则和惯例。</w:t>
      </w:r>
    </w:p>
    <w:p w14:paraId="6609C863">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ascii="宋体" w:hAnsi="宋体" w:eastAsia="宋体" w:cs="Times New Roman"/>
          <w:sz w:val="21"/>
          <w:szCs w:val="21"/>
          <w:lang w:eastAsia="zh-CN"/>
        </w:rPr>
      </w:pPr>
      <w:r>
        <w:rPr>
          <w:rFonts w:hint="eastAsia" w:ascii="宋体" w:hAnsi="宋体" w:eastAsia="宋体" w:cs="Times New Roman"/>
          <w:sz w:val="21"/>
          <w:szCs w:val="21"/>
          <w:lang w:eastAsia="zh-CN"/>
        </w:rPr>
        <w:t>B.它们是从世世代代的劳动人民在长期建筑活动的实践中所累积的经验中提炼出来的，经过千百年的考验，而普遍地受到承认而遵守的规则和惯例。</w:t>
      </w:r>
    </w:p>
    <w:p w14:paraId="4E912647">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ascii="宋体" w:hAnsi="宋体" w:eastAsia="宋体" w:cs="Times New Roman"/>
          <w:sz w:val="21"/>
          <w:szCs w:val="21"/>
          <w:lang w:eastAsia="zh-CN"/>
        </w:rPr>
      </w:pPr>
      <w:r>
        <w:rPr>
          <w:rFonts w:hint="eastAsia" w:ascii="宋体" w:hAnsi="宋体" w:eastAsia="宋体" w:cs="Times New Roman"/>
          <w:sz w:val="21"/>
          <w:szCs w:val="21"/>
          <w:lang w:eastAsia="zh-CN"/>
        </w:rPr>
        <w:t>C.它们是世世代代的劳动人民在长期建筑活动的实践中所累积的经验中提炼出来的，经过千百年的考验，而普遍地受到承认而遵守的规则和惯例。</w:t>
      </w:r>
    </w:p>
    <w:p w14:paraId="0BB8C9D4">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D.它们是从劳动人民世世代代长期建筑活动的实践中所累积的经验中提炼出来的，经过千百年的考验，而受到普遍地承认而遵守的规则和惯例。</w:t>
      </w:r>
    </w:p>
    <w:p w14:paraId="7ABBB35C">
      <w:pPr>
        <w:adjustRightInd w:val="0"/>
        <w:snapToGrid w:val="0"/>
        <w:spacing w:before="0" w:after="0" w:line="320" w:lineRule="exact"/>
        <w:ind w:firstLine="422" w:firstLineChars="200"/>
        <w:rPr>
          <w:rFonts w:hint="eastAsia" w:ascii="宋体" w:hAnsi="宋体" w:eastAsia="宋体"/>
          <w:b/>
          <w:bCs/>
          <w:sz w:val="21"/>
          <w:szCs w:val="21"/>
          <w:lang w:eastAsia="zh-CN"/>
        </w:rPr>
      </w:pPr>
      <w:r>
        <w:rPr>
          <w:rFonts w:hint="eastAsia" w:ascii="宋体" w:hAnsi="宋体" w:eastAsia="宋体"/>
          <w:b/>
          <w:bCs/>
          <w:sz w:val="21"/>
          <w:szCs w:val="21"/>
          <w:lang w:eastAsia="zh-CN"/>
        </w:rPr>
        <w:t>【考点嵌入】</w:t>
      </w:r>
    </w:p>
    <w:p w14:paraId="02B4E50E">
      <w:pPr>
        <w:adjustRightInd w:val="0"/>
        <w:snapToGrid w:val="0"/>
        <w:spacing w:before="0" w:after="0" w:line="320" w:lineRule="exact"/>
        <w:ind w:firstLine="420" w:firstLineChars="200"/>
        <w:rPr>
          <w:rFonts w:hint="eastAsia" w:ascii="宋体" w:hAnsi="宋体" w:eastAsia="宋体" w:cs="宋体"/>
          <w:color w:val="222222"/>
          <w:sz w:val="21"/>
          <w:szCs w:val="21"/>
          <w:shd w:val="clear" w:color="auto" w:fill="FFFFFF"/>
          <w:lang w:eastAsia="zh-CN"/>
        </w:rPr>
      </w:pPr>
      <w:r>
        <w:rPr>
          <w:rFonts w:hint="eastAsia" w:ascii="宋体" w:hAnsi="宋体" w:eastAsia="宋体" w:cs="宋体"/>
          <w:color w:val="000000"/>
          <w:sz w:val="21"/>
          <w:szCs w:val="21"/>
          <w:lang w:eastAsia="zh-CN"/>
        </w:rPr>
        <w:t>语病修改有两种形式，第一种是选择题，明确指出</w:t>
      </w:r>
      <w:r>
        <w:rPr>
          <w:rFonts w:hint="eastAsia" w:ascii="宋体" w:hAnsi="宋体" w:eastAsia="宋体"/>
          <w:sz w:val="21"/>
          <w:szCs w:val="21"/>
          <w:lang w:eastAsia="zh-CN"/>
        </w:rPr>
        <w:t>文中画波浪线的句子有语病，要求从下列修改的选项中选出最恰当的一项。第二种是主观题，指出</w:t>
      </w:r>
      <w:r>
        <w:rPr>
          <w:rFonts w:hint="eastAsia" w:ascii="宋体" w:hAnsi="宋体" w:eastAsia="宋体" w:cs="宋体"/>
          <w:color w:val="222222"/>
          <w:sz w:val="21"/>
          <w:szCs w:val="21"/>
          <w:shd w:val="clear" w:color="auto" w:fill="FFFFFF"/>
          <w:lang w:eastAsia="zh-CN"/>
        </w:rPr>
        <w:t>文中画横线的部分有语病，请进行修改。</w:t>
      </w:r>
    </w:p>
    <w:p w14:paraId="00B7A57E">
      <w:pPr>
        <w:spacing w:before="0" w:after="0" w:line="320" w:lineRule="exact"/>
        <w:ind w:firstLine="422" w:firstLineChars="200"/>
        <w:rPr>
          <w:rFonts w:hint="eastAsia" w:ascii="宋体" w:hAnsi="宋体" w:eastAsia="宋体"/>
          <w:b/>
          <w:bCs/>
          <w:sz w:val="21"/>
          <w:szCs w:val="21"/>
          <w:lang w:eastAsia="zh-CN"/>
        </w:rPr>
      </w:pPr>
      <w:r>
        <w:rPr>
          <w:rFonts w:hint="eastAsia" w:ascii="宋体" w:hAnsi="宋体" w:eastAsia="宋体"/>
          <w:b/>
          <w:bCs/>
          <w:sz w:val="21"/>
          <w:szCs w:val="21"/>
          <w:lang w:eastAsia="zh-CN"/>
        </w:rPr>
        <w:t>【真题体验】</w:t>
      </w:r>
    </w:p>
    <w:p w14:paraId="4F42F726">
      <w:pPr>
        <w:shd w:val="clear" w:color="auto" w:fill="FFFFFF"/>
        <w:spacing w:before="0" w:after="0" w:line="320" w:lineRule="exact"/>
        <w:ind w:firstLine="422" w:firstLineChars="200"/>
        <w:textAlignment w:val="center"/>
        <w:rPr>
          <w:rFonts w:hint="eastAsia" w:ascii="宋体" w:hAnsi="宋体" w:eastAsia="宋体" w:cs="宋体"/>
          <w:sz w:val="21"/>
          <w:szCs w:val="21"/>
          <w:lang w:eastAsia="zh-CN"/>
        </w:rPr>
      </w:pPr>
      <w:r>
        <w:rPr>
          <w:rFonts w:hint="eastAsia" w:ascii="宋体" w:hAnsi="宋体" w:eastAsia="宋体" w:cs="宋体"/>
          <w:b/>
          <w:bCs/>
          <w:sz w:val="21"/>
          <w:szCs w:val="21"/>
          <w:lang w:eastAsia="zh-CN"/>
        </w:rPr>
        <w:t>1.（2022·浙江高考）</w:t>
      </w:r>
      <w:r>
        <w:rPr>
          <w:rFonts w:hint="eastAsia" w:ascii="宋体" w:hAnsi="宋体" w:eastAsia="宋体" w:cs="宋体"/>
          <w:sz w:val="21"/>
          <w:szCs w:val="21"/>
          <w:lang w:eastAsia="zh-CN"/>
        </w:rPr>
        <w:t>下列各句中，没有语病的一项是（3分）</w:t>
      </w:r>
      <w:r>
        <w:rPr>
          <w:rFonts w:hint="eastAsia" w:ascii="宋体" w:hAnsi="宋体" w:eastAsia="宋体" w:cs="宋体"/>
          <w:sz w:val="21"/>
          <w:szCs w:val="21"/>
          <w:lang w:eastAsia="zh-CN" w:bidi="ar-SA"/>
        </w:rPr>
        <w:t>（     ）</w:t>
      </w:r>
    </w:p>
    <w:p w14:paraId="275546D0">
      <w:pPr>
        <w:shd w:val="clear" w:color="auto" w:fill="FFFFFF"/>
        <w:spacing w:before="0" w:after="0" w:line="32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A．杭州亚运吉祥物裸眼3D宣传片，生动展示了足球、帆船、电竞三个运动场景，是实现亚运吉祥物的“破屏出圈”，带给观众身临其境体验的重要技术。</w:t>
      </w:r>
    </w:p>
    <w:p w14:paraId="65A3789E">
      <w:pPr>
        <w:shd w:val="clear" w:color="auto" w:fill="FFFFFF"/>
        <w:spacing w:before="0" w:after="0" w:line="32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B．肺鱼也是一种重要的“活化石”，其化石的记录在整个地史时期都有较好的保存，肺鱼身体结构的变化连续地展现出它们由海洋到陆地淡水环境。</w:t>
      </w:r>
    </w:p>
    <w:p w14:paraId="2E3E5BB0">
      <w:pPr>
        <w:shd w:val="clear" w:color="auto" w:fill="FFFFFF"/>
        <w:spacing w:before="0" w:after="0" w:line="32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C．职业教育法的颁布旨在提升职业教育认可度为目标，深化产教融合、校企合作，完善职业教育保障制度和措施，更好地推动职业教育高质量发展。</w:t>
      </w:r>
    </w:p>
    <w:p w14:paraId="19C8B3E6">
      <w:pPr>
        <w:shd w:val="clear" w:color="auto" w:fill="FFFFFF"/>
        <w:spacing w:before="0" w:after="0" w:line="32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D．全球正经历新一轮科技革命和产业变革，发达国家和地区都积极进行绿色能源、低碳产业和清洁技术的布局，碳达峰碳中和成为全球科技创新的新赛道。</w:t>
      </w:r>
    </w:p>
    <w:p w14:paraId="1CCE8140">
      <w:pPr>
        <w:adjustRightInd w:val="0"/>
        <w:snapToGrid w:val="0"/>
        <w:spacing w:before="0" w:after="0" w:line="320" w:lineRule="exact"/>
        <w:ind w:firstLine="422" w:firstLineChars="200"/>
        <w:rPr>
          <w:rFonts w:hint="eastAsia" w:ascii="宋体" w:hAnsi="宋体" w:eastAsia="宋体" w:cs="宋体"/>
          <w:sz w:val="21"/>
          <w:szCs w:val="21"/>
          <w:lang w:eastAsia="zh-CN"/>
        </w:rPr>
      </w:pPr>
      <w:r>
        <w:rPr>
          <w:rFonts w:hint="eastAsia" w:ascii="宋体" w:hAnsi="宋体" w:eastAsia="宋体" w:cs="宋体"/>
          <w:b/>
          <w:bCs/>
          <w:sz w:val="21"/>
          <w:szCs w:val="21"/>
          <w:lang w:eastAsia="zh-CN"/>
        </w:rPr>
        <w:t>2．</w:t>
      </w:r>
      <w:r>
        <w:rPr>
          <w:rFonts w:hint="eastAsia" w:ascii="宋体" w:hAnsi="宋体" w:eastAsia="宋体" w:cs="宋体"/>
          <w:b/>
          <w:bCs/>
          <w:color w:val="000000"/>
          <w:sz w:val="21"/>
          <w:szCs w:val="21"/>
          <w:lang w:eastAsia="zh-CN"/>
        </w:rPr>
        <w:t>（2021</w:t>
      </w:r>
      <w:r>
        <w:rPr>
          <w:rFonts w:hint="eastAsia" w:ascii="宋体" w:hAnsi="宋体" w:eastAsia="宋体" w:cs="宋体"/>
          <w:b/>
          <w:bCs/>
          <w:sz w:val="21"/>
          <w:szCs w:val="21"/>
          <w:lang w:eastAsia="zh-CN"/>
        </w:rPr>
        <w:t>·</w:t>
      </w:r>
      <w:r>
        <w:rPr>
          <w:rFonts w:hint="eastAsia" w:ascii="宋体" w:hAnsi="宋体" w:eastAsia="宋体" w:cs="宋体"/>
          <w:b/>
          <w:bCs/>
          <w:color w:val="000000"/>
          <w:sz w:val="21"/>
          <w:szCs w:val="21"/>
          <w:lang w:eastAsia="zh-CN"/>
        </w:rPr>
        <w:t>新高考</w:t>
      </w:r>
      <w:r>
        <w:rPr>
          <w:rFonts w:hint="eastAsia" w:ascii="宋体" w:hAnsi="宋体" w:eastAsia="宋体" w:cs="宋体"/>
          <w:b/>
          <w:bCs/>
          <w:color w:val="000000"/>
          <w:sz w:val="21"/>
          <w:szCs w:val="21"/>
        </w:rPr>
        <w:fldChar w:fldCharType="begin"/>
      </w:r>
      <w:r>
        <w:rPr>
          <w:rFonts w:hint="eastAsia" w:ascii="宋体" w:hAnsi="宋体" w:eastAsia="宋体" w:cs="宋体"/>
          <w:b/>
          <w:bCs/>
          <w:color w:val="000000"/>
          <w:sz w:val="21"/>
          <w:szCs w:val="21"/>
          <w:lang w:eastAsia="zh-CN"/>
        </w:rPr>
        <w:instrText xml:space="preserve">= 1 \* ROMAN</w:instrText>
      </w:r>
      <w:r>
        <w:rPr>
          <w:rFonts w:hint="eastAsia" w:ascii="宋体" w:hAnsi="宋体" w:eastAsia="宋体" w:cs="宋体"/>
          <w:b/>
          <w:bCs/>
          <w:color w:val="000000"/>
          <w:sz w:val="21"/>
          <w:szCs w:val="21"/>
        </w:rPr>
        <w:fldChar w:fldCharType="separate"/>
      </w:r>
      <w:r>
        <w:rPr>
          <w:rFonts w:hint="eastAsia" w:ascii="宋体" w:hAnsi="宋体" w:eastAsia="宋体" w:cs="宋体"/>
          <w:b/>
          <w:bCs/>
          <w:color w:val="000000"/>
          <w:sz w:val="21"/>
          <w:szCs w:val="21"/>
          <w:lang w:eastAsia="zh-CN"/>
        </w:rPr>
        <w:t>I</w:t>
      </w:r>
      <w:r>
        <w:rPr>
          <w:rFonts w:hint="eastAsia" w:ascii="宋体" w:hAnsi="宋体" w:eastAsia="宋体" w:cs="宋体"/>
          <w:b/>
          <w:bCs/>
          <w:color w:val="000000"/>
          <w:sz w:val="21"/>
          <w:szCs w:val="21"/>
        </w:rPr>
        <w:fldChar w:fldCharType="end"/>
      </w:r>
      <w:r>
        <w:rPr>
          <w:rFonts w:hint="eastAsia" w:ascii="宋体" w:hAnsi="宋体" w:eastAsia="宋体" w:cs="宋体"/>
          <w:b/>
          <w:bCs/>
          <w:color w:val="000000"/>
          <w:sz w:val="21"/>
          <w:szCs w:val="21"/>
          <w:lang w:eastAsia="zh-CN"/>
        </w:rPr>
        <w:t>卷）</w:t>
      </w:r>
      <w:r>
        <w:rPr>
          <w:rFonts w:hint="eastAsia" w:ascii="宋体" w:hAnsi="宋体" w:eastAsia="宋体" w:cs="宋体"/>
          <w:sz w:val="21"/>
          <w:szCs w:val="21"/>
          <w:lang w:eastAsia="zh-CN"/>
        </w:rPr>
        <w:t>阅读下面的文字，完成下面小题。</w:t>
      </w:r>
    </w:p>
    <w:p w14:paraId="29698D55">
      <w:pPr>
        <w:adjustRightInd w:val="0"/>
        <w:snapToGrid w:val="0"/>
        <w:spacing w:before="0" w:after="0" w:line="32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欢快的锣鼓敲起来，欢腾的雄狮舞起来。“闹元宵、学‘四史’”文明实践示范活动昨日在市文化艺术中心隆重举行，活动分为“四史”猜谜颂红色文化、非遗展示传民俗文化、戏曲联唱扬传统文化三个篇章。民俗与党史彼此交融，传统与现代</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lang w:eastAsia="zh-CN"/>
        </w:rPr>
        <w:t>。</w:t>
      </w:r>
    </w:p>
    <w:p w14:paraId="76D5FD9E">
      <w:pPr>
        <w:adjustRightInd w:val="0"/>
        <w:snapToGrid w:val="0"/>
        <w:spacing w:before="0" w:after="0" w:line="32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元宵线上活动直播间里</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lang w:eastAsia="zh-CN"/>
        </w:rPr>
        <w:t>，一场关于党史知识和传统民俗知识的直播宣讲“圈粉”无数，辖区党员、青年志愿者以及现场观众</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lang w:eastAsia="zh-CN"/>
        </w:rPr>
        <w:t>地进入直播间，感受节日的欢快气氛。</w:t>
      </w:r>
      <w:r>
        <w:rPr>
          <w:rFonts w:hint="eastAsia" w:ascii="楷体" w:hAnsi="楷体" w:eastAsia="楷体" w:cs="楷体"/>
          <w:sz w:val="21"/>
          <w:szCs w:val="21"/>
          <w:u w:val="wave"/>
          <w:lang w:eastAsia="zh-CN"/>
        </w:rPr>
        <w:t>宣讲员平易的话语、幽默的口吻以及宣讲内容十分接地气，导致收看直播的群众既听得进又记得牢</w:t>
      </w:r>
      <w:r>
        <w:rPr>
          <w:rFonts w:hint="eastAsia" w:ascii="楷体" w:hAnsi="楷体" w:eastAsia="楷体" w:cs="楷体"/>
          <w:sz w:val="21"/>
          <w:szCs w:val="21"/>
          <w:lang w:eastAsia="zh-CN"/>
        </w:rPr>
        <w:t>。</w:t>
      </w:r>
    </w:p>
    <w:p w14:paraId="06D0F794">
      <w:pPr>
        <w:adjustRightInd w:val="0"/>
        <w:snapToGrid w:val="0"/>
        <w:spacing w:before="0" w:after="0" w:line="32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传统文化展现传统节日，传统节日传承传统文化。</w:t>
      </w:r>
      <w:r>
        <w:rPr>
          <w:rFonts w:hint="eastAsia" w:ascii="楷体" w:hAnsi="楷体" w:eastAsia="楷体" w:cs="楷体"/>
          <w:sz w:val="21"/>
          <w:szCs w:val="21"/>
          <w:u w:val="single"/>
          <w:lang w:eastAsia="zh-CN"/>
        </w:rPr>
        <w:t>剪纸灯谜，描绘城乡风物；秧歌花鼓，传播时代精神。</w:t>
      </w:r>
      <w:r>
        <w:rPr>
          <w:rFonts w:hint="eastAsia" w:ascii="楷体" w:hAnsi="楷体" w:eastAsia="楷体" w:cs="楷体"/>
          <w:sz w:val="21"/>
          <w:szCs w:val="21"/>
          <w:lang w:eastAsia="zh-CN"/>
        </w:rPr>
        <w:t>火树银花踏歌行，古风新韵颂文明。一席</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lang w:eastAsia="zh-CN"/>
        </w:rPr>
        <w:t>的文明盛宴，让市民近距离感受到传统文化的深厚魅力和传统节日的浓厚氛围。</w:t>
      </w:r>
    </w:p>
    <w:p w14:paraId="0CE43651">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ascii="宋体" w:hAnsi="宋体" w:eastAsia="宋体" w:cs="Times New Roman"/>
          <w:sz w:val="21"/>
          <w:szCs w:val="21"/>
          <w:lang w:eastAsia="zh-CN"/>
        </w:rPr>
      </w:pPr>
      <w:r>
        <w:rPr>
          <w:rFonts w:hint="eastAsia" w:ascii="宋体" w:hAnsi="宋体" w:eastAsia="宋体" w:cs="Times New Roman"/>
          <w:sz w:val="21"/>
          <w:szCs w:val="21"/>
          <w:lang w:eastAsia="zh-CN"/>
        </w:rPr>
        <w:t>文中画波浪线的句子有语病，下列修改最恰当的一项是(3分)</w:t>
      </w:r>
      <w:r>
        <w:rPr>
          <w:rFonts w:ascii="宋体" w:hAnsi="宋体" w:eastAsia="宋体" w:cs="Times New Roman"/>
          <w:sz w:val="21"/>
          <w:szCs w:val="21"/>
          <w:lang w:eastAsia="zh-CN"/>
        </w:rPr>
        <w:t xml:space="preserve"> </w:t>
      </w:r>
      <w:r>
        <w:rPr>
          <w:rFonts w:hint="eastAsia" w:ascii="宋体" w:hAnsi="宋体" w:eastAsia="宋体" w:cs="Times New Roman"/>
          <w:sz w:val="21"/>
          <w:szCs w:val="21"/>
          <w:lang w:eastAsia="zh-CN"/>
        </w:rPr>
        <w:t>（     ）</w:t>
      </w:r>
    </w:p>
    <w:p w14:paraId="7CB9D164">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ascii="宋体" w:hAnsi="宋体" w:eastAsia="宋体" w:cs="Times New Roman"/>
          <w:sz w:val="21"/>
          <w:szCs w:val="21"/>
          <w:lang w:eastAsia="zh-CN"/>
        </w:rPr>
      </w:pPr>
      <w:r>
        <w:rPr>
          <w:rFonts w:hint="eastAsia" w:ascii="宋体" w:hAnsi="宋体" w:eastAsia="宋体" w:cs="Times New Roman"/>
          <w:sz w:val="21"/>
          <w:szCs w:val="21"/>
          <w:lang w:eastAsia="zh-CN"/>
        </w:rPr>
        <w:t>A.宣讲员话语平易，口吻幽默，宣讲内容也十分接地气，这导致收看直播的群众既听得进又记得牢。</w:t>
      </w:r>
    </w:p>
    <w:p w14:paraId="57C650F1">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ascii="宋体" w:hAnsi="宋体" w:eastAsia="宋体" w:cs="Times New Roman"/>
          <w:sz w:val="21"/>
          <w:szCs w:val="21"/>
          <w:lang w:eastAsia="zh-CN"/>
        </w:rPr>
      </w:pPr>
      <w:r>
        <w:rPr>
          <w:rFonts w:hint="eastAsia" w:ascii="宋体" w:hAnsi="宋体" w:eastAsia="宋体" w:cs="Times New Roman"/>
          <w:sz w:val="21"/>
          <w:szCs w:val="21"/>
          <w:lang w:eastAsia="zh-CN"/>
        </w:rPr>
        <w:t>B.宣讲员话语平易，口吻幽默，宣讲内容也十分接地气，导致收看直播的群众既听得进又记得牢。</w:t>
      </w:r>
    </w:p>
    <w:p w14:paraId="5FEE334A">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ascii="宋体" w:hAnsi="宋体" w:eastAsia="宋体" w:cs="Times New Roman"/>
          <w:sz w:val="21"/>
          <w:szCs w:val="21"/>
          <w:lang w:eastAsia="zh-CN"/>
        </w:rPr>
      </w:pPr>
      <w:r>
        <w:rPr>
          <w:rFonts w:hint="eastAsia" w:ascii="宋体" w:hAnsi="宋体" w:eastAsia="宋体" w:cs="Times New Roman"/>
          <w:sz w:val="21"/>
          <w:szCs w:val="21"/>
          <w:lang w:eastAsia="zh-CN"/>
        </w:rPr>
        <w:t>C.宣讲员平易的话语、幽默的口吻以及宣讲内容十分接地气，这使得收看直播的群众既听得进又记得牢。</w:t>
      </w:r>
    </w:p>
    <w:p w14:paraId="4052AADC">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D.宣讲员平易的话语、幽默的口吻以及十分接地气的宣讲内容，使得收看直播的群众既听得进又记得牢。</w:t>
      </w:r>
    </w:p>
    <w:p w14:paraId="12AAA207">
      <w:pPr>
        <w:adjustRightInd w:val="0"/>
        <w:snapToGrid w:val="0"/>
        <w:spacing w:before="0" w:after="0" w:line="320" w:lineRule="exact"/>
        <w:ind w:firstLine="420" w:firstLineChars="200"/>
        <w:rPr>
          <w:rFonts w:ascii="宋体" w:hAnsi="宋体" w:eastAsia="宋体"/>
          <w:sz w:val="21"/>
          <w:szCs w:val="21"/>
          <w:lang w:eastAsia="zh-CN"/>
        </w:rPr>
      </w:pPr>
      <w:r>
        <w:rPr>
          <w:rFonts w:hint="eastAsia" w:ascii="宋体" w:hAnsi="宋体" w:eastAsia="宋体"/>
          <w:sz w:val="21"/>
          <w:szCs w:val="21"/>
          <w:lang w:val="en-US" w:eastAsia="zh-CN"/>
        </w:rPr>
        <w:t>3</w:t>
      </w:r>
      <w:r>
        <w:rPr>
          <w:rFonts w:hint="eastAsia" w:ascii="宋体" w:hAnsi="宋体" w:eastAsia="宋体"/>
          <w:sz w:val="21"/>
          <w:szCs w:val="21"/>
          <w:lang w:eastAsia="zh-CN"/>
        </w:rPr>
        <w:t>.（</w:t>
      </w:r>
      <w:r>
        <w:rPr>
          <w:rFonts w:hint="eastAsia" w:ascii="宋体" w:hAnsi="宋体" w:eastAsia="宋体"/>
          <w:b/>
          <w:sz w:val="21"/>
          <w:szCs w:val="21"/>
          <w:lang w:eastAsia="zh-CN"/>
        </w:rPr>
        <w:t>2021</w:t>
      </w:r>
      <w:r>
        <w:rPr>
          <w:rFonts w:hint="eastAsia" w:ascii="宋体" w:hAnsi="宋体" w:eastAsia="宋体" w:cs="宋体"/>
          <w:b/>
          <w:bCs/>
          <w:sz w:val="21"/>
          <w:szCs w:val="21"/>
          <w:lang w:eastAsia="zh-CN"/>
        </w:rPr>
        <w:t>·</w:t>
      </w:r>
      <w:r>
        <w:rPr>
          <w:rFonts w:hint="eastAsia" w:ascii="宋体" w:hAnsi="宋体" w:eastAsia="宋体"/>
          <w:b/>
          <w:sz w:val="21"/>
          <w:szCs w:val="21"/>
          <w:lang w:eastAsia="zh-CN"/>
        </w:rPr>
        <w:t>新高考</w:t>
      </w:r>
      <w:r>
        <w:rPr>
          <w:rFonts w:ascii="宋体" w:hAnsi="宋体" w:eastAsia="宋体"/>
          <w:b/>
          <w:sz w:val="21"/>
          <w:szCs w:val="21"/>
        </w:rPr>
        <w:fldChar w:fldCharType="begin"/>
      </w:r>
      <w:r>
        <w:rPr>
          <w:rFonts w:ascii="宋体" w:hAnsi="宋体" w:eastAsia="宋体"/>
          <w:b/>
          <w:sz w:val="21"/>
          <w:szCs w:val="21"/>
          <w:lang w:eastAsia="zh-CN"/>
        </w:rPr>
        <w:instrText xml:space="preserve"> </w:instrText>
      </w:r>
      <w:r>
        <w:rPr>
          <w:rFonts w:hint="eastAsia" w:ascii="宋体" w:hAnsi="宋体" w:eastAsia="宋体"/>
          <w:b/>
          <w:sz w:val="21"/>
          <w:szCs w:val="21"/>
          <w:lang w:eastAsia="zh-CN"/>
        </w:rPr>
        <w:instrText xml:space="preserve">= 2 \* ROMAN</w:instrText>
      </w:r>
      <w:r>
        <w:rPr>
          <w:rFonts w:ascii="宋体" w:hAnsi="宋体" w:eastAsia="宋体"/>
          <w:b/>
          <w:sz w:val="21"/>
          <w:szCs w:val="21"/>
          <w:lang w:eastAsia="zh-CN"/>
        </w:rPr>
        <w:instrText xml:space="preserve"> </w:instrText>
      </w:r>
      <w:r>
        <w:rPr>
          <w:rFonts w:ascii="宋体" w:hAnsi="宋体" w:eastAsia="宋体"/>
          <w:b/>
          <w:sz w:val="21"/>
          <w:szCs w:val="21"/>
        </w:rPr>
        <w:fldChar w:fldCharType="separate"/>
      </w:r>
      <w:r>
        <w:rPr>
          <w:rFonts w:ascii="宋体" w:hAnsi="宋体" w:eastAsia="宋体"/>
          <w:b/>
          <w:sz w:val="21"/>
          <w:szCs w:val="21"/>
          <w:lang w:eastAsia="zh-CN"/>
        </w:rPr>
        <w:t>II</w:t>
      </w:r>
      <w:r>
        <w:rPr>
          <w:rFonts w:ascii="宋体" w:hAnsi="宋体" w:eastAsia="宋体"/>
          <w:b/>
          <w:sz w:val="21"/>
          <w:szCs w:val="21"/>
        </w:rPr>
        <w:fldChar w:fldCharType="end"/>
      </w:r>
      <w:r>
        <w:rPr>
          <w:rFonts w:hint="eastAsia" w:ascii="宋体" w:hAnsi="宋体" w:eastAsia="宋体"/>
          <w:b/>
          <w:sz w:val="21"/>
          <w:szCs w:val="21"/>
          <w:lang w:eastAsia="zh-CN"/>
        </w:rPr>
        <w:t>卷</w:t>
      </w:r>
      <w:r>
        <w:rPr>
          <w:rFonts w:hint="eastAsia" w:ascii="宋体" w:hAnsi="宋体" w:eastAsia="宋体"/>
          <w:sz w:val="21"/>
          <w:szCs w:val="21"/>
          <w:lang w:eastAsia="zh-CN"/>
        </w:rPr>
        <w:t>）</w:t>
      </w:r>
      <w:r>
        <w:rPr>
          <w:rFonts w:ascii="宋体" w:hAnsi="宋体" w:eastAsia="宋体"/>
          <w:sz w:val="21"/>
          <w:szCs w:val="21"/>
          <w:lang w:eastAsia="zh-CN"/>
        </w:rPr>
        <w:t>阅读下面的文字，完成</w:t>
      </w:r>
      <w:r>
        <w:rPr>
          <w:rFonts w:hint="eastAsia" w:ascii="宋体" w:hAnsi="宋体" w:eastAsia="宋体"/>
          <w:sz w:val="21"/>
          <w:szCs w:val="21"/>
          <w:lang w:eastAsia="zh-CN"/>
        </w:rPr>
        <w:t>下面小</w:t>
      </w:r>
      <w:r>
        <w:rPr>
          <w:rFonts w:ascii="宋体" w:hAnsi="宋体" w:eastAsia="宋体"/>
          <w:sz w:val="21"/>
          <w:szCs w:val="21"/>
          <w:lang w:eastAsia="zh-CN"/>
        </w:rPr>
        <w:t>题。</w:t>
      </w:r>
    </w:p>
    <w:p w14:paraId="2985FDBE">
      <w:pPr>
        <w:adjustRightInd w:val="0"/>
        <w:snapToGrid w:val="0"/>
        <w:spacing w:before="0" w:after="0" w:line="32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吃喝当然是人生一大乐事，如果生活在太空。我们还能愉快地拿用大餐吗?</w:t>
      </w:r>
    </w:p>
    <w:p w14:paraId="59DC2A6C">
      <w:pPr>
        <w:adjustRightInd w:val="0"/>
        <w:snapToGrid w:val="0"/>
        <w:spacing w:before="0" w:after="0" w:line="32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最早的太空餐是让人</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lang w:eastAsia="zh-CN"/>
        </w:rPr>
        <w:t>的“牙膏”：宇航员从管于里西挤出半流体的食物，不需要咀嚼便直接咽下去，没有咀嚼的快感没有多样的选择，首代宇航员的饮食条件相当艰苦。然而。吃货的生产力</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lang w:eastAsia="zh-CN"/>
        </w:rPr>
        <w:t>。 很快，(     )。如今，宇航员们已能在太空中自如地使用各种餐具。与地面用餐相当接近。与此同时，太空食品的种类也丰富起来。</w:t>
      </w:r>
      <w:r>
        <w:rPr>
          <w:rFonts w:hint="eastAsia" w:ascii="楷体" w:hAnsi="楷体" w:eastAsia="楷体" w:cs="楷体"/>
          <w:sz w:val="21"/>
          <w:szCs w:val="21"/>
          <w:u w:val="wave"/>
          <w:lang w:eastAsia="zh-CN"/>
        </w:rPr>
        <w:t>正因为目前国际空间站中有上百种餐品，使得宇航员可以自由选择自己的用餐计划——然而这一用餐计划是每八天循环一次的。</w:t>
      </w:r>
      <w:r>
        <w:rPr>
          <w:rFonts w:hint="eastAsia" w:ascii="楷体" w:hAnsi="楷体" w:eastAsia="楷体" w:cs="楷体"/>
          <w:sz w:val="21"/>
          <w:szCs w:val="21"/>
          <w:lang w:eastAsia="zh-CN"/>
        </w:rPr>
        <w:t>而且宇航员们还在不停地开发新的太空料理：小饼干、寿司、花生酱冰棍，甚至是“昨天的咖啡”——采访中一位航天飞机的指挥官曾自豪地展示过一批再生水，而原料是什么，自然</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lang w:eastAsia="zh-CN"/>
        </w:rPr>
        <w:t>。</w:t>
      </w:r>
    </w:p>
    <w:p w14:paraId="2DFAABC2">
      <w:pPr>
        <w:adjustRightInd w:val="0"/>
        <w:snapToGrid w:val="0"/>
        <w:spacing w:before="0" w:after="0" w:line="32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然而，制订太空莱谱仍然受到很大的限制。大部分蔬果在宇宙中最多只能保持两天鲜度，空间站中新鲜食品</w:t>
      </w:r>
      <w:r>
        <w:rPr>
          <w:rFonts w:hint="eastAsia" w:ascii="楷体" w:hAnsi="楷体" w:eastAsia="楷体" w:cs="楷体"/>
          <w:sz w:val="21"/>
          <w:szCs w:val="21"/>
          <w:u w:val="single"/>
          <w:lang w:eastAsia="zh-CN"/>
        </w:rPr>
        <w:t xml:space="preserve">          </w:t>
      </w:r>
      <w:r>
        <w:rPr>
          <w:rFonts w:hint="eastAsia" w:ascii="楷体" w:hAnsi="楷体" w:eastAsia="楷体" w:cs="楷体"/>
          <w:sz w:val="21"/>
          <w:szCs w:val="21"/>
          <w:lang w:eastAsia="zh-CN"/>
        </w:rPr>
        <w:t>，绝大多数食品只能脱水或加工成罐头运上太空。目前科学家们正在想方设法解决这一难题。</w:t>
      </w:r>
    </w:p>
    <w:p w14:paraId="290291F2">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ascii="宋体" w:hAnsi="宋体" w:eastAsia="宋体" w:cs="Times New Roman"/>
          <w:sz w:val="21"/>
          <w:szCs w:val="21"/>
          <w:lang w:eastAsia="zh-CN"/>
        </w:rPr>
      </w:pPr>
      <w:r>
        <w:rPr>
          <w:rFonts w:hint="eastAsia" w:ascii="宋体" w:hAnsi="宋体" w:eastAsia="宋体" w:cs="Times New Roman"/>
          <w:sz w:val="21"/>
          <w:szCs w:val="21"/>
          <w:lang w:eastAsia="zh-CN"/>
        </w:rPr>
        <w:t>文中画波浪线的句子有语病，下列修改最恰当的一项是(3分)</w:t>
      </w:r>
      <w:r>
        <w:rPr>
          <w:rFonts w:ascii="宋体" w:hAnsi="宋体" w:eastAsia="宋体" w:cs="Times New Roman"/>
          <w:sz w:val="21"/>
          <w:szCs w:val="21"/>
          <w:lang w:eastAsia="zh-CN"/>
        </w:rPr>
        <w:t xml:space="preserve"> </w:t>
      </w:r>
      <w:r>
        <w:rPr>
          <w:rFonts w:hint="eastAsia" w:ascii="宋体" w:hAnsi="宋体" w:eastAsia="宋体" w:cs="Times New Roman"/>
          <w:sz w:val="21"/>
          <w:szCs w:val="21"/>
          <w:lang w:eastAsia="zh-CN"/>
        </w:rPr>
        <w:t>（     ）</w:t>
      </w:r>
    </w:p>
    <w:p w14:paraId="64FF1D9E">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ascii="宋体" w:hAnsi="宋体" w:eastAsia="宋体" w:cs="Times New Roman"/>
          <w:sz w:val="21"/>
          <w:szCs w:val="21"/>
          <w:lang w:eastAsia="zh-CN"/>
        </w:rPr>
      </w:pPr>
      <w:r>
        <w:rPr>
          <w:rFonts w:hint="eastAsia" w:ascii="宋体" w:hAnsi="宋体" w:eastAsia="宋体" w:cs="Times New Roman"/>
          <w:sz w:val="21"/>
          <w:szCs w:val="21"/>
          <w:lang w:eastAsia="zh-CN"/>
        </w:rPr>
        <w:t>A．目前国际空间站中有上百种餐品，宇航员可以自由选择自己的用餐计划——虽然这一用餐计划是每八天循环一次的。</w:t>
      </w:r>
    </w:p>
    <w:p w14:paraId="33DF01DA">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ascii="宋体" w:hAnsi="宋体" w:eastAsia="宋体" w:cs="Times New Roman"/>
          <w:sz w:val="21"/>
          <w:szCs w:val="21"/>
          <w:lang w:eastAsia="zh-CN"/>
        </w:rPr>
      </w:pPr>
      <w:r>
        <w:rPr>
          <w:rFonts w:hint="eastAsia" w:ascii="宋体" w:hAnsi="宋体" w:eastAsia="宋体" w:cs="Times New Roman"/>
          <w:sz w:val="21"/>
          <w:szCs w:val="21"/>
          <w:lang w:eastAsia="zh-CN"/>
        </w:rPr>
        <w:t>B．正因为目前国际空间站中有上百种餐品，使得宇航员可以自由选择自已的用餐计划——虽然这一用餐计划是每八天循环一次的。</w:t>
      </w:r>
    </w:p>
    <w:p w14:paraId="1CE7BDFB">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ascii="宋体" w:hAnsi="宋体" w:eastAsia="宋体" w:cs="Times New Roman"/>
          <w:sz w:val="21"/>
          <w:szCs w:val="21"/>
          <w:lang w:eastAsia="zh-CN"/>
        </w:rPr>
      </w:pPr>
      <w:r>
        <w:rPr>
          <w:rFonts w:hint="eastAsia" w:ascii="宋体" w:hAnsi="宋体" w:eastAsia="宋体" w:cs="Times New Roman"/>
          <w:sz w:val="21"/>
          <w:szCs w:val="21"/>
          <w:lang w:eastAsia="zh-CN"/>
        </w:rPr>
        <w:t>C．正因为目前国际空间站中有上百种餐品，所以字航员可以自由选择自己的用餐计划——然而这一用餐计划是每八天循环一次的。</w:t>
      </w:r>
    </w:p>
    <w:p w14:paraId="451C19B3">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D．目前国际空间站中有上百种餐品，这使得宇航员可以自由选择自己的用餐计划——然而这一用餐计划是每八天循环一次的。</w:t>
      </w:r>
    </w:p>
    <w:p w14:paraId="2939502D">
      <w:pPr>
        <w:spacing w:before="0" w:after="0" w:line="320" w:lineRule="exact"/>
        <w:ind w:firstLine="422" w:firstLineChars="20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【拓展练习】</w:t>
      </w:r>
    </w:p>
    <w:p w14:paraId="78D5096A">
      <w:pPr>
        <w:shd w:val="clear" w:color="auto" w:fill="FFFFFF"/>
        <w:spacing w:before="0" w:after="0" w:line="32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b/>
          <w:bCs/>
          <w:sz w:val="21"/>
          <w:szCs w:val="21"/>
          <w:lang w:eastAsia="zh-CN"/>
        </w:rPr>
        <w:t>.（2022</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盐城三模）</w:t>
      </w:r>
      <w:r>
        <w:rPr>
          <w:rFonts w:hint="eastAsia" w:ascii="宋体" w:hAnsi="宋体" w:eastAsia="宋体" w:cs="宋体"/>
          <w:sz w:val="21"/>
          <w:szCs w:val="21"/>
          <w:lang w:eastAsia="zh-CN"/>
        </w:rPr>
        <w:t>阅读下面的文字，完成下面小题。</w:t>
      </w:r>
    </w:p>
    <w:p w14:paraId="7BEC3895">
      <w:pPr>
        <w:shd w:val="clear" w:color="auto" w:fill="FFFFFF"/>
        <w:spacing w:before="0" w:after="0" w:line="320" w:lineRule="exact"/>
        <w:ind w:firstLine="420" w:firstLineChars="200"/>
        <w:textAlignment w:val="center"/>
        <w:rPr>
          <w:sz w:val="21"/>
          <w:szCs w:val="21"/>
          <w:lang w:eastAsia="zh-CN"/>
        </w:rPr>
      </w:pPr>
      <w:r>
        <w:rPr>
          <w:rFonts w:ascii="楷体" w:hAnsi="楷体" w:eastAsia="楷体" w:cs="楷体"/>
          <w:sz w:val="21"/>
          <w:szCs w:val="21"/>
          <w:lang w:eastAsia="zh-CN"/>
        </w:rPr>
        <w:t>记者：（①）？</w:t>
      </w:r>
    </w:p>
    <w:p w14:paraId="42326920">
      <w:pPr>
        <w:shd w:val="clear" w:color="auto" w:fill="FFFFFF"/>
        <w:spacing w:before="0" w:after="0" w:line="320" w:lineRule="exact"/>
        <w:ind w:firstLine="420" w:firstLineChars="200"/>
        <w:textAlignment w:val="center"/>
        <w:rPr>
          <w:sz w:val="21"/>
          <w:szCs w:val="21"/>
          <w:lang w:eastAsia="zh-CN"/>
        </w:rPr>
      </w:pPr>
      <w:r>
        <w:rPr>
          <w:rFonts w:ascii="楷体" w:hAnsi="楷体" w:eastAsia="楷体" w:cs="楷体"/>
          <w:sz w:val="21"/>
          <w:szCs w:val="21"/>
          <w:lang w:eastAsia="zh-CN"/>
        </w:rPr>
        <w:t>导演：小剧场戏曲利用特有的空间规模和舞台技术，拉近甚至___________了“舞台”和“观众席”之间的距离，把灯光、音响、舞台装置、演员和观众共同纳入到“戏剧空间”之中有选择地排列组合，打造出一种全新的剧场效果。</w:t>
      </w:r>
    </w:p>
    <w:p w14:paraId="3E14643A">
      <w:pPr>
        <w:shd w:val="clear" w:color="auto" w:fill="FFFFFF"/>
        <w:spacing w:before="0" w:after="0" w:line="320" w:lineRule="exact"/>
        <w:ind w:firstLine="420" w:firstLineChars="200"/>
        <w:textAlignment w:val="center"/>
        <w:rPr>
          <w:sz w:val="21"/>
          <w:szCs w:val="21"/>
          <w:lang w:eastAsia="zh-CN"/>
        </w:rPr>
      </w:pPr>
      <w:r>
        <w:rPr>
          <w:rFonts w:ascii="楷体" w:hAnsi="楷体" w:eastAsia="楷体" w:cs="楷体"/>
          <w:sz w:val="21"/>
          <w:szCs w:val="21"/>
          <w:lang w:eastAsia="zh-CN"/>
        </w:rPr>
        <w:t>记者：（②）？</w:t>
      </w:r>
    </w:p>
    <w:p w14:paraId="483CF871">
      <w:pPr>
        <w:shd w:val="clear" w:color="auto" w:fill="FFFFFF"/>
        <w:spacing w:before="0" w:after="0" w:line="320" w:lineRule="exact"/>
        <w:ind w:firstLine="420" w:firstLineChars="200"/>
        <w:textAlignment w:val="center"/>
        <w:rPr>
          <w:sz w:val="21"/>
          <w:szCs w:val="21"/>
          <w:lang w:eastAsia="zh-CN"/>
        </w:rPr>
      </w:pPr>
      <w:r>
        <w:rPr>
          <w:rFonts w:ascii="楷体" w:hAnsi="楷体" w:eastAsia="楷体" w:cs="楷体"/>
          <w:sz w:val="21"/>
          <w:szCs w:val="21"/>
          <w:lang w:eastAsia="zh-CN"/>
        </w:rPr>
        <w:t>导演：小剧场戏曲的观演模式，要求我们相关的从业人员进行“自我改良”。演员需要根据空间规模调整表演幅度和表现分寸，并做好可能出现的各种状况的心理准备和应对预案；导演和其他舞台调度人员呢，则要___________，既要充分开发小剧场的空间能量，又要尊重戏曲舞台艺术的传播规律，不滥用技术，不炫耀技巧，探索符合小剧场戏曲风格的舞台呈现方式。</w:t>
      </w:r>
    </w:p>
    <w:p w14:paraId="1261336A">
      <w:pPr>
        <w:shd w:val="clear" w:color="auto" w:fill="FFFFFF"/>
        <w:spacing w:before="0" w:after="0" w:line="320" w:lineRule="exact"/>
        <w:ind w:firstLine="420" w:firstLineChars="200"/>
        <w:textAlignment w:val="center"/>
        <w:rPr>
          <w:sz w:val="21"/>
          <w:szCs w:val="21"/>
          <w:lang w:eastAsia="zh-CN"/>
        </w:rPr>
      </w:pPr>
      <w:r>
        <w:rPr>
          <w:rFonts w:ascii="楷体" w:hAnsi="楷体" w:eastAsia="楷体" w:cs="楷体"/>
          <w:sz w:val="21"/>
          <w:szCs w:val="21"/>
          <w:lang w:eastAsia="zh-CN"/>
        </w:rPr>
        <w:t>记者：（③）？</w:t>
      </w:r>
    </w:p>
    <w:p w14:paraId="1C33407A">
      <w:pPr>
        <w:shd w:val="clear" w:color="auto" w:fill="FFFFFF"/>
        <w:spacing w:before="0" w:after="0" w:line="320" w:lineRule="exact"/>
        <w:ind w:firstLine="420" w:firstLineChars="200"/>
        <w:textAlignment w:val="center"/>
        <w:rPr>
          <w:sz w:val="21"/>
          <w:szCs w:val="21"/>
          <w:lang w:eastAsia="zh-CN"/>
        </w:rPr>
      </w:pPr>
      <w:r>
        <w:rPr>
          <w:rFonts w:ascii="楷体" w:hAnsi="楷体" w:eastAsia="楷体" w:cs="楷体"/>
          <w:sz w:val="21"/>
          <w:szCs w:val="21"/>
          <w:lang w:eastAsia="zh-CN"/>
        </w:rPr>
        <w:t>导演：小剧场戏曲近几年的发展生态持续向好，但优秀作品的数量并没有随之___________很多剧目只在展演时___________，之后便雁过无痕。</w:t>
      </w:r>
      <w:r>
        <w:rPr>
          <w:rFonts w:ascii="楷体" w:hAnsi="楷体" w:eastAsia="楷体" w:cs="楷体"/>
          <w:sz w:val="21"/>
          <w:szCs w:val="21"/>
          <w:u w:val="wave"/>
          <w:lang w:eastAsia="zh-CN"/>
        </w:rPr>
        <w:t>究其原因，主要是因为在剧本创作上没有做到“量体裁衣”，无法形成对小剧场戏曲观众的吸引力造成的。</w:t>
      </w:r>
    </w:p>
    <w:p w14:paraId="7E28FA76">
      <w:pPr>
        <w:spacing w:before="0" w:after="0" w:line="32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文中画波浪线的句子有语病，下列修改最恰当的一项是（3分）</w:t>
      </w:r>
      <w:r>
        <w:rPr>
          <w:rFonts w:hint="eastAsia" w:ascii="宋体" w:hAnsi="宋体" w:eastAsia="宋体" w:cs="宋体"/>
          <w:sz w:val="21"/>
          <w:szCs w:val="21"/>
          <w:lang w:eastAsia="zh-CN" w:bidi="ar-SA"/>
        </w:rPr>
        <w:t>（     ）</w:t>
      </w:r>
    </w:p>
    <w:p w14:paraId="6B0D56A3">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A．究其原因，主要是因为在剧本创作上没有做到“量体裁衣”，无法形成对小剧场戏曲观众的吸引力。</w:t>
      </w:r>
    </w:p>
    <w:p w14:paraId="2CB58EF7">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B．究其原因，主要是小剧场戏曲在剧本创作上没有做到“量体裁衣”，无法形成对观众的吸引力造成的。</w:t>
      </w:r>
    </w:p>
    <w:p w14:paraId="4B1DE1BE">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C．究其原因，主要是因为在剧本创作上没有做到“量体裁衣”，无法形成小剧场戏曲的吸引力。</w:t>
      </w:r>
    </w:p>
    <w:p w14:paraId="3FADC35F">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D．究其原因，主要是小剧场戏曲在剧本创作上没有做到“量体裁衣”，无法形成对观众的吸引力。</w:t>
      </w:r>
    </w:p>
    <w:p w14:paraId="1E593915">
      <w:pPr>
        <w:shd w:val="clear" w:color="auto" w:fill="FFFFFF"/>
        <w:spacing w:before="0" w:after="0" w:line="320" w:lineRule="exact"/>
        <w:ind w:firstLine="420" w:firstLineChars="200"/>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r>
        <w:rPr>
          <w:rFonts w:hint="eastAsia" w:ascii="宋体" w:hAnsi="宋体" w:eastAsia="宋体" w:cs="宋体"/>
          <w:b/>
          <w:bCs/>
          <w:color w:val="000000"/>
          <w:sz w:val="21"/>
          <w:szCs w:val="21"/>
          <w:lang w:eastAsia="zh-CN"/>
        </w:rPr>
        <w:t>（2022·江苏连云港·统考二模）</w:t>
      </w:r>
      <w:r>
        <w:rPr>
          <w:rFonts w:hint="eastAsia" w:ascii="宋体" w:hAnsi="宋体" w:eastAsia="宋体" w:cs="宋体"/>
          <w:color w:val="000000"/>
          <w:sz w:val="21"/>
          <w:szCs w:val="21"/>
          <w:lang w:eastAsia="zh-CN"/>
        </w:rPr>
        <w:t>阅读下面的文字，完成下面小题。</w:t>
      </w:r>
    </w:p>
    <w:p w14:paraId="7D9C8D9A">
      <w:pPr>
        <w:shd w:val="clear" w:color="auto" w:fill="FFFFFF"/>
        <w:spacing w:before="0" w:after="0" w:line="320" w:lineRule="exact"/>
        <w:ind w:firstLine="420" w:firstLineChars="200"/>
        <w:textAlignment w:val="center"/>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春节、清明、端午、中秋并称为中国民间的四大传统节日，而清明是其中唯一的节气。但原本插柳、踏青、放风筝的清明能够成为一个重要的岁时节日，也是因为它</w:t>
      </w:r>
      <w:r>
        <w:rPr>
          <w:rFonts w:hint="eastAsia" w:ascii="楷体" w:hAnsi="楷体" w:eastAsia="楷体" w:cs="楷体"/>
          <w:color w:val="000000"/>
          <w:sz w:val="21"/>
          <w:szCs w:val="21"/>
          <w:u w:val="single"/>
          <w:lang w:eastAsia="zh-CN"/>
        </w:rPr>
        <w:t xml:space="preserve"> </w:t>
      </w:r>
      <w:r>
        <w:rPr>
          <w:rFonts w:hint="eastAsia" w:ascii="楷体" w:hAnsi="楷体" w:eastAsia="楷体" w:cs="楷体"/>
          <w:color w:val="000000"/>
          <w:sz w:val="21"/>
          <w:szCs w:val="21"/>
          <w:u w:val="single"/>
          <w:lang w:val="en-US" w:eastAsia="zh-CN"/>
        </w:rPr>
        <w:t xml:space="preserve">     </w:t>
      </w:r>
      <w:r>
        <w:rPr>
          <w:rFonts w:hint="eastAsia" w:ascii="楷体" w:hAnsi="楷体" w:eastAsia="楷体" w:cs="楷体"/>
          <w:color w:val="000000"/>
          <w:sz w:val="21"/>
          <w:szCs w:val="21"/>
          <w:u w:val="single"/>
          <w:lang w:eastAsia="zh-CN"/>
        </w:rPr>
        <w:t xml:space="preserve"> </w:t>
      </w:r>
      <w:r>
        <w:rPr>
          <w:rFonts w:hint="eastAsia" w:ascii="楷体" w:hAnsi="楷体" w:eastAsia="楷体" w:cs="楷体"/>
          <w:color w:val="000000"/>
          <w:sz w:val="21"/>
          <w:szCs w:val="21"/>
          <w:lang w:eastAsia="zh-CN"/>
        </w:rPr>
        <w:t>了寒食的文化血统。</w:t>
      </w:r>
    </w:p>
    <w:p w14:paraId="520DA703">
      <w:pPr>
        <w:shd w:val="clear" w:color="auto" w:fill="FFFFFF"/>
        <w:spacing w:before="0" w:after="0" w:line="320" w:lineRule="exact"/>
        <w:ind w:firstLine="420" w:firstLineChars="200"/>
        <w:textAlignment w:val="center"/>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其实我们在</w:t>
      </w:r>
      <w:r>
        <w:rPr>
          <w:rFonts w:hint="eastAsia" w:ascii="楷体" w:hAnsi="楷体" w:eastAsia="楷体" w:cs="楷体"/>
          <w:color w:val="000000"/>
          <w:sz w:val="21"/>
          <w:szCs w:val="21"/>
          <w:u w:val="single"/>
          <w:lang w:eastAsia="zh-CN"/>
        </w:rPr>
        <w:t xml:space="preserve"> </w:t>
      </w:r>
      <w:r>
        <w:rPr>
          <w:rFonts w:hint="eastAsia" w:ascii="楷体" w:hAnsi="楷体" w:eastAsia="楷体" w:cs="楷体"/>
          <w:color w:val="000000"/>
          <w:sz w:val="21"/>
          <w:szCs w:val="21"/>
          <w:u w:val="single"/>
          <w:lang w:val="en-US" w:eastAsia="zh-CN"/>
        </w:rPr>
        <w:t xml:space="preserve">     </w:t>
      </w:r>
      <w:r>
        <w:rPr>
          <w:rFonts w:hint="eastAsia" w:ascii="楷体" w:hAnsi="楷体" w:eastAsia="楷体" w:cs="楷体"/>
          <w:color w:val="000000"/>
          <w:sz w:val="21"/>
          <w:szCs w:val="21"/>
          <w:u w:val="single"/>
          <w:lang w:eastAsia="zh-CN"/>
        </w:rPr>
        <w:t xml:space="preserve"> </w:t>
      </w:r>
      <w:r>
        <w:rPr>
          <w:rFonts w:hint="eastAsia" w:ascii="楷体" w:hAnsi="楷体" w:eastAsia="楷体" w:cs="楷体"/>
          <w:color w:val="000000"/>
          <w:sz w:val="21"/>
          <w:szCs w:val="21"/>
          <w:lang w:eastAsia="zh-CN"/>
        </w:rPr>
        <w:t>和梳理清明寒食的过程中，会有这样一种感触：所谓民俗，都是动态的，既有传承也有流变。</w:t>
      </w:r>
      <w:r>
        <w:rPr>
          <w:rFonts w:hint="eastAsia" w:ascii="楷体" w:hAnsi="楷体" w:eastAsia="楷体" w:cs="楷体"/>
          <w:color w:val="000000"/>
          <w:sz w:val="21"/>
          <w:szCs w:val="21"/>
          <w:u w:val="single"/>
          <w:lang w:eastAsia="zh-CN"/>
        </w:rPr>
        <w:t>古人曾以繁复的规制向上苍祈求，曾以华美的礼乐祭拜神灵，而先秦的礼乐没有延续到今日，这并不是“礼崩乐坏”，而是对于天地的敬畏与感恩变换了新的存在感和仪式感</w:t>
      </w:r>
      <w:r>
        <w:rPr>
          <w:rFonts w:hint="eastAsia" w:ascii="楷体" w:hAnsi="楷体" w:eastAsia="楷体" w:cs="楷体"/>
          <w:color w:val="000000"/>
          <w:sz w:val="21"/>
          <w:szCs w:val="21"/>
          <w:lang w:eastAsia="zh-CN"/>
        </w:rPr>
        <w:t>。所以，所谓民俗没有天然的正确与否，没有恒定的标准答案。人们的认同和践行，才是民俗的</w:t>
      </w:r>
      <w:r>
        <w:rPr>
          <w:rFonts w:hint="eastAsia" w:ascii="楷体" w:hAnsi="楷体" w:eastAsia="楷体" w:cs="楷体"/>
          <w:color w:val="000000"/>
          <w:sz w:val="21"/>
          <w:szCs w:val="21"/>
          <w:u w:val="single"/>
          <w:lang w:eastAsia="zh-CN"/>
        </w:rPr>
        <w:t xml:space="preserve"> </w:t>
      </w:r>
      <w:r>
        <w:rPr>
          <w:rFonts w:hint="eastAsia" w:ascii="楷体" w:hAnsi="楷体" w:eastAsia="楷体" w:cs="楷体"/>
          <w:color w:val="000000"/>
          <w:sz w:val="21"/>
          <w:szCs w:val="21"/>
          <w:u w:val="single"/>
          <w:lang w:val="en-US" w:eastAsia="zh-CN"/>
        </w:rPr>
        <w:t xml:space="preserve">     </w:t>
      </w:r>
      <w:r>
        <w:rPr>
          <w:rFonts w:hint="eastAsia" w:ascii="楷体" w:hAnsi="楷体" w:eastAsia="楷体" w:cs="楷体"/>
          <w:color w:val="000000"/>
          <w:sz w:val="21"/>
          <w:szCs w:val="21"/>
          <w:u w:val="single"/>
          <w:lang w:eastAsia="zh-CN"/>
        </w:rPr>
        <w:t xml:space="preserve"> </w:t>
      </w:r>
      <w:r>
        <w:rPr>
          <w:rFonts w:hint="eastAsia" w:ascii="楷体" w:hAnsi="楷体" w:eastAsia="楷体" w:cs="楷体"/>
          <w:color w:val="000000"/>
          <w:sz w:val="21"/>
          <w:szCs w:val="21"/>
          <w:lang w:eastAsia="zh-CN"/>
        </w:rPr>
        <w:t>。农事、经济、科技的发展，社会文明程度的提升，都会为民俗注入活水、增添新的内容，应当乐见其变，乐见其成。继承传统、弘扬文化，不是</w:t>
      </w:r>
      <w:r>
        <w:rPr>
          <w:rFonts w:hint="eastAsia" w:ascii="楷体" w:hAnsi="楷体" w:eastAsia="楷体" w:cs="楷体"/>
          <w:color w:val="000000"/>
          <w:sz w:val="21"/>
          <w:szCs w:val="21"/>
          <w:u w:val="single"/>
          <w:lang w:eastAsia="zh-CN"/>
        </w:rPr>
        <w:t xml:space="preserve"> </w:t>
      </w:r>
      <w:r>
        <w:rPr>
          <w:rFonts w:hint="eastAsia" w:ascii="楷体" w:hAnsi="楷体" w:eastAsia="楷体" w:cs="楷体"/>
          <w:color w:val="000000"/>
          <w:sz w:val="21"/>
          <w:szCs w:val="21"/>
          <w:u w:val="single"/>
          <w:lang w:val="en-US" w:eastAsia="zh-CN"/>
        </w:rPr>
        <w:t xml:space="preserve">     </w:t>
      </w:r>
      <w:r>
        <w:rPr>
          <w:rFonts w:hint="eastAsia" w:ascii="楷体" w:hAnsi="楷体" w:eastAsia="楷体" w:cs="楷体"/>
          <w:color w:val="000000"/>
          <w:sz w:val="21"/>
          <w:szCs w:val="21"/>
          <w:u w:val="single"/>
          <w:lang w:eastAsia="zh-CN"/>
        </w:rPr>
        <w:t xml:space="preserve"> </w:t>
      </w:r>
      <w:r>
        <w:rPr>
          <w:rFonts w:hint="eastAsia" w:ascii="楷体" w:hAnsi="楷体" w:eastAsia="楷体" w:cs="楷体"/>
          <w:color w:val="000000"/>
          <w:sz w:val="21"/>
          <w:szCs w:val="21"/>
          <w:lang w:eastAsia="zh-CN"/>
        </w:rPr>
        <w:t>。</w:t>
      </w:r>
    </w:p>
    <w:p w14:paraId="16B40FFF">
      <w:pPr>
        <w:shd w:val="clear" w:color="auto" w:fill="FFFFFF"/>
        <w:spacing w:before="0" w:after="0" w:line="320" w:lineRule="exact"/>
        <w:ind w:firstLine="420" w:firstLineChars="200"/>
        <w:textAlignment w:val="center"/>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清明寒食，不再禁火，不再折柳。但踏青的习俗依然活着，祭奠先人的传统更是完好地延续至今。</w:t>
      </w:r>
      <w:r>
        <w:rPr>
          <w:rFonts w:hint="eastAsia" w:ascii="楷体" w:hAnsi="楷体" w:eastAsia="楷体" w:cs="楷体"/>
          <w:color w:val="000000"/>
          <w:sz w:val="21"/>
          <w:szCs w:val="21"/>
          <w:u w:val="wave"/>
          <w:lang w:eastAsia="zh-CN"/>
        </w:rPr>
        <w:t>人们的祭祀也渐渐地由敬神到敬人，由“生之本”到“类之本”，由神道到人道，</w:t>
      </w:r>
      <w:r>
        <w:rPr>
          <w:rFonts w:hint="eastAsia" w:ascii="楷体" w:hAnsi="楷体" w:eastAsia="楷体" w:cs="楷体"/>
          <w:color w:val="000000"/>
          <w:sz w:val="21"/>
          <w:szCs w:val="21"/>
          <w:lang w:eastAsia="zh-CN"/>
        </w:rPr>
        <w:t>这是一种温暖的变化。</w:t>
      </w:r>
    </w:p>
    <w:p w14:paraId="19B0DF8F">
      <w:pPr>
        <w:shd w:val="clear" w:color="auto" w:fill="FFFFFF"/>
        <w:spacing w:before="0" w:after="0" w:line="320" w:lineRule="exact"/>
        <w:ind w:firstLine="420" w:firstLineChars="200"/>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文中画横线的句子有语病，下列修改最恰当的一项是（3分）</w:t>
      </w:r>
      <w:r>
        <w:rPr>
          <w:rFonts w:hint="eastAsia" w:ascii="宋体" w:hAnsi="宋体" w:eastAsia="宋体"/>
          <w:sz w:val="21"/>
          <w:szCs w:val="21"/>
          <w:lang w:eastAsia="zh-CN" w:bidi="ar-SA"/>
        </w:rPr>
        <w:t>（     ）</w:t>
      </w:r>
    </w:p>
    <w:p w14:paraId="70FA2F34">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A．古人曾以繁复的规制祈求上苍，曾以华美的礼乐祭拜神灵，而先秦的礼乐，没有延续到今日，这并不是“礼崩乐坏”，而是人们对于天地的敬畏与感恩变换了新的存在感和仪式感。</w:t>
      </w:r>
    </w:p>
    <w:p w14:paraId="3EAD7688">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B．古人曾以繁复的规制向上苍祈求，曾以华美的礼乐祭拜神灵，而先秦的礼乐，没有延续到今日，这并不是“礼崩乐坏”，而是对于天地的敬畏与感恩人们变换了新的存在感和仪式感。</w:t>
      </w:r>
    </w:p>
    <w:p w14:paraId="6867EFE0">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C．古人曾以繁复的规制祈求上苍，曾以华美的礼乐祭拜神灵，而先秦的礼乐，没有延续到今日，这并不是“礼崩乐坏”，而是对于天地的敬畏与感恩人们变换了新的存在感和仪式感。</w:t>
      </w:r>
    </w:p>
    <w:p w14:paraId="7E622E32">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D．古人曾以繁复的规制向上苍祈求，曾以华美的礼乐祭拜神灵，而先秦的礼乐，没有延续到今日，这并不是“礼崩乐坏”，而是人们对于天地的敬畏与感恩变换了新的存在感和仪式感。</w:t>
      </w:r>
    </w:p>
    <w:p w14:paraId="7EA5AAED">
      <w:pPr>
        <w:shd w:val="clear" w:color="auto" w:fill="FFFFFF"/>
        <w:spacing w:before="0" w:after="0" w:line="32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3.</w:t>
      </w:r>
      <w:r>
        <w:rPr>
          <w:rFonts w:hint="eastAsia" w:ascii="宋体" w:hAnsi="宋体" w:eastAsia="宋体" w:cs="宋体"/>
          <w:b/>
          <w:bCs/>
          <w:sz w:val="21"/>
          <w:szCs w:val="21"/>
          <w:lang w:eastAsia="zh-CN"/>
        </w:rPr>
        <w:t>（2022·江苏南通·统考一模）</w:t>
      </w:r>
      <w:r>
        <w:rPr>
          <w:rFonts w:hint="eastAsia" w:ascii="宋体" w:hAnsi="宋体" w:eastAsia="宋体" w:cs="宋体"/>
          <w:sz w:val="21"/>
          <w:szCs w:val="21"/>
          <w:lang w:eastAsia="zh-CN"/>
        </w:rPr>
        <w:t>阅读下面的文字，完成下面小题。</w:t>
      </w:r>
    </w:p>
    <w:p w14:paraId="3A8049D7">
      <w:pPr>
        <w:shd w:val="clear" w:color="auto" w:fill="FFFFFF"/>
        <w:spacing w:before="0" w:after="0" w:line="320" w:lineRule="exact"/>
        <w:ind w:firstLine="420" w:firstLineChars="200"/>
        <w:textAlignment w:val="center"/>
        <w:rPr>
          <w:sz w:val="21"/>
          <w:szCs w:val="21"/>
          <w:lang w:eastAsia="zh-CN"/>
        </w:rPr>
      </w:pPr>
      <w:r>
        <w:rPr>
          <w:rFonts w:ascii="楷体" w:hAnsi="楷体" w:eastAsia="楷体" w:cs="楷体"/>
          <w:sz w:val="21"/>
          <w:szCs w:val="21"/>
          <w:lang w:eastAsia="zh-CN"/>
        </w:rPr>
        <w:t>沙画，顾名思义，是一种用沙子作画的艺术创作。沙画不只是艺术作品，更是记录时代生活、传承优秀文化的载体，许多富有创意的沙画短视频赢得了网友的喜爱。</w:t>
      </w:r>
      <w:r>
        <w:rPr>
          <w:rFonts w:ascii="楷体" w:hAnsi="楷体" w:eastAsia="楷体" w:cs="楷体"/>
          <w:sz w:val="21"/>
          <w:szCs w:val="21"/>
          <w:u w:val="wave"/>
          <w:lang w:eastAsia="zh-CN"/>
        </w:rPr>
        <w:t>一些作品由专业团队组织创作，围绕社会关注的话题为中心，在特定时间节点推行，弘扬主旋律，传递正能量。</w:t>
      </w:r>
      <w:r>
        <w:rPr>
          <w:rFonts w:ascii="楷体" w:hAnsi="楷体" w:eastAsia="楷体" w:cs="楷体"/>
          <w:sz w:val="21"/>
          <w:szCs w:val="21"/>
          <w:lang w:eastAsia="zh-CN"/>
        </w:rPr>
        <w:t>比如，有的创作者灵活运用单色沙与彩色沙，讲述深圳从小渔村到国际化大都市______的变化；有的创作者生动描绘冲在抗疫一线的各行各业党员群像，致敬身边的榜样……还有一些作品则由普通沙画爱好者创作而成，以______的形式对孙悟空三打白骨精、梁山伯与祝英台等人们______的民间故事进行再创作。这些作品以______的形象再现故事情节，网络点击量常能破百万。</w:t>
      </w:r>
      <w:r>
        <w:rPr>
          <w:rFonts w:ascii="楷体" w:hAnsi="楷体" w:eastAsia="楷体" w:cs="楷体"/>
          <w:sz w:val="21"/>
          <w:szCs w:val="21"/>
          <w:u w:val="single"/>
          <w:lang w:eastAsia="zh-CN"/>
        </w:rPr>
        <w:t>沙画艺术正从画室飞入网络世界，为人们带来与众不同的视觉盛宴。</w:t>
      </w:r>
    </w:p>
    <w:p w14:paraId="60A84BBC">
      <w:pPr>
        <w:shd w:val="clear" w:color="auto" w:fill="FFFFFF"/>
        <w:spacing w:before="0" w:after="0" w:line="320" w:lineRule="exact"/>
        <w:ind w:firstLine="420" w:firstLineChars="200"/>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文中画波浪线的句子有语病，下列修改最恰当的一项是（3分）</w:t>
      </w:r>
      <w:r>
        <w:rPr>
          <w:rFonts w:hint="eastAsia" w:ascii="宋体" w:hAnsi="宋体" w:eastAsia="宋体"/>
          <w:sz w:val="21"/>
          <w:szCs w:val="21"/>
          <w:lang w:eastAsia="zh-CN" w:bidi="ar-SA"/>
        </w:rPr>
        <w:t>（     ）</w:t>
      </w:r>
    </w:p>
    <w:p w14:paraId="555E8C0A">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A．由专业团队组织创作，围绕社会关注的话题为中心，在特定时间节点推出一些作品，弘扬主旋律，传递正能量。</w:t>
      </w:r>
    </w:p>
    <w:p w14:paraId="5407F932">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B．一些作品由专业团队组织创作，围绕社会关注的话题为中心，在特定时间节点推行，弘扬主旋律，传递正能量</w:t>
      </w:r>
    </w:p>
    <w:p w14:paraId="10A07D35">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C．一些作品由专业团队组织创作，围绕社会关注的话题，在特定时间节点推出，弘扬主旋律，传递正能量。</w:t>
      </w:r>
    </w:p>
    <w:p w14:paraId="27E24EAC">
      <w:pPr>
        <w:keepNext w:val="0"/>
        <w:keepLines w:val="0"/>
        <w:pageBreakBefore w:val="0"/>
        <w:widowControl/>
        <w:kinsoku/>
        <w:wordWrap/>
        <w:overflowPunct/>
        <w:topLinePunct w:val="0"/>
        <w:autoSpaceDE/>
        <w:autoSpaceDN/>
        <w:bidi w:val="0"/>
        <w:adjustRightInd/>
        <w:snapToGrid w:val="0"/>
        <w:spacing w:before="0" w:after="0" w:line="320" w:lineRule="exact"/>
        <w:ind w:left="480" w:leftChars="200" w:firstLine="420" w:firstLineChars="200"/>
        <w:textAlignment w:val="auto"/>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D．由专业团队组织创作，围绕社会关注的话题，在特定时间节点推行一些作品，弘扬主旋律，传递正能量。</w:t>
      </w:r>
    </w:p>
    <w:p w14:paraId="3F3A6383">
      <w:pPr>
        <w:adjustRightInd w:val="0"/>
        <w:spacing w:before="0" w:after="0" w:line="320" w:lineRule="exact"/>
        <w:ind w:firstLine="420" w:firstLineChars="200"/>
        <w:rPr>
          <w:rFonts w:ascii="宋体" w:hAnsi="宋体" w:eastAsia="宋体"/>
          <w:color w:val="000000"/>
          <w:sz w:val="21"/>
          <w:szCs w:val="21"/>
          <w:lang w:eastAsia="zh-CN"/>
        </w:rPr>
      </w:pPr>
      <w:r>
        <w:rPr>
          <w:rFonts w:hint="eastAsia" w:ascii="宋体" w:hAnsi="宋体" w:eastAsia="宋体"/>
          <w:sz w:val="21"/>
          <w:szCs w:val="21"/>
          <w:lang w:val="en-US" w:eastAsia="zh-CN"/>
        </w:rPr>
        <w:t>4</w:t>
      </w:r>
      <w:r>
        <w:rPr>
          <w:rFonts w:hint="eastAsia" w:ascii="宋体" w:hAnsi="宋体" w:eastAsia="宋体"/>
          <w:sz w:val="21"/>
          <w:szCs w:val="21"/>
          <w:lang w:eastAsia="zh-CN"/>
        </w:rPr>
        <w:t>．</w:t>
      </w:r>
      <w:r>
        <w:rPr>
          <w:rFonts w:hint="eastAsia" w:ascii="宋体" w:hAnsi="宋体" w:eastAsia="宋体" w:cs="宋体"/>
          <w:b/>
          <w:bCs/>
          <w:sz w:val="21"/>
          <w:szCs w:val="21"/>
          <w:lang w:eastAsia="zh-CN"/>
        </w:rPr>
        <w:t>（2022·</w:t>
      </w:r>
      <w:r>
        <w:rPr>
          <w:rFonts w:hint="eastAsia" w:ascii="宋体" w:hAnsi="宋体" w:eastAsia="宋体" w:cs="宋体"/>
          <w:b/>
          <w:bCs/>
          <w:sz w:val="21"/>
          <w:szCs w:val="21"/>
          <w:lang w:val="en-US" w:eastAsia="zh-CN"/>
        </w:rPr>
        <w:t>南京盐城</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高三</w:t>
      </w:r>
      <w:r>
        <w:rPr>
          <w:rFonts w:hint="eastAsia" w:ascii="宋体" w:hAnsi="宋体" w:eastAsia="宋体" w:cs="宋体"/>
          <w:b/>
          <w:bCs/>
          <w:sz w:val="21"/>
          <w:szCs w:val="21"/>
          <w:lang w:eastAsia="zh-CN"/>
        </w:rPr>
        <w:t>一模）</w:t>
      </w:r>
      <w:r>
        <w:rPr>
          <w:rFonts w:ascii="宋体" w:hAnsi="宋体" w:eastAsia="宋体"/>
          <w:color w:val="000000"/>
          <w:sz w:val="21"/>
          <w:szCs w:val="21"/>
          <w:lang w:eastAsia="zh-CN"/>
        </w:rPr>
        <w:t>阅读下面的文字，完成</w:t>
      </w:r>
      <w:r>
        <w:rPr>
          <w:rFonts w:hint="eastAsia" w:ascii="宋体" w:hAnsi="宋体" w:eastAsia="宋体"/>
          <w:color w:val="000000"/>
          <w:sz w:val="21"/>
          <w:szCs w:val="21"/>
          <w:lang w:eastAsia="zh-CN"/>
        </w:rPr>
        <w:t>下面小</w:t>
      </w:r>
      <w:r>
        <w:rPr>
          <w:rFonts w:ascii="宋体" w:hAnsi="宋体" w:eastAsia="宋体"/>
          <w:color w:val="000000"/>
          <w:sz w:val="21"/>
          <w:szCs w:val="21"/>
          <w:lang w:eastAsia="zh-CN"/>
        </w:rPr>
        <w:t>题。</w:t>
      </w:r>
    </w:p>
    <w:p w14:paraId="5754C25D">
      <w:pPr>
        <w:spacing w:before="0" w:after="0" w:line="32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u w:val="single"/>
          <w:lang w:eastAsia="zh-CN"/>
        </w:rPr>
        <w:t>传播学者克罗斯曾提出谣言传播公式：“R（谣言）=I(事件重要性)×A(事件模糊性)÷C(公众识别力)”</w:t>
      </w:r>
      <w:r>
        <w:rPr>
          <w:rFonts w:hint="eastAsia" w:ascii="楷体" w:hAnsi="楷体" w:eastAsia="楷体" w:cs="楷体"/>
          <w:sz w:val="21"/>
          <w:szCs w:val="21"/>
          <w:lang w:eastAsia="zh-CN"/>
        </w:rPr>
        <w:t>。在突发性重大公共卫生事件中，每一种传播行为都有可能被放大以及误读</w:t>
      </w:r>
      <w:r>
        <w:rPr>
          <w:rFonts w:ascii="楷体" w:hAnsi="楷体" w:eastAsia="楷体" w:cs="宋体"/>
          <w:sz w:val="21"/>
          <w:szCs w:val="21"/>
          <w:lang w:eastAsia="zh-CN"/>
        </w:rPr>
        <w:t>。</w:t>
      </w:r>
      <w:r>
        <w:rPr>
          <w:rFonts w:hint="eastAsia" w:ascii="楷体" w:hAnsi="楷体" w:eastAsia="楷体" w:cs="楷体"/>
          <w:color w:val="000000"/>
          <w:sz w:val="21"/>
          <w:szCs w:val="21"/>
          <w:u w:val="wave"/>
          <w:lang w:eastAsia="zh-CN"/>
        </w:rPr>
        <w:t>健康类谣言往往因为传播快速、片面性强、成因复杂、真假难辨等诱因，引爆负面舆情发酵。</w:t>
      </w:r>
      <w:r>
        <w:rPr>
          <w:rFonts w:hint="eastAsia" w:ascii="楷体" w:hAnsi="楷体" w:eastAsia="楷体" w:cs="楷体"/>
          <w:sz w:val="21"/>
          <w:szCs w:val="21"/>
          <w:lang w:eastAsia="zh-CN"/>
        </w:rPr>
        <w:t>谣言的治理需要</w:t>
      </w:r>
      <w:r>
        <w:rPr>
          <w:rFonts w:hint="eastAsia" w:ascii="楷体" w:hAnsi="楷体" w:eastAsia="楷体"/>
          <w:color w:val="000000"/>
          <w:sz w:val="21"/>
          <w:szCs w:val="21"/>
          <w:u w:val="single"/>
          <w:lang w:eastAsia="zh-CN"/>
        </w:rPr>
        <w:t xml:space="preserve">  ▲  </w:t>
      </w:r>
      <w:r>
        <w:rPr>
          <w:rFonts w:hint="eastAsia" w:ascii="楷体" w:hAnsi="楷体" w:eastAsia="楷体" w:cs="楷体"/>
          <w:sz w:val="21"/>
          <w:szCs w:val="21"/>
          <w:lang w:eastAsia="zh-CN"/>
        </w:rPr>
        <w:t>，调动更多社会力量参与。除了国家机关出台相关法律法规对其进行</w:t>
      </w:r>
      <w:r>
        <w:rPr>
          <w:rFonts w:hint="eastAsia" w:ascii="楷体" w:hAnsi="楷体" w:eastAsia="楷体"/>
          <w:color w:val="000000"/>
          <w:sz w:val="21"/>
          <w:szCs w:val="21"/>
          <w:u w:val="single"/>
          <w:lang w:eastAsia="zh-CN"/>
        </w:rPr>
        <w:t xml:space="preserve">  ▲  </w:t>
      </w:r>
      <w:r>
        <w:rPr>
          <w:rFonts w:hint="eastAsia" w:ascii="楷体" w:hAnsi="楷体" w:eastAsia="楷体" w:cs="楷体"/>
          <w:sz w:val="21"/>
          <w:szCs w:val="21"/>
          <w:lang w:eastAsia="zh-CN"/>
        </w:rPr>
        <w:t>之外，央媒应当根据谣言种类和特征，用科学性较强的专业内容来</w:t>
      </w:r>
      <w:r>
        <w:rPr>
          <w:rFonts w:hint="eastAsia" w:ascii="楷体" w:hAnsi="楷体" w:eastAsia="楷体"/>
          <w:color w:val="000000"/>
          <w:sz w:val="21"/>
          <w:szCs w:val="21"/>
          <w:u w:val="single"/>
          <w:lang w:eastAsia="zh-CN"/>
        </w:rPr>
        <w:t xml:space="preserve">  ▲  </w:t>
      </w:r>
      <w:r>
        <w:rPr>
          <w:rFonts w:hint="eastAsia" w:ascii="楷体" w:hAnsi="楷体" w:eastAsia="楷体" w:cs="楷体"/>
          <w:sz w:val="21"/>
          <w:szCs w:val="21"/>
          <w:lang w:eastAsia="zh-CN"/>
        </w:rPr>
        <w:t>网络谣言空间，不断引导公众正确认知疫情防护相关知识，提高公众识别能力。针对新冠疫情期间网络上的负面舆情，央媒能够快速响应，通过客观、清晰的系列报道进行正向舆论引导。一些主流央媒能更多考虑到事件中用户的信息需求，重新设计传播语态，重新打造文本形态，利用直播、数读、平面设计、互动视频、H5、纪录片、新闻游戏等</w:t>
      </w:r>
      <w:r>
        <w:rPr>
          <w:rFonts w:hint="eastAsia" w:ascii="楷体" w:hAnsi="楷体" w:eastAsia="楷体"/>
          <w:color w:val="000000"/>
          <w:sz w:val="21"/>
          <w:szCs w:val="21"/>
          <w:u w:val="single"/>
          <w:lang w:eastAsia="zh-CN"/>
        </w:rPr>
        <w:t xml:space="preserve">  ▲  </w:t>
      </w:r>
      <w:r>
        <w:rPr>
          <w:rFonts w:hint="eastAsia" w:ascii="楷体" w:hAnsi="楷体" w:eastAsia="楷体" w:cs="楷体"/>
          <w:sz w:val="21"/>
          <w:szCs w:val="21"/>
          <w:lang w:eastAsia="zh-CN"/>
        </w:rPr>
        <w:t>的传播方式，展现央融媒“融观点于形式、融质效于内容”的内涵。</w:t>
      </w:r>
    </w:p>
    <w:p w14:paraId="39F57664">
      <w:pPr>
        <w:spacing w:before="0" w:after="0" w:line="320" w:lineRule="exact"/>
        <w:ind w:firstLine="420" w:firstLineChars="200"/>
        <w:rPr>
          <w:rFonts w:ascii="宋体" w:hAnsi="宋体" w:eastAsia="宋体"/>
          <w:sz w:val="21"/>
          <w:szCs w:val="21"/>
          <w:lang w:eastAsia="zh-CN"/>
        </w:rPr>
      </w:pPr>
      <w:r>
        <w:rPr>
          <w:rFonts w:ascii="宋体" w:hAnsi="宋体" w:eastAsia="宋体"/>
          <w:sz w:val="21"/>
          <w:szCs w:val="21"/>
          <w:lang w:eastAsia="zh-CN"/>
        </w:rPr>
        <w:t>文中画波浪线的句子有语病，下列修改最恰当的一项是</w:t>
      </w:r>
      <w:r>
        <w:rPr>
          <w:rFonts w:hint="eastAsia" w:ascii="宋体" w:hAnsi="宋体" w:eastAsia="宋体"/>
          <w:sz w:val="21"/>
          <w:szCs w:val="21"/>
          <w:lang w:eastAsia="zh-CN"/>
        </w:rPr>
        <w:t>（</w:t>
      </w:r>
      <w:r>
        <w:rPr>
          <w:rFonts w:ascii="宋体" w:hAnsi="宋体" w:eastAsia="宋体"/>
          <w:sz w:val="21"/>
          <w:szCs w:val="21"/>
          <w:lang w:eastAsia="zh-CN"/>
        </w:rPr>
        <w:t>3分</w:t>
      </w:r>
      <w:r>
        <w:rPr>
          <w:rFonts w:hint="eastAsia" w:ascii="宋体" w:hAnsi="宋体" w:eastAsia="宋体"/>
          <w:sz w:val="21"/>
          <w:szCs w:val="21"/>
          <w:lang w:eastAsia="zh-CN"/>
        </w:rPr>
        <w:t>）</w:t>
      </w:r>
      <w:r>
        <w:rPr>
          <w:rFonts w:hint="eastAsia" w:ascii="宋体" w:hAnsi="宋体" w:eastAsia="宋体"/>
          <w:sz w:val="21"/>
          <w:szCs w:val="21"/>
          <w:lang w:eastAsia="zh-CN" w:bidi="ar-SA"/>
        </w:rPr>
        <w:t>（     ）</w:t>
      </w:r>
    </w:p>
    <w:p w14:paraId="065355C7">
      <w:pPr>
        <w:snapToGrid w:val="0"/>
        <w:spacing w:before="0" w:after="0" w:line="320" w:lineRule="exact"/>
        <w:ind w:left="480" w:leftChars="200" w:firstLine="420" w:firstLineChars="200"/>
        <w:rPr>
          <w:rFonts w:ascii="宋体" w:hAnsi="宋体" w:eastAsia="宋体"/>
          <w:sz w:val="21"/>
          <w:szCs w:val="21"/>
          <w:lang w:eastAsia="zh-CN"/>
        </w:rPr>
      </w:pPr>
      <w:r>
        <w:rPr>
          <w:rFonts w:ascii="宋体" w:hAnsi="宋体" w:eastAsia="宋体"/>
          <w:sz w:val="21"/>
          <w:szCs w:val="21"/>
          <w:lang w:eastAsia="zh-CN"/>
        </w:rPr>
        <w:t>A</w:t>
      </w:r>
      <w:r>
        <w:rPr>
          <w:rFonts w:hint="eastAsia" w:ascii="宋体" w:hAnsi="宋体" w:eastAsia="宋体"/>
          <w:sz w:val="21"/>
          <w:szCs w:val="21"/>
          <w:lang w:eastAsia="zh-CN"/>
        </w:rPr>
        <w:t>．健康类谣言往往因为传播快速、片面性强、成因复杂、真假难辨等诱因，引起负面舆情发酵</w:t>
      </w:r>
      <w:r>
        <w:rPr>
          <w:rFonts w:ascii="宋体" w:hAnsi="宋体" w:eastAsia="宋体"/>
          <w:sz w:val="21"/>
          <w:szCs w:val="21"/>
          <w:lang w:eastAsia="zh-CN"/>
        </w:rPr>
        <w:t>。</w:t>
      </w:r>
    </w:p>
    <w:p w14:paraId="1EEA6A47">
      <w:pPr>
        <w:snapToGrid w:val="0"/>
        <w:spacing w:before="0" w:after="0" w:line="320" w:lineRule="exact"/>
        <w:ind w:left="480" w:leftChars="200" w:firstLine="420" w:firstLineChars="200"/>
        <w:rPr>
          <w:rFonts w:ascii="宋体" w:hAnsi="宋体" w:eastAsia="宋体"/>
          <w:sz w:val="21"/>
          <w:szCs w:val="21"/>
          <w:lang w:eastAsia="zh-CN"/>
        </w:rPr>
      </w:pPr>
      <w:r>
        <w:rPr>
          <w:rFonts w:ascii="宋体" w:hAnsi="宋体" w:eastAsia="宋体"/>
          <w:sz w:val="21"/>
          <w:szCs w:val="21"/>
          <w:lang w:eastAsia="zh-CN"/>
        </w:rPr>
        <w:t>B</w:t>
      </w:r>
      <w:r>
        <w:rPr>
          <w:rFonts w:hint="eastAsia" w:ascii="宋体" w:hAnsi="宋体" w:eastAsia="宋体"/>
          <w:sz w:val="21"/>
          <w:szCs w:val="21"/>
          <w:lang w:eastAsia="zh-CN"/>
        </w:rPr>
        <w:t>．健康类谣言往往因为成因复杂、真假难辨、传播快速、片面性强等特性，引起负面舆情发酵</w:t>
      </w:r>
      <w:r>
        <w:rPr>
          <w:rFonts w:ascii="宋体" w:hAnsi="宋体" w:eastAsia="宋体"/>
          <w:sz w:val="21"/>
          <w:szCs w:val="21"/>
          <w:lang w:eastAsia="zh-CN"/>
        </w:rPr>
        <w:t>。</w:t>
      </w:r>
    </w:p>
    <w:p w14:paraId="4372962D">
      <w:pPr>
        <w:snapToGrid w:val="0"/>
        <w:spacing w:before="0" w:after="0" w:line="320" w:lineRule="exact"/>
        <w:ind w:left="480" w:leftChars="200" w:firstLine="420" w:firstLineChars="200"/>
        <w:rPr>
          <w:rFonts w:ascii="宋体" w:hAnsi="宋体" w:eastAsia="宋体"/>
          <w:sz w:val="21"/>
          <w:szCs w:val="21"/>
          <w:lang w:eastAsia="zh-CN"/>
        </w:rPr>
      </w:pPr>
      <w:r>
        <w:rPr>
          <w:rFonts w:ascii="宋体" w:hAnsi="宋体" w:eastAsia="宋体"/>
          <w:sz w:val="21"/>
          <w:szCs w:val="21"/>
          <w:lang w:eastAsia="zh-CN"/>
        </w:rPr>
        <w:t>C</w:t>
      </w:r>
      <w:r>
        <w:rPr>
          <w:rFonts w:hint="eastAsia" w:ascii="宋体" w:hAnsi="宋体" w:eastAsia="宋体"/>
          <w:sz w:val="21"/>
          <w:szCs w:val="21"/>
          <w:lang w:eastAsia="zh-CN"/>
        </w:rPr>
        <w:t>．健康类谣言往往因为成因复杂、真假难辨、传播快速、片面性强等诱因，引爆负面舆情发酵</w:t>
      </w:r>
      <w:r>
        <w:rPr>
          <w:rFonts w:ascii="宋体" w:hAnsi="宋体" w:eastAsia="宋体"/>
          <w:sz w:val="21"/>
          <w:szCs w:val="21"/>
          <w:lang w:eastAsia="zh-CN"/>
        </w:rPr>
        <w:t>。</w:t>
      </w:r>
    </w:p>
    <w:p w14:paraId="186ABC2E">
      <w:pPr>
        <w:snapToGrid w:val="0"/>
        <w:spacing w:before="0" w:after="0" w:line="320" w:lineRule="exact"/>
        <w:ind w:left="480" w:leftChars="200" w:firstLine="420" w:firstLineChars="200"/>
        <w:rPr>
          <w:rFonts w:ascii="宋体" w:hAnsi="宋体" w:eastAsia="宋体"/>
          <w:sz w:val="21"/>
          <w:szCs w:val="21"/>
          <w:lang w:eastAsia="zh-CN"/>
        </w:rPr>
      </w:pPr>
      <w:r>
        <w:rPr>
          <w:rFonts w:ascii="宋体" w:hAnsi="宋体" w:eastAsia="宋体"/>
          <w:sz w:val="21"/>
          <w:szCs w:val="21"/>
          <w:lang w:eastAsia="zh-CN"/>
        </w:rPr>
        <w:t>D</w:t>
      </w:r>
      <w:r>
        <w:rPr>
          <w:rFonts w:hint="eastAsia" w:ascii="宋体" w:hAnsi="宋体" w:eastAsia="宋体"/>
          <w:sz w:val="21"/>
          <w:szCs w:val="21"/>
          <w:lang w:eastAsia="zh-CN"/>
        </w:rPr>
        <w:t>．健康类谣言往往因为传播快速、片面性强、成因复杂、真假难辨等特性，引爆负面舆情发酵</w:t>
      </w:r>
      <w:r>
        <w:rPr>
          <w:rFonts w:ascii="宋体" w:hAnsi="宋体" w:eastAsia="宋体"/>
          <w:sz w:val="21"/>
          <w:szCs w:val="21"/>
          <w:lang w:eastAsia="zh-CN"/>
        </w:rPr>
        <w:t>。</w:t>
      </w:r>
    </w:p>
    <w:p w14:paraId="5F1F0070">
      <w:pPr>
        <w:adjustRightInd w:val="0"/>
        <w:snapToGrid w:val="0"/>
        <w:spacing w:before="0" w:after="0" w:line="320" w:lineRule="exact"/>
        <w:ind w:firstLine="422" w:firstLineChars="200"/>
        <w:textAlignment w:val="center"/>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【专题小结】</w:t>
      </w:r>
      <w:r>
        <w:rPr>
          <w:rFonts w:ascii="宋体" w:hAnsi="宋体" w:eastAsia="宋体" w:cs="宋体"/>
          <w:b/>
          <w:bCs/>
          <w:color w:val="000000"/>
          <w:sz w:val="21"/>
          <w:szCs w:val="21"/>
          <w:lang w:eastAsia="zh-CN"/>
        </w:rPr>
        <w:t xml:space="preserve"> </w:t>
      </w:r>
    </w:p>
    <w:p w14:paraId="18E5CD26">
      <w:pPr>
        <w:adjustRightInd w:val="0"/>
        <w:snapToGrid w:val="0"/>
        <w:spacing w:before="0" w:after="0" w:line="320" w:lineRule="exact"/>
        <w:ind w:firstLine="422" w:firstLineChars="200"/>
        <w:textAlignment w:val="center"/>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知识网络构建：</w:t>
      </w:r>
    </w:p>
    <w:p w14:paraId="05112591">
      <w:pPr>
        <w:pStyle w:val="8"/>
        <w:snapToGrid w:val="0"/>
        <w:spacing w:before="0" w:after="0" w:line="240" w:lineRule="auto"/>
        <w:ind w:firstLine="420" w:firstLineChars="200"/>
        <w:jc w:val="center"/>
        <w:rPr>
          <w:rFonts w:hAnsi="宋体" w:eastAsia="宋体"/>
          <w:sz w:val="21"/>
          <w:szCs w:val="21"/>
        </w:rPr>
      </w:pPr>
      <w:r>
        <w:rPr>
          <w:rFonts w:hAnsi="宋体" w:eastAsia="宋体"/>
          <w:sz w:val="21"/>
          <w:szCs w:val="21"/>
        </w:rPr>
        <w:t>快速诊断病句的方法</w:t>
      </w:r>
    </w:p>
    <w:tbl>
      <w:tblPr>
        <w:tblStyle w:val="14"/>
        <w:tblpPr w:leftFromText="180" w:rightFromText="180" w:vertAnchor="text" w:horzAnchor="margin" w:tblpY="129"/>
        <w:tblOverlap w:val="never"/>
        <w:tblW w:w="83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6368"/>
      </w:tblGrid>
      <w:tr w14:paraId="2C085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noWrap w:val="0"/>
            <w:vAlign w:val="center"/>
          </w:tcPr>
          <w:p w14:paraId="2C256A22">
            <w:pPr>
              <w:pStyle w:val="8"/>
              <w:snapToGrid w:val="0"/>
              <w:spacing w:before="0" w:after="0" w:line="240" w:lineRule="auto"/>
              <w:rPr>
                <w:rFonts w:hAnsi="宋体" w:eastAsia="宋体"/>
                <w:sz w:val="21"/>
                <w:szCs w:val="21"/>
              </w:rPr>
            </w:pPr>
            <w:r>
              <w:rPr>
                <w:rFonts w:hAnsi="宋体" w:eastAsia="宋体"/>
                <w:sz w:val="21"/>
                <w:szCs w:val="21"/>
              </w:rPr>
              <w:t>标志词</w:t>
            </w:r>
          </w:p>
        </w:tc>
        <w:tc>
          <w:tcPr>
            <w:tcW w:w="6368" w:type="dxa"/>
            <w:noWrap w:val="0"/>
            <w:vAlign w:val="center"/>
          </w:tcPr>
          <w:p w14:paraId="7F2F1ECA">
            <w:pPr>
              <w:pStyle w:val="8"/>
              <w:snapToGrid w:val="0"/>
              <w:spacing w:before="0" w:after="0" w:line="240" w:lineRule="auto"/>
              <w:ind w:firstLine="420" w:firstLineChars="200"/>
              <w:jc w:val="both"/>
              <w:rPr>
                <w:rFonts w:hAnsi="宋体" w:eastAsia="宋体" w:cs="宋体"/>
                <w:sz w:val="21"/>
                <w:szCs w:val="21"/>
              </w:rPr>
            </w:pPr>
            <w:r>
              <w:rPr>
                <w:rFonts w:hAnsi="宋体" w:eastAsia="宋体"/>
                <w:sz w:val="21"/>
                <w:szCs w:val="21"/>
              </w:rPr>
              <w:t>可能导致的病句类型</w:t>
            </w:r>
          </w:p>
        </w:tc>
      </w:tr>
      <w:tr w14:paraId="14CE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noWrap w:val="0"/>
            <w:vAlign w:val="center"/>
          </w:tcPr>
          <w:p w14:paraId="7DEC1AE3">
            <w:pPr>
              <w:pStyle w:val="8"/>
              <w:snapToGrid w:val="0"/>
              <w:spacing w:before="0" w:after="0" w:line="240" w:lineRule="auto"/>
              <w:rPr>
                <w:rFonts w:hAnsi="宋体" w:eastAsia="宋体"/>
                <w:sz w:val="21"/>
                <w:szCs w:val="21"/>
              </w:rPr>
            </w:pPr>
            <w:r>
              <w:rPr>
                <w:rFonts w:hAnsi="宋体" w:eastAsia="宋体"/>
                <w:sz w:val="21"/>
                <w:szCs w:val="21"/>
              </w:rPr>
              <w:t>看并列词语(短语)</w:t>
            </w:r>
          </w:p>
        </w:tc>
        <w:tc>
          <w:tcPr>
            <w:tcW w:w="6368" w:type="dxa"/>
            <w:noWrap w:val="0"/>
            <w:vAlign w:val="center"/>
          </w:tcPr>
          <w:p w14:paraId="4B4326E9">
            <w:pPr>
              <w:pStyle w:val="8"/>
              <w:snapToGrid w:val="0"/>
              <w:spacing w:before="0" w:after="0" w:line="240" w:lineRule="auto"/>
              <w:rPr>
                <w:rFonts w:hAnsi="宋体" w:eastAsia="宋体"/>
                <w:sz w:val="21"/>
                <w:szCs w:val="21"/>
                <w:lang w:eastAsia="zh-CN"/>
              </w:rPr>
            </w:pPr>
            <w:r>
              <w:rPr>
                <w:rFonts w:hAnsi="宋体" w:eastAsia="宋体"/>
                <w:sz w:val="21"/>
                <w:szCs w:val="21"/>
                <w:lang w:eastAsia="zh-CN"/>
              </w:rPr>
              <w:t>搭配不当、并列不当、语序不当</w:t>
            </w:r>
          </w:p>
        </w:tc>
      </w:tr>
      <w:tr w14:paraId="56AA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noWrap w:val="0"/>
            <w:vAlign w:val="center"/>
          </w:tcPr>
          <w:p w14:paraId="315176A9">
            <w:pPr>
              <w:pStyle w:val="8"/>
              <w:snapToGrid w:val="0"/>
              <w:spacing w:before="0" w:after="0" w:line="240" w:lineRule="auto"/>
              <w:rPr>
                <w:rFonts w:hAnsi="宋体" w:eastAsia="宋体"/>
                <w:sz w:val="21"/>
                <w:szCs w:val="21"/>
              </w:rPr>
            </w:pPr>
            <w:r>
              <w:rPr>
                <w:rFonts w:hAnsi="宋体" w:eastAsia="宋体"/>
                <w:sz w:val="21"/>
                <w:szCs w:val="21"/>
              </w:rPr>
              <w:t>看关联词语</w:t>
            </w:r>
          </w:p>
        </w:tc>
        <w:tc>
          <w:tcPr>
            <w:tcW w:w="6368" w:type="dxa"/>
            <w:noWrap w:val="0"/>
            <w:vAlign w:val="center"/>
          </w:tcPr>
          <w:p w14:paraId="2C23DAA8">
            <w:pPr>
              <w:pStyle w:val="8"/>
              <w:snapToGrid w:val="0"/>
              <w:spacing w:before="0" w:after="0" w:line="240" w:lineRule="auto"/>
              <w:rPr>
                <w:rFonts w:hAnsi="宋体" w:eastAsia="宋体"/>
                <w:sz w:val="21"/>
                <w:szCs w:val="21"/>
                <w:lang w:eastAsia="zh-CN"/>
              </w:rPr>
            </w:pPr>
            <w:r>
              <w:rPr>
                <w:rFonts w:hAnsi="宋体" w:eastAsia="宋体"/>
                <w:sz w:val="21"/>
                <w:szCs w:val="21"/>
                <w:lang w:eastAsia="zh-CN"/>
              </w:rPr>
              <w:t>搭配不当、语序不当、不合逻辑、滥用关联词</w:t>
            </w:r>
          </w:p>
        </w:tc>
      </w:tr>
      <w:tr w14:paraId="223AB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noWrap w:val="0"/>
            <w:vAlign w:val="center"/>
          </w:tcPr>
          <w:p w14:paraId="18FB513A">
            <w:pPr>
              <w:pStyle w:val="8"/>
              <w:snapToGrid w:val="0"/>
              <w:spacing w:before="0" w:after="0" w:line="240" w:lineRule="auto"/>
              <w:rPr>
                <w:rFonts w:hAnsi="宋体" w:eastAsia="宋体"/>
                <w:sz w:val="21"/>
                <w:szCs w:val="21"/>
              </w:rPr>
            </w:pPr>
            <w:r>
              <w:rPr>
                <w:rFonts w:hAnsi="宋体" w:eastAsia="宋体"/>
                <w:sz w:val="21"/>
                <w:szCs w:val="21"/>
              </w:rPr>
              <w:t>看否定词</w:t>
            </w:r>
          </w:p>
        </w:tc>
        <w:tc>
          <w:tcPr>
            <w:tcW w:w="6368" w:type="dxa"/>
            <w:noWrap w:val="0"/>
            <w:vAlign w:val="center"/>
          </w:tcPr>
          <w:p w14:paraId="066A4667">
            <w:pPr>
              <w:pStyle w:val="8"/>
              <w:snapToGrid w:val="0"/>
              <w:spacing w:before="0" w:after="0" w:line="240" w:lineRule="auto"/>
              <w:rPr>
                <w:rFonts w:hAnsi="宋体" w:eastAsia="宋体"/>
                <w:sz w:val="21"/>
                <w:szCs w:val="21"/>
              </w:rPr>
            </w:pPr>
            <w:r>
              <w:rPr>
                <w:rFonts w:hAnsi="宋体" w:eastAsia="宋体"/>
                <w:sz w:val="21"/>
                <w:szCs w:val="21"/>
              </w:rPr>
              <w:t>否定失当、位置不当</w:t>
            </w:r>
          </w:p>
        </w:tc>
      </w:tr>
      <w:tr w14:paraId="0F12A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noWrap w:val="0"/>
            <w:vAlign w:val="center"/>
          </w:tcPr>
          <w:p w14:paraId="4769B5F5">
            <w:pPr>
              <w:pStyle w:val="8"/>
              <w:snapToGrid w:val="0"/>
              <w:spacing w:before="0" w:after="0" w:line="240" w:lineRule="auto"/>
              <w:rPr>
                <w:rFonts w:hAnsi="宋体" w:eastAsia="宋体"/>
                <w:sz w:val="21"/>
                <w:szCs w:val="21"/>
              </w:rPr>
            </w:pPr>
            <w:r>
              <w:rPr>
                <w:rFonts w:hAnsi="宋体" w:eastAsia="宋体"/>
                <w:sz w:val="21"/>
                <w:szCs w:val="21"/>
              </w:rPr>
              <w:t>看数量短语</w:t>
            </w:r>
          </w:p>
        </w:tc>
        <w:tc>
          <w:tcPr>
            <w:tcW w:w="6368" w:type="dxa"/>
            <w:noWrap w:val="0"/>
            <w:vAlign w:val="center"/>
          </w:tcPr>
          <w:p w14:paraId="144744C6">
            <w:pPr>
              <w:pStyle w:val="8"/>
              <w:snapToGrid w:val="0"/>
              <w:spacing w:before="0" w:after="0" w:line="240" w:lineRule="auto"/>
              <w:rPr>
                <w:rFonts w:hAnsi="宋体" w:eastAsia="宋体"/>
                <w:sz w:val="21"/>
                <w:szCs w:val="21"/>
                <w:lang w:eastAsia="zh-CN"/>
              </w:rPr>
            </w:pPr>
            <w:r>
              <w:rPr>
                <w:rFonts w:hAnsi="宋体" w:eastAsia="宋体"/>
                <w:sz w:val="21"/>
                <w:szCs w:val="21"/>
                <w:lang w:eastAsia="zh-CN"/>
              </w:rPr>
              <w:t>歧义、语序不当、倍数用错、表约数的词语重复或矛盾</w:t>
            </w:r>
          </w:p>
        </w:tc>
      </w:tr>
      <w:tr w14:paraId="4A02E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noWrap w:val="0"/>
            <w:vAlign w:val="center"/>
          </w:tcPr>
          <w:p w14:paraId="2AE9F258">
            <w:pPr>
              <w:pStyle w:val="8"/>
              <w:snapToGrid w:val="0"/>
              <w:spacing w:before="0" w:after="0" w:line="240" w:lineRule="auto"/>
              <w:rPr>
                <w:rFonts w:hAnsi="宋体" w:eastAsia="宋体"/>
                <w:sz w:val="21"/>
                <w:szCs w:val="21"/>
              </w:rPr>
            </w:pPr>
            <w:r>
              <w:rPr>
                <w:rFonts w:hAnsi="宋体" w:eastAsia="宋体"/>
                <w:sz w:val="21"/>
                <w:szCs w:val="21"/>
              </w:rPr>
              <w:t>看两面词</w:t>
            </w:r>
          </w:p>
        </w:tc>
        <w:tc>
          <w:tcPr>
            <w:tcW w:w="6368" w:type="dxa"/>
            <w:noWrap w:val="0"/>
            <w:vAlign w:val="center"/>
          </w:tcPr>
          <w:p w14:paraId="23F4A4DB">
            <w:pPr>
              <w:pStyle w:val="8"/>
              <w:snapToGrid w:val="0"/>
              <w:spacing w:before="0" w:after="0" w:line="240" w:lineRule="auto"/>
              <w:rPr>
                <w:rFonts w:hAnsi="宋体" w:eastAsia="宋体"/>
                <w:sz w:val="21"/>
                <w:szCs w:val="21"/>
                <w:lang w:eastAsia="zh-CN"/>
              </w:rPr>
            </w:pPr>
            <w:r>
              <w:rPr>
                <w:rFonts w:hAnsi="宋体" w:eastAsia="宋体"/>
                <w:sz w:val="21"/>
                <w:szCs w:val="21"/>
                <w:lang w:eastAsia="zh-CN"/>
              </w:rPr>
              <w:t>两面对一面或一面对两面</w:t>
            </w:r>
          </w:p>
        </w:tc>
      </w:tr>
      <w:tr w14:paraId="0E071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noWrap w:val="0"/>
            <w:vAlign w:val="center"/>
          </w:tcPr>
          <w:p w14:paraId="70A4291A">
            <w:pPr>
              <w:pStyle w:val="8"/>
              <w:snapToGrid w:val="0"/>
              <w:spacing w:before="0" w:after="0" w:line="240" w:lineRule="auto"/>
              <w:rPr>
                <w:rFonts w:hAnsi="宋体" w:eastAsia="宋体"/>
                <w:sz w:val="21"/>
                <w:szCs w:val="21"/>
              </w:rPr>
            </w:pPr>
            <w:r>
              <w:rPr>
                <w:rFonts w:hAnsi="宋体" w:eastAsia="宋体"/>
                <w:sz w:val="21"/>
                <w:szCs w:val="21"/>
              </w:rPr>
              <w:t>看介词短语</w:t>
            </w:r>
          </w:p>
        </w:tc>
        <w:tc>
          <w:tcPr>
            <w:tcW w:w="6368" w:type="dxa"/>
            <w:noWrap w:val="0"/>
            <w:vAlign w:val="center"/>
          </w:tcPr>
          <w:p w14:paraId="2870BA84">
            <w:pPr>
              <w:pStyle w:val="8"/>
              <w:snapToGrid w:val="0"/>
              <w:spacing w:before="0" w:after="0" w:line="240" w:lineRule="auto"/>
              <w:rPr>
                <w:rFonts w:hAnsi="宋体" w:eastAsia="宋体"/>
                <w:sz w:val="21"/>
                <w:szCs w:val="21"/>
                <w:lang w:eastAsia="zh-CN"/>
              </w:rPr>
            </w:pPr>
            <w:r>
              <w:rPr>
                <w:rFonts w:hAnsi="宋体" w:eastAsia="宋体"/>
                <w:sz w:val="21"/>
                <w:szCs w:val="21"/>
                <w:lang w:eastAsia="zh-CN"/>
              </w:rPr>
              <w:t>缺少主语、主客颠倒、搭配不当、结构混乱、漏用滥用和造成歧义</w:t>
            </w:r>
          </w:p>
        </w:tc>
      </w:tr>
      <w:tr w14:paraId="7B4F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noWrap w:val="0"/>
            <w:vAlign w:val="center"/>
          </w:tcPr>
          <w:p w14:paraId="2CA1328D">
            <w:pPr>
              <w:pStyle w:val="8"/>
              <w:snapToGrid w:val="0"/>
              <w:spacing w:before="0" w:after="0" w:line="240" w:lineRule="auto"/>
              <w:rPr>
                <w:rFonts w:hAnsi="宋体" w:eastAsia="宋体"/>
                <w:sz w:val="21"/>
                <w:szCs w:val="21"/>
              </w:rPr>
            </w:pPr>
            <w:r>
              <w:rPr>
                <w:rFonts w:hAnsi="宋体" w:eastAsia="宋体"/>
                <w:sz w:val="21"/>
                <w:szCs w:val="21"/>
              </w:rPr>
              <w:t>看代词</w:t>
            </w:r>
          </w:p>
        </w:tc>
        <w:tc>
          <w:tcPr>
            <w:tcW w:w="6368" w:type="dxa"/>
            <w:noWrap w:val="0"/>
            <w:vAlign w:val="center"/>
          </w:tcPr>
          <w:p w14:paraId="3ABD5B06">
            <w:pPr>
              <w:pStyle w:val="8"/>
              <w:snapToGrid w:val="0"/>
              <w:spacing w:before="0" w:after="0" w:line="240" w:lineRule="auto"/>
              <w:rPr>
                <w:rFonts w:hAnsi="宋体" w:eastAsia="宋体"/>
                <w:sz w:val="21"/>
                <w:szCs w:val="21"/>
              </w:rPr>
            </w:pPr>
            <w:r>
              <w:rPr>
                <w:rFonts w:hAnsi="宋体" w:eastAsia="宋体"/>
                <w:sz w:val="21"/>
                <w:szCs w:val="21"/>
              </w:rPr>
              <w:t>指代不明而造成歧义</w:t>
            </w:r>
          </w:p>
        </w:tc>
      </w:tr>
      <w:tr w14:paraId="4481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noWrap w:val="0"/>
            <w:vAlign w:val="center"/>
          </w:tcPr>
          <w:p w14:paraId="6442CBDA">
            <w:pPr>
              <w:pStyle w:val="8"/>
              <w:snapToGrid w:val="0"/>
              <w:spacing w:before="0" w:after="0" w:line="240" w:lineRule="auto"/>
              <w:rPr>
                <w:rFonts w:hAnsi="宋体" w:eastAsia="宋体"/>
                <w:sz w:val="21"/>
                <w:szCs w:val="21"/>
              </w:rPr>
            </w:pPr>
            <w:r>
              <w:rPr>
                <w:rFonts w:hAnsi="宋体" w:eastAsia="宋体"/>
                <w:sz w:val="21"/>
                <w:szCs w:val="21"/>
              </w:rPr>
              <w:t>看助词</w:t>
            </w:r>
          </w:p>
        </w:tc>
        <w:tc>
          <w:tcPr>
            <w:tcW w:w="6368" w:type="dxa"/>
            <w:noWrap w:val="0"/>
            <w:vAlign w:val="center"/>
          </w:tcPr>
          <w:p w14:paraId="13786E24">
            <w:pPr>
              <w:pStyle w:val="8"/>
              <w:snapToGrid w:val="0"/>
              <w:spacing w:before="0" w:after="0" w:line="240" w:lineRule="auto"/>
              <w:rPr>
                <w:rFonts w:hAnsi="宋体" w:eastAsia="宋体"/>
                <w:sz w:val="21"/>
                <w:szCs w:val="21"/>
                <w:lang w:eastAsia="zh-CN"/>
              </w:rPr>
            </w:pPr>
            <w:r>
              <w:rPr>
                <w:rFonts w:hAnsi="宋体" w:eastAsia="宋体"/>
                <w:sz w:val="21"/>
                <w:szCs w:val="21"/>
                <w:lang w:eastAsia="zh-CN"/>
              </w:rPr>
              <w:t>常见的助词有“的”“了”。语病主要有不合逻辑、漏用而导致句意不明</w:t>
            </w:r>
          </w:p>
        </w:tc>
      </w:tr>
    </w:tbl>
    <w:p w14:paraId="07B365A9">
      <w:pPr>
        <w:adjustRightInd w:val="0"/>
        <w:snapToGrid w:val="0"/>
        <w:spacing w:before="0" w:after="0" w:line="360" w:lineRule="exact"/>
        <w:ind w:firstLine="422" w:firstLineChars="200"/>
        <w:textAlignment w:val="center"/>
        <w:rPr>
          <w:rFonts w:ascii="宋体" w:hAnsi="宋体" w:eastAsia="宋体" w:cs="宋体"/>
          <w:color w:val="000000"/>
          <w:sz w:val="21"/>
          <w:szCs w:val="21"/>
          <w:lang w:eastAsia="zh-CN"/>
        </w:rPr>
      </w:pPr>
      <w:r>
        <w:rPr>
          <w:rFonts w:hint="eastAsia" w:ascii="宋体" w:hAnsi="宋体" w:eastAsia="宋体" w:cs="宋体"/>
          <w:b/>
          <w:bCs/>
          <w:color w:val="000000"/>
          <w:sz w:val="21"/>
          <w:szCs w:val="21"/>
          <w:lang w:eastAsia="zh-CN"/>
        </w:rPr>
        <w:t>专题学习建议</w:t>
      </w:r>
      <w:r>
        <w:rPr>
          <w:rFonts w:hint="eastAsia" w:ascii="宋体" w:hAnsi="宋体" w:eastAsia="宋体" w:cs="宋体"/>
          <w:color w:val="000000"/>
          <w:sz w:val="21"/>
          <w:szCs w:val="21"/>
          <w:lang w:eastAsia="zh-CN"/>
        </w:rPr>
        <w:t>：</w:t>
      </w:r>
    </w:p>
    <w:p w14:paraId="11A08352">
      <w:pPr>
        <w:adjustRightInd w:val="0"/>
        <w:snapToGrid w:val="0"/>
        <w:spacing w:before="0" w:after="0" w:line="360" w:lineRule="exact"/>
        <w:ind w:firstLine="420" w:firstLineChars="200"/>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ascii="宋体" w:hAnsi="宋体" w:eastAsia="宋体" w:cs="宋体"/>
          <w:color w:val="000000"/>
          <w:sz w:val="21"/>
          <w:szCs w:val="21"/>
          <w:lang w:eastAsia="zh-CN"/>
        </w:rPr>
        <w:t>.</w:t>
      </w:r>
      <w:r>
        <w:rPr>
          <w:rFonts w:hint="eastAsia" w:ascii="宋体" w:hAnsi="宋体" w:eastAsia="宋体" w:cs="宋体"/>
          <w:color w:val="000000"/>
          <w:sz w:val="21"/>
          <w:szCs w:val="21"/>
          <w:lang w:eastAsia="zh-CN"/>
        </w:rPr>
        <w:t>熟悉六大类语病类型，语序不当、搭配不当、成分残缺或赘余、结构混乱、表意不明、不合逻辑，能准确判断语病。</w:t>
      </w:r>
    </w:p>
    <w:p w14:paraId="173AF6BB">
      <w:pPr>
        <w:adjustRightInd w:val="0"/>
        <w:snapToGrid w:val="0"/>
        <w:spacing w:before="0" w:after="0" w:line="360" w:lineRule="exact"/>
        <w:ind w:firstLine="420" w:firstLineChars="200"/>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2</w:t>
      </w:r>
      <w:r>
        <w:rPr>
          <w:rFonts w:ascii="宋体" w:hAnsi="宋体" w:eastAsia="宋体" w:cs="宋体"/>
          <w:color w:val="000000"/>
          <w:sz w:val="21"/>
          <w:szCs w:val="21"/>
          <w:lang w:eastAsia="zh-CN"/>
        </w:rPr>
        <w:t>.</w:t>
      </w:r>
      <w:r>
        <w:rPr>
          <w:rFonts w:hint="eastAsia" w:ascii="宋体" w:hAnsi="宋体" w:eastAsia="宋体" w:cs="宋体"/>
          <w:color w:val="000000"/>
          <w:sz w:val="21"/>
          <w:szCs w:val="21"/>
          <w:lang w:eastAsia="zh-CN"/>
        </w:rPr>
        <w:t>在做选择题时，要结合语境，化繁为简。紧紧扣住原文所设置的情境，联系上下文意，先浏览选项，反复默读语句，找出选项中对原句的修改的地方，二是比较选项间修改的不同之处，根据所学知识，观察主干部分是否存在搭配不当、成分残缺等问题，再分析修饰成分。就能化繁为简，准确把握，做出正确的判断。</w:t>
      </w:r>
    </w:p>
    <w:p w14:paraId="2664DADD">
      <w:pPr>
        <w:adjustRightInd w:val="0"/>
        <w:snapToGrid w:val="0"/>
        <w:spacing w:before="0" w:after="0" w:line="360" w:lineRule="exact"/>
        <w:ind w:firstLine="420" w:firstLineChars="200"/>
        <w:textAlignment w:val="center"/>
        <w:rPr>
          <w:lang w:eastAsia="zh-CN"/>
        </w:rPr>
      </w:pPr>
      <w:r>
        <w:rPr>
          <w:rFonts w:ascii="宋体" w:hAnsi="宋体" w:eastAsia="宋体" w:cs="宋体"/>
          <w:caps w:val="0"/>
          <w:color w:val="000000"/>
          <w:spacing w:val="0"/>
          <w:sz w:val="21"/>
          <w:szCs w:val="21"/>
          <w:lang w:eastAsia="zh-CN"/>
        </w:rPr>
        <w:br w:type="page"/>
      </w:r>
      <w:r>
        <w:rPr>
          <w:rFonts w:hint="eastAsia"/>
          <w:lang w:eastAsia="zh-CN"/>
        </w:rPr>
        <w:t xml:space="preserve">第2课时 </w:t>
      </w:r>
      <w:r>
        <w:rPr>
          <w:lang w:eastAsia="zh-CN"/>
        </w:rPr>
        <w:t xml:space="preserve"> </w:t>
      </w:r>
      <w:r>
        <w:rPr>
          <w:rFonts w:hint="eastAsia"/>
          <w:lang w:eastAsia="zh-CN"/>
        </w:rPr>
        <w:t>修改病句</w:t>
      </w:r>
    </w:p>
    <w:p w14:paraId="628D9AB4">
      <w:pPr>
        <w:snapToGrid w:val="0"/>
        <w:spacing w:before="0" w:after="0" w:line="320" w:lineRule="exact"/>
        <w:ind w:firstLine="422" w:firstLineChars="200"/>
        <w:rPr>
          <w:rFonts w:ascii="宋体" w:hAnsi="宋体" w:eastAsia="宋体"/>
          <w:b/>
          <w:bCs/>
          <w:sz w:val="21"/>
          <w:szCs w:val="21"/>
          <w:lang w:eastAsia="zh-CN"/>
        </w:rPr>
      </w:pPr>
      <w:r>
        <w:rPr>
          <w:rFonts w:hint="eastAsia" w:ascii="宋体" w:hAnsi="宋体" w:eastAsia="宋体"/>
          <w:b/>
          <w:bCs/>
          <w:sz w:val="21"/>
          <w:szCs w:val="21"/>
          <w:lang w:eastAsia="zh-CN"/>
        </w:rPr>
        <w:t>【学习目标】</w:t>
      </w:r>
    </w:p>
    <w:p w14:paraId="3D9D465C">
      <w:pPr>
        <w:pStyle w:val="6"/>
        <w:spacing w:before="0" w:after="0" w:line="320" w:lineRule="exact"/>
        <w:ind w:firstLine="420" w:firstLineChars="200"/>
        <w:rPr>
          <w:rFonts w:ascii="宋体" w:hAnsi="宋体" w:eastAsia="宋体"/>
          <w:sz w:val="21"/>
          <w:szCs w:val="21"/>
          <w:lang w:eastAsia="zh-CN"/>
        </w:rPr>
      </w:pPr>
      <w:r>
        <w:rPr>
          <w:rFonts w:hint="eastAsia" w:ascii="宋体" w:hAnsi="宋体" w:eastAsia="宋体"/>
          <w:sz w:val="21"/>
          <w:szCs w:val="21"/>
          <w:lang w:eastAsia="zh-CN"/>
        </w:rPr>
        <w:t>能发现语言运用中存在的比较明显的问题，并能根据所掌握的知识修改病句。</w:t>
      </w:r>
    </w:p>
    <w:p w14:paraId="47C16516">
      <w:pPr>
        <w:pStyle w:val="6"/>
        <w:spacing w:before="0" w:after="0" w:line="320" w:lineRule="exact"/>
        <w:ind w:firstLine="422" w:firstLineChars="200"/>
        <w:rPr>
          <w:rFonts w:ascii="宋体" w:hAnsi="宋体" w:eastAsia="宋体" w:cs="宋体"/>
          <w:b/>
          <w:bCs/>
          <w:color w:val="000000"/>
          <w:sz w:val="21"/>
          <w:szCs w:val="21"/>
          <w:shd w:val="clear" w:color="auto" w:fill="FFFFFF"/>
          <w:lang w:eastAsia="zh-CN"/>
        </w:rPr>
      </w:pPr>
      <w:r>
        <w:rPr>
          <w:rFonts w:hint="eastAsia" w:ascii="宋体" w:hAnsi="宋体" w:eastAsia="宋体" w:cs="宋体"/>
          <w:b/>
          <w:bCs/>
          <w:color w:val="000000"/>
          <w:sz w:val="21"/>
          <w:szCs w:val="21"/>
          <w:shd w:val="clear" w:color="auto" w:fill="FFFFFF"/>
          <w:lang w:eastAsia="zh-CN"/>
        </w:rPr>
        <w:t>【文本再读】</w:t>
      </w:r>
    </w:p>
    <w:p w14:paraId="17426C5D">
      <w:pPr>
        <w:pStyle w:val="6"/>
        <w:spacing w:before="0" w:after="0" w:line="320" w:lineRule="exact"/>
        <w:ind w:firstLine="420" w:firstLineChars="200"/>
        <w:rPr>
          <w:rFonts w:ascii="楷体" w:hAnsi="楷体" w:eastAsia="楷体" w:cs="楷体"/>
          <w:color w:val="000000"/>
          <w:sz w:val="21"/>
          <w:szCs w:val="21"/>
          <w:lang w:eastAsia="zh-CN"/>
        </w:rPr>
      </w:pPr>
      <w:r>
        <w:rPr>
          <w:rFonts w:hint="eastAsia" w:ascii="楷体" w:hAnsi="楷体" w:eastAsia="楷体" w:cs="楷体"/>
          <w:color w:val="000000"/>
          <w:sz w:val="21"/>
          <w:szCs w:val="21"/>
          <w:lang w:eastAsia="zh-CN"/>
        </w:rPr>
        <w:t>我们的同志应当进行辩证唯物论的认识论的教育，以便端正思想，善于调查研究，总结经验，克服困难，少犯错误，做好工作，努力奋斗，建设一个社会主义的伟大强国，并且帮助世界被压迫被剥削的广大人民，完成我们应当担负的国际主义的广伟大义务。</w:t>
      </w:r>
    </w:p>
    <w:p w14:paraId="5129B125">
      <w:pPr>
        <w:pStyle w:val="6"/>
        <w:spacing w:before="0" w:after="0" w:line="320" w:lineRule="exact"/>
        <w:ind w:firstLine="420" w:firstLineChars="200"/>
        <w:jc w:val="right"/>
        <w:rPr>
          <w:rFonts w:ascii="宋体" w:hAnsi="宋体" w:eastAsia="宋体"/>
          <w:b/>
          <w:bCs/>
          <w:sz w:val="21"/>
          <w:szCs w:val="21"/>
          <w:lang w:eastAsia="zh-CN"/>
        </w:rPr>
      </w:pPr>
      <w:r>
        <w:rPr>
          <w:rFonts w:hint="eastAsia" w:ascii="宋体" w:hAnsi="宋体" w:eastAsia="宋体" w:cs="楷体"/>
          <w:color w:val="000000"/>
          <w:sz w:val="21"/>
          <w:szCs w:val="21"/>
          <w:lang w:eastAsia="zh-CN"/>
        </w:rPr>
        <w:t>（</w:t>
      </w:r>
      <w:r>
        <w:rPr>
          <w:rFonts w:hint="eastAsia" w:ascii="宋体" w:hAnsi="宋体" w:eastAsia="宋体" w:cs="宋体"/>
          <w:color w:val="000000"/>
          <w:sz w:val="21"/>
          <w:szCs w:val="21"/>
          <w:lang w:eastAsia="zh-CN"/>
        </w:rPr>
        <w:t>选择性必修中《实践是检验真理的唯一标准》</w:t>
      </w:r>
      <w:r>
        <w:rPr>
          <w:rFonts w:hint="eastAsia" w:ascii="宋体" w:hAnsi="宋体" w:eastAsia="宋体" w:cs="楷体"/>
          <w:color w:val="000000"/>
          <w:sz w:val="21"/>
          <w:szCs w:val="21"/>
          <w:lang w:eastAsia="zh-CN"/>
        </w:rPr>
        <w:t>）</w:t>
      </w:r>
    </w:p>
    <w:p w14:paraId="76DC5E39">
      <w:pPr>
        <w:spacing w:before="0" w:after="0" w:line="320" w:lineRule="exact"/>
        <w:ind w:firstLine="422" w:firstLineChars="200"/>
        <w:rPr>
          <w:rFonts w:ascii="宋体" w:hAnsi="宋体" w:eastAsia="宋体"/>
          <w:b/>
          <w:bCs/>
          <w:sz w:val="21"/>
          <w:szCs w:val="21"/>
          <w:lang w:eastAsia="zh-CN"/>
        </w:rPr>
      </w:pPr>
      <w:r>
        <w:rPr>
          <w:rFonts w:hint="eastAsia" w:ascii="宋体" w:hAnsi="宋体" w:eastAsia="宋体"/>
          <w:b/>
          <w:bCs/>
          <w:sz w:val="21"/>
          <w:szCs w:val="21"/>
          <w:lang w:eastAsia="zh-CN"/>
        </w:rPr>
        <w:t>【题目生成】</w:t>
      </w:r>
    </w:p>
    <w:p w14:paraId="0F192C56">
      <w:pPr>
        <w:pStyle w:val="6"/>
        <w:spacing w:before="0" w:after="0" w:line="320" w:lineRule="exact"/>
        <w:ind w:firstLine="420" w:firstLineChars="200"/>
        <w:rPr>
          <w:rFonts w:ascii="楷体" w:hAnsi="楷体" w:eastAsia="楷体" w:cs="楷体"/>
          <w:color w:val="000000"/>
          <w:sz w:val="21"/>
          <w:szCs w:val="21"/>
          <w:lang w:eastAsia="zh-CN"/>
        </w:rPr>
      </w:pPr>
      <w:r>
        <w:rPr>
          <w:rFonts w:hint="eastAsia" w:ascii="楷体" w:hAnsi="楷体" w:eastAsia="楷体" w:cs="楷体"/>
          <w:color w:val="000000"/>
          <w:sz w:val="21"/>
          <w:szCs w:val="21"/>
          <w:u w:val="single"/>
          <w:lang w:eastAsia="zh-CN"/>
        </w:rPr>
        <w:t>我们的同志应当实行辩证唯物论的认识论的教育，以便端正思想，总结经验，善于调查研究，克服困难，少犯错误，做好工作，努力奋斗，</w:t>
      </w:r>
      <w:r>
        <w:rPr>
          <w:rFonts w:hint="eastAsia" w:ascii="楷体" w:hAnsi="楷体" w:eastAsia="楷体" w:cs="楷体"/>
          <w:color w:val="000000"/>
          <w:sz w:val="21"/>
          <w:szCs w:val="21"/>
          <w:lang w:eastAsia="zh-CN"/>
        </w:rPr>
        <w:t>建设一个社会主义的伟大强国，并且帮助世界被压迫被剥削的广大人民，完成我们应当担负的国际主义的广伟大义务。</w:t>
      </w:r>
    </w:p>
    <w:p w14:paraId="6DC9CC58">
      <w:pPr>
        <w:pStyle w:val="6"/>
        <w:spacing w:before="0" w:after="0" w:line="320" w:lineRule="exact"/>
        <w:ind w:firstLine="420" w:firstLineChars="200"/>
        <w:rPr>
          <w:rFonts w:hint="eastAsia" w:ascii="宋体" w:hAnsi="宋体" w:eastAsia="宋体" w:cs="宋体"/>
          <w:color w:val="222222"/>
          <w:sz w:val="21"/>
          <w:szCs w:val="21"/>
          <w:shd w:val="clear" w:color="auto" w:fill="FFFFFF"/>
          <w:lang w:eastAsia="zh-CN"/>
        </w:rPr>
      </w:pPr>
      <w:r>
        <w:rPr>
          <w:rFonts w:hint="eastAsia" w:ascii="宋体" w:hAnsi="宋体" w:eastAsia="宋体" w:cs="宋体"/>
          <w:color w:val="222222"/>
          <w:sz w:val="21"/>
          <w:szCs w:val="21"/>
          <w:shd w:val="clear" w:color="auto" w:fill="FFFFFF"/>
          <w:lang w:eastAsia="zh-CN"/>
        </w:rPr>
        <w:t>文中画横线的句子有语病，请进行修改，使语言表达准确流畅。可少量增删词语，不得改变原意。</w:t>
      </w:r>
    </w:p>
    <w:p w14:paraId="5F6649CF">
      <w:pPr>
        <w:adjustRightInd w:val="0"/>
        <w:snapToGrid w:val="0"/>
        <w:spacing w:before="0" w:after="0" w:line="320" w:lineRule="exact"/>
        <w:ind w:firstLine="422" w:firstLineChars="200"/>
        <w:rPr>
          <w:rFonts w:ascii="宋体" w:hAnsi="宋体" w:eastAsia="宋体"/>
          <w:b/>
          <w:bCs/>
          <w:sz w:val="21"/>
          <w:szCs w:val="21"/>
          <w:lang w:eastAsia="zh-CN"/>
        </w:rPr>
      </w:pPr>
      <w:r>
        <w:rPr>
          <w:rFonts w:hint="eastAsia" w:ascii="宋体" w:hAnsi="宋体" w:eastAsia="宋体"/>
          <w:b/>
          <w:bCs/>
          <w:sz w:val="21"/>
          <w:szCs w:val="21"/>
          <w:lang w:eastAsia="zh-CN"/>
        </w:rPr>
        <w:t>【考点嵌入】</w:t>
      </w:r>
    </w:p>
    <w:p w14:paraId="31492176">
      <w:pPr>
        <w:adjustRightInd w:val="0"/>
        <w:snapToGrid w:val="0"/>
        <w:spacing w:before="0" w:after="0" w:line="320" w:lineRule="exact"/>
        <w:ind w:firstLine="420" w:firstLineChars="200"/>
        <w:rPr>
          <w:rFonts w:hint="eastAsia" w:ascii="宋体" w:hAnsi="宋体" w:eastAsia="宋体"/>
          <w:sz w:val="21"/>
          <w:szCs w:val="21"/>
          <w:lang w:eastAsia="zh-CN"/>
        </w:rPr>
      </w:pPr>
      <w:r>
        <w:rPr>
          <w:rFonts w:hint="eastAsia" w:ascii="宋体" w:hAnsi="宋体" w:eastAsia="宋体"/>
          <w:sz w:val="21"/>
          <w:szCs w:val="21"/>
          <w:lang w:eastAsia="zh-CN"/>
        </w:rPr>
        <w:t>病句主观题的考查，对学生提出了更高的要求，学生不仅要能准确判断错误点，还要能够正确修改。</w:t>
      </w:r>
    </w:p>
    <w:p w14:paraId="24D9A337">
      <w:pPr>
        <w:spacing w:before="0" w:after="0" w:line="320" w:lineRule="exact"/>
        <w:ind w:firstLine="422" w:firstLineChars="200"/>
        <w:rPr>
          <w:rFonts w:hint="eastAsia" w:ascii="宋体" w:hAnsi="宋体" w:eastAsia="宋体"/>
          <w:b/>
          <w:bCs/>
          <w:sz w:val="21"/>
          <w:szCs w:val="21"/>
          <w:lang w:eastAsia="zh-CN"/>
        </w:rPr>
      </w:pPr>
      <w:r>
        <w:rPr>
          <w:rFonts w:hint="eastAsia" w:ascii="宋体" w:hAnsi="宋体" w:eastAsia="宋体"/>
          <w:b/>
          <w:bCs/>
          <w:sz w:val="21"/>
          <w:szCs w:val="21"/>
          <w:lang w:eastAsia="zh-CN"/>
        </w:rPr>
        <w:t>【真题体验】</w:t>
      </w:r>
    </w:p>
    <w:p w14:paraId="62646B78">
      <w:pPr>
        <w:widowControl w:val="0"/>
        <w:spacing w:before="0" w:after="0" w:line="32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1.</w:t>
      </w:r>
      <w:r>
        <w:rPr>
          <w:rFonts w:hint="eastAsia" w:ascii="宋体" w:hAnsi="宋体" w:eastAsia="宋体" w:cs="宋体"/>
          <w:b/>
          <w:bCs/>
          <w:sz w:val="21"/>
          <w:szCs w:val="21"/>
          <w:lang w:eastAsia="zh-CN"/>
        </w:rPr>
        <w:t>（2023</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新课标I卷）</w:t>
      </w:r>
      <w:r>
        <w:rPr>
          <w:rFonts w:hint="eastAsia" w:ascii="宋体" w:hAnsi="宋体" w:eastAsia="宋体" w:cs="宋体"/>
          <w:sz w:val="21"/>
          <w:szCs w:val="21"/>
          <w:lang w:eastAsia="zh-CN"/>
        </w:rPr>
        <w:t>阅读下面的文字，完成下面小题。</w:t>
      </w:r>
    </w:p>
    <w:p w14:paraId="1D41412F">
      <w:pPr>
        <w:widowControl w:val="0"/>
        <w:spacing w:before="0" w:after="0" w:line="32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日常生活中，我们常常会因为忘记重要信息而懊恼，幻想着要是能过目不忘该多好啊！其实，我们更应该庆幸</w:t>
      </w:r>
      <w:r>
        <w:rPr>
          <w:rFonts w:hint="eastAsia" w:ascii="楷体" w:hAnsi="楷体" w:eastAsia="楷体" w:cs="楷体"/>
          <w:sz w:val="21"/>
          <w:szCs w:val="21"/>
          <w:u w:val="single"/>
          <w:lang w:eastAsia="zh-CN"/>
        </w:rPr>
        <w:t xml:space="preserve"> A</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lang w:eastAsia="zh-CN"/>
        </w:rPr>
        <w:t>，因为遗忘可以降低记忆带来的认知负荷，使认知系统能够更加高效地工作。而超强记忆力往往是以牺牲抽象、泛化能力为代价的。从下面例子中可以看出一些端倪。</w:t>
      </w:r>
    </w:p>
    <w:p w14:paraId="020226F5">
      <w:pPr>
        <w:widowControl w:val="0"/>
        <w:spacing w:before="0" w:after="0" w:line="32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有一位记者，①拥有人们只能望其项背的超强记忆力。②他虽然能轻松地记住一长串数字，③却发现不了其中的规律；④他脑海里充满各种孤立的事实，⑤却不能归纳出一些模式将它们组织起来。⑥这促使他不能理解隐喻等修辞手法，⑦甚至复杂一点的句子。⑧记忆大师奥布莱恩曾多次获得世界记忆锦标赛冠军，⑨虽然他的阅读理解能力比常人低很多，⑩听课的时候也很难集中注意力。也许正是牺牲了一部分记忆，我们才有了独一无二的归纳和抽象思维能力。</w:t>
      </w:r>
    </w:p>
    <w:p w14:paraId="6BFE9006">
      <w:pPr>
        <w:widowControl w:val="0"/>
        <w:spacing w:before="0" w:after="0" w:line="32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网络时代，我们没有办法也没有必要</w:t>
      </w:r>
      <w:r>
        <w:rPr>
          <w:rFonts w:hint="eastAsia" w:ascii="楷体" w:hAnsi="楷体" w:eastAsia="楷体" w:cs="楷体"/>
          <w:sz w:val="21"/>
          <w:szCs w:val="21"/>
          <w:lang w:val="en-US" w:eastAsia="zh-CN"/>
        </w:rPr>
        <w:t xml:space="preserve"> </w:t>
      </w:r>
      <w:r>
        <w:rPr>
          <w:rFonts w:hint="eastAsia" w:ascii="楷体" w:hAnsi="楷体" w:eastAsia="楷体" w:cs="楷体"/>
          <w:sz w:val="21"/>
          <w:szCs w:val="21"/>
          <w:u w:val="single"/>
          <w:lang w:eastAsia="zh-CN"/>
        </w:rPr>
        <w:t xml:space="preserve"> B</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lang w:eastAsia="zh-CN"/>
        </w:rPr>
        <w:t>，毕竟互联网随时可以帮我们查阅。</w:t>
      </w:r>
      <w:r>
        <w:rPr>
          <w:rFonts w:hint="eastAsia" w:ascii="楷体" w:hAnsi="楷体" w:eastAsia="楷体" w:cs="楷体"/>
          <w:sz w:val="21"/>
          <w:szCs w:val="21"/>
          <w:u w:val="wave"/>
          <w:lang w:eastAsia="zh-CN"/>
        </w:rPr>
        <w:t>不过我们也不能过于依赖互联网，像互联网可以解决所有问题似的。</w:t>
      </w:r>
      <w:r>
        <w:rPr>
          <w:rFonts w:hint="eastAsia" w:ascii="楷体" w:hAnsi="楷体" w:eastAsia="楷体" w:cs="楷体"/>
          <w:sz w:val="21"/>
          <w:szCs w:val="21"/>
          <w:lang w:eastAsia="zh-CN"/>
        </w:rPr>
        <w:t>通过一些训练提升记忆力，也一直是我们孜孜以求的目标。</w:t>
      </w:r>
    </w:p>
    <w:p w14:paraId="7DD40862">
      <w:pPr>
        <w:widowControl w:val="0"/>
        <w:spacing w:before="0" w:after="0" w:line="32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文中第二段有三处表述不当，请指出其序号并做修改，使语言表达准确流畅，逻辑严密。不得改变原意。（6分）</w:t>
      </w:r>
    </w:p>
    <w:p w14:paraId="63EFBAD7">
      <w:pPr>
        <w:widowControl w:val="0"/>
        <w:spacing w:before="0" w:after="0" w:line="32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2.</w:t>
      </w:r>
      <w:r>
        <w:rPr>
          <w:rFonts w:hint="eastAsia" w:ascii="宋体" w:hAnsi="宋体" w:eastAsia="宋体" w:cs="宋体"/>
          <w:b/>
          <w:bCs/>
          <w:sz w:val="21"/>
          <w:szCs w:val="21"/>
          <w:lang w:eastAsia="zh-CN"/>
        </w:rPr>
        <w:t>（2023</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新课标Ⅱ卷）</w:t>
      </w:r>
      <w:r>
        <w:rPr>
          <w:rFonts w:hint="eastAsia" w:ascii="宋体" w:hAnsi="宋体" w:eastAsia="宋体" w:cs="宋体"/>
          <w:sz w:val="21"/>
          <w:szCs w:val="21"/>
          <w:lang w:eastAsia="zh-CN"/>
        </w:rPr>
        <w:t>阅读下面的文字，完成下面小题。</w:t>
      </w:r>
    </w:p>
    <w:p w14:paraId="63CB1ABA">
      <w:pPr>
        <w:widowControl w:val="0"/>
        <w:spacing w:before="0" w:after="0" w:line="32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“耳机一戴，谁也不爱”。周围的世界有时太嘈杂了，但想安静一下不被打扰也很容易，</w:t>
      </w:r>
      <w:r>
        <w:rPr>
          <w:rFonts w:hint="eastAsia" w:ascii="楷体" w:hAnsi="楷体" w:eastAsia="楷体" w:cs="楷体"/>
          <w:sz w:val="21"/>
          <w:szCs w:val="21"/>
          <w:u w:val="single"/>
          <w:lang w:eastAsia="zh-CN"/>
        </w:rPr>
        <w:t xml:space="preserve"> ① </w:t>
      </w:r>
      <w:r>
        <w:rPr>
          <w:rFonts w:hint="eastAsia" w:ascii="楷体" w:hAnsi="楷体" w:eastAsia="楷体" w:cs="楷体"/>
          <w:sz w:val="21"/>
          <w:szCs w:val="21"/>
          <w:lang w:eastAsia="zh-CN"/>
        </w:rPr>
        <w:t>。可是最近，樊女士发现，自从经常戴上耳机听着歌入睡以来，耳朵里开始有了“嗡嗡嗡”的耳鸣声。去医院一看，居然是过度使用耳机造成的突发性耳聋。那么，使用耳机</w:t>
      </w:r>
      <w:r>
        <w:rPr>
          <w:rFonts w:hint="eastAsia" w:ascii="楷体" w:hAnsi="楷体" w:eastAsia="楷体" w:cs="楷体"/>
          <w:sz w:val="21"/>
          <w:szCs w:val="21"/>
          <w:u w:val="single"/>
          <w:lang w:eastAsia="zh-CN"/>
        </w:rPr>
        <w:t xml:space="preserve"> ②  </w:t>
      </w:r>
      <w:r>
        <w:rPr>
          <w:rFonts w:hint="eastAsia" w:ascii="楷体" w:hAnsi="楷体" w:eastAsia="楷体" w:cs="楷体"/>
          <w:sz w:val="21"/>
          <w:szCs w:val="21"/>
          <w:lang w:eastAsia="zh-CN"/>
        </w:rPr>
        <w:t>？医学研究告诉我们，这个度包括时间和音量两方面，即音量不宜超过最大音量的60%，时间要限制在60分钟以内。如果超过这个限度，就可能威胁耳朵的健康。比如诱发耳部炎症，导致耳朵疼痛、耳屎变多等。有人觉得这都是小事，忍忍就过去了。但事实上，</w:t>
      </w:r>
      <w:r>
        <w:rPr>
          <w:rFonts w:hint="eastAsia" w:ascii="楷体" w:hAnsi="楷体" w:eastAsia="楷体" w:cs="楷体"/>
          <w:sz w:val="21"/>
          <w:szCs w:val="21"/>
          <w:u w:val="single"/>
          <w:lang w:eastAsia="zh-CN"/>
        </w:rPr>
        <w:t xml:space="preserve"> ③ </w:t>
      </w:r>
      <w:r>
        <w:rPr>
          <w:rFonts w:hint="eastAsia" w:ascii="楷体" w:hAnsi="楷体" w:eastAsia="楷体" w:cs="楷体"/>
          <w:sz w:val="21"/>
          <w:szCs w:val="21"/>
          <w:lang w:eastAsia="zh-CN"/>
        </w:rPr>
        <w:t>，还可能逐渐升级。</w:t>
      </w:r>
    </w:p>
    <w:p w14:paraId="5F215FD4">
      <w:pPr>
        <w:widowControl w:val="0"/>
        <w:spacing w:before="0" w:after="0" w:line="32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对耳朵来说，过大的声音就是噪音，噪音会对耳道产生压力，压力又会撞击鼓膜听骨链传到内耳，震荡前庭淋巴液，这一系列连锁反应下来，会出现晕车一样的头晕症状。声音过大还会损坏耳蜗中的听觉毛细胞，导致耳鸣。</w:t>
      </w:r>
      <w:r>
        <w:rPr>
          <w:rFonts w:hint="eastAsia" w:ascii="楷体" w:hAnsi="楷体" w:eastAsia="楷体" w:cs="楷体"/>
          <w:sz w:val="21"/>
          <w:szCs w:val="21"/>
          <w:u w:val="wave"/>
          <w:lang w:eastAsia="zh-CN"/>
        </w:rPr>
        <w:t>如果长时间暴露在过大的声音中，会使听觉毛细胞失去敏感性，无法接收声音的信号，形成暂时或永久性听力下降。</w:t>
      </w:r>
    </w:p>
    <w:p w14:paraId="4A6E349D">
      <w:pPr>
        <w:widowControl w:val="0"/>
        <w:spacing w:before="0" w:after="0" w:line="32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文中画波浪线的部分有语病，请进行修改，使语言表达准确流畅。可增删少量词语，但不得改变原意。（4分）</w:t>
      </w:r>
    </w:p>
    <w:p w14:paraId="6BF14E84">
      <w:pPr>
        <w:widowControl w:val="0"/>
        <w:spacing w:before="0" w:after="0" w:line="32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3.</w:t>
      </w:r>
      <w:r>
        <w:rPr>
          <w:rFonts w:hint="eastAsia" w:ascii="宋体" w:hAnsi="宋体" w:eastAsia="宋体" w:cs="宋体"/>
          <w:b/>
          <w:bCs/>
          <w:sz w:val="21"/>
          <w:szCs w:val="21"/>
          <w:lang w:eastAsia="zh-CN"/>
        </w:rPr>
        <w:t>（202</w:t>
      </w:r>
      <w:r>
        <w:rPr>
          <w:rFonts w:hint="eastAsia" w:ascii="宋体" w:hAnsi="宋体" w:eastAsia="宋体" w:cs="宋体"/>
          <w:b/>
          <w:bCs/>
          <w:sz w:val="21"/>
          <w:szCs w:val="21"/>
          <w:lang w:val="en-US" w:eastAsia="zh-CN"/>
        </w:rPr>
        <w:t>4</w:t>
      </w:r>
      <w:r>
        <w:rPr>
          <w:rFonts w:hint="eastAsia" w:ascii="宋体" w:hAnsi="宋体" w:eastAsia="宋体" w:cs="宋体"/>
          <w:b/>
          <w:bCs/>
          <w:color w:val="000000"/>
          <w:sz w:val="21"/>
          <w:szCs w:val="21"/>
          <w:lang w:eastAsia="zh-CN"/>
        </w:rPr>
        <w:t>·</w:t>
      </w:r>
      <w:r>
        <w:rPr>
          <w:rFonts w:hint="eastAsia" w:ascii="宋体" w:hAnsi="宋体" w:eastAsia="宋体" w:cs="宋体"/>
          <w:b/>
          <w:bCs/>
          <w:sz w:val="21"/>
          <w:szCs w:val="21"/>
          <w:lang w:eastAsia="zh-CN"/>
        </w:rPr>
        <w:t>南京盐城高三一模）</w:t>
      </w:r>
      <w:r>
        <w:rPr>
          <w:rFonts w:hint="eastAsia" w:ascii="宋体" w:hAnsi="宋体" w:eastAsia="宋体" w:cs="宋体"/>
          <w:sz w:val="21"/>
          <w:szCs w:val="21"/>
          <w:lang w:eastAsia="zh-CN"/>
        </w:rPr>
        <w:t>阅读下面的文字，完成下面小题。</w:t>
      </w:r>
    </w:p>
    <w:p w14:paraId="04D95FC9">
      <w:pPr>
        <w:widowControl w:val="0"/>
        <w:spacing w:before="0" w:after="0" w:line="32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在科技的赋能下，人类过去几十年在信息收集、研究、疾病治疗和医患沟通等方面完 成了众多创新——从望闻问切到用可穿戴设备监测健康数据；从治病到治未病；从医生为主到</w:t>
      </w:r>
      <w:r>
        <w:rPr>
          <w:rFonts w:hint="eastAsia" w:ascii="楷体" w:hAnsi="楷体" w:eastAsia="楷体" w:cs="楷体"/>
          <w:sz w:val="21"/>
          <w:szCs w:val="21"/>
          <w:lang w:val="en-US" w:eastAsia="zh-CN"/>
        </w:rPr>
        <w:t xml:space="preserve"> </w:t>
      </w:r>
      <w:r>
        <w:rPr>
          <w:rFonts w:hint="eastAsia" w:ascii="楷体" w:hAnsi="楷体" w:eastAsia="楷体" w:cs="楷体"/>
          <w:sz w:val="21"/>
          <w:szCs w:val="21"/>
          <w:u w:val="single"/>
          <w:lang w:eastAsia="zh-CN"/>
        </w:rPr>
        <w:t>(1)</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lang w:eastAsia="zh-CN"/>
        </w:rPr>
        <w:t>, 让患者也参与到疾病的管理。</w:t>
      </w:r>
    </w:p>
    <w:p w14:paraId="36FE7B87">
      <w:pPr>
        <w:widowControl w:val="0"/>
        <w:spacing w:before="0" w:after="0" w:line="320" w:lineRule="exact"/>
        <w:ind w:firstLine="420" w:firstLineChars="200"/>
        <w:rPr>
          <w:rFonts w:hint="eastAsia" w:ascii="楷体" w:hAnsi="楷体" w:eastAsia="楷体" w:cs="楷体"/>
          <w:sz w:val="21"/>
          <w:szCs w:val="21"/>
          <w:u w:val="wave"/>
          <w:lang w:eastAsia="zh-CN"/>
        </w:rPr>
      </w:pPr>
      <w:r>
        <w:rPr>
          <w:rFonts w:hint="eastAsia" w:ascii="楷体" w:hAnsi="楷体" w:eastAsia="楷体" w:cs="楷体"/>
          <w:sz w:val="21"/>
          <w:szCs w:val="21"/>
          <w:u w:val="wave"/>
          <w:lang w:eastAsia="zh-CN"/>
        </w:rPr>
        <w:t>①随着新兴技术与医疗行业的逐步融合， ②新兴技术将会进一步为医疗赋能，③增加智慧医疗建设的进程。④当前医疗科技行业正方兴未艾， ⑤尤其是在 A I、大数据、物联网等新兴技术蓬勃发展下， ⑥这些技术的集成在疾病监控、辅助决策、健康管理等方面发挥了重要 的作用，⑦为现代化智慧医疗建设提供了技术支持，⑧使患者就医更从容，医者行医更轻松。</w:t>
      </w:r>
    </w:p>
    <w:p w14:paraId="7D4FEC3E">
      <w:pPr>
        <w:widowControl w:val="0"/>
        <w:spacing w:before="0" w:after="0" w:line="32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其中，最值得关注的便是 A I 技术在医疗当中的应用。医生常要面对海量的医学数据，以 影像科医生为例，A I 技术可以帮助他们在海量影像中，</w:t>
      </w:r>
      <w:r>
        <w:rPr>
          <w:rFonts w:hint="eastAsia" w:ascii="楷体" w:hAnsi="楷体" w:eastAsia="楷体" w:cs="楷体"/>
          <w:sz w:val="21"/>
          <w:szCs w:val="21"/>
          <w:u w:val="single"/>
          <w:lang w:eastAsia="zh-CN"/>
        </w:rPr>
        <w:t>(2)</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lang w:eastAsia="zh-CN"/>
        </w:rPr>
        <w:t>。A I 技术帮助医生减少了 重复劳动，使他们可以专注于诊断。此外，A I 还可以快速圈定病灶，提供结构化报告，有助 于在保证质量的基础上大大提高效率。可以说，</w:t>
      </w:r>
      <w:r>
        <w:rPr>
          <w:rFonts w:hint="eastAsia" w:ascii="楷体" w:hAnsi="楷体" w:eastAsia="楷体" w:cs="楷体"/>
          <w:sz w:val="21"/>
          <w:szCs w:val="21"/>
          <w:lang w:val="en-US" w:eastAsia="zh-CN"/>
        </w:rPr>
        <w:t xml:space="preserve"> </w:t>
      </w:r>
      <w:r>
        <w:rPr>
          <w:rFonts w:hint="eastAsia" w:ascii="楷体" w:hAnsi="楷体" w:eastAsia="楷体" w:cs="楷体"/>
          <w:sz w:val="21"/>
          <w:szCs w:val="21"/>
          <w:u w:val="single"/>
          <w:lang w:eastAsia="zh-CN"/>
        </w:rPr>
        <w:t>(3)</w:t>
      </w:r>
      <w:r>
        <w:rPr>
          <w:rFonts w:hint="eastAsia" w:ascii="楷体" w:hAnsi="楷体" w:eastAsia="楷体" w:cs="楷体"/>
          <w:sz w:val="21"/>
          <w:szCs w:val="21"/>
          <w:u w:val="single"/>
          <w:lang w:val="en-US" w:eastAsia="zh-CN"/>
        </w:rPr>
        <w:t xml:space="preserve">  </w:t>
      </w:r>
      <w:r>
        <w:rPr>
          <w:rFonts w:hint="eastAsia" w:ascii="楷体" w:hAnsi="楷体" w:eastAsia="楷体" w:cs="楷体"/>
          <w:sz w:val="21"/>
          <w:szCs w:val="21"/>
          <w:lang w:eastAsia="zh-CN"/>
        </w:rPr>
        <w:t>，为我国医疗科技打开了一扇大门。</w:t>
      </w:r>
    </w:p>
    <w:p w14:paraId="62A86F4C">
      <w:pPr>
        <w:widowControl w:val="0"/>
        <w:spacing w:before="0" w:after="0" w:line="32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文中画波浪线部分有三处表述不当，请指出其序号并做修改。（3 分）</w:t>
      </w:r>
    </w:p>
    <w:p w14:paraId="0B341E19">
      <w:pPr>
        <w:spacing w:before="0" w:after="0" w:line="320" w:lineRule="exact"/>
        <w:ind w:firstLine="422" w:firstLineChars="20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【拓展练习】</w:t>
      </w:r>
    </w:p>
    <w:p w14:paraId="090FF877">
      <w:pPr>
        <w:pStyle w:val="13"/>
        <w:shd w:val="clear" w:color="auto" w:fill="FFFFFF"/>
        <w:spacing w:before="0" w:beforeAutospacing="0" w:after="0" w:afterAutospacing="0" w:line="320" w:lineRule="exact"/>
        <w:ind w:firstLine="420" w:firstLineChars="200"/>
        <w:jc w:val="both"/>
        <w:textAlignment w:val="center"/>
        <w:rPr>
          <w:rFonts w:hint="eastAsia" w:ascii="宋体" w:hAnsi="宋体" w:eastAsia="宋体" w:cs="宋体"/>
          <w:color w:val="222222"/>
          <w:sz w:val="21"/>
          <w:szCs w:val="21"/>
        </w:rPr>
      </w:pPr>
      <w:r>
        <w:rPr>
          <w:rFonts w:hint="eastAsia" w:ascii="宋体" w:hAnsi="宋体" w:eastAsia="宋体" w:cs="宋体"/>
          <w:sz w:val="21"/>
          <w:szCs w:val="21"/>
        </w:rPr>
        <w:t>1．</w:t>
      </w:r>
      <w:r>
        <w:rPr>
          <w:rFonts w:hint="eastAsia" w:ascii="宋体" w:hAnsi="宋体" w:eastAsia="宋体" w:cs="宋体"/>
          <w:b/>
          <w:bCs/>
          <w:sz w:val="21"/>
          <w:szCs w:val="21"/>
        </w:rPr>
        <w:t>（</w:t>
      </w:r>
      <w:r>
        <w:rPr>
          <w:rFonts w:hint="eastAsia" w:ascii="宋体" w:hAnsi="宋体" w:eastAsia="宋体" w:cs="宋体"/>
          <w:b/>
          <w:color w:val="222222"/>
          <w:sz w:val="21"/>
          <w:szCs w:val="21"/>
          <w:shd w:val="clear" w:color="auto" w:fill="FFFFFF"/>
        </w:rPr>
        <w:t>202</w:t>
      </w:r>
      <w:r>
        <w:rPr>
          <w:rFonts w:hint="eastAsia" w:ascii="宋体" w:hAnsi="宋体" w:eastAsia="宋体" w:cs="宋体"/>
          <w:b/>
          <w:color w:val="222222"/>
          <w:sz w:val="21"/>
          <w:szCs w:val="21"/>
          <w:shd w:val="clear" w:color="auto" w:fill="FFFFFF"/>
          <w:lang w:val="en-US" w:eastAsia="zh-CN"/>
        </w:rPr>
        <w:t>4</w:t>
      </w:r>
      <w:r>
        <w:rPr>
          <w:rFonts w:hint="eastAsia" w:ascii="宋体" w:hAnsi="宋体" w:eastAsia="宋体" w:cs="宋体"/>
          <w:b/>
          <w:bCs/>
          <w:color w:val="000000"/>
          <w:sz w:val="21"/>
          <w:szCs w:val="21"/>
          <w:lang w:eastAsia="zh-CN"/>
        </w:rPr>
        <w:t>·</w:t>
      </w:r>
      <w:r>
        <w:rPr>
          <w:rFonts w:hint="eastAsia" w:ascii="宋体" w:hAnsi="宋体" w:eastAsia="宋体" w:cs="等线"/>
          <w:b/>
          <w:color w:val="222222"/>
          <w:sz w:val="21"/>
          <w:szCs w:val="21"/>
          <w:shd w:val="clear" w:color="auto" w:fill="FFFFFF"/>
          <w:lang w:eastAsia="zh-CN"/>
        </w:rPr>
        <w:t>新课标</w:t>
      </w:r>
      <w:r>
        <w:rPr>
          <w:rFonts w:hint="eastAsia" w:ascii="宋体" w:hAnsi="宋体" w:eastAsia="宋体" w:cs="宋体"/>
          <w:b/>
          <w:color w:val="222222"/>
          <w:sz w:val="21"/>
          <w:szCs w:val="21"/>
          <w:shd w:val="clear" w:color="auto" w:fill="FFFFFF"/>
          <w:lang w:eastAsia="zh-CN"/>
        </w:rPr>
        <w:t>Ⅰ</w:t>
      </w:r>
      <w:r>
        <w:rPr>
          <w:rFonts w:hint="eastAsia" w:ascii="宋体" w:hAnsi="宋体" w:eastAsia="宋体" w:cs="等线"/>
          <w:b/>
          <w:color w:val="222222"/>
          <w:sz w:val="21"/>
          <w:szCs w:val="21"/>
          <w:shd w:val="clear" w:color="auto" w:fill="FFFFFF"/>
        </w:rPr>
        <w:t>卷</w:t>
      </w:r>
      <w:r>
        <w:rPr>
          <w:rFonts w:hint="eastAsia" w:ascii="宋体" w:hAnsi="宋体" w:eastAsia="宋体" w:cs="宋体"/>
          <w:b/>
          <w:bCs/>
          <w:sz w:val="21"/>
          <w:szCs w:val="21"/>
        </w:rPr>
        <w:t>）</w:t>
      </w:r>
      <w:r>
        <w:rPr>
          <w:rFonts w:hint="eastAsia" w:ascii="宋体" w:hAnsi="宋体" w:eastAsia="宋体" w:cs="宋体"/>
          <w:color w:val="222222"/>
          <w:sz w:val="21"/>
          <w:szCs w:val="21"/>
          <w:shd w:val="clear" w:color="auto" w:fill="FFFFFF"/>
        </w:rPr>
        <w:t>阅读下面的文字，完成下面小题。</w:t>
      </w:r>
    </w:p>
    <w:p w14:paraId="162D5F2A">
      <w:pPr>
        <w:widowControl w:val="0"/>
        <w:spacing w:before="0" w:after="0" w:line="320" w:lineRule="exact"/>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当你觉得劳累而懒得说话，情绪、胃口不佳且脑子不转时，往往是身体在提醒你；“电量已经触底，需要立即充电。”常用的充电方式，包括合理睡眠、适度运动、调整饮食等多种，其中睡眠最为重要。①如果睡眠不足和睡眠过度都会加重人的疲惫感，②引发多种疾病，③所以，④通过睡眠如何快速让自己精力充沛，⑤才是问题的关键。</w:t>
      </w:r>
    </w:p>
    <w:p w14:paraId="38F0B84B">
      <w:pPr>
        <w:widowControl w:val="0"/>
        <w:spacing w:before="0" w:after="0" w:line="320" w:lineRule="exact"/>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睡眠时长是保证身体正常运转的必要条件。至于每天要睡多久才能保证身体健康，相信喜爱健康科普节目的人，都已经耳熟能详了。实际上，我们所需的睡眠时长是</w:t>
      </w:r>
      <w:r>
        <w:rPr>
          <w:rFonts w:hint="eastAsia" w:ascii="楷体" w:hAnsi="楷体" w:eastAsia="楷体" w:cs="楷体"/>
          <w:sz w:val="21"/>
          <w:szCs w:val="21"/>
          <w:u w:val="single"/>
          <w:lang w:val="en-US" w:eastAsia="zh-CN"/>
        </w:rPr>
        <w:t xml:space="preserve">    A    </w:t>
      </w:r>
      <w:r>
        <w:rPr>
          <w:rFonts w:hint="eastAsia" w:ascii="楷体" w:hAnsi="楷体" w:eastAsia="楷体" w:cs="楷体"/>
          <w:sz w:val="21"/>
          <w:szCs w:val="21"/>
          <w:lang w:val="en-US" w:eastAsia="zh-CN"/>
        </w:rPr>
        <w:t>的，有人不睡够9个小时难以清醒，有人睡上4个小时就能活力满满；有人睡了很长时间仍然精神萎靡，有人只要打个盹儿就能</w:t>
      </w:r>
      <w:r>
        <w:rPr>
          <w:rFonts w:hint="eastAsia" w:ascii="楷体" w:hAnsi="楷体" w:eastAsia="楷体" w:cs="楷体"/>
          <w:sz w:val="21"/>
          <w:szCs w:val="21"/>
          <w:u w:val="single"/>
          <w:lang w:val="en-US" w:eastAsia="zh-CN"/>
        </w:rPr>
        <w:t xml:space="preserve">     B   </w:t>
      </w:r>
      <w:r>
        <w:rPr>
          <w:rFonts w:hint="eastAsia" w:ascii="楷体" w:hAnsi="楷体" w:eastAsia="楷体" w:cs="楷体"/>
          <w:sz w:val="21"/>
          <w:szCs w:val="21"/>
          <w:lang w:val="en-US" w:eastAsia="zh-CN"/>
        </w:rPr>
        <w:t>。因此，能够保证自己心情舒畅、精神饱满的睡眠时长，就是最适合自己的睡眠时长。</w:t>
      </w:r>
    </w:p>
    <w:p w14:paraId="67DE2AB3">
      <w:pPr>
        <w:keepNext w:val="0"/>
        <w:keepLines w:val="0"/>
        <w:pageBreakBefore w:val="0"/>
        <w:widowControl w:val="0"/>
        <w:kinsoku/>
        <w:wordWrap/>
        <w:overflowPunct/>
        <w:topLinePunct w:val="0"/>
        <w:autoSpaceDE/>
        <w:autoSpaceDN/>
        <w:bidi w:val="0"/>
        <w:adjustRightInd/>
        <w:snapToGrid/>
        <w:spacing w:before="0" w:after="0" w:line="320" w:lineRule="exact"/>
        <w:ind w:firstLine="420" w:firstLineChars="200"/>
        <w:textAlignment w:val="auto"/>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睡眠不足会导致疲劳无法缓解而残留下来，长此以往，疲劳会像负债一样逐渐累积并且利上滚利，掏空你的“家底”，进而引发多种疾病。( 甲 )也很简单：在节假日睡到自然醒，记下你的睡眠时长，然后减去工作日的睡眠时长，如果多出2个小时以上，即说明你正处于“睡眠负债”的状态，需要及时补充调整。但另一方面，一次性补充过多的睡眠，又会扰乱人体生物钟，使你的睡眠质量大打折扣，同时引发新的疲劳。所以对于“睡眠负债”，要采取“分期偿还”的方式求得解决。其实，( 乙 )。如果质量不佳，睡眠时间再长也难以恢复疲劳。而提高睡眠质量的方法有很多种，如在固定时间起床，以调整身体节律；在睡眠前洗热水澡，以尽量放松身心。只有睡得够，睡得好，坚持不懈，才能从“感觉身心疲惫”成功转化成“感觉棒极了”。</w:t>
      </w:r>
    </w:p>
    <w:p w14:paraId="29B3DBB9">
      <w:pPr>
        <w:keepNext w:val="0"/>
        <w:keepLines w:val="0"/>
        <w:pageBreakBefore w:val="0"/>
        <w:widowControl w:val="0"/>
        <w:kinsoku/>
        <w:wordWrap/>
        <w:overflowPunct/>
        <w:topLinePunct w:val="0"/>
        <w:autoSpaceDE/>
        <w:autoSpaceDN/>
        <w:bidi w:val="0"/>
        <w:adjustRightInd/>
        <w:snapToGrid/>
        <w:spacing w:line="320" w:lineRule="exact"/>
        <w:ind w:left="0" w:right="0" w:rightChars="0" w:firstLine="420" w:firstLineChars="200"/>
        <w:textAlignment w:val="auto"/>
        <w:rPr>
          <w:rFonts w:hint="default" w:ascii="宋体" w:hAnsi="宋体" w:eastAsia="宋体" w:cs="宋体"/>
          <w:color w:val="222222"/>
          <w:sz w:val="21"/>
          <w:szCs w:val="21"/>
          <w:shd w:val="clear" w:color="auto" w:fill="FFFFFF"/>
          <w:lang w:val="en-US" w:eastAsia="zh-CN" w:bidi="ar-SA"/>
        </w:rPr>
      </w:pPr>
      <w:r>
        <w:rPr>
          <w:rFonts w:hint="default" w:ascii="宋体" w:hAnsi="宋体" w:eastAsia="宋体" w:cs="宋体"/>
          <w:color w:val="222222"/>
          <w:sz w:val="21"/>
          <w:szCs w:val="21"/>
          <w:shd w:val="clear" w:color="auto" w:fill="FFFFFF"/>
          <w:lang w:val="en-US" w:eastAsia="zh-CN" w:bidi="ar-SA"/>
        </w:rPr>
        <w:t>文中第一段标序号的部分有两处表述不当，请指出其序号并做修改，使语言准确流畅，逻辑严密，不得改变原意。</w:t>
      </w:r>
      <w:r>
        <w:rPr>
          <w:rFonts w:hint="eastAsia" w:ascii="宋体" w:hAnsi="宋体" w:eastAsia="宋体" w:cs="宋体"/>
          <w:color w:val="222222"/>
          <w:sz w:val="21"/>
          <w:szCs w:val="21"/>
          <w:shd w:val="clear" w:color="auto" w:fill="FFFFFF"/>
          <w:lang w:val="en-US" w:eastAsia="zh-CN" w:bidi="ar-SA"/>
        </w:rPr>
        <w:t>（4分）</w:t>
      </w:r>
    </w:p>
    <w:p w14:paraId="0E7ACE09">
      <w:pPr>
        <w:pStyle w:val="13"/>
        <w:shd w:val="clear" w:color="auto" w:fill="FFFFFF"/>
        <w:spacing w:before="0" w:beforeAutospacing="0" w:after="0" w:afterAutospacing="0" w:line="320" w:lineRule="exact"/>
        <w:ind w:firstLine="420" w:firstLineChars="200"/>
        <w:jc w:val="both"/>
        <w:textAlignment w:val="center"/>
        <w:rPr>
          <w:rFonts w:ascii="宋体" w:hAnsi="宋体" w:eastAsia="宋体" w:cs="Microsoft YaHei UI"/>
          <w:color w:val="222222"/>
          <w:sz w:val="21"/>
          <w:szCs w:val="21"/>
        </w:rPr>
      </w:pPr>
      <w:r>
        <w:rPr>
          <w:rFonts w:hint="eastAsia" w:ascii="宋体" w:hAnsi="宋体" w:eastAsia="宋体" w:cs="等线"/>
          <w:bCs/>
          <w:color w:val="222222"/>
          <w:sz w:val="21"/>
          <w:szCs w:val="21"/>
          <w:shd w:val="clear" w:color="auto" w:fill="FFFFFF"/>
        </w:rPr>
        <w:t>2．</w:t>
      </w:r>
      <w:r>
        <w:rPr>
          <w:rFonts w:hint="eastAsia" w:ascii="宋体" w:hAnsi="宋体" w:eastAsia="宋体" w:cs="等线"/>
          <w:b/>
          <w:color w:val="222222"/>
          <w:sz w:val="21"/>
          <w:szCs w:val="21"/>
          <w:shd w:val="clear" w:color="auto" w:fill="FFFFFF"/>
        </w:rPr>
        <w:t>（202</w:t>
      </w:r>
      <w:r>
        <w:rPr>
          <w:rFonts w:hint="eastAsia" w:ascii="宋体" w:hAnsi="宋体" w:eastAsia="宋体" w:cs="等线"/>
          <w:b/>
          <w:color w:val="222222"/>
          <w:sz w:val="21"/>
          <w:szCs w:val="21"/>
          <w:shd w:val="clear" w:color="auto" w:fill="FFFFFF"/>
          <w:lang w:val="en-US" w:eastAsia="zh-CN"/>
        </w:rPr>
        <w:t>3</w:t>
      </w:r>
      <w:r>
        <w:rPr>
          <w:rFonts w:hint="eastAsia" w:ascii="宋体" w:hAnsi="宋体" w:eastAsia="宋体" w:cs="宋体"/>
          <w:b/>
          <w:bCs/>
          <w:color w:val="000000"/>
          <w:sz w:val="21"/>
          <w:szCs w:val="21"/>
          <w:lang w:eastAsia="zh-CN"/>
        </w:rPr>
        <w:t>·</w:t>
      </w:r>
      <w:r>
        <w:rPr>
          <w:rFonts w:hint="eastAsia" w:ascii="宋体" w:hAnsi="宋体" w:eastAsia="宋体" w:cs="等线"/>
          <w:b/>
          <w:color w:val="222222"/>
          <w:sz w:val="21"/>
          <w:szCs w:val="21"/>
          <w:shd w:val="clear" w:color="auto" w:fill="FFFFFF"/>
          <w:lang w:eastAsia="zh-CN"/>
        </w:rPr>
        <w:t>新高考</w:t>
      </w:r>
      <w:r>
        <w:rPr>
          <w:rFonts w:hint="eastAsia" w:ascii="宋体" w:hAnsi="宋体" w:eastAsia="宋体" w:cs="宋体"/>
          <w:b/>
          <w:color w:val="222222"/>
          <w:sz w:val="21"/>
          <w:szCs w:val="21"/>
          <w:shd w:val="clear" w:color="auto" w:fill="FFFFFF"/>
          <w:lang w:eastAsia="zh-CN"/>
        </w:rPr>
        <w:t>Ⅰ</w:t>
      </w:r>
      <w:r>
        <w:rPr>
          <w:rFonts w:hint="eastAsia" w:ascii="宋体" w:hAnsi="宋体" w:eastAsia="宋体" w:cs="等线"/>
          <w:b/>
          <w:color w:val="222222"/>
          <w:sz w:val="21"/>
          <w:szCs w:val="21"/>
          <w:shd w:val="clear" w:color="auto" w:fill="FFFFFF"/>
        </w:rPr>
        <w:t>卷）</w:t>
      </w:r>
      <w:r>
        <w:rPr>
          <w:rFonts w:hint="eastAsia" w:ascii="宋体" w:hAnsi="宋体" w:eastAsia="宋体" w:cs="宋体"/>
          <w:color w:val="222222"/>
          <w:sz w:val="21"/>
          <w:szCs w:val="21"/>
          <w:shd w:val="clear" w:color="auto" w:fill="FFFFFF"/>
        </w:rPr>
        <w:t>阅读下面的文字，完成下面小题。</w:t>
      </w:r>
    </w:p>
    <w:p w14:paraId="752477AC">
      <w:pPr>
        <w:pStyle w:val="13"/>
        <w:adjustRightInd w:val="0"/>
        <w:snapToGrid w:val="0"/>
        <w:spacing w:before="0" w:beforeAutospacing="0" w:after="0" w:afterAutospacing="0" w:line="312" w:lineRule="auto"/>
        <w:ind w:firstLine="420" w:firstLineChars="200"/>
        <w:jc w:val="both"/>
        <w:rPr>
          <w:rFonts w:hint="eastAsia" w:ascii="楷体" w:hAnsi="楷体" w:eastAsia="楷体" w:cs="楷体"/>
          <w:color w:val="222222"/>
          <w:sz w:val="21"/>
          <w:szCs w:val="21"/>
          <w:shd w:val="clear" w:color="auto" w:fill="FFFFFF"/>
        </w:rPr>
      </w:pPr>
      <w:r>
        <w:rPr>
          <w:rFonts w:hint="eastAsia" w:ascii="楷体" w:hAnsi="楷体" w:eastAsia="楷体" w:cs="楷体"/>
          <w:color w:val="222222"/>
          <w:sz w:val="21"/>
          <w:szCs w:val="21"/>
          <w:shd w:val="clear" w:color="auto" w:fill="FFFFFF"/>
        </w:rPr>
        <w:t>近日，日常生活中，我们常常会因为忘记重要信息而懊恼，幻想着要是能过目不忘该多好啊！其实，我们更应该庆幸</w:t>
      </w:r>
      <w:r>
        <w:rPr>
          <w:rFonts w:hint="eastAsia" w:ascii="楷体" w:hAnsi="楷体" w:eastAsia="楷体" w:cs="楷体"/>
          <w:color w:val="222222"/>
          <w:sz w:val="21"/>
          <w:szCs w:val="21"/>
          <w:u w:val="single"/>
          <w:shd w:val="clear" w:color="auto" w:fill="FFFFFF"/>
        </w:rPr>
        <w:t xml:space="preserve"> A</w:t>
      </w:r>
      <w:r>
        <w:rPr>
          <w:rFonts w:hint="eastAsia" w:ascii="楷体" w:hAnsi="楷体" w:eastAsia="楷体" w:cs="楷体"/>
          <w:color w:val="222222"/>
          <w:sz w:val="21"/>
          <w:szCs w:val="21"/>
          <w:shd w:val="clear" w:color="auto" w:fill="FFFFFF"/>
        </w:rPr>
        <w:t>，因为遗忘可以降低记忆带来的认知负荷，使认知系统能够更加高效地工作。而超强记忆力往往是以牺牲抽象、泛化能力为代价的。从下面例子中可以看出一些端倪。</w:t>
      </w:r>
    </w:p>
    <w:p w14:paraId="382813E6">
      <w:pPr>
        <w:pStyle w:val="13"/>
        <w:adjustRightInd w:val="0"/>
        <w:snapToGrid w:val="0"/>
        <w:spacing w:before="0" w:beforeAutospacing="0" w:after="0" w:afterAutospacing="0" w:line="312" w:lineRule="auto"/>
        <w:ind w:firstLine="420" w:firstLineChars="200"/>
        <w:jc w:val="both"/>
        <w:rPr>
          <w:rFonts w:hint="eastAsia" w:ascii="楷体" w:hAnsi="楷体" w:eastAsia="楷体" w:cs="楷体"/>
          <w:color w:val="222222"/>
          <w:sz w:val="21"/>
          <w:szCs w:val="21"/>
          <w:shd w:val="clear" w:color="auto" w:fill="FFFFFF"/>
        </w:rPr>
      </w:pPr>
      <w:r>
        <w:rPr>
          <w:rFonts w:hint="eastAsia" w:ascii="楷体" w:hAnsi="楷体" w:eastAsia="楷体" w:cs="楷体"/>
          <w:color w:val="222222"/>
          <w:sz w:val="21"/>
          <w:szCs w:val="21"/>
          <w:shd w:val="clear" w:color="auto" w:fill="FFFFFF"/>
        </w:rPr>
        <w:t>有一位记者，①拥有人们只能望其项背的超强记忆力。②他虽然能轻松地记住一长串数字，③却发现不了其中的规律；④他脑海里充满各种孤立的事实，⑤却不能归纳出一些模式将它们组织起来。⑥这促使他不能理解隐喻等修辞手法，⑦甚至复杂一点的句子。⑧记忆大师奥布莱恩曾多次获得世界记忆锦标赛冠军，⑨虽然他的阅读理解能力比常人低很多，⑩听课的时候也很难集中注意力。也许正是牺牲了一部分记忆，我们才有了独一无二的归纳和抽象思维能力。</w:t>
      </w:r>
    </w:p>
    <w:p w14:paraId="6384674A">
      <w:pPr>
        <w:pStyle w:val="13"/>
        <w:adjustRightInd w:val="0"/>
        <w:snapToGrid w:val="0"/>
        <w:spacing w:before="0" w:beforeAutospacing="0" w:after="0" w:afterAutospacing="0" w:line="312" w:lineRule="auto"/>
        <w:ind w:firstLine="420" w:firstLineChars="200"/>
        <w:jc w:val="both"/>
        <w:rPr>
          <w:rFonts w:hint="eastAsia" w:ascii="楷体" w:hAnsi="楷体" w:eastAsia="楷体" w:cs="楷体"/>
          <w:color w:val="222222"/>
          <w:sz w:val="21"/>
          <w:szCs w:val="21"/>
          <w:shd w:val="clear" w:color="auto" w:fill="FFFFFF"/>
        </w:rPr>
      </w:pPr>
      <w:r>
        <w:rPr>
          <w:rFonts w:hint="eastAsia" w:ascii="楷体" w:hAnsi="楷体" w:eastAsia="楷体" w:cs="楷体"/>
          <w:color w:val="222222"/>
          <w:sz w:val="21"/>
          <w:szCs w:val="21"/>
          <w:shd w:val="clear" w:color="auto" w:fill="FFFFFF"/>
        </w:rPr>
        <w:t>网络时代，我们没有办法也没有必要</w:t>
      </w:r>
      <w:r>
        <w:rPr>
          <w:rFonts w:hint="eastAsia" w:ascii="楷体" w:hAnsi="楷体" w:eastAsia="楷体" w:cs="楷体"/>
          <w:color w:val="222222"/>
          <w:sz w:val="21"/>
          <w:szCs w:val="21"/>
          <w:u w:val="single"/>
          <w:shd w:val="clear" w:color="auto" w:fill="FFFFFF"/>
        </w:rPr>
        <w:t xml:space="preserve"> B</w:t>
      </w:r>
      <w:r>
        <w:rPr>
          <w:rFonts w:hint="eastAsia" w:ascii="楷体" w:hAnsi="楷体" w:eastAsia="楷体" w:cs="楷体"/>
          <w:color w:val="222222"/>
          <w:sz w:val="21"/>
          <w:szCs w:val="21"/>
          <w:shd w:val="clear" w:color="auto" w:fill="FFFFFF"/>
        </w:rPr>
        <w:t>，毕竟互联网随时可以帮我们查阅。不过我们也不能过于依赖互联网，像互联网可以解决所有问题似的。通过一些训练提升记忆力，也一直是我们孜孜以求的目标。</w:t>
      </w:r>
    </w:p>
    <w:p w14:paraId="38AA230E">
      <w:pPr>
        <w:pStyle w:val="13"/>
        <w:shd w:val="clear" w:color="auto" w:fill="FFFFFF"/>
        <w:spacing w:before="0" w:beforeAutospacing="0" w:after="0" w:afterAutospacing="0" w:line="320" w:lineRule="exact"/>
        <w:ind w:firstLine="420" w:firstLineChars="200"/>
        <w:jc w:val="both"/>
        <w:textAlignment w:val="center"/>
        <w:rPr>
          <w:rFonts w:hint="eastAsia" w:ascii="宋体" w:hAnsi="宋体" w:eastAsia="宋体" w:cs="宋体"/>
          <w:color w:val="222222"/>
          <w:sz w:val="21"/>
          <w:szCs w:val="21"/>
          <w:shd w:val="clear" w:color="auto" w:fill="FFFFFF"/>
        </w:rPr>
      </w:pPr>
      <w:r>
        <w:rPr>
          <w:rFonts w:hint="eastAsia" w:ascii="宋体" w:hAnsi="宋体" w:eastAsia="宋体" w:cs="宋体"/>
          <w:color w:val="222222"/>
          <w:sz w:val="21"/>
          <w:szCs w:val="21"/>
          <w:shd w:val="clear" w:color="auto" w:fill="FFFFFF"/>
        </w:rPr>
        <w:t>文中第二段有三处表述不当，请指出其序号并做修改，使语言表达准确流畅，逻辑严密。不得改变原意。（6分）</w:t>
      </w:r>
    </w:p>
    <w:p w14:paraId="16E759BC">
      <w:pPr>
        <w:adjustRightInd w:val="0"/>
        <w:spacing w:before="0" w:after="0" w:line="320" w:lineRule="exact"/>
        <w:ind w:firstLine="420" w:firstLineChars="200"/>
        <w:rPr>
          <w:rFonts w:ascii="宋体" w:hAnsi="宋体" w:eastAsia="宋体"/>
          <w:sz w:val="21"/>
          <w:szCs w:val="21"/>
          <w:lang w:eastAsia="zh-CN"/>
        </w:rPr>
      </w:pPr>
      <w:r>
        <w:rPr>
          <w:rFonts w:hint="eastAsia" w:ascii="宋体" w:hAnsi="宋体" w:eastAsia="宋体"/>
          <w:bCs/>
          <w:sz w:val="21"/>
          <w:szCs w:val="21"/>
          <w:lang w:eastAsia="zh-CN"/>
        </w:rPr>
        <w:t>3.</w:t>
      </w:r>
      <w:r>
        <w:rPr>
          <w:rFonts w:hint="eastAsia" w:ascii="宋体" w:hAnsi="宋体" w:eastAsia="宋体"/>
          <w:b/>
          <w:sz w:val="21"/>
          <w:szCs w:val="21"/>
          <w:lang w:eastAsia="zh-CN"/>
        </w:rPr>
        <w:t>（2022</w:t>
      </w:r>
      <w:r>
        <w:rPr>
          <w:rFonts w:hint="eastAsia" w:ascii="宋体" w:hAnsi="宋体" w:eastAsia="宋体" w:cs="宋体"/>
          <w:b/>
          <w:bCs/>
          <w:color w:val="000000"/>
          <w:sz w:val="21"/>
          <w:szCs w:val="21"/>
          <w:lang w:eastAsia="zh-CN"/>
        </w:rPr>
        <w:t>·</w:t>
      </w:r>
      <w:r>
        <w:rPr>
          <w:rFonts w:hint="eastAsia" w:ascii="宋体" w:hAnsi="宋体" w:eastAsia="宋体"/>
          <w:b/>
          <w:sz w:val="21"/>
          <w:szCs w:val="21"/>
          <w:lang w:eastAsia="zh-CN"/>
        </w:rPr>
        <w:t>新高考Ⅱ卷）</w:t>
      </w:r>
      <w:r>
        <w:rPr>
          <w:rFonts w:hint="eastAsia" w:ascii="宋体" w:hAnsi="宋体" w:eastAsia="宋体"/>
          <w:sz w:val="21"/>
          <w:szCs w:val="21"/>
          <w:lang w:eastAsia="zh-CN"/>
        </w:rPr>
        <w:t>阅读下面的文字，完成下面小题。</w:t>
      </w:r>
    </w:p>
    <w:p w14:paraId="55A81C03">
      <w:pPr>
        <w:adjustRightInd w:val="0"/>
        <w:spacing w:before="0" w:after="0" w:line="320" w:lineRule="exact"/>
        <w:ind w:firstLine="420" w:firstLineChars="200"/>
        <w:rPr>
          <w:rFonts w:ascii="楷体" w:hAnsi="楷体" w:eastAsia="楷体"/>
          <w:sz w:val="21"/>
          <w:szCs w:val="21"/>
          <w:u w:val="single"/>
          <w:lang w:eastAsia="zh-CN"/>
        </w:rPr>
      </w:pPr>
      <w:r>
        <w:rPr>
          <w:rFonts w:hint="eastAsia" w:ascii="楷体" w:hAnsi="楷体" w:eastAsia="楷体"/>
          <w:sz w:val="21"/>
          <w:szCs w:val="21"/>
          <w:lang w:eastAsia="zh-CN"/>
        </w:rPr>
        <w:t>“飞天梦永不失重，科学梦张力无限”，2022年3月23日下午第三次“天宫课堂”如约举行，在约400公里高的环地球轨道上，神舟十三号航天员翟志刚、王亚平、叶光富三人携手开讲，</w:t>
      </w:r>
      <w:r>
        <w:rPr>
          <w:rFonts w:hint="eastAsia" w:ascii="楷体" w:hAnsi="楷体" w:eastAsia="楷体"/>
          <w:sz w:val="21"/>
          <w:szCs w:val="21"/>
          <w:u w:val="single"/>
          <w:lang w:eastAsia="zh-CN"/>
        </w:rPr>
        <w:t>在近一小时的授课过程中，丰富多彩的科学实验在现场演示，还以天地连线的方式回答了地面学生的问题，并通过多种媒体平台，向全球同步直播此次“天宫课堂”。</w:t>
      </w:r>
    </w:p>
    <w:p w14:paraId="7B817FBC">
      <w:pPr>
        <w:adjustRightInd w:val="0"/>
        <w:spacing w:before="0" w:after="0" w:line="320" w:lineRule="exact"/>
        <w:ind w:firstLine="420" w:firstLineChars="200"/>
        <w:rPr>
          <w:rFonts w:ascii="楷体" w:hAnsi="楷体" w:eastAsia="楷体"/>
          <w:sz w:val="21"/>
          <w:szCs w:val="21"/>
          <w:lang w:eastAsia="zh-CN"/>
        </w:rPr>
      </w:pPr>
      <w:r>
        <w:rPr>
          <w:rFonts w:hint="eastAsia" w:ascii="楷体" w:hAnsi="楷体" w:eastAsia="楷体"/>
          <w:sz w:val="21"/>
          <w:szCs w:val="21"/>
          <w:lang w:eastAsia="zh-CN"/>
        </w:rPr>
        <w:t>抛出去的北京冬奥会吉祥物“冰墩墩”没有沿抛物线方向下降坠落，而是给人以沿着直线匀速运动的感觉，植物油与水在小瓶中混合后，不能自然分离，而用绳子拴住瓶子甩上一阵后，水与油成功分离……第三次“天宫课堂”这些</w:t>
      </w:r>
      <w:r>
        <w:rPr>
          <w:rFonts w:hint="eastAsia" w:ascii="楷体" w:hAnsi="楷体" w:eastAsia="楷体"/>
          <w:sz w:val="21"/>
          <w:szCs w:val="21"/>
          <w:u w:val="single"/>
          <w:lang w:eastAsia="zh-CN"/>
        </w:rPr>
        <w:t xml:space="preserve"> </w:t>
      </w:r>
      <w:r>
        <w:rPr>
          <w:rFonts w:ascii="楷体" w:hAnsi="楷体" w:eastAsia="楷体"/>
          <w:sz w:val="21"/>
          <w:szCs w:val="21"/>
          <w:u w:val="single"/>
          <w:lang w:eastAsia="zh-CN"/>
        </w:rPr>
        <w:t xml:space="preserve">    </w:t>
      </w:r>
      <w:r>
        <w:rPr>
          <w:rFonts w:hint="eastAsia" w:ascii="楷体" w:hAnsi="楷体" w:eastAsia="楷体"/>
          <w:sz w:val="21"/>
          <w:szCs w:val="21"/>
          <w:u w:val="single"/>
          <w:lang w:eastAsia="zh-CN"/>
        </w:rPr>
        <w:t xml:space="preserve">① </w:t>
      </w:r>
      <w:r>
        <w:rPr>
          <w:rFonts w:ascii="楷体" w:hAnsi="楷体" w:eastAsia="楷体"/>
          <w:sz w:val="21"/>
          <w:szCs w:val="21"/>
          <w:u w:val="single"/>
          <w:lang w:eastAsia="zh-CN"/>
        </w:rPr>
        <w:t xml:space="preserve">     </w:t>
      </w:r>
      <w:r>
        <w:rPr>
          <w:rFonts w:hint="eastAsia" w:ascii="楷体" w:hAnsi="楷体" w:eastAsia="楷体"/>
          <w:sz w:val="21"/>
          <w:szCs w:val="21"/>
          <w:lang w:eastAsia="zh-CN"/>
        </w:rPr>
        <w:t>的瞬间启发很多学生不断思考、回味，兴趣盎然地追寻背后的科学道理。</w:t>
      </w:r>
    </w:p>
    <w:p w14:paraId="2770B7D0">
      <w:pPr>
        <w:adjustRightInd w:val="0"/>
        <w:spacing w:before="0" w:after="0" w:line="320" w:lineRule="exact"/>
        <w:ind w:firstLine="420" w:firstLineChars="200"/>
        <w:rPr>
          <w:rFonts w:ascii="楷体" w:hAnsi="楷体" w:eastAsia="楷体"/>
          <w:sz w:val="21"/>
          <w:szCs w:val="21"/>
          <w:lang w:eastAsia="zh-CN"/>
        </w:rPr>
      </w:pPr>
      <w:r>
        <w:rPr>
          <w:rFonts w:hint="eastAsia" w:ascii="楷体" w:hAnsi="楷体" w:eastAsia="楷体"/>
          <w:sz w:val="21"/>
          <w:szCs w:val="21"/>
          <w:lang w:eastAsia="zh-CN"/>
        </w:rPr>
        <w:t>“天宫课堂”开始于2013年6月20日。彼时，神舟十号航天员王亚平在同伴的配合下，华丽转身为</w:t>
      </w:r>
      <w:r>
        <w:rPr>
          <w:rFonts w:hint="eastAsia" w:ascii="楷体" w:hAnsi="楷体" w:eastAsia="楷体"/>
          <w:sz w:val="21"/>
          <w:szCs w:val="21"/>
          <w:u w:val="single"/>
          <w:lang w:eastAsia="zh-CN"/>
        </w:rPr>
        <w:t xml:space="preserve"> </w:t>
      </w:r>
      <w:r>
        <w:rPr>
          <w:rFonts w:ascii="楷体" w:hAnsi="楷体" w:eastAsia="楷体"/>
          <w:sz w:val="21"/>
          <w:szCs w:val="21"/>
          <w:u w:val="single"/>
          <w:lang w:eastAsia="zh-CN"/>
        </w:rPr>
        <w:t xml:space="preserve">    ②      </w:t>
      </w:r>
      <w:r>
        <w:rPr>
          <w:rFonts w:hint="eastAsia" w:ascii="楷体" w:hAnsi="楷体" w:eastAsia="楷体"/>
          <w:sz w:val="21"/>
          <w:szCs w:val="21"/>
          <w:lang w:eastAsia="zh-CN"/>
        </w:rPr>
        <w:t>的科学课教师，在天宫一号空间实验室进行了中国首次太空授课，演示了失重环境下独特的物理现象，并和地面的学生进行了</w:t>
      </w:r>
      <w:r>
        <w:rPr>
          <w:rFonts w:hint="eastAsia" w:ascii="楷体" w:hAnsi="楷体" w:eastAsia="楷体"/>
          <w:sz w:val="21"/>
          <w:szCs w:val="21"/>
          <w:u w:val="single"/>
          <w:lang w:eastAsia="zh-CN"/>
        </w:rPr>
        <w:t xml:space="preserve"> </w:t>
      </w:r>
      <w:r>
        <w:rPr>
          <w:rFonts w:ascii="楷体" w:hAnsi="楷体" w:eastAsia="楷体"/>
          <w:sz w:val="21"/>
          <w:szCs w:val="21"/>
          <w:u w:val="single"/>
          <w:lang w:eastAsia="zh-CN"/>
        </w:rPr>
        <w:t xml:space="preserve">    ③      </w:t>
      </w:r>
      <w:r>
        <w:rPr>
          <w:rFonts w:hint="eastAsia" w:ascii="楷体" w:hAnsi="楷体" w:eastAsia="楷体"/>
          <w:sz w:val="21"/>
          <w:szCs w:val="21"/>
          <w:lang w:eastAsia="zh-CN"/>
        </w:rPr>
        <w:t>的天地互动交流。此后又于2021年和今年两度开课，大大激发了广大青少年探求科学规律、探索宇宙奥秘的热情。</w:t>
      </w:r>
    </w:p>
    <w:p w14:paraId="1D057B67">
      <w:pPr>
        <w:adjustRightInd w:val="0"/>
        <w:spacing w:before="0" w:after="0" w:line="320" w:lineRule="exact"/>
        <w:ind w:firstLine="420" w:firstLineChars="200"/>
        <w:rPr>
          <w:rFonts w:ascii="宋体" w:hAnsi="宋体" w:eastAsia="宋体"/>
          <w:sz w:val="21"/>
          <w:szCs w:val="21"/>
          <w:lang w:eastAsia="zh-CN"/>
        </w:rPr>
      </w:pPr>
      <w:r>
        <w:rPr>
          <w:rFonts w:hint="eastAsia" w:ascii="宋体" w:hAnsi="宋体" w:eastAsia="宋体"/>
          <w:sz w:val="21"/>
          <w:szCs w:val="21"/>
          <w:lang w:eastAsia="zh-CN"/>
        </w:rPr>
        <w:t>文中画横线的部分有语病，请进行修改，使语言表达准确流畅，可少量增删词语，不得改变原意。（4分）</w:t>
      </w:r>
    </w:p>
    <w:p w14:paraId="0FD8EF51">
      <w:pPr>
        <w:pStyle w:val="5"/>
        <w:numPr>
          <w:ilvl w:val="0"/>
          <w:numId w:val="0"/>
        </w:numPr>
        <w:adjustRightInd w:val="0"/>
        <w:snapToGrid w:val="0"/>
        <w:spacing w:before="0" w:after="0" w:line="320" w:lineRule="exact"/>
        <w:ind w:left="359" w:firstLine="420" w:firstLineChars="200"/>
        <w:rPr>
          <w:rFonts w:ascii="宋体" w:hAnsi="宋体" w:eastAsia="宋体"/>
          <w:bCs/>
          <w:color w:val="000000"/>
          <w:sz w:val="21"/>
          <w:szCs w:val="21"/>
          <w:lang w:eastAsia="zh-CN"/>
        </w:rPr>
      </w:pPr>
      <w:r>
        <w:rPr>
          <w:rFonts w:hint="eastAsia" w:ascii="宋体" w:hAnsi="宋体" w:eastAsia="宋体"/>
          <w:bCs/>
          <w:sz w:val="21"/>
          <w:szCs w:val="21"/>
          <w:lang w:eastAsia="zh-CN"/>
        </w:rPr>
        <w:t>4.</w:t>
      </w:r>
      <w:r>
        <w:rPr>
          <w:rFonts w:hint="eastAsia" w:ascii="宋体" w:hAnsi="宋体" w:eastAsia="宋体"/>
          <w:b/>
          <w:sz w:val="21"/>
          <w:szCs w:val="21"/>
          <w:lang w:eastAsia="zh-CN"/>
        </w:rPr>
        <w:t>（</w:t>
      </w:r>
      <w:r>
        <w:rPr>
          <w:rFonts w:hint="eastAsia" w:ascii="宋体" w:hAnsi="宋体" w:eastAsia="宋体"/>
          <w:b/>
          <w:color w:val="000000"/>
          <w:sz w:val="21"/>
          <w:szCs w:val="21"/>
          <w:lang w:eastAsia="zh-CN"/>
        </w:rPr>
        <w:t>2021</w:t>
      </w:r>
      <w:r>
        <w:rPr>
          <w:rFonts w:hint="eastAsia" w:ascii="宋体" w:hAnsi="宋体" w:eastAsia="宋体" w:cs="宋体"/>
          <w:b/>
          <w:bCs/>
          <w:color w:val="000000"/>
          <w:sz w:val="21"/>
          <w:szCs w:val="21"/>
          <w:lang w:eastAsia="zh-CN"/>
        </w:rPr>
        <w:t>·</w:t>
      </w:r>
      <w:r>
        <w:rPr>
          <w:rFonts w:hint="eastAsia" w:ascii="宋体" w:hAnsi="宋体" w:eastAsia="宋体"/>
          <w:b/>
          <w:color w:val="000000"/>
          <w:sz w:val="21"/>
          <w:szCs w:val="21"/>
          <w:lang w:eastAsia="zh-CN"/>
        </w:rPr>
        <w:t>八省联考</w:t>
      </w:r>
      <w:r>
        <w:rPr>
          <w:rFonts w:hint="eastAsia" w:ascii="宋体" w:hAnsi="宋体" w:eastAsia="宋体"/>
          <w:b/>
          <w:sz w:val="21"/>
          <w:szCs w:val="21"/>
          <w:lang w:eastAsia="zh-CN"/>
        </w:rPr>
        <w:t>）</w:t>
      </w:r>
      <w:r>
        <w:rPr>
          <w:rFonts w:hint="eastAsia" w:ascii="宋体" w:hAnsi="宋体" w:eastAsia="宋体"/>
          <w:bCs/>
          <w:sz w:val="21"/>
          <w:szCs w:val="21"/>
          <w:lang w:eastAsia="zh-CN"/>
        </w:rPr>
        <w:t>阅读下列文字，完成下面小题。</w:t>
      </w:r>
    </w:p>
    <w:p w14:paraId="318D5831">
      <w:pPr>
        <w:pStyle w:val="5"/>
        <w:numPr>
          <w:ilvl w:val="0"/>
          <w:numId w:val="0"/>
        </w:numPr>
        <w:adjustRightInd w:val="0"/>
        <w:snapToGrid w:val="0"/>
        <w:spacing w:before="0" w:after="0" w:line="320" w:lineRule="exact"/>
        <w:ind w:firstLine="420" w:firstLineChars="200"/>
        <w:rPr>
          <w:rFonts w:hint="eastAsia" w:ascii="楷体" w:hAnsi="楷体" w:eastAsia="楷体" w:cs="楷体"/>
          <w:color w:val="000000"/>
          <w:sz w:val="21"/>
          <w:szCs w:val="21"/>
          <w:u w:val="single"/>
          <w:lang w:eastAsia="zh-CN"/>
        </w:rPr>
      </w:pPr>
      <w:r>
        <w:rPr>
          <w:rFonts w:hint="eastAsia" w:ascii="楷体" w:hAnsi="楷体" w:eastAsia="楷体" w:cs="楷体"/>
          <w:color w:val="000000"/>
          <w:sz w:val="21"/>
          <w:szCs w:val="21"/>
          <w:u w:val="single"/>
          <w:lang w:eastAsia="zh-CN"/>
        </w:rPr>
        <w:t>围棋是一种策略型棋类游戏， 起源于中国， 距离今天已经超过四千年的历史， 被称之为棋类的鼻祖，也是中华民族珍贵的文化遗产之一。</w:t>
      </w:r>
    </w:p>
    <w:p w14:paraId="4469704E">
      <w:pPr>
        <w:pStyle w:val="5"/>
        <w:numPr>
          <w:ilvl w:val="0"/>
          <w:numId w:val="0"/>
        </w:numPr>
        <w:adjustRightInd w:val="0"/>
        <w:snapToGrid w:val="0"/>
        <w:spacing w:before="0" w:after="0" w:line="320" w:lineRule="exact"/>
        <w:ind w:firstLine="420" w:firstLineChars="200"/>
        <w:rPr>
          <w:rFonts w:ascii="宋体" w:hAnsi="宋体" w:eastAsia="宋体"/>
          <w:color w:val="000000"/>
          <w:sz w:val="21"/>
          <w:szCs w:val="21"/>
          <w:lang w:eastAsia="zh-CN"/>
        </w:rPr>
      </w:pPr>
      <w:r>
        <w:rPr>
          <w:rFonts w:hint="eastAsia" w:ascii="宋体" w:hAnsi="宋体" w:eastAsia="宋体"/>
          <w:color w:val="000000"/>
          <w:sz w:val="21"/>
          <w:szCs w:val="21"/>
          <w:lang w:eastAsia="zh-CN"/>
        </w:rPr>
        <w:t>文中画横线的语句有语病，请修改。 （3 分）</w:t>
      </w:r>
    </w:p>
    <w:p w14:paraId="101BDA29">
      <w:pPr>
        <w:pStyle w:val="6"/>
        <w:spacing w:before="0" w:after="0" w:line="32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【专题小结】</w:t>
      </w:r>
    </w:p>
    <w:p w14:paraId="70178020">
      <w:pPr>
        <w:pStyle w:val="6"/>
        <w:spacing w:before="0" w:after="0" w:line="320" w:lineRule="exact"/>
        <w:ind w:firstLine="422" w:firstLineChars="200"/>
        <w:rPr>
          <w:rFonts w:ascii="宋体" w:hAnsi="宋体" w:eastAsia="宋体" w:cs="宋体"/>
          <w:color w:val="000000"/>
          <w:sz w:val="21"/>
          <w:szCs w:val="21"/>
          <w:lang w:eastAsia="zh-CN"/>
        </w:rPr>
      </w:pPr>
      <w:r>
        <w:rPr>
          <w:rFonts w:hint="eastAsia" w:ascii="宋体" w:hAnsi="宋体" w:eastAsia="宋体" w:cs="宋体"/>
          <w:b/>
          <w:bCs/>
          <w:color w:val="000000"/>
          <w:sz w:val="21"/>
          <w:szCs w:val="21"/>
          <w:lang w:eastAsia="zh-CN"/>
        </w:rPr>
        <w:t>知识网络构建：</w:t>
      </w:r>
    </w:p>
    <w:p w14:paraId="0C584EE6">
      <w:pPr>
        <w:pStyle w:val="6"/>
        <w:spacing w:before="0" w:after="0" w:line="240" w:lineRule="auto"/>
        <w:ind w:left="420" w:firstLine="420" w:firstLineChars="200"/>
        <w:rPr>
          <w:rFonts w:ascii="宋体" w:hAnsi="宋体" w:eastAsia="宋体"/>
          <w:b/>
          <w:bCs/>
          <w:sz w:val="21"/>
          <w:szCs w:val="21"/>
          <w:lang w:eastAsia="zh-CN"/>
        </w:rPr>
      </w:pPr>
      <w:r>
        <w:rPr>
          <w:rFonts w:ascii="宋体" w:hAnsi="宋体" w:eastAsia="宋体"/>
          <w:sz w:val="21"/>
          <w:szCs w:val="21"/>
          <w:lang w:eastAsia="zh-CN" w:bidi="ar-SA"/>
        </w:rPr>
        <w:drawing>
          <wp:inline distT="0" distB="0" distL="114300" distR="114300">
            <wp:extent cx="5024755" cy="3190875"/>
            <wp:effectExtent l="0" t="0" r="4445" b="9525"/>
            <wp:docPr id="2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9"/>
                    <pic:cNvPicPr>
                      <a:picLocks noChangeAspect="1"/>
                    </pic:cNvPicPr>
                  </pic:nvPicPr>
                  <pic:blipFill>
                    <a:blip r:embed="rId16"/>
                    <a:stretch>
                      <a:fillRect/>
                    </a:stretch>
                  </pic:blipFill>
                  <pic:spPr>
                    <a:xfrm>
                      <a:off x="0" y="0"/>
                      <a:ext cx="5024755" cy="3190875"/>
                    </a:xfrm>
                    <a:prstGeom prst="rect">
                      <a:avLst/>
                    </a:prstGeom>
                    <a:noFill/>
                    <a:ln>
                      <a:noFill/>
                    </a:ln>
                  </pic:spPr>
                </pic:pic>
              </a:graphicData>
            </a:graphic>
          </wp:inline>
        </w:drawing>
      </w:r>
      <w:r>
        <w:rPr>
          <w:rFonts w:hint="eastAsia" w:ascii="宋体" w:hAnsi="宋体" w:eastAsia="宋体"/>
          <w:b/>
          <w:bCs/>
          <w:sz w:val="21"/>
          <w:szCs w:val="21"/>
          <w:lang w:eastAsia="zh-CN"/>
        </w:rPr>
        <w:t>专题</w:t>
      </w:r>
      <w:r>
        <w:rPr>
          <w:rFonts w:ascii="宋体" w:hAnsi="宋体" w:eastAsia="宋体"/>
          <w:b/>
          <w:bCs/>
          <w:sz w:val="21"/>
          <w:szCs w:val="21"/>
          <w:lang w:eastAsia="zh-CN"/>
        </w:rPr>
        <w:fldChar w:fldCharType="begin"/>
      </w:r>
      <w:r>
        <w:rPr>
          <w:rFonts w:ascii="宋体" w:hAnsi="宋体" w:eastAsia="宋体"/>
          <w:b/>
          <w:bCs/>
          <w:sz w:val="21"/>
          <w:szCs w:val="21"/>
          <w:lang w:eastAsia="zh-CN"/>
        </w:rPr>
        <w:instrText xml:space="preserve"> </w:instrText>
      </w:r>
      <w:r>
        <w:rPr>
          <w:rFonts w:hint="eastAsia" w:ascii="宋体" w:hAnsi="宋体" w:eastAsia="宋体"/>
          <w:b/>
          <w:bCs/>
          <w:sz w:val="21"/>
          <w:szCs w:val="21"/>
          <w:lang w:eastAsia="zh-CN"/>
        </w:rPr>
        <w:instrText xml:space="preserve">INCLUDEPICTURE  "E:\\周飞燕\\2022\\一轮\\语文\\大一轮 语文 新教材打包\\全书完整的Word版文档\\板块一\\XK-5教师.TIF" \* MERGEFORMATINET</w:instrText>
      </w:r>
      <w:r>
        <w:rPr>
          <w:rFonts w:ascii="宋体" w:hAnsi="宋体" w:eastAsia="宋体"/>
          <w:b/>
          <w:bCs/>
          <w:sz w:val="21"/>
          <w:szCs w:val="21"/>
          <w:lang w:eastAsia="zh-CN"/>
        </w:rPr>
        <w:instrText xml:space="preserve"> </w:instrText>
      </w:r>
      <w:r>
        <w:rPr>
          <w:rFonts w:ascii="宋体" w:hAnsi="宋体" w:eastAsia="宋体"/>
          <w:b/>
          <w:bCs/>
          <w:sz w:val="21"/>
          <w:szCs w:val="21"/>
          <w:lang w:eastAsia="zh-CN"/>
        </w:rPr>
        <w:fldChar w:fldCharType="end"/>
      </w:r>
      <w:r>
        <w:rPr>
          <w:rFonts w:hint="eastAsia" w:ascii="宋体" w:hAnsi="宋体" w:eastAsia="宋体"/>
          <w:b/>
          <w:bCs/>
          <w:sz w:val="21"/>
          <w:szCs w:val="21"/>
          <w:lang w:eastAsia="zh-CN"/>
        </w:rPr>
        <w:t>学习建议：</w:t>
      </w:r>
    </w:p>
    <w:p w14:paraId="5928F1E1">
      <w:pPr>
        <w:pStyle w:val="8"/>
        <w:snapToGrid w:val="0"/>
        <w:spacing w:before="0" w:after="0" w:line="240" w:lineRule="auto"/>
        <w:ind w:firstLine="420" w:firstLineChars="200"/>
        <w:rPr>
          <w:rFonts w:hAnsi="宋体" w:eastAsia="宋体"/>
          <w:sz w:val="21"/>
          <w:szCs w:val="21"/>
          <w:lang w:eastAsia="zh-CN"/>
        </w:rPr>
      </w:pPr>
      <w:r>
        <w:rPr>
          <w:rFonts w:hAnsi="宋体" w:eastAsia="宋体"/>
          <w:sz w:val="21"/>
          <w:szCs w:val="21"/>
          <w:lang w:eastAsia="zh-CN"/>
        </w:rPr>
        <w:t>精准修改病句要注意以下问题：</w:t>
      </w:r>
    </w:p>
    <w:p w14:paraId="21F714D4">
      <w:pPr>
        <w:pStyle w:val="8"/>
        <w:widowControl w:val="0"/>
        <w:snapToGrid w:val="0"/>
        <w:spacing w:before="0" w:after="0" w:line="240" w:lineRule="auto"/>
        <w:ind w:left="420" w:firstLine="420" w:firstLineChars="200"/>
        <w:jc w:val="both"/>
        <w:rPr>
          <w:rFonts w:hAnsi="宋体" w:eastAsia="宋体" w:cs="宋体"/>
          <w:sz w:val="21"/>
          <w:szCs w:val="21"/>
          <w:lang w:eastAsia="zh-CN"/>
        </w:rPr>
      </w:pPr>
      <w:r>
        <w:rPr>
          <w:rFonts w:hint="eastAsia" w:hAnsi="宋体" w:eastAsia="宋体" w:cs="宋体"/>
          <w:sz w:val="21"/>
          <w:szCs w:val="21"/>
          <w:lang w:eastAsia="zh-CN"/>
        </w:rPr>
        <w:t>1</w:t>
      </w:r>
      <w:r>
        <w:rPr>
          <w:rFonts w:hAnsi="宋体" w:eastAsia="宋体" w:cs="宋体"/>
          <w:sz w:val="21"/>
          <w:szCs w:val="21"/>
          <w:lang w:eastAsia="zh-CN"/>
        </w:rPr>
        <w:t>.</w:t>
      </w:r>
      <w:r>
        <w:rPr>
          <w:rFonts w:hint="eastAsia" w:hAnsi="宋体" w:eastAsia="宋体" w:cs="宋体"/>
          <w:sz w:val="21"/>
          <w:szCs w:val="21"/>
          <w:lang w:eastAsia="zh-CN"/>
        </w:rPr>
        <w:t>对症下药，有针对性。</w:t>
      </w:r>
    </w:p>
    <w:p w14:paraId="4385B4D3">
      <w:pPr>
        <w:pStyle w:val="8"/>
        <w:widowControl w:val="0"/>
        <w:snapToGrid w:val="0"/>
        <w:spacing w:before="0" w:after="0" w:line="240" w:lineRule="auto"/>
        <w:ind w:left="420" w:firstLine="420" w:firstLineChars="200"/>
        <w:jc w:val="both"/>
        <w:rPr>
          <w:rFonts w:hAnsi="宋体" w:eastAsia="宋体" w:cs="宋体"/>
          <w:sz w:val="21"/>
          <w:szCs w:val="21"/>
          <w:lang w:eastAsia="zh-CN"/>
        </w:rPr>
      </w:pPr>
      <w:r>
        <w:rPr>
          <w:rFonts w:hint="eastAsia" w:hAnsi="宋体" w:eastAsia="宋体" w:cs="宋体"/>
          <w:sz w:val="21"/>
          <w:szCs w:val="21"/>
          <w:lang w:eastAsia="zh-CN"/>
        </w:rPr>
        <w:t>2</w:t>
      </w:r>
      <w:r>
        <w:rPr>
          <w:rFonts w:hAnsi="宋体" w:eastAsia="宋体" w:cs="宋体"/>
          <w:sz w:val="21"/>
          <w:szCs w:val="21"/>
          <w:lang w:eastAsia="zh-CN"/>
        </w:rPr>
        <w:t>.</w:t>
      </w:r>
      <w:r>
        <w:rPr>
          <w:rFonts w:hint="eastAsia" w:hAnsi="宋体" w:eastAsia="宋体" w:cs="宋体"/>
          <w:sz w:val="21"/>
          <w:szCs w:val="21"/>
          <w:lang w:eastAsia="zh-CN"/>
        </w:rPr>
        <w:t>尽量保持句子原意。</w:t>
      </w:r>
    </w:p>
    <w:p w14:paraId="77CAD73B">
      <w:pPr>
        <w:pStyle w:val="8"/>
        <w:widowControl w:val="0"/>
        <w:snapToGrid w:val="0"/>
        <w:spacing w:before="0" w:after="0" w:line="240" w:lineRule="auto"/>
        <w:ind w:left="420" w:firstLine="420" w:firstLineChars="200"/>
        <w:jc w:val="both"/>
        <w:rPr>
          <w:rFonts w:hAnsi="宋体" w:eastAsia="宋体" w:cs="宋体"/>
          <w:sz w:val="21"/>
          <w:szCs w:val="21"/>
          <w:lang w:eastAsia="zh-CN"/>
        </w:rPr>
      </w:pPr>
      <w:r>
        <w:rPr>
          <w:rFonts w:hint="eastAsia" w:hAnsi="宋体" w:eastAsia="宋体" w:cs="宋体"/>
          <w:sz w:val="21"/>
          <w:szCs w:val="21"/>
          <w:lang w:eastAsia="zh-CN"/>
        </w:rPr>
        <w:t>3</w:t>
      </w:r>
      <w:r>
        <w:rPr>
          <w:rFonts w:hAnsi="宋体" w:eastAsia="宋体" w:cs="宋体"/>
          <w:sz w:val="21"/>
          <w:szCs w:val="21"/>
          <w:lang w:eastAsia="zh-CN"/>
        </w:rPr>
        <w:t>.</w:t>
      </w:r>
      <w:r>
        <w:rPr>
          <w:rFonts w:hint="eastAsia" w:hAnsi="宋体" w:eastAsia="宋体" w:cs="宋体"/>
          <w:sz w:val="21"/>
          <w:szCs w:val="21"/>
          <w:lang w:eastAsia="zh-CN"/>
        </w:rPr>
        <w:t>要善于运用多种方法进行修改。</w:t>
      </w:r>
    </w:p>
    <w:p w14:paraId="0C7C75F2">
      <w:pPr>
        <w:pStyle w:val="8"/>
        <w:widowControl w:val="0"/>
        <w:snapToGrid w:val="0"/>
        <w:spacing w:before="0" w:after="0" w:line="240" w:lineRule="auto"/>
        <w:ind w:left="420" w:firstLine="420" w:firstLineChars="200"/>
        <w:jc w:val="both"/>
        <w:rPr>
          <w:lang w:eastAsia="zh-CN"/>
        </w:rPr>
      </w:pPr>
      <w:r>
        <w:rPr>
          <w:rFonts w:hint="eastAsia" w:hAnsi="宋体" w:eastAsia="宋体" w:cs="宋体"/>
          <w:sz w:val="21"/>
          <w:szCs w:val="21"/>
          <w:lang w:eastAsia="zh-CN"/>
        </w:rPr>
        <w:t>4</w:t>
      </w:r>
      <w:r>
        <w:rPr>
          <w:rFonts w:hAnsi="宋体" w:eastAsia="宋体" w:cs="宋体"/>
          <w:sz w:val="21"/>
          <w:szCs w:val="21"/>
          <w:lang w:eastAsia="zh-CN"/>
        </w:rPr>
        <w:t>.</w:t>
      </w:r>
      <w:r>
        <w:rPr>
          <w:rFonts w:hint="eastAsia" w:hAnsi="宋体" w:eastAsia="宋体" w:cs="宋体"/>
          <w:sz w:val="21"/>
          <w:szCs w:val="21"/>
          <w:lang w:eastAsia="zh-CN"/>
        </w:rPr>
        <w:t>改后注意进行复查。</w:t>
      </w:r>
    </w:p>
    <w:p w14:paraId="68B53F2C">
      <w:pPr>
        <w:pStyle w:val="3"/>
        <w:ind w:firstLine="620" w:firstLineChars="200"/>
        <w:rPr>
          <w:color w:val="0000FF"/>
          <w:lang w:eastAsia="zh-CN"/>
        </w:rPr>
      </w:pPr>
      <w:bookmarkStart w:id="22" w:name="_Toc10431"/>
      <w:r>
        <w:rPr>
          <w:rFonts w:hint="eastAsia"/>
          <w:lang w:eastAsia="zh-CN"/>
        </w:rPr>
        <w:t>第五讲  句式仿写与变换</w:t>
      </w:r>
      <w:bookmarkEnd w:id="22"/>
    </w:p>
    <w:p w14:paraId="74B27C90">
      <w:pPr>
        <w:pStyle w:val="4"/>
        <w:ind w:firstLine="500" w:firstLineChars="200"/>
        <w:rPr>
          <w:lang w:eastAsia="zh-CN"/>
        </w:rPr>
      </w:pPr>
      <w:bookmarkStart w:id="23" w:name="_Toc3356"/>
      <w:r>
        <w:rPr>
          <w:rFonts w:hint="eastAsia"/>
          <w:lang w:eastAsia="zh-CN"/>
        </w:rPr>
        <w:t xml:space="preserve">第1课时 </w:t>
      </w:r>
      <w:r>
        <w:rPr>
          <w:lang w:eastAsia="zh-CN"/>
        </w:rPr>
        <w:t xml:space="preserve"> </w:t>
      </w:r>
      <w:r>
        <w:rPr>
          <w:rFonts w:hint="eastAsia"/>
          <w:lang w:eastAsia="zh-CN"/>
        </w:rPr>
        <w:t>句式仿写</w:t>
      </w:r>
      <w:bookmarkEnd w:id="23"/>
    </w:p>
    <w:p w14:paraId="0E41AA04">
      <w:pPr>
        <w:adjustRightInd w:val="0"/>
        <w:snapToGrid w:val="0"/>
        <w:spacing w:before="0" w:after="0" w:line="380" w:lineRule="exact"/>
        <w:ind w:firstLine="422" w:firstLineChars="200"/>
        <w:rPr>
          <w:rFonts w:ascii="宋体" w:hAnsi="宋体" w:eastAsia="宋体"/>
          <w:b/>
          <w:bCs/>
          <w:color w:val="000000"/>
          <w:sz w:val="21"/>
          <w:szCs w:val="21"/>
          <w:lang w:eastAsia="zh-CN"/>
        </w:rPr>
      </w:pPr>
      <w:r>
        <w:rPr>
          <w:rFonts w:hint="eastAsia" w:ascii="宋体" w:hAnsi="宋体" w:eastAsia="宋体"/>
          <w:b/>
          <w:bCs/>
          <w:color w:val="000000"/>
          <w:sz w:val="21"/>
          <w:szCs w:val="21"/>
          <w:lang w:eastAsia="zh-CN"/>
        </w:rPr>
        <w:t>【学习目标】</w:t>
      </w:r>
    </w:p>
    <w:p w14:paraId="5BFFAB67">
      <w:pPr>
        <w:adjustRightInd w:val="0"/>
        <w:snapToGrid w:val="0"/>
        <w:spacing w:before="0" w:after="0" w:line="380" w:lineRule="exact"/>
        <w:ind w:firstLine="420" w:firstLineChars="200"/>
        <w:rPr>
          <w:rFonts w:ascii="宋体" w:hAnsi="宋体" w:eastAsia="宋体"/>
          <w:color w:val="000000"/>
          <w:sz w:val="21"/>
          <w:szCs w:val="21"/>
          <w:lang w:eastAsia="zh-CN"/>
        </w:rPr>
      </w:pPr>
      <w:r>
        <w:rPr>
          <w:rFonts w:ascii="宋体" w:hAnsi="宋体" w:eastAsia="宋体"/>
          <w:color w:val="000000"/>
          <w:sz w:val="21"/>
          <w:szCs w:val="21"/>
          <w:lang w:eastAsia="zh-CN"/>
        </w:rPr>
        <w:t>掌握仿写的要求及题型要领</w:t>
      </w:r>
      <w:r>
        <w:rPr>
          <w:rFonts w:hint="eastAsia" w:ascii="宋体" w:hAnsi="宋体" w:eastAsia="宋体"/>
          <w:color w:val="000000"/>
          <w:sz w:val="21"/>
          <w:szCs w:val="21"/>
          <w:lang w:eastAsia="zh-CN"/>
        </w:rPr>
        <w:t>，探究语用文字运用规律。</w:t>
      </w:r>
    </w:p>
    <w:p w14:paraId="368FE879">
      <w:pPr>
        <w:adjustRightInd w:val="0"/>
        <w:snapToGrid w:val="0"/>
        <w:spacing w:before="0" w:after="0" w:line="380" w:lineRule="exact"/>
        <w:ind w:firstLine="422" w:firstLineChars="200"/>
        <w:rPr>
          <w:rFonts w:ascii="宋体" w:hAnsi="宋体" w:eastAsia="宋体"/>
          <w:b/>
          <w:bCs/>
          <w:color w:val="000000"/>
          <w:sz w:val="21"/>
          <w:szCs w:val="21"/>
          <w:lang w:eastAsia="zh-CN"/>
        </w:rPr>
      </w:pPr>
      <w:r>
        <w:rPr>
          <w:rFonts w:hint="eastAsia" w:ascii="宋体" w:hAnsi="宋体" w:eastAsia="宋体"/>
          <w:b/>
          <w:bCs/>
          <w:color w:val="000000"/>
          <w:sz w:val="21"/>
          <w:szCs w:val="21"/>
          <w:lang w:eastAsia="zh-CN"/>
        </w:rPr>
        <w:t>【文本再读】</w:t>
      </w:r>
    </w:p>
    <w:p w14:paraId="12BC62E1">
      <w:pPr>
        <w:adjustRightInd w:val="0"/>
        <w:snapToGrid w:val="0"/>
        <w:spacing w:before="0" w:after="0" w:line="380" w:lineRule="exact"/>
        <w:ind w:firstLine="420" w:firstLineChars="200"/>
        <w:rPr>
          <w:rFonts w:ascii="宋体" w:hAnsi="宋体" w:eastAsia="宋体"/>
          <w:color w:val="000000"/>
          <w:sz w:val="21"/>
          <w:szCs w:val="21"/>
          <w:lang w:eastAsia="zh-CN"/>
        </w:rPr>
      </w:pPr>
      <w:r>
        <w:rPr>
          <w:rFonts w:hint="eastAsia" w:ascii="宋体" w:hAnsi="宋体" w:eastAsia="宋体"/>
          <w:color w:val="000000"/>
          <w:sz w:val="21"/>
          <w:szCs w:val="21"/>
          <w:lang w:eastAsia="zh-CN"/>
        </w:rPr>
        <w:t>在一轮复习中，我们着重回归教材，要熟悉每一篇课文的内容和学习提示，熟悉单元人文主题和对应的学习任务群，熟悉单元学习</w:t>
      </w:r>
      <w:r>
        <w:rPr>
          <w:rFonts w:ascii="宋体" w:hAnsi="宋体" w:eastAsia="宋体"/>
          <w:color w:val="000000"/>
          <w:sz w:val="21"/>
          <w:szCs w:val="21"/>
          <w:lang w:eastAsia="zh-CN"/>
        </w:rPr>
        <w:t>/研习任务，把握教考衔接的高考方向，积极准备，用好教材，学会贯通与迁移，灵活应对相关试题。针对句式仿用这个考点，在回顾课文时，我们要重点关注两类文段：一类是锤炼词语、运用对偶、排比等修辞手法的段落；一类是运用概念、进行判断和推理的逻辑性段落。</w:t>
      </w:r>
    </w:p>
    <w:p w14:paraId="0FF296BF">
      <w:pPr>
        <w:adjustRightInd w:val="0"/>
        <w:snapToGrid w:val="0"/>
        <w:spacing w:before="0" w:after="0" w:line="380" w:lineRule="exact"/>
        <w:ind w:firstLine="422" w:firstLineChars="200"/>
        <w:rPr>
          <w:rFonts w:ascii="宋体" w:hAnsi="宋体" w:eastAsia="宋体"/>
          <w:b/>
          <w:bCs/>
          <w:color w:val="000000"/>
          <w:sz w:val="21"/>
          <w:szCs w:val="21"/>
          <w:lang w:eastAsia="zh-CN"/>
        </w:rPr>
      </w:pPr>
      <w:r>
        <w:rPr>
          <w:rFonts w:hint="eastAsia" w:ascii="宋体" w:hAnsi="宋体" w:eastAsia="宋体"/>
          <w:b/>
          <w:bCs/>
          <w:color w:val="000000"/>
          <w:sz w:val="21"/>
          <w:szCs w:val="21"/>
          <w:lang w:eastAsia="zh-CN"/>
        </w:rPr>
        <w:t>【题目生成】</w:t>
      </w:r>
    </w:p>
    <w:p w14:paraId="76CDBCBF">
      <w:pPr>
        <w:pStyle w:val="8"/>
        <w:tabs>
          <w:tab w:val="left" w:pos="3402"/>
        </w:tabs>
        <w:adjustRightInd w:val="0"/>
        <w:snapToGrid w:val="0"/>
        <w:spacing w:before="0" w:after="0" w:line="380" w:lineRule="exact"/>
        <w:ind w:left="315" w:firstLine="420" w:firstLineChars="200"/>
        <w:rPr>
          <w:rFonts w:hAnsi="宋体" w:eastAsia="宋体"/>
          <w:color w:val="000000"/>
          <w:sz w:val="21"/>
          <w:szCs w:val="21"/>
          <w:lang w:eastAsia="zh-CN"/>
        </w:rPr>
      </w:pPr>
      <w:r>
        <w:rPr>
          <w:rFonts w:hint="eastAsia" w:hAnsi="宋体" w:eastAsia="宋体"/>
          <w:color w:val="000000"/>
          <w:kern w:val="2"/>
          <w:sz w:val="21"/>
          <w:szCs w:val="21"/>
          <w:lang w:eastAsia="zh-CN" w:bidi="ar-SA"/>
        </w:rPr>
        <w:t>1．仿照</w:t>
      </w:r>
      <w:r>
        <w:rPr>
          <w:rFonts w:hAnsi="宋体" w:eastAsia="宋体"/>
          <w:color w:val="000000"/>
          <w:sz w:val="21"/>
          <w:szCs w:val="21"/>
          <w:lang w:eastAsia="zh-CN"/>
        </w:rPr>
        <w:t>横线前的画线句，在下面一段文字横线处补写恰当的语句，使整段文字语意完整连贯，内容贴切。</w:t>
      </w:r>
    </w:p>
    <w:p w14:paraId="7B88E8E6">
      <w:pPr>
        <w:pStyle w:val="8"/>
        <w:tabs>
          <w:tab w:val="left" w:pos="3402"/>
        </w:tabs>
        <w:adjustRightInd w:val="0"/>
        <w:snapToGrid w:val="0"/>
        <w:spacing w:before="0" w:after="0" w:line="380" w:lineRule="exact"/>
        <w:ind w:firstLine="420" w:firstLineChars="200"/>
        <w:rPr>
          <w:rFonts w:ascii="楷体" w:hAnsi="楷体" w:eastAsia="楷体"/>
          <w:color w:val="000000"/>
          <w:sz w:val="21"/>
          <w:szCs w:val="21"/>
          <w:lang w:eastAsia="zh-CN"/>
        </w:rPr>
      </w:pPr>
      <w:r>
        <w:rPr>
          <w:rFonts w:hint="eastAsia" w:ascii="楷体" w:hAnsi="楷体" w:eastAsia="楷体"/>
          <w:color w:val="000000"/>
          <w:sz w:val="21"/>
          <w:szCs w:val="21"/>
          <w:lang w:eastAsia="zh-CN"/>
        </w:rPr>
        <w:t>将一门技术掌握到炉火纯青绝非易事，但工匠精神的内涵远不限于此。有人说，“没有一流的心性，就没有一流的技术”。的确，</w:t>
      </w:r>
      <w:r>
        <w:rPr>
          <w:rFonts w:hint="eastAsia" w:ascii="楷体" w:hAnsi="楷体" w:eastAsia="楷体"/>
          <w:color w:val="000000"/>
          <w:sz w:val="21"/>
          <w:szCs w:val="21"/>
          <w:u w:val="single"/>
          <w:lang w:eastAsia="zh-CN"/>
        </w:rPr>
        <w:t>没有发自肺腑、专心如一的热爱，怎能有废寝忘食、尽心竭力的付出</w:t>
      </w:r>
      <w:r>
        <w:rPr>
          <w:rFonts w:hint="eastAsia" w:ascii="楷体" w:hAnsi="楷体" w:eastAsia="楷体"/>
          <w:color w:val="000000"/>
          <w:sz w:val="21"/>
          <w:szCs w:val="21"/>
          <w:lang w:eastAsia="zh-CN"/>
        </w:rPr>
        <w:t>；</w:t>
      </w:r>
      <w:r>
        <w:rPr>
          <w:rFonts w:hint="eastAsia" w:ascii="楷体" w:hAnsi="楷体" w:eastAsia="楷体"/>
          <w:color w:val="000000"/>
          <w:sz w:val="21"/>
          <w:szCs w:val="21"/>
          <w:u w:val="single"/>
          <w:lang w:eastAsia="zh-CN"/>
        </w:rPr>
        <w:t xml:space="preserve">                        </w:t>
      </w:r>
      <w:r>
        <w:rPr>
          <w:rFonts w:hint="eastAsia" w:ascii="楷体" w:hAnsi="楷体" w:eastAsia="楷体"/>
          <w:color w:val="000000"/>
          <w:sz w:val="21"/>
          <w:szCs w:val="21"/>
          <w:lang w:eastAsia="zh-CN"/>
        </w:rPr>
        <w:t>，</w:t>
      </w:r>
      <w:r>
        <w:rPr>
          <w:rFonts w:hint="eastAsia" w:ascii="楷体" w:hAnsi="楷体" w:eastAsia="楷体"/>
          <w:color w:val="000000"/>
          <w:sz w:val="21"/>
          <w:szCs w:val="21"/>
          <w:u w:val="single"/>
          <w:lang w:eastAsia="zh-CN"/>
        </w:rPr>
        <w:t xml:space="preserve">                    </w:t>
      </w:r>
      <w:r>
        <w:rPr>
          <w:rFonts w:hint="eastAsia" w:ascii="楷体" w:hAnsi="楷体" w:eastAsia="楷体"/>
          <w:color w:val="000000"/>
          <w:sz w:val="21"/>
          <w:szCs w:val="21"/>
          <w:lang w:eastAsia="zh-CN"/>
        </w:rPr>
        <w:t>；</w:t>
      </w:r>
    </w:p>
    <w:p w14:paraId="0E6248E3">
      <w:pPr>
        <w:pStyle w:val="8"/>
        <w:tabs>
          <w:tab w:val="left" w:pos="3402"/>
        </w:tabs>
        <w:adjustRightInd w:val="0"/>
        <w:snapToGrid w:val="0"/>
        <w:spacing w:before="0" w:after="0" w:line="380" w:lineRule="exact"/>
        <w:ind w:firstLine="420" w:firstLineChars="200"/>
        <w:rPr>
          <w:rFonts w:ascii="楷体" w:hAnsi="楷体" w:eastAsia="楷体"/>
          <w:color w:val="000000"/>
          <w:sz w:val="21"/>
          <w:szCs w:val="21"/>
          <w:lang w:eastAsia="zh-CN"/>
        </w:rPr>
      </w:pPr>
      <w:r>
        <w:rPr>
          <w:rFonts w:hint="eastAsia" w:ascii="楷体" w:hAnsi="楷体" w:eastAsia="楷体"/>
          <w:color w:val="000000"/>
          <w:sz w:val="21"/>
          <w:szCs w:val="21"/>
          <w:lang w:eastAsia="zh-CN"/>
        </w:rPr>
        <w:t>，</w:t>
      </w:r>
      <w:r>
        <w:rPr>
          <w:rFonts w:hint="eastAsia" w:ascii="楷体" w:hAnsi="楷体" w:eastAsia="楷体"/>
          <w:color w:val="000000"/>
          <w:sz w:val="21"/>
          <w:szCs w:val="21"/>
          <w:u w:val="single"/>
          <w:lang w:eastAsia="zh-CN"/>
        </w:rPr>
        <w:t xml:space="preserve">                                   </w:t>
      </w:r>
      <w:r>
        <w:rPr>
          <w:rFonts w:hint="eastAsia" w:ascii="楷体" w:hAnsi="楷体" w:eastAsia="楷体"/>
          <w:color w:val="000000"/>
          <w:sz w:val="21"/>
          <w:szCs w:val="21"/>
          <w:lang w:eastAsia="zh-CN"/>
        </w:rPr>
        <w:t>；工匠精神中所深藏的，有格物致知、正心诚意的生命哲学，也有技进乎道、超然达观的人生信念。从赞叹工匠继而推崇工匠精神，见证社会对浮躁风气、短视心态的自我疗治，对美好器物、超凡品质的主动探寻。我们不必人人成为工匠，却可以人人成为工匠精神的践行者。</w:t>
      </w:r>
    </w:p>
    <w:p w14:paraId="121297EC">
      <w:pPr>
        <w:pStyle w:val="8"/>
        <w:tabs>
          <w:tab w:val="left" w:pos="3402"/>
        </w:tabs>
        <w:adjustRightInd w:val="0"/>
        <w:snapToGrid w:val="0"/>
        <w:spacing w:before="0" w:after="0" w:line="380" w:lineRule="exact"/>
        <w:ind w:firstLine="420" w:firstLineChars="200"/>
        <w:jc w:val="right"/>
        <w:rPr>
          <w:rFonts w:ascii="仿宋" w:hAnsi="仿宋"/>
          <w:kern w:val="2"/>
          <w:sz w:val="18"/>
          <w:szCs w:val="18"/>
          <w:lang w:eastAsia="zh-CN" w:bidi="ar-SA"/>
        </w:rPr>
      </w:pPr>
      <w:r>
        <w:rPr>
          <w:rFonts w:hint="eastAsia" w:ascii="仿宋" w:hAnsi="仿宋"/>
          <w:sz w:val="21"/>
          <w:szCs w:val="16"/>
          <w:lang w:eastAsia="zh-CN"/>
        </w:rPr>
        <w:t>（选自《必修上册》第二单元第</w:t>
      </w:r>
      <w:r>
        <w:rPr>
          <w:rFonts w:ascii="仿宋" w:hAnsi="仿宋"/>
          <w:sz w:val="21"/>
          <w:szCs w:val="16"/>
          <w:lang w:eastAsia="zh-CN"/>
        </w:rPr>
        <w:t>5</w:t>
      </w:r>
      <w:r>
        <w:rPr>
          <w:rFonts w:hint="eastAsia" w:ascii="仿宋" w:hAnsi="仿宋"/>
          <w:sz w:val="21"/>
          <w:szCs w:val="16"/>
          <w:lang w:eastAsia="zh-CN"/>
        </w:rPr>
        <w:t>课李斌《以工匠精神雕琢时代品质》，有删节）</w:t>
      </w:r>
    </w:p>
    <w:p w14:paraId="4D4A1F1E">
      <w:pPr>
        <w:pStyle w:val="8"/>
        <w:tabs>
          <w:tab w:val="left" w:pos="3402"/>
        </w:tabs>
        <w:adjustRightInd w:val="0"/>
        <w:snapToGrid w:val="0"/>
        <w:spacing w:before="0" w:after="0" w:line="380" w:lineRule="exact"/>
        <w:ind w:left="315" w:firstLine="420" w:firstLineChars="200"/>
        <w:rPr>
          <w:rFonts w:hAnsi="宋体" w:eastAsia="宋体"/>
          <w:color w:val="000000"/>
          <w:kern w:val="2"/>
          <w:sz w:val="21"/>
          <w:szCs w:val="21"/>
          <w:lang w:eastAsia="zh-CN" w:bidi="ar-SA"/>
        </w:rPr>
      </w:pPr>
      <w:r>
        <w:rPr>
          <w:rFonts w:hint="eastAsia" w:hAnsi="宋体" w:eastAsia="宋体"/>
          <w:color w:val="000000"/>
          <w:kern w:val="2"/>
          <w:sz w:val="21"/>
          <w:szCs w:val="21"/>
          <w:lang w:eastAsia="zh-CN" w:bidi="ar-SA"/>
        </w:rPr>
        <w:t>2．</w:t>
      </w:r>
      <w:r>
        <w:rPr>
          <w:rFonts w:hAnsi="宋体" w:eastAsia="宋体"/>
          <w:color w:val="000000"/>
          <w:kern w:val="2"/>
          <w:sz w:val="21"/>
          <w:szCs w:val="21"/>
          <w:lang w:eastAsia="zh-CN" w:bidi="ar-SA"/>
        </w:rPr>
        <w:t>仿照横线前的画线句，在下面一段文字横线处补写恰当的语句，使整段文字语意完整连贯，内容贴切。</w:t>
      </w:r>
    </w:p>
    <w:p w14:paraId="266F381A">
      <w:pPr>
        <w:pStyle w:val="8"/>
        <w:tabs>
          <w:tab w:val="left" w:pos="3402"/>
        </w:tabs>
        <w:adjustRightInd w:val="0"/>
        <w:snapToGrid w:val="0"/>
        <w:spacing w:before="0" w:after="0" w:line="380" w:lineRule="exact"/>
        <w:ind w:firstLine="420" w:firstLineChars="200"/>
        <w:rPr>
          <w:rFonts w:ascii="楷体" w:hAnsi="楷体" w:eastAsia="楷体"/>
          <w:sz w:val="21"/>
          <w:szCs w:val="21"/>
          <w:lang w:eastAsia="zh-CN"/>
        </w:rPr>
      </w:pPr>
      <w:r>
        <w:rPr>
          <w:rFonts w:hint="eastAsia" w:ascii="楷体" w:hAnsi="楷体" w:eastAsia="楷体"/>
          <w:sz w:val="21"/>
          <w:szCs w:val="21"/>
          <w:lang w:eastAsia="zh-CN"/>
        </w:rPr>
        <w:t>反思，是面对灾难的应有态度；改变，是面对问题的最好回答。必须坚持“从最坏处着眼、向最好处努力”的底线思维。疫情之下，既有难以预料的“黑天鹅”，</w:t>
      </w:r>
      <w:r>
        <w:rPr>
          <w:rFonts w:ascii="楷体" w:hAnsi="楷体" w:eastAsia="楷体"/>
          <w:sz w:val="21"/>
          <w:szCs w:val="21"/>
          <w:u w:val="single"/>
          <w:lang w:eastAsia="zh-CN"/>
        </w:rPr>
        <w:t xml:space="preserve">           </w:t>
      </w:r>
      <w:r>
        <w:rPr>
          <w:rFonts w:hint="eastAsia" w:ascii="楷体" w:hAnsi="楷体" w:eastAsia="楷体"/>
          <w:sz w:val="21"/>
          <w:szCs w:val="21"/>
          <w:lang w:eastAsia="zh-CN"/>
        </w:rPr>
        <w:t>。最大的风险在于看不见风险，</w:t>
      </w:r>
      <w:r>
        <w:rPr>
          <w:rFonts w:ascii="楷体" w:hAnsi="楷体" w:eastAsia="楷体"/>
          <w:sz w:val="21"/>
          <w:szCs w:val="21"/>
          <w:u w:val="single"/>
          <w:lang w:eastAsia="zh-CN"/>
        </w:rPr>
        <w:t xml:space="preserve">                                 </w:t>
      </w:r>
      <w:r>
        <w:rPr>
          <w:rFonts w:hint="eastAsia" w:ascii="楷体" w:hAnsi="楷体" w:eastAsia="楷体"/>
          <w:sz w:val="21"/>
          <w:szCs w:val="21"/>
          <w:lang w:eastAsia="zh-CN"/>
        </w:rPr>
        <w:t>。当前，国内外形势复杂严峻，各方面的挑战前所未有。必须时刻保持如履薄冰的谨慎、见叶知秋的敏锐，正视最坏处，解决最难处，做在最实处，努力争取最好结果。</w:t>
      </w:r>
    </w:p>
    <w:p w14:paraId="2100ABC2">
      <w:pPr>
        <w:pStyle w:val="8"/>
        <w:tabs>
          <w:tab w:val="left" w:pos="3402"/>
        </w:tabs>
        <w:adjustRightInd w:val="0"/>
        <w:snapToGrid w:val="0"/>
        <w:spacing w:before="0" w:after="0" w:line="380" w:lineRule="exact"/>
        <w:ind w:firstLine="420" w:firstLineChars="200"/>
        <w:jc w:val="right"/>
        <w:rPr>
          <w:rFonts w:hint="eastAsia" w:ascii="仿宋" w:hAnsi="仿宋"/>
          <w:sz w:val="21"/>
          <w:szCs w:val="16"/>
          <w:lang w:eastAsia="zh-CN"/>
        </w:rPr>
      </w:pPr>
      <w:r>
        <w:rPr>
          <w:rFonts w:hint="eastAsia" w:ascii="仿宋" w:hAnsi="仿宋"/>
          <w:sz w:val="21"/>
          <w:szCs w:val="16"/>
          <w:lang w:eastAsia="zh-CN"/>
        </w:rPr>
        <w:t>（选自《选择性必修上册》第一单元第4课《在民族复兴是历史丰碑上——2020中国抗疫记》）</w:t>
      </w:r>
    </w:p>
    <w:p w14:paraId="322ACC64">
      <w:pPr>
        <w:adjustRightInd w:val="0"/>
        <w:snapToGrid w:val="0"/>
        <w:spacing w:before="0" w:after="0" w:line="380" w:lineRule="exact"/>
        <w:ind w:firstLine="420" w:firstLineChars="200"/>
        <w:rPr>
          <w:rFonts w:ascii="宋体" w:hAnsi="宋体" w:eastAsia="宋体"/>
          <w:b/>
          <w:bCs/>
          <w:color w:val="000000"/>
          <w:sz w:val="21"/>
          <w:szCs w:val="21"/>
          <w:lang w:eastAsia="zh-CN"/>
        </w:rPr>
      </w:pPr>
      <w:r>
        <w:rPr>
          <w:rFonts w:hint="eastAsia" w:ascii="宋体" w:hAnsi="宋体" w:eastAsia="宋体"/>
          <w:color w:val="000000"/>
          <w:sz w:val="21"/>
          <w:szCs w:val="21"/>
          <w:lang w:eastAsia="zh-CN"/>
        </w:rPr>
        <w:t>【</w:t>
      </w:r>
      <w:r>
        <w:rPr>
          <w:rFonts w:hint="eastAsia" w:ascii="宋体" w:hAnsi="宋体" w:eastAsia="宋体"/>
          <w:b/>
          <w:bCs/>
          <w:color w:val="000000"/>
          <w:sz w:val="21"/>
          <w:szCs w:val="21"/>
          <w:lang w:eastAsia="zh-CN"/>
        </w:rPr>
        <w:t>考点嵌入</w:t>
      </w:r>
      <w:r>
        <w:rPr>
          <w:rFonts w:hint="eastAsia" w:ascii="宋体" w:hAnsi="宋体" w:eastAsia="宋体"/>
          <w:color w:val="000000"/>
          <w:sz w:val="21"/>
          <w:szCs w:val="21"/>
          <w:lang w:eastAsia="zh-CN"/>
        </w:rPr>
        <w:t>】</w:t>
      </w:r>
    </w:p>
    <w:p w14:paraId="569A5963">
      <w:pPr>
        <w:adjustRightInd w:val="0"/>
        <w:snapToGrid w:val="0"/>
        <w:spacing w:before="0" w:after="0" w:line="380" w:lineRule="exact"/>
        <w:ind w:firstLine="420" w:firstLineChars="200"/>
        <w:rPr>
          <w:rFonts w:ascii="宋体" w:hAnsi="宋体" w:eastAsia="宋体"/>
          <w:color w:val="000000"/>
          <w:sz w:val="21"/>
          <w:szCs w:val="21"/>
          <w:lang w:eastAsia="zh-CN"/>
        </w:rPr>
      </w:pPr>
      <w:r>
        <w:rPr>
          <w:rFonts w:hint="eastAsia" w:ascii="宋体" w:hAnsi="宋体" w:eastAsia="宋体"/>
          <w:color w:val="000000"/>
          <w:sz w:val="21"/>
          <w:szCs w:val="21"/>
          <w:lang w:eastAsia="zh-CN"/>
        </w:rPr>
        <w:t>句式仿用要求考生按照规定的话题或情境，仿照给定的或暗示的修辞手法、句式特点，写一个或一组主旨统一、内容属于同一话题的新句子。纵观近年考情，高考仿用句式题，考查的灵活度越来越高，仿写的话题宽泛，</w:t>
      </w:r>
      <w:r>
        <w:rPr>
          <w:rFonts w:hint="eastAsia" w:ascii="宋体" w:hAnsi="宋体" w:eastAsia="宋体"/>
          <w:color w:val="000000"/>
          <w:sz w:val="21"/>
          <w:szCs w:val="21"/>
          <w:lang w:val="en-US" w:eastAsia="zh-CN"/>
        </w:rPr>
        <w:t>与其他考点的</w:t>
      </w:r>
      <w:r>
        <w:rPr>
          <w:rFonts w:hint="eastAsia" w:ascii="宋体" w:hAnsi="宋体" w:eastAsia="宋体"/>
          <w:color w:val="000000"/>
          <w:sz w:val="21"/>
          <w:szCs w:val="21"/>
          <w:lang w:eastAsia="zh-CN"/>
        </w:rPr>
        <w:t>综合性加强，考生要想准确解答仿写题，必须积累一些关于修辞手法方面的知识，且要把握仿写“形神兼备”的总体要求。句式仿写题是对考生语言建构与运用、思维发展与提升等学科核心素养的综合考查。</w:t>
      </w:r>
    </w:p>
    <w:p w14:paraId="38373161">
      <w:pPr>
        <w:adjustRightInd w:val="0"/>
        <w:snapToGrid w:val="0"/>
        <w:spacing w:before="0" w:after="0" w:line="380" w:lineRule="exact"/>
        <w:ind w:firstLine="422" w:firstLineChars="200"/>
        <w:rPr>
          <w:rFonts w:ascii="宋体" w:hAnsi="宋体" w:eastAsia="宋体"/>
          <w:b/>
          <w:bCs/>
          <w:color w:val="000000"/>
          <w:sz w:val="21"/>
          <w:szCs w:val="21"/>
          <w:lang w:eastAsia="zh-CN"/>
        </w:rPr>
      </w:pPr>
      <w:r>
        <w:rPr>
          <w:rFonts w:hint="eastAsia" w:ascii="宋体" w:hAnsi="宋体" w:eastAsia="宋体"/>
          <w:b/>
          <w:bCs/>
          <w:color w:val="000000"/>
          <w:sz w:val="21"/>
          <w:szCs w:val="21"/>
          <w:lang w:eastAsia="zh-CN"/>
        </w:rPr>
        <w:t>【真题体验】</w:t>
      </w:r>
    </w:p>
    <w:p w14:paraId="480EFCD3">
      <w:pPr>
        <w:pStyle w:val="8"/>
        <w:tabs>
          <w:tab w:val="left" w:pos="4305"/>
        </w:tabs>
        <w:adjustRightInd w:val="0"/>
        <w:snapToGrid w:val="0"/>
        <w:spacing w:before="0" w:after="0" w:line="380" w:lineRule="exact"/>
        <w:ind w:left="315" w:firstLine="420" w:firstLineChars="200"/>
        <w:rPr>
          <w:rFonts w:hAnsi="宋体" w:eastAsia="宋体" w:cs="宋体"/>
          <w:color w:val="000000"/>
          <w:kern w:val="2"/>
          <w:sz w:val="21"/>
          <w:szCs w:val="21"/>
          <w:lang w:eastAsia="zh-CN" w:bidi="ar-SA"/>
        </w:rPr>
      </w:pPr>
      <w:r>
        <w:rPr>
          <w:rFonts w:hint="eastAsia" w:hAnsi="宋体" w:eastAsia="宋体" w:cs="宋体"/>
          <w:color w:val="000000"/>
          <w:kern w:val="2"/>
          <w:sz w:val="21"/>
          <w:szCs w:val="21"/>
          <w:lang w:eastAsia="zh-CN" w:bidi="ar-SA"/>
        </w:rPr>
        <w:t>（2023</w:t>
      </w:r>
      <w:r>
        <w:rPr>
          <w:rFonts w:hint="eastAsia" w:ascii="宋体" w:hAnsi="宋体" w:eastAsia="宋体" w:cs="宋体"/>
          <w:b/>
          <w:bCs/>
          <w:color w:val="000000"/>
          <w:sz w:val="21"/>
          <w:szCs w:val="21"/>
          <w:lang w:eastAsia="zh-CN"/>
        </w:rPr>
        <w:t>·</w:t>
      </w:r>
      <w:r>
        <w:rPr>
          <w:rFonts w:hint="eastAsia" w:hAnsi="宋体" w:eastAsia="宋体" w:cs="宋体"/>
          <w:color w:val="000000"/>
          <w:kern w:val="2"/>
          <w:sz w:val="21"/>
          <w:szCs w:val="21"/>
          <w:lang w:eastAsia="zh-CN" w:bidi="ar-SA"/>
        </w:rPr>
        <w:t>全国甲卷）阅读下面的文字，完成题目。</w:t>
      </w:r>
    </w:p>
    <w:p w14:paraId="766C3697">
      <w:pPr>
        <w:pStyle w:val="13"/>
        <w:shd w:val="clear" w:color="auto" w:fill="FFFFFF"/>
        <w:adjustRightInd w:val="0"/>
        <w:snapToGrid w:val="0"/>
        <w:spacing w:before="0" w:beforeAutospacing="0" w:after="0" w:afterAutospacing="0" w:line="380" w:lineRule="exact"/>
        <w:ind w:firstLine="420" w:firstLineChars="200"/>
        <w:rPr>
          <w:rFonts w:hint="eastAsia" w:ascii="楷体" w:hAnsi="楷体" w:eastAsia="楷体" w:cs="楷体"/>
          <w:kern w:val="2"/>
          <w:sz w:val="21"/>
          <w:szCs w:val="21"/>
        </w:rPr>
      </w:pPr>
      <w:r>
        <w:rPr>
          <w:rFonts w:hint="eastAsia" w:ascii="楷体" w:hAnsi="楷体" w:eastAsia="楷体" w:cs="楷体"/>
          <w:kern w:val="2"/>
          <w:sz w:val="21"/>
          <w:szCs w:val="21"/>
        </w:rPr>
        <w:t>事有凑巧，在不同的时间和不同的地方，我听见过三位老师讲“破釜沉舟”这个成语。</w:t>
      </w:r>
    </w:p>
    <w:p w14:paraId="63AABD69">
      <w:pPr>
        <w:pStyle w:val="13"/>
        <w:shd w:val="clear" w:color="auto" w:fill="FFFFFF"/>
        <w:adjustRightInd w:val="0"/>
        <w:snapToGrid w:val="0"/>
        <w:spacing w:before="0" w:beforeAutospacing="0" w:after="0" w:afterAutospacing="0" w:line="380" w:lineRule="exact"/>
        <w:ind w:firstLine="420" w:firstLineChars="200"/>
        <w:rPr>
          <w:rFonts w:hint="eastAsia" w:ascii="楷体" w:hAnsi="楷体" w:eastAsia="楷体" w:cs="楷体"/>
          <w:kern w:val="2"/>
          <w:sz w:val="21"/>
          <w:szCs w:val="21"/>
        </w:rPr>
      </w:pPr>
      <w:r>
        <w:rPr>
          <w:rFonts w:hint="eastAsia" w:ascii="楷体" w:hAnsi="楷体" w:eastAsia="楷体" w:cs="楷体"/>
          <w:kern w:val="2"/>
          <w:sz w:val="21"/>
          <w:szCs w:val="21"/>
        </w:rPr>
        <w:t>……第二位教师是另一种讲法，他说：“‘釜’就是锅，‘舟’就是船。‘破’和‘沉’都是动词。‘破釜’是‘使釜破’的意思，也就是把锅砸碎；‘沉舟’是‘使舟沉’的意思，也就是把船凿沉。这样用法的动词叫作‘使动词’。同是做饭的工具，古代叫‘釜’，现代叫‘锅’；同是水上运输工具，古代叫‘舟’，现代叫‘船’；这是古今词汇的演变。像古代叫‘冠’，现代叫‘帽子’，古代叫‘履’，现代叫‘鞋’，都是这种情形。曹植《七步诗》里有‘豆在釜中泣’的句子，</w:t>
      </w:r>
      <w:r>
        <w:rPr>
          <w:rFonts w:hint="eastAsia" w:ascii="楷体" w:hAnsi="楷体" w:eastAsia="楷体" w:cs="楷体"/>
          <w:kern w:val="2"/>
          <w:sz w:val="21"/>
          <w:szCs w:val="21"/>
          <w:u w:val="single"/>
        </w:rPr>
        <w:t xml:space="preserve">             </w:t>
      </w:r>
      <w:r>
        <w:rPr>
          <w:rFonts w:hint="eastAsia" w:ascii="楷体" w:hAnsi="楷体" w:eastAsia="楷体" w:cs="楷体"/>
          <w:kern w:val="2"/>
          <w:sz w:val="21"/>
          <w:szCs w:val="21"/>
        </w:rPr>
        <w:t>，这里的‘釜’和‘舟’跟‘破釜沉舟’里的‘釜’和‘舟’意思相同。”……</w:t>
      </w:r>
    </w:p>
    <w:p w14:paraId="25077597">
      <w:pPr>
        <w:pStyle w:val="8"/>
        <w:tabs>
          <w:tab w:val="left" w:pos="4305"/>
        </w:tabs>
        <w:adjustRightInd w:val="0"/>
        <w:snapToGrid w:val="0"/>
        <w:spacing w:before="0" w:after="0" w:line="380" w:lineRule="exact"/>
        <w:ind w:firstLine="420" w:firstLineChars="200"/>
        <w:rPr>
          <w:rFonts w:hint="eastAsia" w:hAnsi="宋体" w:eastAsia="宋体" w:cs="宋体"/>
          <w:kern w:val="2"/>
          <w:sz w:val="18"/>
          <w:szCs w:val="18"/>
          <w:lang w:eastAsia="zh-CN"/>
        </w:rPr>
      </w:pPr>
      <w:r>
        <w:rPr>
          <w:rFonts w:hint="eastAsia" w:hAnsi="宋体" w:eastAsia="宋体" w:cs="宋体"/>
          <w:sz w:val="21"/>
          <w:szCs w:val="16"/>
          <w:lang w:eastAsia="zh-CN"/>
        </w:rPr>
        <w:t>请在横线处仿照上句补写恰当的句子，要求内容正确贴切，语意完整连贯。（3分）</w:t>
      </w:r>
    </w:p>
    <w:p w14:paraId="07EE8777">
      <w:pPr>
        <w:adjustRightInd w:val="0"/>
        <w:snapToGrid w:val="0"/>
        <w:spacing w:before="0" w:after="0" w:line="380" w:lineRule="exact"/>
        <w:ind w:firstLine="422" w:firstLineChars="200"/>
        <w:rPr>
          <w:rFonts w:ascii="宋体" w:hAnsi="宋体" w:eastAsia="宋体"/>
          <w:color w:val="000000"/>
          <w:sz w:val="21"/>
          <w:szCs w:val="21"/>
          <w:lang w:eastAsia="zh-CN"/>
        </w:rPr>
      </w:pPr>
      <w:r>
        <w:rPr>
          <w:rFonts w:hint="eastAsia" w:ascii="宋体" w:hAnsi="宋体" w:eastAsia="宋体"/>
          <w:b/>
          <w:bCs/>
          <w:color w:val="000000"/>
          <w:sz w:val="21"/>
          <w:szCs w:val="21"/>
          <w:lang w:eastAsia="zh-CN"/>
        </w:rPr>
        <w:t>【拓展练习】</w:t>
      </w:r>
    </w:p>
    <w:p w14:paraId="287C9184">
      <w:pPr>
        <w:pStyle w:val="8"/>
        <w:tabs>
          <w:tab w:val="left" w:pos="3402"/>
        </w:tabs>
        <w:adjustRightInd w:val="0"/>
        <w:snapToGrid w:val="0"/>
        <w:spacing w:before="0" w:after="0" w:line="380" w:lineRule="exact"/>
        <w:ind w:left="315" w:firstLine="420" w:firstLineChars="200"/>
        <w:rPr>
          <w:rFonts w:hint="default" w:hAnsi="宋体" w:eastAsia="宋体"/>
          <w:color w:val="000000"/>
          <w:sz w:val="21"/>
          <w:szCs w:val="21"/>
          <w:lang w:val="en-US" w:eastAsia="zh-CN"/>
        </w:rPr>
      </w:pPr>
      <w:r>
        <w:rPr>
          <w:rFonts w:hAnsi="宋体" w:eastAsia="宋体"/>
          <w:color w:val="000000"/>
          <w:sz w:val="21"/>
          <w:szCs w:val="21"/>
          <w:lang w:eastAsia="zh-CN"/>
        </w:rPr>
        <w:t>1．仿照横线前的画线句，在下面一段文字横线处补写恰当的语句，使整段文字语意完整连贯，内容贴切。</w:t>
      </w:r>
      <w:r>
        <w:rPr>
          <w:rFonts w:hint="eastAsia" w:hAnsi="宋体" w:eastAsia="宋体"/>
          <w:color w:val="000000"/>
          <w:sz w:val="21"/>
          <w:szCs w:val="21"/>
          <w:lang w:eastAsia="zh-CN"/>
        </w:rPr>
        <w:t>（</w:t>
      </w:r>
      <w:r>
        <w:rPr>
          <w:rFonts w:hint="eastAsia" w:hAnsi="宋体" w:eastAsia="宋体"/>
          <w:color w:val="000000"/>
          <w:sz w:val="21"/>
          <w:szCs w:val="21"/>
          <w:lang w:val="en-US" w:eastAsia="zh-CN"/>
        </w:rPr>
        <w:t>6分）</w:t>
      </w:r>
    </w:p>
    <w:p w14:paraId="0C9B55C2">
      <w:pPr>
        <w:pStyle w:val="8"/>
        <w:tabs>
          <w:tab w:val="left" w:pos="3402"/>
        </w:tabs>
        <w:adjustRightInd w:val="0"/>
        <w:snapToGrid w:val="0"/>
        <w:spacing w:before="0" w:after="0" w:line="380" w:lineRule="exact"/>
        <w:ind w:firstLine="420" w:firstLineChars="200"/>
        <w:rPr>
          <w:rFonts w:ascii="楷体" w:hAnsi="楷体" w:eastAsia="楷体" w:cs="宋体"/>
          <w:color w:val="000000"/>
          <w:sz w:val="21"/>
          <w:szCs w:val="21"/>
          <w:lang w:eastAsia="zh-CN"/>
        </w:rPr>
      </w:pPr>
      <w:r>
        <w:rPr>
          <w:rFonts w:hint="eastAsia" w:ascii="楷体" w:hAnsi="楷体" w:eastAsia="楷体" w:cs="宋体"/>
          <w:color w:val="000000"/>
          <w:sz w:val="21"/>
          <w:szCs w:val="21"/>
          <w:lang w:eastAsia="zh-CN"/>
        </w:rPr>
        <w:t>中国是一个美丽的国度，因幅员辽阔而景色各异，北方有北方的粗犷厚重，南方有南方的温婉秀丽。</w:t>
      </w:r>
    </w:p>
    <w:p w14:paraId="37CE6BA6">
      <w:pPr>
        <w:pStyle w:val="8"/>
        <w:tabs>
          <w:tab w:val="left" w:pos="3402"/>
        </w:tabs>
        <w:adjustRightInd w:val="0"/>
        <w:snapToGrid w:val="0"/>
        <w:spacing w:before="0" w:after="0" w:line="380" w:lineRule="exact"/>
        <w:ind w:firstLine="420" w:firstLineChars="200"/>
        <w:rPr>
          <w:rFonts w:ascii="楷体" w:hAnsi="楷体" w:eastAsia="楷体" w:cs="宋体"/>
          <w:color w:val="000000"/>
          <w:sz w:val="21"/>
          <w:szCs w:val="21"/>
          <w:lang w:eastAsia="zh-CN"/>
        </w:rPr>
      </w:pPr>
      <w:r>
        <w:rPr>
          <w:rFonts w:hint="eastAsia" w:ascii="楷体" w:hAnsi="楷体" w:eastAsia="楷体" w:cs="宋体"/>
          <w:color w:val="000000"/>
          <w:sz w:val="21"/>
          <w:szCs w:val="21"/>
          <w:u w:val="single"/>
          <w:lang w:eastAsia="zh-CN"/>
        </w:rPr>
        <w:t>你可以到新疆，穿梭在楼兰古城的神秘历史中</w:t>
      </w:r>
      <w:r>
        <w:rPr>
          <w:rFonts w:hint="eastAsia" w:ascii="楷体" w:hAnsi="楷体" w:eastAsia="楷体" w:cs="宋体"/>
          <w:color w:val="000000"/>
          <w:sz w:val="21"/>
          <w:szCs w:val="21"/>
          <w:lang w:eastAsia="zh-CN"/>
        </w:rPr>
        <w:t>;</w:t>
      </w:r>
    </w:p>
    <w:p w14:paraId="6879A650">
      <w:pPr>
        <w:pStyle w:val="8"/>
        <w:tabs>
          <w:tab w:val="left" w:pos="3402"/>
        </w:tabs>
        <w:adjustRightInd w:val="0"/>
        <w:snapToGrid w:val="0"/>
        <w:spacing w:before="0" w:after="0" w:line="380" w:lineRule="exact"/>
        <w:ind w:firstLine="420" w:firstLineChars="200"/>
        <w:rPr>
          <w:rFonts w:hAnsi="宋体" w:eastAsia="宋体"/>
          <w:color w:val="000000"/>
          <w:sz w:val="21"/>
          <w:szCs w:val="21"/>
          <w:lang w:eastAsia="zh-CN"/>
        </w:rPr>
      </w:pPr>
      <w:r>
        <w:rPr>
          <w:rFonts w:hAnsi="宋体" w:eastAsia="宋体"/>
          <w:color w:val="000000"/>
          <w:sz w:val="21"/>
          <w:szCs w:val="21"/>
          <w:lang w:eastAsia="zh-CN"/>
        </w:rPr>
        <w:t>______________________________________________________________________；</w:t>
      </w:r>
    </w:p>
    <w:p w14:paraId="7C27A9C4">
      <w:pPr>
        <w:pStyle w:val="8"/>
        <w:tabs>
          <w:tab w:val="left" w:pos="3402"/>
        </w:tabs>
        <w:adjustRightInd w:val="0"/>
        <w:snapToGrid w:val="0"/>
        <w:spacing w:before="0" w:after="0" w:line="380" w:lineRule="exact"/>
        <w:ind w:firstLine="420" w:firstLineChars="200"/>
        <w:rPr>
          <w:rFonts w:hAnsi="宋体" w:eastAsia="宋体"/>
          <w:color w:val="000000"/>
          <w:sz w:val="21"/>
          <w:szCs w:val="21"/>
          <w:lang w:eastAsia="zh-CN"/>
        </w:rPr>
      </w:pPr>
      <w:r>
        <w:rPr>
          <w:rFonts w:hAnsi="宋体" w:eastAsia="宋体"/>
          <w:color w:val="000000"/>
          <w:sz w:val="21"/>
          <w:szCs w:val="21"/>
          <w:lang w:eastAsia="zh-CN"/>
        </w:rPr>
        <w:t>______________________________________________________________________；</w:t>
      </w:r>
    </w:p>
    <w:p w14:paraId="22376C1E">
      <w:pPr>
        <w:pStyle w:val="8"/>
        <w:tabs>
          <w:tab w:val="left" w:pos="3402"/>
        </w:tabs>
        <w:adjustRightInd w:val="0"/>
        <w:snapToGrid w:val="0"/>
        <w:spacing w:before="0" w:after="0" w:line="380" w:lineRule="exact"/>
        <w:ind w:firstLine="420" w:firstLineChars="200"/>
        <w:rPr>
          <w:rFonts w:hAnsi="宋体" w:eastAsia="宋体"/>
          <w:color w:val="000000"/>
          <w:sz w:val="21"/>
          <w:szCs w:val="21"/>
          <w:lang w:eastAsia="zh-CN"/>
        </w:rPr>
      </w:pPr>
      <w:r>
        <w:rPr>
          <w:rFonts w:hAnsi="宋体" w:eastAsia="宋体"/>
          <w:color w:val="000000"/>
          <w:sz w:val="21"/>
          <w:szCs w:val="21"/>
          <w:lang w:eastAsia="zh-CN"/>
        </w:rPr>
        <w:t>______________________________________________________________________。</w:t>
      </w:r>
    </w:p>
    <w:p w14:paraId="2AFE8A10">
      <w:pPr>
        <w:pStyle w:val="8"/>
        <w:tabs>
          <w:tab w:val="left" w:pos="3402"/>
        </w:tabs>
        <w:adjustRightInd w:val="0"/>
        <w:snapToGrid w:val="0"/>
        <w:spacing w:before="0" w:after="0" w:line="380" w:lineRule="exact"/>
        <w:ind w:left="315" w:firstLine="420" w:firstLineChars="200"/>
        <w:rPr>
          <w:rFonts w:hint="eastAsia" w:hAnsi="宋体" w:eastAsia="宋体"/>
          <w:color w:val="000000"/>
          <w:sz w:val="21"/>
          <w:szCs w:val="21"/>
          <w:lang w:eastAsia="zh-CN"/>
        </w:rPr>
      </w:pPr>
      <w:r>
        <w:rPr>
          <w:rFonts w:hint="eastAsia" w:hAnsi="宋体" w:eastAsia="宋体"/>
          <w:color w:val="000000"/>
          <w:sz w:val="21"/>
          <w:szCs w:val="21"/>
          <w:lang w:val="en-US" w:eastAsia="zh-CN"/>
        </w:rPr>
        <w:t>2</w:t>
      </w:r>
      <w:r>
        <w:rPr>
          <w:rFonts w:hint="eastAsia" w:hAnsi="宋体" w:eastAsia="宋体"/>
          <w:color w:val="000000"/>
          <w:sz w:val="21"/>
          <w:szCs w:val="21"/>
          <w:lang w:eastAsia="zh-CN"/>
        </w:rPr>
        <w:t>.仿照例句，结合小说《阿Q正传》，为鲁迅写一段话，表现其在文学上的重要成就。</w:t>
      </w:r>
    </w:p>
    <w:p w14:paraId="4B27C121">
      <w:pPr>
        <w:pStyle w:val="8"/>
        <w:tabs>
          <w:tab w:val="left" w:pos="3402"/>
        </w:tabs>
        <w:adjustRightInd w:val="0"/>
        <w:snapToGrid w:val="0"/>
        <w:spacing w:before="0" w:after="0" w:line="380" w:lineRule="exact"/>
        <w:ind w:left="315" w:firstLine="420" w:firstLineChars="200"/>
        <w:rPr>
          <w:rFonts w:hint="default" w:hAnsi="宋体" w:eastAsia="宋体"/>
          <w:color w:val="000000"/>
          <w:sz w:val="21"/>
          <w:szCs w:val="21"/>
          <w:lang w:val="en-US" w:eastAsia="zh-CN"/>
        </w:rPr>
      </w:pPr>
      <w:r>
        <w:rPr>
          <w:rFonts w:hint="eastAsia" w:hAnsi="宋体" w:eastAsia="宋体"/>
          <w:color w:val="000000"/>
          <w:sz w:val="21"/>
          <w:szCs w:val="21"/>
          <w:lang w:eastAsia="zh-CN"/>
        </w:rPr>
        <w:t>要求：语言流畅，有一定的文采，不少于40个字。（</w:t>
      </w:r>
      <w:r>
        <w:rPr>
          <w:rFonts w:hint="eastAsia" w:hAnsi="宋体" w:eastAsia="宋体"/>
          <w:color w:val="000000"/>
          <w:sz w:val="21"/>
          <w:szCs w:val="21"/>
          <w:lang w:val="en-US" w:eastAsia="zh-CN"/>
        </w:rPr>
        <w:t>4分）</w:t>
      </w:r>
    </w:p>
    <w:p w14:paraId="51063C78">
      <w:pPr>
        <w:pStyle w:val="8"/>
        <w:tabs>
          <w:tab w:val="left" w:pos="3402"/>
        </w:tabs>
        <w:adjustRightInd w:val="0"/>
        <w:snapToGrid w:val="0"/>
        <w:spacing w:before="0" w:after="0" w:line="380" w:lineRule="exact"/>
        <w:ind w:left="480" w:leftChars="200" w:firstLine="420" w:firstLineChars="200"/>
        <w:rPr>
          <w:rFonts w:hint="eastAsia" w:hAnsi="宋体" w:eastAsia="宋体"/>
          <w:color w:val="000000"/>
          <w:sz w:val="21"/>
          <w:szCs w:val="21"/>
          <w:lang w:eastAsia="zh-CN"/>
        </w:rPr>
      </w:pPr>
      <w:r>
        <w:rPr>
          <w:rFonts w:hint="eastAsia" w:hAnsi="宋体" w:eastAsia="宋体"/>
          <w:color w:val="000000"/>
          <w:sz w:val="21"/>
          <w:szCs w:val="21"/>
          <w:lang w:eastAsia="zh-CN"/>
        </w:rPr>
        <w:t>例</w:t>
      </w:r>
      <w:r>
        <w:rPr>
          <w:rFonts w:hint="eastAsia" w:hAnsi="宋体" w:eastAsia="宋体"/>
          <w:color w:val="000000"/>
          <w:sz w:val="21"/>
          <w:szCs w:val="21"/>
          <w:lang w:val="en-US" w:eastAsia="zh-CN"/>
        </w:rPr>
        <w:t>句</w:t>
      </w:r>
      <w:r>
        <w:rPr>
          <w:rFonts w:hint="eastAsia" w:hAnsi="宋体" w:eastAsia="宋体"/>
          <w:color w:val="000000"/>
          <w:sz w:val="21"/>
          <w:szCs w:val="21"/>
          <w:lang w:eastAsia="zh-CN"/>
        </w:rPr>
        <w:t>：</w:t>
      </w:r>
    </w:p>
    <w:p w14:paraId="715CB4DC">
      <w:pPr>
        <w:pStyle w:val="8"/>
        <w:tabs>
          <w:tab w:val="left" w:pos="3402"/>
        </w:tabs>
        <w:adjustRightInd w:val="0"/>
        <w:snapToGrid w:val="0"/>
        <w:spacing w:before="0" w:after="0" w:line="380" w:lineRule="exact"/>
        <w:ind w:firstLine="420" w:firstLineChars="200"/>
        <w:rPr>
          <w:rFonts w:hint="eastAsia" w:ascii="楷体" w:hAnsi="楷体" w:eastAsia="楷体" w:cs="宋体"/>
          <w:color w:val="000000"/>
          <w:sz w:val="21"/>
          <w:szCs w:val="21"/>
          <w:lang w:eastAsia="zh-CN"/>
        </w:rPr>
      </w:pPr>
      <w:r>
        <w:rPr>
          <w:rFonts w:hint="eastAsia" w:ascii="楷体" w:hAnsi="楷体" w:eastAsia="楷体" w:cs="宋体"/>
          <w:color w:val="000000"/>
          <w:sz w:val="21"/>
          <w:szCs w:val="21"/>
          <w:lang w:eastAsia="zh-CN"/>
        </w:rPr>
        <w:t>汤显祖：一部《牡丹亭》，一首青春的赞歌，一曲真情的颂歌。你彰显人性，反对束缚，你是当之无愧的杰出的戏曲作家，美的守护神。</w:t>
      </w:r>
    </w:p>
    <w:p w14:paraId="2B807F6F">
      <w:pPr>
        <w:pStyle w:val="8"/>
        <w:tabs>
          <w:tab w:val="left" w:pos="3402"/>
        </w:tabs>
        <w:adjustRightInd w:val="0"/>
        <w:snapToGrid w:val="0"/>
        <w:spacing w:before="0" w:after="0" w:line="380" w:lineRule="exact"/>
        <w:ind w:firstLine="420" w:firstLineChars="200"/>
        <w:rPr>
          <w:rFonts w:hAnsi="宋体" w:eastAsia="宋体"/>
          <w:color w:val="000000"/>
          <w:sz w:val="21"/>
          <w:szCs w:val="21"/>
          <w:lang w:eastAsia="zh-CN"/>
        </w:rPr>
      </w:pPr>
      <w:r>
        <w:rPr>
          <w:rFonts w:hAnsi="宋体" w:eastAsia="宋体"/>
          <w:color w:val="000000"/>
          <w:sz w:val="21"/>
          <w:szCs w:val="21"/>
          <w:lang w:eastAsia="zh-CN"/>
        </w:rPr>
        <w:t>______________________________________________________________________</w:t>
      </w:r>
    </w:p>
    <w:p w14:paraId="42804E03">
      <w:pPr>
        <w:pStyle w:val="8"/>
        <w:tabs>
          <w:tab w:val="left" w:pos="3402"/>
        </w:tabs>
        <w:adjustRightInd w:val="0"/>
        <w:snapToGrid w:val="0"/>
        <w:spacing w:before="0" w:after="0" w:line="380" w:lineRule="exact"/>
        <w:ind w:firstLine="420" w:firstLineChars="200"/>
        <w:rPr>
          <w:rFonts w:hAnsi="宋体" w:eastAsia="宋体"/>
          <w:color w:val="000000"/>
          <w:sz w:val="21"/>
          <w:szCs w:val="21"/>
          <w:lang w:eastAsia="zh-CN"/>
        </w:rPr>
      </w:pPr>
      <w:r>
        <w:rPr>
          <w:rFonts w:hAnsi="宋体" w:eastAsia="宋体"/>
          <w:color w:val="000000"/>
          <w:sz w:val="21"/>
          <w:szCs w:val="21"/>
          <w:lang w:eastAsia="zh-CN"/>
        </w:rPr>
        <w:t>______________________________________________________________________。</w:t>
      </w:r>
    </w:p>
    <w:p w14:paraId="78259A13">
      <w:pPr>
        <w:pStyle w:val="8"/>
        <w:tabs>
          <w:tab w:val="left" w:pos="3402"/>
        </w:tabs>
        <w:adjustRightInd w:val="0"/>
        <w:snapToGrid w:val="0"/>
        <w:spacing w:before="0" w:after="0" w:line="380" w:lineRule="exact"/>
        <w:ind w:left="315" w:firstLine="420" w:firstLineChars="200"/>
        <w:rPr>
          <w:rFonts w:hint="default" w:hAnsi="宋体" w:eastAsia="宋体"/>
          <w:color w:val="000000"/>
          <w:sz w:val="21"/>
          <w:szCs w:val="21"/>
          <w:lang w:val="en-US" w:eastAsia="zh-CN"/>
        </w:rPr>
      </w:pPr>
      <w:r>
        <w:rPr>
          <w:rFonts w:hAnsi="宋体" w:eastAsia="宋体"/>
          <w:color w:val="000000"/>
          <w:sz w:val="21"/>
          <w:szCs w:val="21"/>
          <w:lang w:eastAsia="zh-CN"/>
        </w:rPr>
        <w:t>3</w:t>
      </w:r>
      <w:r>
        <w:rPr>
          <w:rFonts w:hint="eastAsia" w:hAnsi="宋体" w:eastAsia="宋体"/>
          <w:color w:val="000000"/>
          <w:sz w:val="21"/>
          <w:szCs w:val="21"/>
          <w:lang w:eastAsia="zh-CN"/>
        </w:rPr>
        <w:t>．仿照文中画波浪线的短语在横线上续写，要求内容贴切，表达和谐一致。（</w:t>
      </w:r>
      <w:r>
        <w:rPr>
          <w:rFonts w:hint="eastAsia" w:hAnsi="宋体" w:eastAsia="宋体"/>
          <w:color w:val="000000"/>
          <w:sz w:val="21"/>
          <w:szCs w:val="21"/>
          <w:lang w:val="en-US" w:eastAsia="zh-CN"/>
        </w:rPr>
        <w:t>4分）</w:t>
      </w:r>
    </w:p>
    <w:p w14:paraId="20B3944D">
      <w:pPr>
        <w:pStyle w:val="8"/>
        <w:tabs>
          <w:tab w:val="left" w:pos="3402"/>
        </w:tabs>
        <w:adjustRightInd w:val="0"/>
        <w:snapToGrid w:val="0"/>
        <w:spacing w:before="0" w:after="0" w:line="38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做一粒“读书种子”，让阅读成为一种力量，推动文化传统薪火相传，可以说正是读书人的自我期许。从“</w:t>
      </w:r>
      <w:r>
        <w:rPr>
          <w:rFonts w:hint="eastAsia" w:ascii="楷体" w:hAnsi="楷体" w:eastAsia="楷体" w:cs="楷体"/>
          <w:sz w:val="21"/>
          <w:szCs w:val="21"/>
          <w:u w:val="wave"/>
          <w:lang w:eastAsia="zh-CN"/>
        </w:rPr>
        <w:t>每有会意，便欣然忘食”的陶渊明</w:t>
      </w:r>
      <w:r>
        <w:rPr>
          <w:rFonts w:hint="eastAsia" w:ascii="楷体" w:hAnsi="楷体" w:eastAsia="楷体" w:cs="楷体"/>
          <w:sz w:val="21"/>
          <w:szCs w:val="21"/>
          <w:lang w:eastAsia="zh-CN"/>
        </w:rPr>
        <w:t>，到</w:t>
      </w:r>
      <w:r>
        <w:rPr>
          <w:rFonts w:hint="eastAsia" w:ascii="楷体" w:hAnsi="楷体" w:eastAsia="楷体" w:cs="楷体"/>
          <w:sz w:val="21"/>
          <w:szCs w:val="21"/>
          <w:u w:val="single"/>
          <w:lang w:eastAsia="zh-CN"/>
        </w:rPr>
        <w:t>_</w:t>
      </w:r>
      <w:r>
        <w:rPr>
          <w:rFonts w:ascii="楷体" w:hAnsi="楷体" w:eastAsia="楷体" w:cs="楷体"/>
          <w:sz w:val="21"/>
          <w:szCs w:val="21"/>
          <w:u w:val="single"/>
          <w:lang w:eastAsia="zh-CN"/>
        </w:rPr>
        <w:t xml:space="preserve">   </w:t>
      </w:r>
      <w:r>
        <w:rPr>
          <w:rFonts w:hint="eastAsia" w:ascii="楷体" w:hAnsi="楷体" w:eastAsia="楷体"/>
          <w:sz w:val="21"/>
          <w:szCs w:val="21"/>
          <w:u w:val="single"/>
          <w:lang w:eastAsia="zh-CN"/>
        </w:rPr>
        <w:t>①</w:t>
      </w:r>
      <w:r>
        <w:rPr>
          <w:rFonts w:ascii="楷体" w:hAnsi="楷体" w:eastAsia="楷体" w:cs="楷体"/>
          <w:sz w:val="21"/>
          <w:szCs w:val="21"/>
          <w:u w:val="single"/>
          <w:lang w:eastAsia="zh-CN"/>
        </w:rPr>
        <w:t xml:space="preserve">   </w:t>
      </w:r>
      <w:r>
        <w:rPr>
          <w:rFonts w:hint="eastAsia" w:ascii="楷体" w:hAnsi="楷体" w:eastAsia="楷体" w:cs="楷体"/>
          <w:sz w:val="21"/>
          <w:szCs w:val="21"/>
          <w:lang w:eastAsia="zh-CN"/>
        </w:rPr>
        <w:t>，再到</w:t>
      </w:r>
      <w:r>
        <w:rPr>
          <w:rFonts w:ascii="楷体" w:hAnsi="楷体" w:eastAsia="楷体" w:cs="楷体"/>
          <w:sz w:val="21"/>
          <w:szCs w:val="21"/>
          <w:u w:val="single"/>
          <w:lang w:eastAsia="zh-CN"/>
        </w:rPr>
        <w:t xml:space="preserve">     </w:t>
      </w:r>
      <w:r>
        <w:rPr>
          <w:rFonts w:hint="eastAsia" w:ascii="楷体" w:hAnsi="楷体" w:eastAsia="楷体"/>
          <w:sz w:val="21"/>
          <w:szCs w:val="21"/>
          <w:u w:val="single"/>
          <w:lang w:eastAsia="zh-CN"/>
        </w:rPr>
        <w:t>②</w:t>
      </w:r>
      <w:r>
        <w:rPr>
          <w:rFonts w:ascii="楷体" w:hAnsi="楷体" w:eastAsia="楷体" w:cs="楷体"/>
          <w:sz w:val="21"/>
          <w:szCs w:val="21"/>
          <w:u w:val="single"/>
          <w:lang w:eastAsia="zh-CN"/>
        </w:rPr>
        <w:t xml:space="preserve">     </w:t>
      </w:r>
      <w:r>
        <w:rPr>
          <w:rFonts w:hint="eastAsia" w:ascii="楷体" w:hAnsi="楷体" w:eastAsia="楷体" w:cs="楷体"/>
          <w:sz w:val="21"/>
          <w:szCs w:val="21"/>
          <w:lang w:eastAsia="zh-CN"/>
        </w:rPr>
        <w:t>，无不是“读书种子”的精彩写照。读书滋养美好心灵，可以遇见更好的自己，看到更美的世界。所谓“耕读传家久，诗书继世长”，重视读书、重视传承，千百年来已融入中国人的血脉里，成为中国特有的文化禀赋。</w:t>
      </w:r>
    </w:p>
    <w:p w14:paraId="62A29326">
      <w:pPr>
        <w:pStyle w:val="8"/>
        <w:tabs>
          <w:tab w:val="left" w:pos="3402"/>
        </w:tabs>
        <w:adjustRightInd w:val="0"/>
        <w:snapToGrid w:val="0"/>
        <w:spacing w:before="0" w:after="0" w:line="380" w:lineRule="exact"/>
        <w:ind w:firstLine="420" w:firstLineChars="200"/>
        <w:rPr>
          <w:rFonts w:hint="eastAsia" w:ascii="楷体" w:hAnsi="楷体" w:eastAsia="楷体" w:cs="Courier New"/>
          <w:sz w:val="21"/>
          <w:szCs w:val="21"/>
          <w:u w:val="single"/>
          <w:lang w:eastAsia="zh-CN"/>
        </w:rPr>
      </w:pPr>
      <w:r>
        <w:rPr>
          <w:rFonts w:hint="eastAsia" w:ascii="楷体" w:hAnsi="楷体" w:eastAsia="楷体"/>
          <w:sz w:val="21"/>
          <w:szCs w:val="21"/>
          <w:lang w:eastAsia="zh-CN"/>
        </w:rPr>
        <w:t>①</w:t>
      </w:r>
      <w:r>
        <w:rPr>
          <w:rFonts w:hint="eastAsia" w:ascii="楷体" w:hAnsi="楷体" w:eastAsia="楷体"/>
          <w:sz w:val="21"/>
          <w:szCs w:val="21"/>
          <w:u w:val="single"/>
          <w:lang w:eastAsia="zh-CN"/>
        </w:rPr>
        <w:t xml:space="preserve">                                                       </w:t>
      </w:r>
    </w:p>
    <w:p w14:paraId="1E1DCA65">
      <w:pPr>
        <w:pStyle w:val="8"/>
        <w:tabs>
          <w:tab w:val="left" w:pos="3402"/>
        </w:tabs>
        <w:adjustRightInd w:val="0"/>
        <w:snapToGrid w:val="0"/>
        <w:spacing w:before="0" w:after="0" w:line="380" w:lineRule="exact"/>
        <w:ind w:firstLine="420" w:firstLineChars="200"/>
        <w:rPr>
          <w:rFonts w:hint="eastAsia" w:ascii="楷体" w:hAnsi="楷体" w:eastAsia="楷体"/>
          <w:sz w:val="21"/>
          <w:szCs w:val="21"/>
          <w:u w:val="single"/>
          <w:lang w:eastAsia="zh-CN"/>
        </w:rPr>
      </w:pPr>
      <w:r>
        <w:rPr>
          <w:rFonts w:hint="eastAsia" w:ascii="楷体" w:hAnsi="楷体" w:eastAsia="楷体"/>
          <w:sz w:val="21"/>
          <w:szCs w:val="21"/>
          <w:lang w:eastAsia="zh-CN"/>
        </w:rPr>
        <w:t>②</w:t>
      </w:r>
      <w:r>
        <w:rPr>
          <w:rFonts w:hint="eastAsia" w:ascii="楷体" w:hAnsi="楷体" w:eastAsia="楷体"/>
          <w:sz w:val="21"/>
          <w:szCs w:val="21"/>
          <w:u w:val="single"/>
          <w:lang w:eastAsia="zh-CN"/>
        </w:rPr>
        <w:t xml:space="preserve">                                                       </w:t>
      </w:r>
    </w:p>
    <w:p w14:paraId="5F640CB7">
      <w:pPr>
        <w:pStyle w:val="8"/>
        <w:tabs>
          <w:tab w:val="left" w:pos="3402"/>
        </w:tabs>
        <w:adjustRightInd w:val="0"/>
        <w:snapToGrid w:val="0"/>
        <w:spacing w:before="0" w:after="0" w:line="380" w:lineRule="exact"/>
        <w:ind w:left="315" w:firstLine="420" w:firstLineChars="200"/>
        <w:rPr>
          <w:rFonts w:hint="default" w:hAnsi="宋体" w:eastAsia="宋体"/>
          <w:color w:val="000000"/>
          <w:sz w:val="21"/>
          <w:szCs w:val="21"/>
          <w:lang w:val="en-US" w:eastAsia="zh-CN"/>
        </w:rPr>
      </w:pPr>
      <w:r>
        <w:rPr>
          <w:rFonts w:hint="eastAsia" w:hAnsi="宋体" w:eastAsia="宋体"/>
          <w:color w:val="000000"/>
          <w:sz w:val="21"/>
          <w:szCs w:val="21"/>
          <w:lang w:eastAsia="zh-CN"/>
        </w:rPr>
        <w:t>4.</w:t>
      </w:r>
      <w:r>
        <w:rPr>
          <w:rFonts w:hAnsi="宋体" w:eastAsia="宋体"/>
          <w:color w:val="000000"/>
          <w:sz w:val="21"/>
          <w:szCs w:val="21"/>
          <w:lang w:eastAsia="zh-CN"/>
        </w:rPr>
        <w:t>归谬法</w:t>
      </w:r>
      <w:r>
        <w:rPr>
          <w:rFonts w:hint="eastAsia" w:hAnsi="宋体" w:eastAsia="宋体"/>
          <w:color w:val="000000"/>
          <w:sz w:val="21"/>
          <w:szCs w:val="21"/>
          <w:lang w:eastAsia="zh-CN"/>
        </w:rPr>
        <w:t>，</w:t>
      </w:r>
      <w:r>
        <w:rPr>
          <w:rFonts w:hAnsi="宋体" w:eastAsia="宋体"/>
          <w:color w:val="000000"/>
          <w:sz w:val="21"/>
          <w:szCs w:val="21"/>
          <w:lang w:eastAsia="zh-CN"/>
        </w:rPr>
        <w:t>先假定对方的论点是正确的，然后对这一论点加以引申、类比、推论，从而推出极其荒谬的结论。下面文段有3处推断存在问题</w:t>
      </w:r>
      <w:r>
        <w:rPr>
          <w:rFonts w:hint="eastAsia" w:hAnsi="宋体" w:eastAsia="宋体"/>
          <w:color w:val="000000"/>
          <w:sz w:val="21"/>
          <w:szCs w:val="21"/>
          <w:lang w:eastAsia="zh-CN"/>
        </w:rPr>
        <w:t>，</w:t>
      </w:r>
      <w:r>
        <w:rPr>
          <w:rFonts w:hAnsi="宋体" w:eastAsia="宋体"/>
          <w:color w:val="000000"/>
          <w:sz w:val="21"/>
          <w:szCs w:val="21"/>
          <w:lang w:eastAsia="zh-CN"/>
        </w:rPr>
        <w:t>请</w:t>
      </w:r>
      <w:r>
        <w:rPr>
          <w:rFonts w:hint="eastAsia" w:hAnsi="宋体" w:eastAsia="宋体"/>
          <w:color w:val="000000"/>
          <w:sz w:val="21"/>
          <w:szCs w:val="21"/>
          <w:lang w:eastAsia="zh-CN"/>
        </w:rPr>
        <w:t>采用归谬法，</w:t>
      </w:r>
      <w:r>
        <w:rPr>
          <w:rFonts w:hAnsi="宋体" w:eastAsia="宋体"/>
          <w:color w:val="000000"/>
          <w:sz w:val="21"/>
          <w:szCs w:val="21"/>
          <w:lang w:eastAsia="zh-CN"/>
        </w:rPr>
        <w:t>参照①的方式</w:t>
      </w:r>
      <w:r>
        <w:rPr>
          <w:rFonts w:hint="eastAsia" w:hAnsi="宋体" w:eastAsia="宋体"/>
          <w:color w:val="000000"/>
          <w:sz w:val="21"/>
          <w:szCs w:val="21"/>
          <w:lang w:eastAsia="zh-CN"/>
        </w:rPr>
        <w:t>，</w:t>
      </w:r>
      <w:r>
        <w:rPr>
          <w:rFonts w:hAnsi="宋体" w:eastAsia="宋体"/>
          <w:color w:val="000000"/>
          <w:sz w:val="21"/>
          <w:szCs w:val="21"/>
          <w:lang w:eastAsia="zh-CN"/>
        </w:rPr>
        <w:t>说明另外两处问题</w:t>
      </w:r>
      <w:r>
        <w:rPr>
          <w:rFonts w:hint="eastAsia" w:hAnsi="宋体" w:eastAsia="宋体"/>
          <w:color w:val="000000"/>
          <w:sz w:val="21"/>
          <w:szCs w:val="21"/>
          <w:lang w:eastAsia="zh-CN"/>
        </w:rPr>
        <w:t>。（</w:t>
      </w:r>
      <w:r>
        <w:rPr>
          <w:rFonts w:hint="eastAsia" w:hAnsi="宋体" w:eastAsia="宋体"/>
          <w:color w:val="000000"/>
          <w:sz w:val="21"/>
          <w:szCs w:val="21"/>
          <w:lang w:val="en-US" w:eastAsia="zh-CN"/>
        </w:rPr>
        <w:t>4分）</w:t>
      </w:r>
    </w:p>
    <w:p w14:paraId="22F9FBF3">
      <w:pPr>
        <w:pStyle w:val="8"/>
        <w:tabs>
          <w:tab w:val="left" w:pos="3402"/>
        </w:tabs>
        <w:adjustRightInd w:val="0"/>
        <w:snapToGrid w:val="0"/>
        <w:spacing w:before="0" w:after="0" w:line="380" w:lineRule="exact"/>
        <w:ind w:firstLine="420" w:firstLineChars="200"/>
        <w:rPr>
          <w:rFonts w:ascii="楷体" w:hAnsi="楷体" w:eastAsia="楷体"/>
          <w:color w:val="000000"/>
          <w:sz w:val="21"/>
          <w:szCs w:val="21"/>
          <w:lang w:eastAsia="zh-CN"/>
        </w:rPr>
      </w:pPr>
      <w:r>
        <w:rPr>
          <w:rFonts w:ascii="楷体" w:hAnsi="楷体" w:eastAsia="楷体"/>
          <w:color w:val="000000"/>
          <w:sz w:val="21"/>
          <w:szCs w:val="21"/>
          <w:lang w:eastAsia="zh-CN"/>
        </w:rPr>
        <w:t>逆境</w:t>
      </w:r>
      <w:r>
        <w:rPr>
          <w:rFonts w:hint="eastAsia" w:ascii="楷体" w:hAnsi="楷体" w:eastAsia="楷体"/>
          <w:color w:val="000000"/>
          <w:sz w:val="21"/>
          <w:szCs w:val="21"/>
          <w:lang w:eastAsia="zh-CN"/>
        </w:rPr>
        <w:t>往往造就人才。</w:t>
      </w:r>
      <w:r>
        <w:rPr>
          <w:rFonts w:ascii="楷体" w:hAnsi="楷体" w:eastAsia="楷体"/>
          <w:color w:val="000000"/>
          <w:sz w:val="21"/>
          <w:szCs w:val="21"/>
          <w:lang w:eastAsia="zh-CN"/>
        </w:rPr>
        <w:t>一是因为人的钢铁意志都是在逆境中锻造出来的</w:t>
      </w:r>
      <w:r>
        <w:rPr>
          <w:rFonts w:hint="eastAsia" w:ascii="楷体" w:hAnsi="楷体" w:eastAsia="楷体"/>
          <w:color w:val="000000"/>
          <w:sz w:val="21"/>
          <w:szCs w:val="21"/>
          <w:lang w:eastAsia="zh-CN"/>
        </w:rPr>
        <w:t>，</w:t>
      </w:r>
      <w:r>
        <w:rPr>
          <w:rFonts w:ascii="楷体" w:hAnsi="楷体" w:eastAsia="楷体"/>
          <w:color w:val="000000"/>
          <w:sz w:val="21"/>
          <w:szCs w:val="21"/>
          <w:lang w:eastAsia="zh-CN"/>
        </w:rPr>
        <w:t>例如霍金</w:t>
      </w:r>
      <w:r>
        <w:rPr>
          <w:rFonts w:hint="eastAsia" w:ascii="楷体" w:hAnsi="楷体" w:eastAsia="楷体"/>
          <w:color w:val="000000"/>
          <w:sz w:val="21"/>
          <w:szCs w:val="21"/>
          <w:lang w:eastAsia="zh-CN"/>
        </w:rPr>
        <w:t>，</w:t>
      </w:r>
      <w:r>
        <w:rPr>
          <w:rFonts w:ascii="楷体" w:hAnsi="楷体" w:eastAsia="楷体"/>
          <w:color w:val="000000"/>
          <w:sz w:val="21"/>
          <w:szCs w:val="21"/>
          <w:lang w:eastAsia="zh-CN"/>
        </w:rPr>
        <w:t>罹患萎缩性脊髓侧索硬化症之后才成了伟大的天体物理学家；二是因为逆境往往催生拼搏动力</w:t>
      </w:r>
      <w:r>
        <w:rPr>
          <w:rFonts w:hint="eastAsia" w:ascii="楷体" w:hAnsi="楷体" w:eastAsia="楷体"/>
          <w:color w:val="000000"/>
          <w:sz w:val="21"/>
          <w:szCs w:val="21"/>
          <w:lang w:eastAsia="zh-CN"/>
        </w:rPr>
        <w:t>，</w:t>
      </w:r>
      <w:r>
        <w:rPr>
          <w:rFonts w:ascii="楷体" w:hAnsi="楷体" w:eastAsia="楷体"/>
          <w:color w:val="000000"/>
          <w:sz w:val="21"/>
          <w:szCs w:val="21"/>
          <w:lang w:eastAsia="zh-CN"/>
        </w:rPr>
        <w:t>比如</w:t>
      </w:r>
      <w:r>
        <w:rPr>
          <w:rFonts w:hint="eastAsia" w:ascii="楷体" w:hAnsi="楷体" w:eastAsia="楷体"/>
          <w:color w:val="000000"/>
          <w:sz w:val="21"/>
          <w:szCs w:val="21"/>
          <w:lang w:eastAsia="zh-CN"/>
        </w:rPr>
        <w:t>，</w:t>
      </w:r>
      <w:r>
        <w:rPr>
          <w:rFonts w:ascii="楷体" w:hAnsi="楷体" w:eastAsia="楷体"/>
          <w:color w:val="000000"/>
          <w:sz w:val="21"/>
          <w:szCs w:val="21"/>
          <w:lang w:eastAsia="zh-CN"/>
        </w:rPr>
        <w:t>穷人家的孩子</w:t>
      </w:r>
      <w:r>
        <w:rPr>
          <w:rFonts w:hint="eastAsia" w:ascii="楷体" w:hAnsi="楷体" w:eastAsia="楷体"/>
          <w:color w:val="000000"/>
          <w:sz w:val="21"/>
          <w:szCs w:val="21"/>
          <w:lang w:eastAsia="zh-CN"/>
        </w:rPr>
        <w:t>，</w:t>
      </w:r>
      <w:r>
        <w:rPr>
          <w:rFonts w:ascii="楷体" w:hAnsi="楷体" w:eastAsia="楷体"/>
          <w:color w:val="000000"/>
          <w:sz w:val="21"/>
          <w:szCs w:val="21"/>
          <w:lang w:eastAsia="zh-CN"/>
        </w:rPr>
        <w:t>饱尝饥寒之苦</w:t>
      </w:r>
      <w:r>
        <w:rPr>
          <w:rFonts w:hint="eastAsia" w:ascii="楷体" w:hAnsi="楷体" w:eastAsia="楷体"/>
          <w:color w:val="000000"/>
          <w:sz w:val="21"/>
          <w:szCs w:val="21"/>
          <w:lang w:eastAsia="zh-CN"/>
        </w:rPr>
        <w:t>，</w:t>
      </w:r>
      <w:r>
        <w:rPr>
          <w:rFonts w:ascii="楷体" w:hAnsi="楷体" w:eastAsia="楷体"/>
          <w:color w:val="000000"/>
          <w:sz w:val="21"/>
          <w:szCs w:val="21"/>
          <w:lang w:eastAsia="zh-CN"/>
        </w:rPr>
        <w:t>若能得到读书的机会</w:t>
      </w:r>
      <w:r>
        <w:rPr>
          <w:rFonts w:hint="eastAsia" w:ascii="楷体" w:hAnsi="楷体" w:eastAsia="楷体"/>
          <w:color w:val="000000"/>
          <w:sz w:val="21"/>
          <w:szCs w:val="21"/>
          <w:lang w:eastAsia="zh-CN"/>
        </w:rPr>
        <w:t>，</w:t>
      </w:r>
      <w:r>
        <w:rPr>
          <w:rFonts w:ascii="楷体" w:hAnsi="楷体" w:eastAsia="楷体"/>
          <w:color w:val="000000"/>
          <w:sz w:val="21"/>
          <w:szCs w:val="21"/>
          <w:lang w:eastAsia="zh-CN"/>
        </w:rPr>
        <w:t>极有可能悬梁刺股</w:t>
      </w:r>
      <w:r>
        <w:rPr>
          <w:rFonts w:hint="eastAsia" w:ascii="楷体" w:hAnsi="楷体" w:eastAsia="楷体"/>
          <w:color w:val="000000"/>
          <w:sz w:val="21"/>
          <w:szCs w:val="21"/>
          <w:lang w:eastAsia="zh-CN"/>
        </w:rPr>
        <w:t>，</w:t>
      </w:r>
      <w:r>
        <w:rPr>
          <w:rFonts w:ascii="楷体" w:hAnsi="楷体" w:eastAsia="楷体"/>
          <w:color w:val="000000"/>
          <w:sz w:val="21"/>
          <w:szCs w:val="21"/>
          <w:lang w:eastAsia="zh-CN"/>
        </w:rPr>
        <w:t>搏出一片新天地来</w:t>
      </w:r>
      <w:r>
        <w:rPr>
          <w:rFonts w:hint="eastAsia" w:ascii="楷体" w:hAnsi="楷体" w:eastAsia="楷体"/>
          <w:color w:val="000000"/>
          <w:sz w:val="21"/>
          <w:szCs w:val="21"/>
          <w:lang w:eastAsia="zh-CN"/>
        </w:rPr>
        <w:t>，</w:t>
      </w:r>
      <w:r>
        <w:rPr>
          <w:rFonts w:ascii="楷体" w:hAnsi="楷体" w:eastAsia="楷体"/>
          <w:color w:val="000000"/>
          <w:sz w:val="21"/>
          <w:szCs w:val="21"/>
          <w:lang w:eastAsia="zh-CN"/>
        </w:rPr>
        <w:t>正所谓“寒门方出贵子”</w:t>
      </w:r>
      <w:r>
        <w:rPr>
          <w:rFonts w:hint="eastAsia" w:ascii="楷体" w:hAnsi="楷体" w:eastAsia="楷体"/>
          <w:color w:val="000000"/>
          <w:sz w:val="21"/>
          <w:szCs w:val="21"/>
          <w:lang w:eastAsia="zh-CN"/>
        </w:rPr>
        <w:t>。</w:t>
      </w:r>
    </w:p>
    <w:p w14:paraId="38CB2A40">
      <w:pPr>
        <w:pStyle w:val="8"/>
        <w:widowControl w:val="0"/>
        <w:adjustRightInd w:val="0"/>
        <w:snapToGrid w:val="0"/>
        <w:spacing w:before="0" w:after="0" w:line="380" w:lineRule="exact"/>
        <w:ind w:firstLine="420" w:firstLineChars="200"/>
        <w:rPr>
          <w:rFonts w:hAnsi="宋体" w:eastAsia="宋体"/>
          <w:color w:val="000000"/>
          <w:sz w:val="21"/>
          <w:szCs w:val="21"/>
          <w:lang w:eastAsia="zh-CN"/>
        </w:rPr>
      </w:pPr>
      <w:r>
        <w:rPr>
          <w:rFonts w:hint="eastAsia" w:hAnsi="宋体" w:eastAsia="宋体"/>
          <w:color w:val="000000"/>
          <w:sz w:val="21"/>
          <w:szCs w:val="21"/>
          <w:lang w:eastAsia="zh-CN"/>
        </w:rPr>
        <w:t>①</w:t>
      </w:r>
      <w:r>
        <w:rPr>
          <w:rFonts w:hAnsi="宋体" w:eastAsia="宋体"/>
          <w:color w:val="000000"/>
          <w:sz w:val="21"/>
          <w:szCs w:val="21"/>
          <w:lang w:eastAsia="zh-CN"/>
        </w:rPr>
        <w:t>人的钢铁意志不见得都是在逆境中锻造出来的</w:t>
      </w:r>
      <w:r>
        <w:rPr>
          <w:rFonts w:hint="eastAsia" w:hAnsi="宋体" w:eastAsia="宋体"/>
          <w:color w:val="000000"/>
          <w:sz w:val="21"/>
          <w:szCs w:val="21"/>
          <w:lang w:eastAsia="zh-CN"/>
        </w:rPr>
        <w:t>。</w:t>
      </w:r>
    </w:p>
    <w:p w14:paraId="58DF33EC">
      <w:pPr>
        <w:pStyle w:val="8"/>
        <w:widowControl w:val="0"/>
        <w:tabs>
          <w:tab w:val="left" w:pos="3402"/>
        </w:tabs>
        <w:adjustRightInd w:val="0"/>
        <w:snapToGrid w:val="0"/>
        <w:spacing w:before="0" w:after="0" w:line="380" w:lineRule="exact"/>
        <w:ind w:firstLine="420" w:firstLineChars="200"/>
        <w:rPr>
          <w:rFonts w:hAnsi="宋体" w:eastAsia="宋体"/>
          <w:color w:val="000000"/>
          <w:sz w:val="21"/>
          <w:szCs w:val="21"/>
          <w:lang w:eastAsia="zh-CN"/>
        </w:rPr>
      </w:pPr>
      <w:r>
        <w:rPr>
          <w:rFonts w:hAnsi="宋体" w:eastAsia="宋体"/>
          <w:color w:val="000000"/>
          <w:sz w:val="21"/>
          <w:szCs w:val="21"/>
          <w:lang w:eastAsia="zh-CN"/>
        </w:rPr>
        <w:t>②</w:t>
      </w:r>
      <w:r>
        <w:rPr>
          <w:rFonts w:hint="eastAsia" w:hAnsi="宋体" w:eastAsia="宋体"/>
          <w:color w:val="000000"/>
          <w:sz w:val="21"/>
          <w:szCs w:val="21"/>
          <w:u w:val="single"/>
          <w:lang w:eastAsia="zh-CN"/>
        </w:rPr>
        <w:t xml:space="preserve">                                                                    </w:t>
      </w:r>
      <w:r>
        <w:rPr>
          <w:rFonts w:hAnsi="宋体" w:eastAsia="宋体"/>
          <w:color w:val="000000"/>
          <w:sz w:val="21"/>
          <w:szCs w:val="21"/>
          <w:lang w:eastAsia="zh-CN"/>
        </w:rPr>
        <w:t>。</w:t>
      </w:r>
    </w:p>
    <w:p w14:paraId="5E24407B">
      <w:pPr>
        <w:pStyle w:val="8"/>
        <w:widowControl w:val="0"/>
        <w:tabs>
          <w:tab w:val="left" w:pos="3402"/>
        </w:tabs>
        <w:adjustRightInd w:val="0"/>
        <w:snapToGrid w:val="0"/>
        <w:spacing w:before="0" w:after="0" w:line="380" w:lineRule="exact"/>
        <w:ind w:firstLine="420" w:firstLineChars="200"/>
        <w:rPr>
          <w:rFonts w:hAnsi="宋体" w:eastAsia="宋体"/>
          <w:color w:val="000000"/>
          <w:sz w:val="21"/>
          <w:szCs w:val="21"/>
          <w:lang w:eastAsia="zh-CN"/>
        </w:rPr>
      </w:pPr>
      <w:r>
        <w:rPr>
          <w:rFonts w:hAnsi="宋体" w:eastAsia="宋体"/>
          <w:color w:val="000000"/>
          <w:sz w:val="21"/>
          <w:szCs w:val="21"/>
          <w:lang w:eastAsia="zh-CN"/>
        </w:rPr>
        <w:t>③</w:t>
      </w:r>
      <w:r>
        <w:rPr>
          <w:rFonts w:hint="eastAsia" w:hAnsi="宋体" w:eastAsia="宋体"/>
          <w:color w:val="000000"/>
          <w:sz w:val="21"/>
          <w:szCs w:val="21"/>
          <w:u w:val="single"/>
          <w:lang w:eastAsia="zh-CN"/>
        </w:rPr>
        <w:t xml:space="preserve">                                                                    </w:t>
      </w:r>
      <w:r>
        <w:rPr>
          <w:rFonts w:hAnsi="宋体" w:eastAsia="宋体"/>
          <w:color w:val="000000"/>
          <w:sz w:val="21"/>
          <w:szCs w:val="21"/>
          <w:lang w:eastAsia="zh-CN"/>
        </w:rPr>
        <w:t>。</w:t>
      </w:r>
    </w:p>
    <w:p w14:paraId="3CD7DCCE">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firstLineChars="200"/>
        <w:jc w:val="both"/>
        <w:rPr>
          <w:rFonts w:hint="default" w:ascii="宋体" w:hAnsi="宋体" w:eastAsia="宋体" w:cs="Times New Roman"/>
          <w:color w:val="000000"/>
          <w:kern w:val="2"/>
          <w:sz w:val="21"/>
          <w:szCs w:val="21"/>
          <w:lang w:val="en-US" w:eastAsia="zh-CN" w:bidi="ar-SA"/>
        </w:rPr>
      </w:pPr>
      <w:r>
        <w:rPr>
          <w:rFonts w:hint="eastAsia" w:ascii="宋体" w:hAnsi="宋体" w:eastAsia="宋体" w:cs="Times New Roman"/>
          <w:color w:val="000000"/>
          <w:kern w:val="2"/>
          <w:sz w:val="21"/>
          <w:szCs w:val="21"/>
          <w:lang w:val="en-US" w:eastAsia="zh-CN" w:bidi="ar-SA"/>
        </w:rPr>
        <w:t>5.请认真分析下面例句</w:t>
      </w:r>
      <w:r>
        <w:rPr>
          <w:rFonts w:hint="default" w:ascii="宋体" w:hAnsi="宋体" w:eastAsia="宋体" w:cs="Times New Roman"/>
          <w:color w:val="000000"/>
          <w:kern w:val="2"/>
          <w:sz w:val="21"/>
          <w:szCs w:val="21"/>
          <w:lang w:val="en-US" w:eastAsia="zh-CN" w:bidi="ar-SA"/>
        </w:rPr>
        <w:t>①</w:t>
      </w:r>
      <w:r>
        <w:rPr>
          <w:rFonts w:hint="eastAsia" w:ascii="宋体" w:hAnsi="宋体" w:eastAsia="宋体" w:cs="Times New Roman"/>
          <w:color w:val="000000"/>
          <w:kern w:val="2"/>
          <w:sz w:val="21"/>
          <w:szCs w:val="21"/>
          <w:lang w:val="en-US" w:eastAsia="zh-CN" w:bidi="ar-SA"/>
        </w:rPr>
        <w:t>的特点，将</w:t>
      </w:r>
      <w:r>
        <w:rPr>
          <w:rFonts w:hint="default" w:ascii="宋体" w:hAnsi="宋体" w:eastAsia="宋体" w:cs="Times New Roman"/>
          <w:color w:val="000000"/>
          <w:kern w:val="2"/>
          <w:sz w:val="21"/>
          <w:szCs w:val="21"/>
          <w:lang w:val="en-US" w:eastAsia="zh-CN" w:bidi="ar-SA"/>
        </w:rPr>
        <w:t>②</w:t>
      </w:r>
      <w:r>
        <w:rPr>
          <w:rFonts w:hint="eastAsia" w:ascii="宋体" w:hAnsi="宋体" w:eastAsia="宋体" w:cs="Times New Roman"/>
          <w:color w:val="000000"/>
          <w:kern w:val="2"/>
          <w:sz w:val="21"/>
          <w:szCs w:val="21"/>
          <w:lang w:val="en-US" w:eastAsia="zh-CN" w:bidi="ar-SA"/>
        </w:rPr>
        <w:t>句后半部分补充完整。要求语言通顺，语意合理，不超过</w:t>
      </w:r>
      <w:r>
        <w:rPr>
          <w:rFonts w:hint="default" w:ascii="宋体" w:hAnsi="宋体" w:eastAsia="宋体" w:cs="Times New Roman"/>
          <w:color w:val="000000"/>
          <w:kern w:val="2"/>
          <w:sz w:val="21"/>
          <w:szCs w:val="21"/>
          <w:lang w:val="en-US" w:eastAsia="zh-CN" w:bidi="ar-SA"/>
        </w:rPr>
        <w:t>50</w:t>
      </w:r>
      <w:r>
        <w:rPr>
          <w:rFonts w:hint="eastAsia" w:ascii="宋体" w:hAnsi="宋体" w:eastAsia="宋体" w:cs="Times New Roman"/>
          <w:color w:val="000000"/>
          <w:kern w:val="2"/>
          <w:sz w:val="21"/>
          <w:szCs w:val="21"/>
          <w:lang w:val="en-US" w:eastAsia="zh-CN" w:bidi="ar-SA"/>
        </w:rPr>
        <w:t>个字。（3分）</w:t>
      </w:r>
    </w:p>
    <w:p w14:paraId="1C234A73">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firstLineChars="200"/>
        <w:jc w:val="both"/>
        <w:rPr>
          <w:rFonts w:hint="eastAsia" w:ascii="楷体" w:hAnsi="楷体" w:eastAsia="楷体" w:cs="Times New Roman"/>
          <w:color w:val="000000"/>
          <w:kern w:val="2"/>
          <w:sz w:val="21"/>
          <w:szCs w:val="21"/>
          <w:lang w:val="en-US" w:eastAsia="zh-CN" w:bidi="ar-SA"/>
        </w:rPr>
      </w:pPr>
      <w:r>
        <w:rPr>
          <w:rFonts w:hint="default" w:ascii="楷体" w:hAnsi="楷体" w:eastAsia="楷体" w:cs="Times New Roman"/>
          <w:color w:val="000000"/>
          <w:kern w:val="2"/>
          <w:sz w:val="21"/>
          <w:szCs w:val="21"/>
          <w:lang w:val="en-US" w:eastAsia="zh-CN" w:bidi="ar-SA"/>
        </w:rPr>
        <w:t>①“</w:t>
      </w:r>
      <w:r>
        <w:rPr>
          <w:rFonts w:hint="eastAsia" w:ascii="楷体" w:hAnsi="楷体" w:eastAsia="楷体" w:cs="Times New Roman"/>
          <w:color w:val="000000"/>
          <w:kern w:val="2"/>
          <w:sz w:val="21"/>
          <w:szCs w:val="21"/>
          <w:lang w:val="en-US" w:eastAsia="zh-CN" w:bidi="ar-SA"/>
        </w:rPr>
        <w:t>书山有路勤为径，学海无涯苦作舟</w:t>
      </w:r>
      <w:r>
        <w:rPr>
          <w:rFonts w:hint="default" w:ascii="楷体" w:hAnsi="楷体" w:eastAsia="楷体" w:cs="Times New Roman"/>
          <w:color w:val="000000"/>
          <w:kern w:val="2"/>
          <w:sz w:val="21"/>
          <w:szCs w:val="21"/>
          <w:lang w:val="en-US" w:eastAsia="zh-CN" w:bidi="ar-SA"/>
        </w:rPr>
        <w:t>”</w:t>
      </w:r>
      <w:r>
        <w:rPr>
          <w:rFonts w:hint="eastAsia" w:ascii="楷体" w:hAnsi="楷体" w:eastAsia="楷体" w:cs="Times New Roman"/>
          <w:color w:val="000000"/>
          <w:kern w:val="2"/>
          <w:sz w:val="21"/>
          <w:szCs w:val="21"/>
          <w:lang w:val="en-US" w:eastAsia="zh-CN" w:bidi="ar-SA"/>
        </w:rPr>
        <w:t>是说通过读书做好学问，需要刻苦勤奋。但很残酷的是，只知道刻苦勤奋不一定能成功，成功还需要一定的天赋、得当的方法、合适的机缘等等。</w:t>
      </w:r>
    </w:p>
    <w:p w14:paraId="05404632">
      <w:pPr>
        <w:pStyle w:val="8"/>
        <w:tabs>
          <w:tab w:val="left" w:pos="3402"/>
        </w:tabs>
        <w:adjustRightInd w:val="0"/>
        <w:snapToGrid w:val="0"/>
        <w:spacing w:before="0" w:after="0" w:line="380" w:lineRule="exact"/>
        <w:ind w:firstLine="420" w:firstLineChars="200"/>
        <w:rPr>
          <w:rFonts w:hint="eastAsia" w:ascii="楷体" w:hAnsi="楷体" w:eastAsia="楷体" w:cs="Times New Roman"/>
          <w:color w:val="000000"/>
          <w:kern w:val="2"/>
          <w:sz w:val="21"/>
          <w:szCs w:val="21"/>
          <w:lang w:val="en-US" w:eastAsia="zh-CN" w:bidi="ar-SA"/>
        </w:rPr>
      </w:pPr>
      <w:r>
        <w:rPr>
          <w:rFonts w:hint="default" w:ascii="楷体" w:hAnsi="楷体" w:eastAsia="楷体" w:cs="Times New Roman"/>
          <w:color w:val="000000"/>
          <w:kern w:val="2"/>
          <w:sz w:val="21"/>
          <w:szCs w:val="21"/>
          <w:lang w:val="en-US" w:eastAsia="zh-CN" w:bidi="ar-SA"/>
        </w:rPr>
        <w:t>②“</w:t>
      </w:r>
      <w:r>
        <w:rPr>
          <w:rFonts w:hint="eastAsia" w:ascii="楷体" w:hAnsi="楷体" w:eastAsia="楷体" w:cs="Times New Roman"/>
          <w:color w:val="000000"/>
          <w:kern w:val="2"/>
          <w:sz w:val="21"/>
          <w:szCs w:val="21"/>
          <w:lang w:val="en-US" w:eastAsia="zh-CN" w:bidi="ar-SA"/>
        </w:rPr>
        <w:t>山重水复疑无路，柳暗花明又一村</w:t>
      </w:r>
      <w:r>
        <w:rPr>
          <w:rFonts w:hint="default" w:ascii="楷体" w:hAnsi="楷体" w:eastAsia="楷体" w:cs="Times New Roman"/>
          <w:color w:val="000000"/>
          <w:kern w:val="2"/>
          <w:sz w:val="21"/>
          <w:szCs w:val="21"/>
          <w:lang w:val="en-US" w:eastAsia="zh-CN" w:bidi="ar-SA"/>
        </w:rPr>
        <w:t>”</w:t>
      </w:r>
      <w:r>
        <w:rPr>
          <w:rFonts w:hint="eastAsia" w:ascii="楷体" w:hAnsi="楷体" w:eastAsia="楷体" w:cs="Times New Roman"/>
          <w:color w:val="000000"/>
          <w:kern w:val="2"/>
          <w:sz w:val="21"/>
          <w:szCs w:val="21"/>
          <w:lang w:val="en-US" w:eastAsia="zh-CN" w:bidi="ar-SA"/>
        </w:rPr>
        <w:t>是说不论前路多么曲折难行，只要坚定信念，就能绝处逢生。但现实中，</w:t>
      </w:r>
    </w:p>
    <w:p w14:paraId="77603317">
      <w:pPr>
        <w:pStyle w:val="8"/>
        <w:tabs>
          <w:tab w:val="left" w:pos="3402"/>
        </w:tabs>
        <w:adjustRightInd w:val="0"/>
        <w:snapToGrid w:val="0"/>
        <w:spacing w:before="0" w:after="0" w:line="380" w:lineRule="exact"/>
        <w:ind w:firstLine="420" w:firstLineChars="200"/>
        <w:rPr>
          <w:rFonts w:hAnsi="宋体" w:eastAsia="宋体"/>
          <w:color w:val="000000"/>
          <w:sz w:val="21"/>
          <w:szCs w:val="21"/>
          <w:lang w:eastAsia="zh-CN"/>
        </w:rPr>
      </w:pPr>
      <w:r>
        <w:rPr>
          <w:rFonts w:hAnsi="宋体" w:eastAsia="宋体"/>
          <w:color w:val="000000"/>
          <w:sz w:val="21"/>
          <w:szCs w:val="21"/>
          <w:lang w:eastAsia="zh-CN"/>
        </w:rPr>
        <w:t>______________________________________________________________________</w:t>
      </w:r>
    </w:p>
    <w:p w14:paraId="75BEA239">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0" w:afterAutospacing="0"/>
        <w:ind w:left="0" w:right="0" w:firstLine="420" w:firstLineChars="200"/>
        <w:jc w:val="both"/>
        <w:rPr>
          <w:rFonts w:hint="eastAsia" w:ascii="宋体" w:hAnsi="宋体" w:eastAsia="宋体"/>
          <w:b/>
          <w:bCs/>
          <w:color w:val="000000"/>
          <w:sz w:val="21"/>
          <w:szCs w:val="21"/>
          <w:lang w:eastAsia="zh-CN"/>
        </w:rPr>
      </w:pPr>
      <w:r>
        <w:rPr>
          <w:rFonts w:hAnsi="宋体" w:eastAsia="宋体"/>
          <w:color w:val="000000"/>
          <w:sz w:val="21"/>
          <w:szCs w:val="21"/>
          <w:lang w:eastAsia="zh-CN"/>
        </w:rPr>
        <w:t>______________________________________________________________________。</w:t>
      </w:r>
    </w:p>
    <w:p w14:paraId="6376F2AF">
      <w:pPr>
        <w:adjustRightInd w:val="0"/>
        <w:snapToGrid w:val="0"/>
        <w:spacing w:before="0" w:after="0" w:line="360" w:lineRule="exact"/>
        <w:ind w:firstLine="422" w:firstLineChars="200"/>
        <w:rPr>
          <w:rFonts w:ascii="宋体" w:hAnsi="宋体" w:eastAsia="宋体"/>
          <w:color w:val="000000"/>
          <w:sz w:val="21"/>
          <w:szCs w:val="21"/>
          <w:lang w:eastAsia="zh-CN"/>
        </w:rPr>
      </w:pPr>
      <w:r>
        <w:rPr>
          <w:rFonts w:hint="eastAsia" w:ascii="宋体" w:hAnsi="宋体" w:eastAsia="宋体"/>
          <w:b/>
          <w:bCs/>
          <w:color w:val="000000"/>
          <w:sz w:val="21"/>
          <w:szCs w:val="21"/>
          <w:lang w:eastAsia="zh-CN"/>
        </w:rPr>
        <w:t>【专题小结】</w:t>
      </w:r>
    </w:p>
    <w:p w14:paraId="23AF73DB">
      <w:pPr>
        <w:adjustRightInd w:val="0"/>
        <w:snapToGrid w:val="0"/>
        <w:spacing w:before="0" w:after="0" w:line="360" w:lineRule="exact"/>
        <w:ind w:firstLine="422" w:firstLineChars="200"/>
        <w:rPr>
          <w:rFonts w:ascii="宋体" w:hAnsi="宋体" w:eastAsia="宋体"/>
          <w:color w:val="000000"/>
          <w:sz w:val="21"/>
          <w:szCs w:val="21"/>
          <w:lang w:eastAsia="zh-CN"/>
        </w:rPr>
      </w:pPr>
      <w:r>
        <w:rPr>
          <w:rFonts w:hint="eastAsia" w:ascii="宋体" w:hAnsi="宋体" w:eastAsia="宋体"/>
          <w:b/>
          <w:bCs/>
          <w:color w:val="000000"/>
          <w:sz w:val="21"/>
          <w:szCs w:val="21"/>
          <w:lang w:eastAsia="zh-CN"/>
        </w:rPr>
        <w:t>知识网络构建：</w:t>
      </w:r>
    </w:p>
    <w:p w14:paraId="6F547A43">
      <w:pPr>
        <w:adjustRightInd w:val="0"/>
        <w:snapToGrid w:val="0"/>
        <w:spacing w:before="0" w:after="0" w:line="240" w:lineRule="auto"/>
        <w:ind w:firstLine="422" w:firstLineChars="200"/>
        <w:jc w:val="center"/>
        <w:rPr>
          <w:rFonts w:ascii="宋体" w:hAnsi="宋体" w:eastAsia="宋体"/>
          <w:color w:val="000000"/>
          <w:sz w:val="21"/>
          <w:szCs w:val="21"/>
        </w:rPr>
      </w:pPr>
      <w:r>
        <w:rPr>
          <w:rFonts w:hint="eastAsia" w:ascii="宋体" w:hAnsi="宋体" w:eastAsia="宋体"/>
          <w:b/>
          <w:color w:val="FF0000"/>
          <w:sz w:val="21"/>
          <w:szCs w:val="21"/>
          <w:shd w:val="clear" w:color="auto" w:fill="FFFFFF"/>
          <w:lang w:eastAsia="zh-CN" w:bidi="ar-SA"/>
        </w:rPr>
        <w:drawing>
          <wp:inline distT="0" distB="0" distL="114300" distR="114300">
            <wp:extent cx="4195445" cy="2357755"/>
            <wp:effectExtent l="0" t="0" r="14605" b="4445"/>
            <wp:docPr id="18" name="图片 20" descr="2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0" descr="28.TIF"/>
                    <pic:cNvPicPr>
                      <a:picLocks noChangeAspect="1"/>
                    </pic:cNvPicPr>
                  </pic:nvPicPr>
                  <pic:blipFill>
                    <a:blip r:embed="rId17" r:link="rId18"/>
                    <a:stretch>
                      <a:fillRect/>
                    </a:stretch>
                  </pic:blipFill>
                  <pic:spPr>
                    <a:xfrm>
                      <a:off x="0" y="0"/>
                      <a:ext cx="4195445" cy="2357755"/>
                    </a:xfrm>
                    <a:prstGeom prst="rect">
                      <a:avLst/>
                    </a:prstGeom>
                    <a:noFill/>
                    <a:ln>
                      <a:noFill/>
                    </a:ln>
                  </pic:spPr>
                </pic:pic>
              </a:graphicData>
            </a:graphic>
          </wp:inline>
        </w:drawing>
      </w:r>
    </w:p>
    <w:p w14:paraId="06CBC1C8">
      <w:pPr>
        <w:adjustRightInd w:val="0"/>
        <w:snapToGrid w:val="0"/>
        <w:spacing w:before="0" w:after="0" w:line="240" w:lineRule="auto"/>
        <w:ind w:firstLine="422" w:firstLineChars="200"/>
        <w:rPr>
          <w:rFonts w:ascii="宋体" w:hAnsi="宋体" w:eastAsia="宋体"/>
          <w:b/>
          <w:bCs/>
          <w:color w:val="000000"/>
          <w:sz w:val="21"/>
          <w:szCs w:val="21"/>
          <w:lang w:eastAsia="zh-CN"/>
        </w:rPr>
      </w:pPr>
      <w:r>
        <w:rPr>
          <w:rFonts w:hint="eastAsia" w:ascii="宋体" w:hAnsi="宋体" w:eastAsia="宋体"/>
          <w:b/>
          <w:bCs/>
          <w:color w:val="000000"/>
          <w:sz w:val="21"/>
          <w:szCs w:val="21"/>
          <w:lang w:eastAsia="zh-CN"/>
        </w:rPr>
        <w:t>专题学习建议</w:t>
      </w:r>
    </w:p>
    <w:p w14:paraId="5D938F13">
      <w:pPr>
        <w:pStyle w:val="8"/>
        <w:tabs>
          <w:tab w:val="left" w:pos="3402"/>
        </w:tabs>
        <w:adjustRightInd w:val="0"/>
        <w:snapToGrid w:val="0"/>
        <w:spacing w:before="0" w:after="0" w:line="240" w:lineRule="auto"/>
        <w:ind w:firstLine="420" w:firstLineChars="200"/>
        <w:rPr>
          <w:rFonts w:hAnsi="宋体" w:eastAsia="宋体" w:cs="宋体"/>
          <w:color w:val="000000"/>
          <w:sz w:val="21"/>
          <w:szCs w:val="21"/>
          <w:lang w:eastAsia="zh-CN"/>
        </w:rPr>
      </w:pPr>
      <w:r>
        <w:rPr>
          <w:rFonts w:hint="eastAsia" w:hAnsi="宋体" w:eastAsia="宋体" w:cs="宋体"/>
          <w:color w:val="000000"/>
          <w:sz w:val="21"/>
          <w:szCs w:val="21"/>
          <w:lang w:eastAsia="zh-CN"/>
        </w:rPr>
        <w:t>做仿用句式题时，要注意以下两点：</w:t>
      </w:r>
    </w:p>
    <w:p w14:paraId="2DA360C3">
      <w:pPr>
        <w:pStyle w:val="8"/>
        <w:tabs>
          <w:tab w:val="left" w:pos="3402"/>
        </w:tabs>
        <w:adjustRightInd w:val="0"/>
        <w:snapToGrid w:val="0"/>
        <w:spacing w:before="0" w:after="0" w:line="240" w:lineRule="auto"/>
        <w:ind w:firstLine="420" w:firstLineChars="200"/>
        <w:rPr>
          <w:rFonts w:hAnsi="宋体" w:eastAsia="宋体" w:cs="宋体"/>
          <w:color w:val="000000"/>
          <w:sz w:val="21"/>
          <w:szCs w:val="21"/>
          <w:lang w:eastAsia="zh-CN"/>
        </w:rPr>
      </w:pPr>
      <w:r>
        <w:rPr>
          <w:rFonts w:hAnsi="宋体" w:eastAsia="宋体" w:cs="宋体"/>
          <w:color w:val="000000"/>
          <w:sz w:val="21"/>
          <w:szCs w:val="21"/>
          <w:lang w:eastAsia="zh-CN"/>
        </w:rPr>
        <w:t>1.</w:t>
      </w:r>
      <w:r>
        <w:rPr>
          <w:rFonts w:hint="eastAsia" w:hAnsi="宋体" w:eastAsia="宋体" w:cs="宋体"/>
          <w:color w:val="000000"/>
          <w:sz w:val="21"/>
          <w:szCs w:val="21"/>
          <w:lang w:eastAsia="zh-CN"/>
        </w:rPr>
        <w:t>审题干对象，尤其是审清隐性要求，即它的上文或上下文，所有的句式、修辞及内容等要求都蕴含在这里面，这是审题的重点所在。</w:t>
      </w:r>
    </w:p>
    <w:p w14:paraId="71BDF3F1">
      <w:pPr>
        <w:pStyle w:val="8"/>
        <w:tabs>
          <w:tab w:val="left" w:pos="3402"/>
        </w:tabs>
        <w:adjustRightInd w:val="0"/>
        <w:snapToGrid w:val="0"/>
        <w:spacing w:before="0" w:after="0" w:line="240" w:lineRule="auto"/>
        <w:ind w:firstLine="420" w:firstLineChars="200"/>
        <w:rPr>
          <w:rFonts w:hint="eastAsia" w:hAnsi="宋体" w:eastAsia="宋体" w:cs="宋体"/>
          <w:color w:val="000000"/>
          <w:sz w:val="21"/>
          <w:szCs w:val="21"/>
          <w:lang w:eastAsia="zh-CN"/>
        </w:rPr>
      </w:pPr>
      <w:r>
        <w:rPr>
          <w:rFonts w:hAnsi="宋体" w:eastAsia="宋体" w:cs="宋体"/>
          <w:color w:val="000000"/>
          <w:sz w:val="21"/>
          <w:szCs w:val="21"/>
          <w:lang w:eastAsia="zh-CN"/>
        </w:rPr>
        <w:t>2.</w:t>
      </w:r>
      <w:r>
        <w:rPr>
          <w:rFonts w:hint="eastAsia" w:hAnsi="宋体" w:eastAsia="宋体" w:cs="宋体"/>
          <w:color w:val="000000"/>
          <w:sz w:val="21"/>
          <w:szCs w:val="21"/>
          <w:lang w:eastAsia="zh-CN"/>
        </w:rPr>
        <w:t>仿句不仅在句式、修辞、内容、用语、情感及语言风格等方面与上下文保持一致，更要与上下文的衔接、照应、连贯，语境要一致，还要符合逻辑。</w:t>
      </w:r>
    </w:p>
    <w:p w14:paraId="2B68F720">
      <w:pPr>
        <w:pStyle w:val="8"/>
        <w:tabs>
          <w:tab w:val="left" w:pos="3402"/>
        </w:tabs>
        <w:adjustRightInd w:val="0"/>
        <w:snapToGrid w:val="0"/>
        <w:spacing w:before="0" w:after="0" w:line="240" w:lineRule="auto"/>
        <w:ind w:firstLine="420" w:firstLineChars="200"/>
        <w:rPr>
          <w:rFonts w:hint="default" w:hAnsi="宋体" w:eastAsia="宋体" w:cs="宋体"/>
          <w:color w:val="000000"/>
          <w:sz w:val="21"/>
          <w:szCs w:val="21"/>
          <w:lang w:val="en-US" w:eastAsia="zh-CN"/>
        </w:rPr>
      </w:pPr>
      <w:r>
        <w:rPr>
          <w:rFonts w:hint="eastAsia" w:hAnsi="宋体" w:eastAsia="宋体" w:cs="宋体"/>
          <w:color w:val="000000"/>
          <w:sz w:val="21"/>
          <w:szCs w:val="21"/>
          <w:lang w:val="en-US" w:eastAsia="zh-CN"/>
        </w:rPr>
        <w:t>3.平时注意积累词汇、对联和整句，充实信息库。</w:t>
      </w:r>
    </w:p>
    <w:p w14:paraId="62E10F2C">
      <w:pPr>
        <w:pStyle w:val="4"/>
        <w:ind w:firstLine="480" w:firstLineChars="200"/>
        <w:rPr>
          <w:lang w:eastAsia="zh-CN"/>
        </w:rPr>
      </w:pPr>
      <w:r>
        <w:rPr>
          <w:rFonts w:hAnsi="宋体" w:eastAsia="宋体"/>
          <w:color w:val="000000"/>
          <w:sz w:val="21"/>
          <w:szCs w:val="21"/>
          <w:lang w:eastAsia="zh-CN"/>
        </w:rPr>
        <w:br w:type="page"/>
      </w:r>
      <w:bookmarkStart w:id="24" w:name="_Toc4051"/>
      <w:r>
        <w:rPr>
          <w:rFonts w:hint="eastAsia"/>
          <w:lang w:eastAsia="zh-CN"/>
        </w:rPr>
        <w:t xml:space="preserve">第2课时 </w:t>
      </w:r>
      <w:r>
        <w:rPr>
          <w:lang w:eastAsia="zh-CN"/>
        </w:rPr>
        <w:t xml:space="preserve"> </w:t>
      </w:r>
      <w:r>
        <w:rPr>
          <w:rFonts w:hint="eastAsia"/>
          <w:lang w:eastAsia="zh-CN"/>
        </w:rPr>
        <w:t>句式变换</w:t>
      </w:r>
      <w:bookmarkEnd w:id="24"/>
    </w:p>
    <w:p w14:paraId="4DB1AAE2">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【学习目标】</w:t>
      </w:r>
    </w:p>
    <w:p w14:paraId="01382375">
      <w:pPr>
        <w:adjustRightInd w:val="0"/>
        <w:snapToGrid w:val="0"/>
        <w:spacing w:before="0" w:after="0" w:line="360" w:lineRule="exact"/>
        <w:ind w:firstLine="420" w:firstLineChars="200"/>
        <w:rPr>
          <w:rFonts w:ascii="宋体" w:hAnsi="宋体" w:eastAsia="宋体" w:cs="宋体"/>
          <w:color w:val="0000FF"/>
          <w:sz w:val="21"/>
          <w:szCs w:val="21"/>
          <w:lang w:eastAsia="zh-CN"/>
        </w:rPr>
      </w:pPr>
      <w:r>
        <w:rPr>
          <w:rFonts w:hint="eastAsia" w:ascii="宋体" w:hAnsi="宋体" w:eastAsia="宋体" w:cs="宋体"/>
          <w:sz w:val="21"/>
          <w:szCs w:val="21"/>
          <w:lang w:eastAsia="zh-CN"/>
        </w:rPr>
        <w:t>掌握句式变换的要求及题型要领，探究语用文字运用规律。</w:t>
      </w:r>
    </w:p>
    <w:p w14:paraId="1B9629D5">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【文本再读】</w:t>
      </w:r>
    </w:p>
    <w:p w14:paraId="28C7865E">
      <w:pPr>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在《选择性必修下册》第二单元“写作指导”中提出：锤炼语言，要灵活运用不同的句式。不同的句式，表达效果各不相同。要善于根据表达思想、抒发感情的需要，恰当选用不同的句式，以变换节奏，使语言抑扬有致，波澜起伏：或陈述句、疑问句、感叹句交错运用，或整句、散句适当搭配，或长句、短句灵活变换。这段文字是对选用句式作出的阐释，也包含着句式变换的基本类型。</w:t>
      </w:r>
    </w:p>
    <w:p w14:paraId="60E1A4B8">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【题目生成】</w:t>
      </w:r>
    </w:p>
    <w:p w14:paraId="514CFAD2">
      <w:pPr>
        <w:adjustRightInd w:val="0"/>
        <w:snapToGrid w:val="0"/>
        <w:spacing w:before="0" w:after="0" w:line="360" w:lineRule="exact"/>
        <w:ind w:firstLine="420" w:firstLineChars="200"/>
        <w:rPr>
          <w:rFonts w:ascii="宋体" w:hAnsi="宋体" w:eastAsia="宋体" w:cs="宋体"/>
          <w:sz w:val="21"/>
          <w:szCs w:val="21"/>
          <w:lang w:eastAsia="zh-CN" w:bidi="ar-SA"/>
        </w:rPr>
      </w:pPr>
      <w:r>
        <w:rPr>
          <w:rFonts w:hint="eastAsia" w:ascii="宋体" w:hAnsi="宋体" w:eastAsia="宋体" w:cs="宋体"/>
          <w:sz w:val="21"/>
          <w:szCs w:val="21"/>
          <w:lang w:eastAsia="zh-CN"/>
        </w:rPr>
        <w:t>阅读《改造我们的学习》片段，完成题目。</w:t>
      </w:r>
    </w:p>
    <w:p w14:paraId="7526A525">
      <w:pPr>
        <w:pStyle w:val="13"/>
        <w:spacing w:before="0" w:beforeAutospacing="0" w:after="0" w:afterAutospacing="0" w:line="360" w:lineRule="exact"/>
        <w:ind w:firstLine="420" w:firstLineChars="200"/>
        <w:rPr>
          <w:rFonts w:hint="eastAsia" w:ascii="楷体" w:hAnsi="楷体" w:eastAsia="楷体" w:cs="楷体"/>
          <w:kern w:val="2"/>
          <w:sz w:val="21"/>
          <w:szCs w:val="21"/>
        </w:rPr>
      </w:pPr>
      <w:r>
        <w:rPr>
          <w:rFonts w:hint="eastAsia" w:ascii="楷体" w:hAnsi="楷体" w:eastAsia="楷体" w:cs="楷体"/>
          <w:kern w:val="2"/>
          <w:sz w:val="21"/>
          <w:szCs w:val="21"/>
        </w:rPr>
        <w:t>这两种人都凭主观，忽视客观实际事物的存在。或作讲演，则甲乙丙丁、一二三四的一大串；或作文章，则夸夸其谈的一大篇。无实事求是之意，有哗众取宠之心。华而不实，脆而不坚。自以为是，老子天下第一，“钦差大臣”满天飞。这就是我们队伍中若干同志的作风。</w:t>
      </w:r>
      <w:r>
        <w:rPr>
          <w:rFonts w:hint="eastAsia" w:ascii="楷体" w:hAnsi="楷体" w:eastAsia="楷体" w:cs="楷体"/>
          <w:kern w:val="2"/>
          <w:sz w:val="21"/>
          <w:szCs w:val="21"/>
          <w:u w:val="single"/>
        </w:rPr>
        <w:t>这种作风，拿了律己，则害了自己；拿了教人，则害了别人；拿了指导革命，则害了革命。</w:t>
      </w:r>
      <w:r>
        <w:rPr>
          <w:rFonts w:hint="eastAsia" w:ascii="楷体" w:hAnsi="楷体" w:eastAsia="楷体" w:cs="楷体"/>
          <w:kern w:val="2"/>
          <w:sz w:val="21"/>
          <w:szCs w:val="21"/>
        </w:rPr>
        <w:t>总之，</w:t>
      </w:r>
      <w:r>
        <w:rPr>
          <w:rFonts w:hint="eastAsia" w:ascii="楷体" w:hAnsi="楷体" w:eastAsia="楷体" w:cs="楷体"/>
          <w:kern w:val="2"/>
          <w:sz w:val="21"/>
          <w:szCs w:val="21"/>
          <w:u w:val="single"/>
        </w:rPr>
        <w:t>这种反科学的反马克思列宁主义的主观主义的方法，是共产党的大敌，是工人阶级的大敌，是人民的大敌，是民族的大敌，是党性不纯的一种表现。</w:t>
      </w:r>
      <w:r>
        <w:rPr>
          <w:rFonts w:hint="eastAsia" w:ascii="楷体" w:hAnsi="楷体" w:eastAsia="楷体" w:cs="楷体"/>
          <w:kern w:val="2"/>
          <w:sz w:val="21"/>
          <w:szCs w:val="21"/>
        </w:rPr>
        <w:t>大敌当前，我们有打倒它的必要。只有打倒了主观主义，马克思列宁主义的真理才会抬头，党性才会巩固，革命才会胜利。我们应当说，没有科学的态度，即没有马克思列宁主义的理论和实践统一的态度，就叫做没有党性，或叫做党性不完全。</w:t>
      </w:r>
    </w:p>
    <w:p w14:paraId="7202F818">
      <w:pPr>
        <w:pStyle w:val="13"/>
        <w:spacing w:before="0" w:beforeAutospacing="0" w:after="0" w:afterAutospacing="0" w:line="360" w:lineRule="exact"/>
        <w:ind w:firstLine="420" w:firstLineChars="200"/>
        <w:rPr>
          <w:rFonts w:hint="eastAsia" w:ascii="楷体" w:hAnsi="楷体" w:eastAsia="楷体" w:cs="楷体"/>
          <w:kern w:val="2"/>
          <w:sz w:val="21"/>
          <w:szCs w:val="21"/>
        </w:rPr>
      </w:pPr>
      <w:r>
        <w:rPr>
          <w:rFonts w:hint="eastAsia" w:ascii="楷体" w:hAnsi="楷体" w:eastAsia="楷体" w:cs="楷体"/>
          <w:kern w:val="2"/>
          <w:sz w:val="21"/>
          <w:szCs w:val="21"/>
        </w:rPr>
        <w:t>有一副对子，是替这种人画像的。那对子说：</w:t>
      </w:r>
    </w:p>
    <w:p w14:paraId="134ED9C5">
      <w:pPr>
        <w:pStyle w:val="13"/>
        <w:spacing w:before="0" w:beforeAutospacing="0" w:after="0" w:afterAutospacing="0" w:line="360" w:lineRule="exact"/>
        <w:ind w:firstLine="420" w:firstLineChars="200"/>
        <w:rPr>
          <w:rFonts w:hint="eastAsia" w:ascii="楷体" w:hAnsi="楷体" w:eastAsia="楷体" w:cs="楷体"/>
          <w:kern w:val="2"/>
          <w:sz w:val="21"/>
          <w:szCs w:val="21"/>
        </w:rPr>
      </w:pPr>
      <w:r>
        <w:rPr>
          <w:rFonts w:hint="eastAsia" w:ascii="楷体" w:hAnsi="楷体" w:eastAsia="楷体" w:cs="楷体"/>
          <w:kern w:val="2"/>
          <w:sz w:val="21"/>
          <w:szCs w:val="21"/>
        </w:rPr>
        <w:t>墙上芦苇，头重脚轻根底浅；</w:t>
      </w:r>
    </w:p>
    <w:p w14:paraId="032F7C2D">
      <w:pPr>
        <w:pStyle w:val="13"/>
        <w:spacing w:before="0" w:beforeAutospacing="0" w:after="0" w:afterAutospacing="0" w:line="360" w:lineRule="exact"/>
        <w:ind w:firstLine="420" w:firstLineChars="200"/>
        <w:rPr>
          <w:rFonts w:hint="eastAsia" w:ascii="楷体" w:hAnsi="楷体" w:eastAsia="楷体" w:cs="楷体"/>
          <w:kern w:val="2"/>
          <w:sz w:val="21"/>
          <w:szCs w:val="21"/>
        </w:rPr>
      </w:pPr>
      <w:r>
        <w:rPr>
          <w:rFonts w:hint="eastAsia" w:ascii="楷体" w:hAnsi="楷体" w:eastAsia="楷体" w:cs="楷体"/>
          <w:kern w:val="2"/>
          <w:sz w:val="21"/>
          <w:szCs w:val="21"/>
        </w:rPr>
        <w:t>山间竹笋，嘴尖皮厚腹中空。</w:t>
      </w:r>
    </w:p>
    <w:p w14:paraId="701A366D">
      <w:pPr>
        <w:pStyle w:val="13"/>
        <w:spacing w:before="0" w:beforeAutospacing="0" w:after="0" w:afterAutospacing="0" w:line="360" w:lineRule="exact"/>
        <w:ind w:firstLine="420" w:firstLineChars="200"/>
        <w:rPr>
          <w:rFonts w:hint="eastAsia" w:ascii="楷体" w:hAnsi="楷体" w:eastAsia="楷体" w:cs="楷体"/>
          <w:kern w:val="2"/>
          <w:sz w:val="21"/>
          <w:szCs w:val="21"/>
        </w:rPr>
      </w:pPr>
      <w:r>
        <w:rPr>
          <w:rFonts w:hint="eastAsia" w:ascii="楷体" w:hAnsi="楷体" w:eastAsia="楷体" w:cs="楷体"/>
          <w:kern w:val="2"/>
          <w:sz w:val="21"/>
          <w:szCs w:val="21"/>
        </w:rPr>
        <w:t>对于没有科学态度的人，对于只知背诵马克思、恩格斯、列宁、斯大林著作中的若干词句的人，对于徒有虚名并无实学的人，你们看，像不像？如果有人真正想诊治自己的毛病的话，我劝他把这副对子记下来；或者再勇敢一点，把它贴在自己房子里的墙壁上。</w:t>
      </w:r>
      <w:r>
        <w:rPr>
          <w:rFonts w:hint="eastAsia" w:ascii="楷体" w:hAnsi="楷体" w:eastAsia="楷体" w:cs="楷体"/>
          <w:kern w:val="2"/>
          <w:sz w:val="21"/>
          <w:szCs w:val="21"/>
          <w:u w:val="single"/>
        </w:rPr>
        <w:t>马克思列宁主义是科学，科学是老老实实的学问，任何一点调皮都是不行的。我们还是老实一点吧！</w:t>
      </w:r>
    </w:p>
    <w:p w14:paraId="075335C0">
      <w:pPr>
        <w:adjustRightInd w:val="0"/>
        <w:snapToGrid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1．这段文字在句式运用上有哪些特点？</w:t>
      </w:r>
    </w:p>
    <w:p w14:paraId="2302FB95">
      <w:pPr>
        <w:pStyle w:val="8"/>
        <w:tabs>
          <w:tab w:val="left" w:pos="3402"/>
        </w:tabs>
        <w:adjustRightInd w:val="0"/>
        <w:snapToGrid w:val="0"/>
        <w:spacing w:before="0" w:after="0" w:line="360" w:lineRule="exact"/>
        <w:ind w:left="315" w:firstLine="420" w:firstLineChars="200"/>
        <w:rPr>
          <w:rFonts w:hint="eastAsia" w:hAnsi="宋体" w:eastAsia="宋体" w:cs="宋体"/>
          <w:sz w:val="21"/>
          <w:szCs w:val="21"/>
          <w:lang w:eastAsia="zh-CN"/>
        </w:rPr>
      </w:pPr>
      <w:r>
        <w:rPr>
          <w:rFonts w:hint="eastAsia" w:hAnsi="宋体" w:eastAsia="宋体" w:cs="宋体"/>
          <w:sz w:val="21"/>
          <w:szCs w:val="21"/>
          <w:lang w:eastAsia="zh-CN"/>
        </w:rPr>
        <w:t>2．毛主席的话语具有振聋发聩的警示力量，某同学很欣赏文段的最后两句，他想把这两句话适当调整，变成肯定陈述的格言句贴在自己的房间里。请你来帮忙：</w:t>
      </w:r>
    </w:p>
    <w:p w14:paraId="0FE4D3D7">
      <w:pPr>
        <w:pStyle w:val="8"/>
        <w:tabs>
          <w:tab w:val="left" w:pos="3402"/>
        </w:tabs>
        <w:adjustRightInd w:val="0"/>
        <w:snapToGrid w:val="0"/>
        <w:spacing w:before="0" w:after="0" w:line="360" w:lineRule="exact"/>
        <w:ind w:firstLine="420" w:firstLineChars="200"/>
        <w:rPr>
          <w:rFonts w:hint="eastAsia" w:ascii="楷体" w:hAnsi="楷体" w:eastAsia="楷体" w:cs="宋体"/>
          <w:sz w:val="21"/>
          <w:szCs w:val="21"/>
          <w:lang w:eastAsia="zh-CN"/>
        </w:rPr>
      </w:pPr>
      <w:r>
        <w:rPr>
          <w:rFonts w:hint="eastAsia" w:ascii="楷体" w:hAnsi="楷体" w:eastAsia="楷体" w:cs="宋体"/>
          <w:sz w:val="21"/>
          <w:szCs w:val="21"/>
          <w:lang w:eastAsia="zh-CN"/>
        </w:rPr>
        <w:t>马克思列宁主义是科学，科学是老老实实的学问，任何一点调皮都是不行的。我们还是老实一点吧！</w:t>
      </w:r>
    </w:p>
    <w:p w14:paraId="1A63D724">
      <w:pPr>
        <w:pStyle w:val="8"/>
        <w:tabs>
          <w:tab w:val="left" w:pos="3402"/>
        </w:tabs>
        <w:adjustRightInd w:val="0"/>
        <w:snapToGrid w:val="0"/>
        <w:spacing w:before="0" w:after="0" w:line="360" w:lineRule="exact"/>
        <w:ind w:firstLine="420" w:firstLineChars="200"/>
        <w:rPr>
          <w:rFonts w:hint="eastAsia" w:hAnsi="宋体" w:eastAsia="宋体" w:cs="宋体"/>
          <w:sz w:val="21"/>
          <w:szCs w:val="21"/>
          <w:lang w:eastAsia="zh-CN"/>
        </w:rPr>
      </w:pPr>
      <w:r>
        <w:rPr>
          <w:rFonts w:hint="eastAsia" w:hAnsi="宋体" w:eastAsia="宋体" w:cs="宋体"/>
          <w:sz w:val="21"/>
          <w:szCs w:val="21"/>
          <w:lang w:eastAsia="zh-CN"/>
        </w:rPr>
        <w:t>3．请将下面的句子改成一个长句，可以改变语序、增删词语，但不得改变原意。</w:t>
      </w:r>
    </w:p>
    <w:p w14:paraId="0147B009">
      <w:pPr>
        <w:pStyle w:val="8"/>
        <w:tabs>
          <w:tab w:val="left" w:pos="3402"/>
        </w:tabs>
        <w:adjustRightInd w:val="0"/>
        <w:snapToGrid w:val="0"/>
        <w:spacing w:before="0" w:after="0" w:line="360" w:lineRule="exact"/>
        <w:ind w:firstLine="420" w:firstLineChars="200"/>
        <w:rPr>
          <w:rFonts w:hint="eastAsia" w:ascii="楷体" w:hAnsi="楷体" w:eastAsia="楷体" w:cs="宋体"/>
          <w:sz w:val="21"/>
          <w:szCs w:val="21"/>
          <w:lang w:eastAsia="zh-CN"/>
        </w:rPr>
      </w:pPr>
      <w:r>
        <w:rPr>
          <w:rFonts w:hint="eastAsia" w:ascii="楷体" w:hAnsi="楷体" w:eastAsia="楷体" w:cs="宋体"/>
          <w:sz w:val="21"/>
          <w:szCs w:val="21"/>
          <w:lang w:eastAsia="zh-CN"/>
        </w:rPr>
        <w:t>这种反科学的反马克思列宁主义的主观主义的方法，是共产党的大敌，是工人阶级的大敌，是人民的大敌，是民族的大敌，是党性不纯的一种表现。</w:t>
      </w:r>
    </w:p>
    <w:p w14:paraId="3D635776">
      <w:pPr>
        <w:adjustRightInd w:val="0"/>
        <w:snapToGrid w:val="0"/>
        <w:spacing w:before="0" w:after="0" w:line="360" w:lineRule="exact"/>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【考点嵌入】</w:t>
      </w:r>
    </w:p>
    <w:p w14:paraId="4E9C3420">
      <w:pPr>
        <w:pStyle w:val="8"/>
        <w:adjustRightInd w:val="0"/>
        <w:snapToGrid w:val="0"/>
        <w:spacing w:before="0" w:after="0" w:line="360" w:lineRule="exact"/>
        <w:ind w:firstLine="420" w:firstLineChars="200"/>
        <w:rPr>
          <w:rFonts w:hAnsi="宋体" w:eastAsia="宋体" w:cs="宋体"/>
          <w:color w:val="0000FF"/>
          <w:sz w:val="21"/>
          <w:szCs w:val="21"/>
          <w:lang w:eastAsia="zh-CN"/>
        </w:rPr>
      </w:pPr>
      <w:r>
        <w:rPr>
          <w:rFonts w:hint="eastAsia" w:hAnsi="宋体" w:eastAsia="宋体" w:cs="宋体"/>
          <w:kern w:val="2"/>
          <w:sz w:val="21"/>
          <w:szCs w:val="21"/>
          <w:lang w:eastAsia="zh-CN" w:bidi="ar-SA"/>
        </w:rPr>
        <w:t>变换句式就是能根据一定的要求，将所提供的句子准确改成适应语境要求的句式。变换句式有两个原则：一是必须服从表达效果的需要，二是不可改变句子的原意。它考查的类型较多，综观历年高考题，经常考查的有长短句互换、整散句变换、重组句子等几大题型，体现语言建构与运用的情境性考查要求。</w:t>
      </w:r>
    </w:p>
    <w:p w14:paraId="28B8051E">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【真题体验】</w:t>
      </w:r>
    </w:p>
    <w:p w14:paraId="7746D004">
      <w:pPr>
        <w:widowControl/>
        <w:adjustRightInd w:val="0"/>
        <w:snapToGrid w:val="0"/>
        <w:spacing w:line="312"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（2024</w:t>
      </w:r>
      <w:r>
        <w:rPr>
          <w:rFonts w:hint="eastAsia" w:ascii="宋体" w:hAnsi="宋体" w:eastAsia="宋体" w:cs="宋体"/>
          <w:b/>
          <w:bCs/>
          <w:color w:val="000000"/>
          <w:sz w:val="21"/>
          <w:szCs w:val="21"/>
          <w:lang w:eastAsia="zh-CN"/>
        </w:rPr>
        <w:t>·</w:t>
      </w:r>
      <w:r>
        <w:rPr>
          <w:rFonts w:hint="eastAsia" w:ascii="宋体" w:hAnsi="宋体" w:eastAsia="宋体" w:cs="宋体"/>
          <w:sz w:val="21"/>
          <w:szCs w:val="21"/>
          <w:lang w:eastAsia="zh-CN"/>
        </w:rPr>
        <w:t>新高考Ⅱ卷）阅读下面的文字，完成下面小题。</w:t>
      </w:r>
    </w:p>
    <w:p w14:paraId="1AED8045">
      <w:pPr>
        <w:adjustRightInd w:val="0"/>
        <w:snapToGrid w:val="0"/>
        <w:spacing w:line="312" w:lineRule="auto"/>
        <w:ind w:firstLine="420" w:firstLineChars="200"/>
        <w:textAlignment w:val="center"/>
        <w:rPr>
          <w:rFonts w:hint="eastAsia" w:ascii="楷体" w:hAnsi="楷体" w:eastAsia="楷体"/>
          <w:color w:val="000000"/>
          <w:sz w:val="21"/>
          <w:szCs w:val="21"/>
        </w:rPr>
      </w:pPr>
      <w:r>
        <w:rPr>
          <w:rFonts w:hint="eastAsia" w:ascii="楷体" w:hAnsi="楷体" w:eastAsia="楷体"/>
          <w:color w:val="000000"/>
          <w:sz w:val="21"/>
          <w:szCs w:val="21"/>
        </w:rPr>
        <w:t>看云似乎是很多北京人的日常，自到了北京，我也入乡随了俗，经常看起云来。那天是周六，我和几个朋友在一家书店闲聊，因为一直留意着窗外的云，聊天时我有些心不在焉。书店是整幅的玻璃幕墙，大大小小的云在窗框里，如画一般，还带有特别随意任性的毛边儿。</w:t>
      </w:r>
      <w:r>
        <w:rPr>
          <w:rFonts w:hint="eastAsia" w:ascii="楷体" w:hAnsi="楷体" w:eastAsia="楷体"/>
          <w:color w:val="000000"/>
          <w:sz w:val="21"/>
          <w:szCs w:val="21"/>
          <w:u w:val="single"/>
        </w:rPr>
        <w:t>带着流苏一样的大毛边儿的大块云和带着细丝一样的小毛边儿的小块云都主打一个飘逸轻盈。</w:t>
      </w:r>
      <w:r>
        <w:rPr>
          <w:rFonts w:hint="eastAsia" w:ascii="楷体" w:hAnsi="楷体" w:eastAsia="楷体"/>
          <w:color w:val="000000"/>
          <w:sz w:val="21"/>
          <w:szCs w:val="21"/>
        </w:rPr>
        <w:t>哪怕再高妙的丹青手，也画不出来那个劲儿，实在是美翻了。</w:t>
      </w:r>
    </w:p>
    <w:p w14:paraId="245CFA08">
      <w:pPr>
        <w:adjustRightInd w:val="0"/>
        <w:snapToGrid w:val="0"/>
        <w:spacing w:line="312" w:lineRule="auto"/>
        <w:ind w:firstLine="420" w:firstLineChars="200"/>
        <w:textAlignment w:val="center"/>
        <w:rPr>
          <w:rFonts w:hint="eastAsia" w:ascii="楷体" w:hAnsi="楷体" w:eastAsia="楷体"/>
          <w:color w:val="000000"/>
          <w:sz w:val="21"/>
          <w:szCs w:val="21"/>
        </w:rPr>
      </w:pPr>
      <w:r>
        <w:rPr>
          <w:rFonts w:hint="eastAsia" w:ascii="楷体" w:hAnsi="楷体" w:eastAsia="楷体"/>
          <w:color w:val="000000"/>
          <w:sz w:val="21"/>
          <w:szCs w:val="21"/>
        </w:rPr>
        <w:t>云这么好看，却也不妨碍它下雨。那天，我们在宋庄的街道上闲逛，走着走着雨就来了。雨来了，云还在，太阳也还在。这就是名副其实的太阳雨了吧？淋着这雨，我们都没有打伞。打伞会觉得辜负了这云的，也会辜负这雨，不是吗？</w:t>
      </w:r>
    </w:p>
    <w:p w14:paraId="2BCE497F">
      <w:pPr>
        <w:adjustRightInd w:val="0"/>
        <w:snapToGrid w:val="0"/>
        <w:spacing w:line="312" w:lineRule="auto"/>
        <w:ind w:firstLine="420" w:firstLineChars="200"/>
        <w:textAlignment w:val="center"/>
        <w:rPr>
          <w:rFonts w:hint="default" w:ascii="宋体" w:hAnsi="宋体" w:eastAsia="宋体"/>
          <w:color w:val="000000"/>
          <w:sz w:val="21"/>
          <w:szCs w:val="21"/>
          <w:lang w:val="en-US" w:eastAsia="zh-CN"/>
        </w:rPr>
      </w:pPr>
      <w:r>
        <w:rPr>
          <w:rFonts w:ascii="宋体" w:hAnsi="宋体" w:eastAsia="宋体"/>
          <w:color w:val="000000"/>
          <w:sz w:val="21"/>
          <w:szCs w:val="21"/>
        </w:rPr>
        <w:t>18.</w:t>
      </w:r>
      <w:r>
        <w:rPr>
          <w:rFonts w:hint="eastAsia" w:ascii="宋体" w:hAnsi="宋体" w:eastAsia="宋体"/>
          <w:color w:val="000000"/>
          <w:sz w:val="21"/>
          <w:szCs w:val="21"/>
        </w:rPr>
        <w:t>文中画线处是个长句，请改成几个较短的语句，可以改变语序，少量增删词语，但不得改变原意。</w:t>
      </w:r>
      <w:r>
        <w:rPr>
          <w:rFonts w:hint="eastAsia" w:ascii="宋体" w:hAnsi="宋体" w:eastAsia="宋体"/>
          <w:color w:val="000000"/>
          <w:sz w:val="21"/>
          <w:szCs w:val="21"/>
          <w:lang w:eastAsia="zh-CN"/>
        </w:rPr>
        <w:t>（</w:t>
      </w:r>
      <w:r>
        <w:rPr>
          <w:rFonts w:hint="eastAsia" w:ascii="宋体" w:hAnsi="宋体" w:eastAsia="宋体"/>
          <w:color w:val="000000"/>
          <w:sz w:val="21"/>
          <w:szCs w:val="21"/>
          <w:lang w:val="en-US" w:eastAsia="zh-CN"/>
        </w:rPr>
        <w:t>5分）</w:t>
      </w:r>
    </w:p>
    <w:p w14:paraId="77761660">
      <w:pPr>
        <w:widowControl/>
        <w:adjustRightInd w:val="0"/>
        <w:snapToGrid w:val="0"/>
        <w:spacing w:line="312" w:lineRule="auto"/>
        <w:ind w:firstLine="420" w:firstLineChars="200"/>
        <w:rPr>
          <w:rFonts w:hint="eastAsia" w:ascii="宋体" w:hAnsi="宋体" w:eastAsia="宋体"/>
          <w:b/>
          <w:bCs/>
          <w:color w:val="000000"/>
          <w:sz w:val="24"/>
          <w:szCs w:val="24"/>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（2024</w:t>
      </w:r>
      <w:r>
        <w:rPr>
          <w:rFonts w:hint="eastAsia" w:ascii="宋体" w:hAnsi="宋体" w:eastAsia="宋体" w:cs="宋体"/>
          <w:b/>
          <w:bCs/>
          <w:color w:val="000000"/>
          <w:sz w:val="21"/>
          <w:szCs w:val="21"/>
          <w:lang w:eastAsia="zh-CN"/>
        </w:rPr>
        <w:t>·</w:t>
      </w:r>
      <w:r>
        <w:rPr>
          <w:rFonts w:hint="eastAsia" w:ascii="宋体" w:hAnsi="宋体" w:eastAsia="宋体" w:cs="宋体"/>
          <w:sz w:val="21"/>
          <w:szCs w:val="21"/>
          <w:lang w:eastAsia="zh-CN"/>
        </w:rPr>
        <w:t>全国甲卷）阅读下面的文字，完成下面小题。</w:t>
      </w:r>
    </w:p>
    <w:p w14:paraId="740ECEE4">
      <w:pPr>
        <w:adjustRightInd w:val="0"/>
        <w:snapToGrid w:val="0"/>
        <w:spacing w:line="312" w:lineRule="auto"/>
        <w:ind w:firstLine="420" w:firstLineChars="200"/>
        <w:textAlignment w:val="center"/>
        <w:rPr>
          <w:rFonts w:hint="eastAsia" w:ascii="楷体" w:hAnsi="楷体" w:eastAsia="楷体"/>
          <w:color w:val="000000"/>
          <w:sz w:val="21"/>
          <w:szCs w:val="21"/>
        </w:rPr>
      </w:pPr>
      <w:r>
        <w:rPr>
          <w:rFonts w:hint="eastAsia" w:ascii="楷体" w:hAnsi="楷体" w:eastAsia="楷体"/>
          <w:color w:val="000000"/>
          <w:sz w:val="21"/>
          <w:szCs w:val="21"/>
        </w:rPr>
        <w:t>天山可谓家喻户晓，但真正了解它的人恐怕不多。怎样算是真正了解天山呢？不妨做个测试。你闭上眼睛，念出“天山”这个名字，试试看，能不能想象出一幅天山的全景图来？在这幅全景图里，山脉或平行或交错，许多巨大的、汽车</w:t>
      </w:r>
      <w:r>
        <w:rPr>
          <w:rFonts w:hint="eastAsia" w:ascii="楷体" w:hAnsi="楷体" w:eastAsia="楷体"/>
          <w:color w:val="000000"/>
          <w:sz w:val="21"/>
          <w:szCs w:val="21"/>
          <w:em w:val="dot"/>
        </w:rPr>
        <w:t>要</w:t>
      </w:r>
      <w:r>
        <w:rPr>
          <w:rFonts w:hint="eastAsia" w:ascii="楷体" w:hAnsi="楷体" w:eastAsia="楷体"/>
          <w:color w:val="000000"/>
          <w:sz w:val="21"/>
          <w:szCs w:val="21"/>
        </w:rPr>
        <w:t>开上很久很久的盆地坐落其间。两座威严的雪峰——托木尔峰和汗腾格里峰巍然耸立，俯视着周边十多座海拔</w:t>
      </w:r>
      <w:r>
        <w:rPr>
          <w:rFonts w:ascii="楷体" w:hAnsi="楷体" w:eastAsia="楷体" w:cs="Times New Roman"/>
          <w:color w:val="000000"/>
          <w:sz w:val="21"/>
          <w:szCs w:val="21"/>
        </w:rPr>
        <w:t>6000</w:t>
      </w:r>
      <w:r>
        <w:rPr>
          <w:rFonts w:hint="eastAsia" w:ascii="楷体" w:hAnsi="楷体" w:eastAsia="楷体"/>
          <w:color w:val="000000"/>
          <w:sz w:val="21"/>
          <w:szCs w:val="21"/>
        </w:rPr>
        <w:t>米以上的山峰。</w:t>
      </w:r>
      <w:r>
        <w:rPr>
          <w:rFonts w:hint="eastAsia" w:ascii="楷体" w:hAnsi="楷体" w:eastAsia="楷体"/>
          <w:color w:val="000000"/>
          <w:sz w:val="21"/>
          <w:szCs w:val="21"/>
          <w:u w:val="single"/>
        </w:rPr>
        <w:t>带着充沛的水汽在伊犁河谷一路长驱直入的暖湿气流造就了一片片麦浪滚滚的田地和水草丰美的牧场。</w:t>
      </w:r>
      <w:r>
        <w:rPr>
          <w:rFonts w:hint="eastAsia" w:ascii="楷体" w:hAnsi="楷体" w:eastAsia="楷体"/>
          <w:color w:val="000000"/>
          <w:sz w:val="21"/>
          <w:szCs w:val="21"/>
        </w:rPr>
        <w:t>博斯腾湖碧水连天，赛里木湖晶莹澄澈，艾比湖“盐”装素裹，天池静卧在</w:t>
      </w:r>
      <w:r>
        <w:rPr>
          <w:rFonts w:hint="eastAsia" w:ascii="楷体" w:hAnsi="楷体" w:eastAsia="楷体"/>
          <w:color w:val="000000"/>
          <w:sz w:val="21"/>
          <w:szCs w:val="21"/>
          <w:u w:val="wave"/>
        </w:rPr>
        <w:t>苍翠</w:t>
      </w:r>
      <w:r>
        <w:rPr>
          <w:rFonts w:hint="eastAsia" w:ascii="楷体" w:hAnsi="楷体" w:eastAsia="楷体"/>
          <w:color w:val="000000"/>
          <w:sz w:val="21"/>
          <w:szCs w:val="21"/>
        </w:rPr>
        <w:t>环绕之中……①如果在你的脑海中，②能包罗万象地浮现出这样一幅全景图，③图上呈现了天山的任何山脉、盆地、雪峰，④还有河流、和湖泊，⑤你就算真正了解天山了。</w:t>
      </w:r>
    </w:p>
    <w:p w14:paraId="2AB56731">
      <w:pPr>
        <w:adjustRightInd w:val="0"/>
        <w:snapToGrid w:val="0"/>
        <w:spacing w:line="312" w:lineRule="auto"/>
        <w:ind w:firstLine="420" w:firstLineChars="200"/>
        <w:textAlignment w:val="center"/>
        <w:rPr>
          <w:rFonts w:hint="default" w:ascii="宋体" w:hAnsi="宋体" w:eastAsia="宋体"/>
          <w:color w:val="000000"/>
          <w:sz w:val="21"/>
          <w:szCs w:val="21"/>
          <w:lang w:val="en-US" w:eastAsia="zh-CN"/>
        </w:rPr>
      </w:pPr>
      <w:r>
        <w:rPr>
          <w:rFonts w:ascii="宋体" w:hAnsi="宋体" w:eastAsia="宋体"/>
          <w:color w:val="000000"/>
          <w:sz w:val="21"/>
          <w:szCs w:val="21"/>
        </w:rPr>
        <w:t>18.</w:t>
      </w:r>
      <w:r>
        <w:rPr>
          <w:rFonts w:hint="eastAsia" w:ascii="宋体" w:hAnsi="宋体" w:eastAsia="宋体"/>
          <w:color w:val="000000"/>
          <w:sz w:val="21"/>
          <w:szCs w:val="21"/>
        </w:rPr>
        <w:t>请将文中画横线的部分改成几个较短的语句。可以改变语序、少量增删词语，但不得改变原意。</w:t>
      </w:r>
      <w:r>
        <w:rPr>
          <w:rFonts w:hint="eastAsia" w:ascii="宋体" w:hAnsi="宋体" w:eastAsia="宋体"/>
          <w:color w:val="000000"/>
          <w:sz w:val="21"/>
          <w:szCs w:val="21"/>
          <w:lang w:eastAsia="zh-CN"/>
        </w:rPr>
        <w:t>（</w:t>
      </w:r>
      <w:r>
        <w:rPr>
          <w:rFonts w:hint="eastAsia" w:ascii="宋体" w:hAnsi="宋体" w:eastAsia="宋体"/>
          <w:color w:val="000000"/>
          <w:sz w:val="21"/>
          <w:szCs w:val="21"/>
          <w:lang w:val="en-US" w:eastAsia="zh-CN"/>
        </w:rPr>
        <w:t>4分）</w:t>
      </w:r>
    </w:p>
    <w:p w14:paraId="578409D8">
      <w:pPr>
        <w:adjustRightInd w:val="0"/>
        <w:snapToGrid w:val="0"/>
        <w:spacing w:before="0" w:after="0" w:line="360" w:lineRule="exact"/>
        <w:ind w:firstLine="420" w:firstLineChars="200"/>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.（2021</w:t>
      </w:r>
      <w:r>
        <w:rPr>
          <w:rFonts w:hint="eastAsia" w:ascii="宋体" w:hAnsi="宋体" w:eastAsia="宋体" w:cs="宋体"/>
          <w:b/>
          <w:bCs/>
          <w:color w:val="000000"/>
          <w:sz w:val="21"/>
          <w:szCs w:val="21"/>
          <w:lang w:eastAsia="zh-CN"/>
        </w:rPr>
        <w:t>·</w:t>
      </w:r>
      <w:r>
        <w:rPr>
          <w:rFonts w:hint="eastAsia" w:ascii="宋体" w:hAnsi="宋体" w:eastAsia="宋体" w:cs="宋体"/>
          <w:sz w:val="21"/>
          <w:szCs w:val="21"/>
          <w:lang w:eastAsia="zh-CN"/>
        </w:rPr>
        <w:t>新高考</w:t>
      </w:r>
      <w:r>
        <w:rPr>
          <w:rFonts w:hint="eastAsia" w:ascii="宋体" w:hAnsi="宋体" w:eastAsia="宋体" w:cs="宋体"/>
          <w:sz w:val="21"/>
          <w:szCs w:val="21"/>
          <w:lang w:eastAsia="zh-CN"/>
        </w:rPr>
        <w:fldChar w:fldCharType="begin"/>
      </w:r>
      <w:r>
        <w:rPr>
          <w:rFonts w:hint="eastAsia" w:ascii="宋体" w:hAnsi="宋体" w:eastAsia="宋体" w:cs="宋体"/>
          <w:sz w:val="21"/>
          <w:szCs w:val="21"/>
          <w:lang w:eastAsia="zh-CN"/>
        </w:rPr>
        <w:instrText xml:space="preserve"> = 2 \* ROMAN \* MERGEFORMAT </w:instrText>
      </w:r>
      <w:r>
        <w:rPr>
          <w:rFonts w:hint="eastAsia" w:ascii="宋体" w:hAnsi="宋体" w:eastAsia="宋体" w:cs="宋体"/>
          <w:sz w:val="21"/>
          <w:szCs w:val="21"/>
          <w:lang w:eastAsia="zh-CN"/>
        </w:rPr>
        <w:fldChar w:fldCharType="separate"/>
      </w:r>
      <w:r>
        <w:t>II</w:t>
      </w:r>
      <w:r>
        <w:rPr>
          <w:rFonts w:hint="eastAsia" w:ascii="宋体" w:hAnsi="宋体" w:eastAsia="宋体" w:cs="宋体"/>
          <w:sz w:val="21"/>
          <w:szCs w:val="21"/>
          <w:lang w:eastAsia="zh-CN"/>
        </w:rPr>
        <w:fldChar w:fldCharType="end"/>
      </w:r>
      <w:r>
        <w:rPr>
          <w:rFonts w:hint="eastAsia" w:ascii="宋体" w:hAnsi="宋体" w:eastAsia="宋体" w:cs="宋体"/>
          <w:sz w:val="21"/>
          <w:szCs w:val="21"/>
          <w:lang w:eastAsia="zh-CN"/>
        </w:rPr>
        <w:t>卷）阅读下面的文字，完成题目。</w:t>
      </w:r>
    </w:p>
    <w:p w14:paraId="298F5FF6">
      <w:pPr>
        <w:pStyle w:val="13"/>
        <w:adjustRightInd w:val="0"/>
        <w:snapToGrid w:val="0"/>
        <w:spacing w:before="0" w:beforeAutospacing="0" w:after="0" w:afterAutospacing="0" w:line="360" w:lineRule="exact"/>
        <w:ind w:firstLine="420" w:firstLineChars="200"/>
        <w:jc w:val="both"/>
        <w:rPr>
          <w:rFonts w:ascii="楷体" w:hAnsi="楷体" w:eastAsia="楷体" w:cs="宋体"/>
          <w:sz w:val="21"/>
          <w:szCs w:val="21"/>
        </w:rPr>
      </w:pPr>
      <w:r>
        <w:rPr>
          <w:rFonts w:hint="eastAsia" w:ascii="楷体" w:hAnsi="楷体" w:eastAsia="楷体" w:cs="宋体"/>
          <w:sz w:val="21"/>
          <w:szCs w:val="21"/>
        </w:rPr>
        <w:t>中国画讲究虚实相生的意境美。老舍曾请齐白石以“蛙声十里出山泉”为题作画。十里蛙声，如何入画？潺潺山泉，如何表达？白石老人思考良久，终于画成了一幅经典之作：</w:t>
      </w:r>
      <w:r>
        <w:rPr>
          <w:rFonts w:hint="eastAsia" w:ascii="楷体" w:hAnsi="楷体" w:eastAsia="楷体" w:cs="宋体"/>
          <w:kern w:val="2"/>
          <w:sz w:val="21"/>
          <w:szCs w:val="21"/>
          <w:u w:val="wave"/>
        </w:rPr>
        <w:t>六尾蝌蚪在山峦映衬下的山涧内的乱石之中不断涌出的潺潺清泉里摇曳着尾巴顺流而下。</w:t>
      </w:r>
      <w:r>
        <w:rPr>
          <w:rFonts w:hint="eastAsia" w:ascii="楷体" w:hAnsi="楷体" w:eastAsia="楷体" w:cs="宋体"/>
          <w:sz w:val="21"/>
          <w:szCs w:val="21"/>
        </w:rPr>
        <w:t>看过此画的人无不拍案叫绝。</w:t>
      </w:r>
    </w:p>
    <w:p w14:paraId="54591E2B">
      <w:pPr>
        <w:pStyle w:val="13"/>
        <w:adjustRightInd w:val="0"/>
        <w:snapToGrid w:val="0"/>
        <w:spacing w:before="0" w:beforeAutospacing="0" w:after="0" w:afterAutospacing="0" w:line="360" w:lineRule="exact"/>
        <w:ind w:firstLine="420" w:firstLineChars="200"/>
        <w:jc w:val="both"/>
        <w:rPr>
          <w:rFonts w:ascii="宋体" w:hAnsi="宋体" w:eastAsia="宋体" w:cs="宋体"/>
          <w:sz w:val="21"/>
          <w:szCs w:val="21"/>
        </w:rPr>
      </w:pPr>
      <w:r>
        <w:rPr>
          <w:rFonts w:hint="eastAsia" w:ascii="宋体" w:hAnsi="宋体" w:eastAsia="宋体" w:cs="宋体"/>
          <w:sz w:val="21"/>
          <w:szCs w:val="21"/>
        </w:rPr>
        <w:t>文中画波浪线处是个长句，请改成几个较短的语句。可以改变语序、少量增删词语，但不得改变原意。（5分）</w:t>
      </w:r>
    </w:p>
    <w:p w14:paraId="01E35049">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【拓展练习】</w:t>
      </w:r>
    </w:p>
    <w:p w14:paraId="3A94E96F">
      <w:pPr>
        <w:spacing w:before="0" w:after="0" w:line="360" w:lineRule="exact"/>
        <w:ind w:firstLine="420" w:firstLineChars="200"/>
        <w:rPr>
          <w:rFonts w:hint="default" w:ascii="宋体" w:hAnsi="宋体" w:eastAsia="宋体"/>
          <w:sz w:val="21"/>
          <w:szCs w:val="21"/>
          <w:lang w:val="en-US" w:eastAsia="zh-CN" w:bidi="ar-SA"/>
        </w:rPr>
      </w:pPr>
      <w:r>
        <w:rPr>
          <w:rFonts w:hint="eastAsia" w:ascii="宋体" w:hAnsi="宋体" w:eastAsia="宋体" w:cs="宋体"/>
          <w:sz w:val="21"/>
          <w:szCs w:val="21"/>
          <w:lang w:eastAsia="zh-CN"/>
        </w:rPr>
        <w:t>1．阅读下面的文字，完成题目。（</w:t>
      </w:r>
      <w:r>
        <w:rPr>
          <w:rFonts w:hint="eastAsia" w:ascii="宋体" w:hAnsi="宋体" w:eastAsia="宋体" w:cs="宋体"/>
          <w:sz w:val="21"/>
          <w:szCs w:val="21"/>
          <w:lang w:val="en-US" w:eastAsia="zh-CN"/>
        </w:rPr>
        <w:t>4分）</w:t>
      </w:r>
    </w:p>
    <w:p w14:paraId="6FFB3DD2">
      <w:pPr>
        <w:spacing w:before="0" w:after="0" w:line="360" w:lineRule="exact"/>
        <w:ind w:firstLine="420" w:firstLineChars="200"/>
        <w:rPr>
          <w:rFonts w:ascii="Times New Roman" w:hAnsi="Times New Roman" w:eastAsia="楷体"/>
          <w:sz w:val="21"/>
          <w:szCs w:val="21"/>
          <w:u w:val="wave"/>
          <w:lang w:eastAsia="zh-CN"/>
        </w:rPr>
      </w:pPr>
      <w:r>
        <w:rPr>
          <w:rFonts w:hint="eastAsia" w:ascii="Times New Roman" w:hAnsi="Times New Roman" w:eastAsia="楷体"/>
          <w:sz w:val="21"/>
          <w:szCs w:val="21"/>
          <w:u w:val="wavyHeavy"/>
          <w:lang w:eastAsia="zh-CN"/>
        </w:rPr>
        <w:t>为了让夜经济的烟火气更足，同里还打造了蜿蜒于僻静小巷，集品酒、听歌、说书等于一体的休闲街区。</w:t>
      </w:r>
      <w:r>
        <w:rPr>
          <w:rFonts w:hint="eastAsia" w:ascii="Times New Roman" w:hAnsi="Times New Roman" w:eastAsia="楷体"/>
          <w:sz w:val="21"/>
          <w:szCs w:val="21"/>
          <w:lang w:eastAsia="zh-CN"/>
        </w:rPr>
        <w:t>游客在体验古典水乡的同时，也可从中品出时尚新貌。</w:t>
      </w:r>
    </w:p>
    <w:p w14:paraId="4D107599">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请将画波浪线的部分改成四个较短的语句。可以改变语序、少量增删词语，但不得改变原意。</w:t>
      </w:r>
    </w:p>
    <w:p w14:paraId="439C80A4">
      <w:pPr>
        <w:pStyle w:val="13"/>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92" w:beforeAutospacing="0" w:after="288" w:afterAutospacing="0" w:line="420" w:lineRule="atLeast"/>
        <w:ind w:left="96" w:right="96"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2.请以“我俩”为主语，将文中画波浪线的部分改成一个单句。可以改变语序，增删个别词语，但不能改变原意。（4分）</w:t>
      </w:r>
    </w:p>
    <w:p w14:paraId="6415AB9E">
      <w:pPr>
        <w:keepNext w:val="0"/>
        <w:keepLines w:val="0"/>
        <w:widowControl/>
        <w:suppressLineNumbers w:val="0"/>
        <w:ind w:firstLine="480" w:firstLineChars="200"/>
        <w:jc w:val="left"/>
        <w:rPr>
          <w:rFonts w:hint="eastAsia" w:ascii="Times New Roman" w:hAnsi="Times New Roman" w:eastAsia="楷体"/>
          <w:sz w:val="21"/>
          <w:szCs w:val="21"/>
          <w:u w:val="wavyHeavy"/>
          <w:lang w:eastAsia="zh-CN"/>
        </w:rPr>
      </w:pPr>
      <w:r>
        <w:rPr>
          <w:rFonts w:hint="eastAsia" w:ascii="新宋体" w:hAnsi="新宋体" w:eastAsia="新宋体" w:cs="新宋体"/>
          <w:color w:val="000000"/>
          <w:kern w:val="0"/>
          <w:sz w:val="24"/>
          <w:szCs w:val="24"/>
          <w:lang w:val="en-US" w:eastAsia="zh-CN" w:bidi="ar"/>
        </w:rPr>
        <w:t>……</w:t>
      </w:r>
      <w:r>
        <w:rPr>
          <w:rFonts w:hint="eastAsia" w:ascii="Times New Roman" w:hAnsi="Times New Roman" w:eastAsia="楷体"/>
          <w:sz w:val="21"/>
          <w:szCs w:val="21"/>
          <w:lang w:val="en-US" w:eastAsia="zh-CN"/>
        </w:rPr>
        <w:t>我发现离我不远处，一个人正倚着一块石头，大声念唱着，腔调轻柔平和，悠长缥缈。</w:t>
      </w:r>
      <w:r>
        <w:rPr>
          <w:rFonts w:hint="eastAsia" w:ascii="Times New Roman" w:hAnsi="Times New Roman" w:eastAsia="楷体"/>
          <w:sz w:val="21"/>
          <w:szCs w:val="21"/>
          <w:u w:val="wavyHeavy"/>
          <w:lang w:val="en-US" w:eastAsia="zh-CN"/>
        </w:rPr>
        <w:t>宕泉河上的月光，斑斑点点，长久不肯消散。我俩身份、命运各异，可今晚，我们却同样面对着这宕泉河上的月光。</w:t>
      </w:r>
    </w:p>
    <w:p w14:paraId="3B3DB6C8">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3.将画横线句子改成排比句，使之与上下文衔接自然，并分析改写后的表达效果。（4分）</w:t>
      </w:r>
    </w:p>
    <w:p w14:paraId="29C4F866">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楷体" w:hAnsi="楷体" w:eastAsia="楷体" w:cs="楷体"/>
          <w:sz w:val="21"/>
          <w:szCs w:val="21"/>
          <w:u w:val="single"/>
        </w:rPr>
      </w:pPr>
      <w:r>
        <w:rPr>
          <w:rFonts w:hint="eastAsia" w:ascii="楷体" w:hAnsi="楷体" w:eastAsia="楷体" w:cs="楷体"/>
          <w:sz w:val="21"/>
          <w:szCs w:val="21"/>
          <w:u w:val="single"/>
        </w:rPr>
        <w:t>如何鼓励方言文艺创作来实现方言文化保护，切实地将乡土文旅产品融入这类方言创作，以及促进文化软实力转变为硬实力等等，值得多维度思考。</w:t>
      </w:r>
    </w:p>
    <w:p w14:paraId="092CB3A3">
      <w:pPr>
        <w:pStyle w:val="8"/>
        <w:tabs>
          <w:tab w:val="left" w:pos="3402"/>
        </w:tabs>
        <w:adjustRightInd w:val="0"/>
        <w:snapToGrid w:val="0"/>
        <w:spacing w:before="0" w:after="0" w:line="360" w:lineRule="exact"/>
        <w:ind w:firstLine="420" w:firstLineChars="200"/>
        <w:rPr>
          <w:rFonts w:hint="default" w:hAnsi="宋体" w:eastAsia="宋体" w:cs="宋体"/>
          <w:sz w:val="21"/>
          <w:szCs w:val="21"/>
          <w:lang w:val="en-US" w:eastAsia="zh-CN"/>
        </w:rPr>
      </w:pPr>
      <w:r>
        <w:rPr>
          <w:rFonts w:hint="eastAsia" w:hAnsi="宋体" w:eastAsia="宋体" w:cs="宋体"/>
          <w:sz w:val="21"/>
          <w:szCs w:val="21"/>
          <w:lang w:eastAsia="zh-CN"/>
        </w:rPr>
        <w:t>4．阅读下面的文字，完成后面题目。（</w:t>
      </w:r>
      <w:r>
        <w:rPr>
          <w:rFonts w:hint="eastAsia" w:hAnsi="宋体" w:eastAsia="宋体" w:cs="宋体"/>
          <w:sz w:val="21"/>
          <w:szCs w:val="21"/>
          <w:lang w:val="en-US" w:eastAsia="zh-CN"/>
        </w:rPr>
        <w:t>4分）</w:t>
      </w:r>
    </w:p>
    <w:p w14:paraId="38918F8D">
      <w:pPr>
        <w:pStyle w:val="8"/>
        <w:tabs>
          <w:tab w:val="left" w:pos="3402"/>
        </w:tabs>
        <w:adjustRightInd w:val="0"/>
        <w:snapToGrid w:val="0"/>
        <w:spacing w:before="0" w:after="0" w:line="360" w:lineRule="exact"/>
        <w:ind w:firstLine="420" w:firstLineChars="200"/>
        <w:rPr>
          <w:rFonts w:ascii="楷体" w:hAnsi="楷体" w:eastAsia="楷体" w:cs="宋体"/>
          <w:sz w:val="21"/>
          <w:szCs w:val="21"/>
          <w:lang w:eastAsia="zh-CN"/>
        </w:rPr>
      </w:pPr>
      <w:r>
        <w:rPr>
          <w:rFonts w:hint="eastAsia" w:ascii="楷体" w:hAnsi="楷体" w:eastAsia="楷体" w:cs="宋体"/>
          <w:sz w:val="21"/>
          <w:szCs w:val="21"/>
          <w:lang w:eastAsia="zh-CN"/>
        </w:rPr>
        <w:t>为什么小满之后的节气名称，是芒种而不是大满呢？对于这个疑惑，后人也做过分析。</w:t>
      </w:r>
      <w:r>
        <w:rPr>
          <w:rFonts w:hint="eastAsia" w:ascii="楷体" w:hAnsi="楷体" w:eastAsia="楷体" w:cs="宋体"/>
          <w:sz w:val="21"/>
          <w:szCs w:val="21"/>
          <w:u w:val="wave"/>
          <w:lang w:eastAsia="zh-CN"/>
        </w:rPr>
        <w:t>中国古人用“芒种”取代“大满”作为节气名称，主要是受传统的儒道观念影响。</w:t>
      </w:r>
      <w:r>
        <w:rPr>
          <w:rFonts w:hint="eastAsia" w:ascii="楷体" w:hAnsi="楷体" w:eastAsia="楷体" w:cs="宋体"/>
          <w:sz w:val="21"/>
          <w:szCs w:val="21"/>
          <w:lang w:eastAsia="zh-CN"/>
        </w:rPr>
        <w:t>在中国古代的传统观念里，凡事不可太过圆满，因为事情太过圆满就要向不好的方向转变。这一取代，也旨在提醒农民不能满足，而是要继续努力劳作，这样下半年才会丰收。</w:t>
      </w:r>
    </w:p>
    <w:p w14:paraId="62FB3E1E">
      <w:pPr>
        <w:pStyle w:val="8"/>
        <w:tabs>
          <w:tab w:val="left" w:pos="3402"/>
        </w:tabs>
        <w:adjustRightInd w:val="0"/>
        <w:snapToGrid w:val="0"/>
        <w:spacing w:before="0" w:after="0" w:line="360" w:lineRule="exact"/>
        <w:ind w:firstLine="420" w:firstLineChars="200"/>
        <w:rPr>
          <w:rFonts w:hAnsi="宋体" w:eastAsia="宋体" w:cs="宋体"/>
          <w:sz w:val="21"/>
          <w:szCs w:val="21"/>
          <w:lang w:eastAsia="zh-CN"/>
        </w:rPr>
      </w:pPr>
      <w:r>
        <w:rPr>
          <w:rFonts w:hint="eastAsia" w:hAnsi="宋体" w:eastAsia="宋体" w:cs="宋体"/>
          <w:sz w:val="21"/>
          <w:szCs w:val="21"/>
          <w:lang w:eastAsia="zh-CN"/>
        </w:rPr>
        <w:t>根据要求，改写上文中画波浪线的句子。要求保留句子原意，语意连贯；可适当增减词语。</w:t>
      </w:r>
    </w:p>
    <w:p w14:paraId="4451E450">
      <w:pPr>
        <w:pStyle w:val="8"/>
        <w:tabs>
          <w:tab w:val="left" w:pos="3402"/>
        </w:tabs>
        <w:adjustRightInd w:val="0"/>
        <w:snapToGrid w:val="0"/>
        <w:spacing w:before="0" w:after="0" w:line="360" w:lineRule="exact"/>
        <w:ind w:firstLine="420" w:firstLineChars="200"/>
        <w:rPr>
          <w:rFonts w:hAnsi="宋体" w:eastAsia="宋体" w:cs="宋体"/>
          <w:sz w:val="21"/>
          <w:szCs w:val="21"/>
          <w:lang w:eastAsia="zh-CN"/>
        </w:rPr>
      </w:pPr>
      <w:r>
        <w:rPr>
          <w:rFonts w:hint="eastAsia" w:hAnsi="宋体" w:eastAsia="宋体" w:cs="宋体"/>
          <w:sz w:val="21"/>
          <w:szCs w:val="21"/>
          <w:lang w:eastAsia="zh-CN"/>
        </w:rPr>
        <w:t>（1）加入恰当的关联词语改写该句。</w:t>
      </w:r>
    </w:p>
    <w:p w14:paraId="234B8701">
      <w:pPr>
        <w:pStyle w:val="8"/>
        <w:tabs>
          <w:tab w:val="left" w:pos="3402"/>
        </w:tabs>
        <w:adjustRightInd w:val="0"/>
        <w:snapToGrid w:val="0"/>
        <w:spacing w:before="0" w:after="0" w:line="360" w:lineRule="exact"/>
        <w:ind w:firstLine="420" w:firstLineChars="200"/>
        <w:rPr>
          <w:rFonts w:hAnsi="宋体" w:eastAsia="宋体" w:cs="宋体"/>
          <w:sz w:val="21"/>
          <w:szCs w:val="21"/>
          <w:lang w:eastAsia="zh-CN"/>
        </w:rPr>
      </w:pPr>
      <w:r>
        <w:rPr>
          <w:rFonts w:hint="eastAsia" w:hAnsi="宋体" w:eastAsia="宋体" w:cs="宋体"/>
          <w:sz w:val="21"/>
          <w:szCs w:val="21"/>
          <w:lang w:eastAsia="zh-CN"/>
        </w:rPr>
        <w:t>（2）请以“传统的儒道观念”为开头改写该句。</w:t>
      </w:r>
    </w:p>
    <w:p w14:paraId="57356574">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【专题小结】</w:t>
      </w:r>
    </w:p>
    <w:p w14:paraId="333D56A1">
      <w:pPr>
        <w:adjustRightInd w:val="0"/>
        <w:snapToGrid w:val="0"/>
        <w:spacing w:before="0" w:after="0" w:line="360" w:lineRule="exact"/>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知识网络构建</w:t>
      </w:r>
    </w:p>
    <w:p w14:paraId="33488634">
      <w:pPr>
        <w:adjustRightInd w:val="0"/>
        <w:snapToGrid w:val="0"/>
        <w:spacing w:before="0" w:after="0" w:line="360" w:lineRule="exact"/>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句式分类</w:t>
      </w:r>
    </w:p>
    <w:p w14:paraId="04AE6F24">
      <w:pPr>
        <w:adjustRightInd w:val="0"/>
        <w:snapToGrid w:val="0"/>
        <w:spacing w:before="0" w:after="0" w:line="240" w:lineRule="auto"/>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bidi="ar-SA"/>
        </w:rPr>
        <w:drawing>
          <wp:inline distT="0" distB="0" distL="114300" distR="114300">
            <wp:extent cx="5381625" cy="2409825"/>
            <wp:effectExtent l="0" t="0" r="9525" b="0"/>
            <wp:docPr id="28" name="图片 21" descr="X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XK-2"/>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5381625" cy="2409825"/>
                    </a:xfrm>
                    <a:prstGeom prst="rect">
                      <a:avLst/>
                    </a:prstGeom>
                    <a:noFill/>
                    <a:ln>
                      <a:noFill/>
                    </a:ln>
                  </pic:spPr>
                </pic:pic>
              </a:graphicData>
            </a:graphic>
          </wp:inline>
        </w:drawing>
      </w:r>
    </w:p>
    <w:p w14:paraId="571517D7">
      <w:pPr>
        <w:adjustRightInd w:val="0"/>
        <w:snapToGrid w:val="0"/>
        <w:spacing w:before="0" w:after="0" w:line="240" w:lineRule="auto"/>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变换句式</w:t>
      </w:r>
    </w:p>
    <w:p w14:paraId="4B239470">
      <w:pPr>
        <w:adjustRightInd w:val="0"/>
        <w:snapToGrid w:val="0"/>
        <w:spacing w:before="0" w:after="0" w:line="240" w:lineRule="auto"/>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bidi="ar-SA"/>
        </w:rPr>
        <w:drawing>
          <wp:inline distT="0" distB="0" distL="114300" distR="114300">
            <wp:extent cx="5334000" cy="1914525"/>
            <wp:effectExtent l="0" t="0" r="0" b="9525"/>
            <wp:docPr id="3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2"/>
                    <pic:cNvPicPr>
                      <a:picLocks noChangeAspect="1"/>
                    </pic:cNvPicPr>
                  </pic:nvPicPr>
                  <pic:blipFill>
                    <a:blip r:embed="rId20"/>
                    <a:stretch>
                      <a:fillRect/>
                    </a:stretch>
                  </pic:blipFill>
                  <pic:spPr>
                    <a:xfrm>
                      <a:off x="0" y="0"/>
                      <a:ext cx="5334000" cy="1914525"/>
                    </a:xfrm>
                    <a:prstGeom prst="rect">
                      <a:avLst/>
                    </a:prstGeom>
                    <a:noFill/>
                    <a:ln>
                      <a:noFill/>
                    </a:ln>
                  </pic:spPr>
                </pic:pic>
              </a:graphicData>
            </a:graphic>
          </wp:inline>
        </w:drawing>
      </w:r>
    </w:p>
    <w:p w14:paraId="5CB2840D">
      <w:pPr>
        <w:adjustRightInd w:val="0"/>
        <w:snapToGrid w:val="0"/>
        <w:spacing w:before="0" w:after="0" w:line="360" w:lineRule="exact"/>
        <w:ind w:firstLine="422" w:firstLineChars="200"/>
        <w:rPr>
          <w:rFonts w:ascii="宋体" w:hAnsi="宋体" w:eastAsia="宋体" w:cs="宋体"/>
          <w:sz w:val="21"/>
          <w:szCs w:val="21"/>
          <w:lang w:eastAsia="zh-CN"/>
        </w:rPr>
      </w:pPr>
      <w:r>
        <w:rPr>
          <w:rFonts w:hint="eastAsia" w:ascii="宋体" w:hAnsi="宋体" w:eastAsia="宋体" w:cs="宋体"/>
          <w:b/>
          <w:bCs/>
          <w:sz w:val="21"/>
          <w:szCs w:val="21"/>
          <w:lang w:eastAsia="zh-CN"/>
        </w:rPr>
        <w:t>专题学习建议</w:t>
      </w:r>
    </w:p>
    <w:p w14:paraId="3DC21E4D">
      <w:pPr>
        <w:widowControl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句式变换根据题目的要求在不改变句子意义的前提下，改变句子的表达形式。简言之，就是内容不变，形式变化。变换句式，实际上是根据语境要求，追求一种更好的表达效果。要做好这类题目，需要注意以下两点：</w:t>
      </w:r>
    </w:p>
    <w:p w14:paraId="197D7085">
      <w:pPr>
        <w:widowControl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1．掌握常见的句式基本特点。如：长句与短句、肯定句与否定句、常式句与变式句、口语句式与书面句式等等。</w:t>
      </w:r>
    </w:p>
    <w:p w14:paraId="276BB52F">
      <w:pPr>
        <w:widowControl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2．把握句式变换的几个原则：①不可改变原意；②可增删个别词语；③注意层次及逻辑关系；④尽量避免重复，可用指代词简化。</w:t>
      </w:r>
    </w:p>
    <w:p w14:paraId="4AF13857">
      <w:pPr>
        <w:pStyle w:val="3"/>
        <w:spacing w:before="0" w:line="360" w:lineRule="exact"/>
        <w:ind w:firstLine="620" w:firstLineChars="200"/>
        <w:rPr>
          <w:rFonts w:cs="宋体"/>
          <w:lang w:eastAsia="zh-CN"/>
        </w:rPr>
      </w:pPr>
      <w:r>
        <w:rPr>
          <w:rFonts w:hint="eastAsia" w:cs="宋体"/>
          <w:lang w:eastAsia="zh-CN"/>
        </w:rPr>
        <w:br w:type="page"/>
      </w:r>
      <w:bookmarkStart w:id="25" w:name="_Toc27062"/>
      <w:r>
        <w:rPr>
          <w:rFonts w:hint="eastAsia"/>
          <w:lang w:eastAsia="zh-CN"/>
        </w:rPr>
        <w:t>第六讲  修辞运用与赏析</w:t>
      </w:r>
      <w:bookmarkEnd w:id="25"/>
    </w:p>
    <w:p w14:paraId="690096FF">
      <w:pPr>
        <w:adjustRightInd w:val="0"/>
        <w:snapToGrid w:val="0"/>
        <w:spacing w:before="0" w:after="0" w:line="32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【学习目标】</w:t>
      </w:r>
    </w:p>
    <w:p w14:paraId="05F2F10A">
      <w:pPr>
        <w:pStyle w:val="8"/>
        <w:adjustRightInd w:val="0"/>
        <w:snapToGrid w:val="0"/>
        <w:spacing w:before="0" w:after="0" w:line="320" w:lineRule="exact"/>
        <w:ind w:firstLine="420" w:firstLineChars="200"/>
        <w:rPr>
          <w:rFonts w:hAnsi="宋体" w:eastAsia="宋体" w:cs="宋体"/>
          <w:sz w:val="21"/>
          <w:szCs w:val="21"/>
          <w:lang w:eastAsia="zh-CN"/>
        </w:rPr>
      </w:pPr>
      <w:r>
        <w:rPr>
          <w:rFonts w:hint="eastAsia" w:hAnsi="宋体" w:eastAsia="宋体" w:cs="宋体"/>
          <w:sz w:val="21"/>
          <w:szCs w:val="21"/>
          <w:lang w:eastAsia="zh-CN"/>
        </w:rPr>
        <w:t>1.熟悉并掌握常见修辞手法的构成和表达效果。</w:t>
      </w:r>
    </w:p>
    <w:p w14:paraId="4349150A">
      <w:pPr>
        <w:pStyle w:val="8"/>
        <w:adjustRightInd w:val="0"/>
        <w:snapToGrid w:val="0"/>
        <w:spacing w:before="0" w:after="0" w:line="320" w:lineRule="exact"/>
        <w:ind w:firstLine="420" w:firstLineChars="200"/>
        <w:rPr>
          <w:rFonts w:hAnsi="宋体" w:eastAsia="宋体" w:cs="宋体"/>
          <w:color w:val="0000FF"/>
          <w:sz w:val="21"/>
          <w:szCs w:val="21"/>
          <w:lang w:eastAsia="zh-CN"/>
        </w:rPr>
      </w:pPr>
      <w:r>
        <w:rPr>
          <w:rFonts w:hint="eastAsia" w:hAnsi="宋体" w:eastAsia="宋体" w:cs="宋体"/>
          <w:sz w:val="21"/>
          <w:szCs w:val="21"/>
          <w:lang w:eastAsia="zh-CN"/>
        </w:rPr>
        <w:t>2.掌握不同句式表达效果的要领。</w:t>
      </w:r>
    </w:p>
    <w:p w14:paraId="43C2E665">
      <w:pPr>
        <w:adjustRightInd w:val="0"/>
        <w:snapToGrid w:val="0"/>
        <w:spacing w:before="0" w:after="0" w:line="32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【文本再读】</w:t>
      </w:r>
    </w:p>
    <w:p w14:paraId="215FCD6A">
      <w:pPr>
        <w:adjustRightInd w:val="0"/>
        <w:snapToGrid w:val="0"/>
        <w:spacing w:before="0" w:after="0" w:line="320" w:lineRule="exact"/>
        <w:ind w:firstLine="420" w:firstLineChars="200"/>
        <w:rPr>
          <w:rFonts w:ascii="宋体" w:hAnsi="宋体" w:eastAsia="宋体" w:cs="宋体"/>
          <w:kern w:val="2"/>
          <w:sz w:val="21"/>
          <w:szCs w:val="21"/>
          <w:lang w:eastAsia="zh-CN" w:bidi="ar-SA"/>
        </w:rPr>
      </w:pPr>
      <w:r>
        <w:rPr>
          <w:rFonts w:hint="eastAsia" w:ascii="宋体" w:hAnsi="宋体" w:eastAsia="宋体" w:cs="宋体"/>
          <w:kern w:val="2"/>
          <w:sz w:val="21"/>
          <w:szCs w:val="21"/>
          <w:lang w:eastAsia="zh-CN" w:bidi="ar-SA"/>
        </w:rPr>
        <w:t>比喻、比拟、借代、夸张、对偶、排比、反复、设问、反问等修辞手法散见中教材各处，在记叙类文本里更为多见。在回顾教材时，留心课文中使用修辞手法的句子，结合“单元学习任务”里的相关习题，加深对修辞手法特征和表达效果的理解感悟。</w:t>
      </w:r>
    </w:p>
    <w:p w14:paraId="2B95D8A0">
      <w:pPr>
        <w:adjustRightInd w:val="0"/>
        <w:snapToGrid w:val="0"/>
        <w:spacing w:before="0" w:after="0" w:line="32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【题目生成】</w:t>
      </w:r>
    </w:p>
    <w:p w14:paraId="609515B1">
      <w:pPr>
        <w:adjustRightInd w:val="0"/>
        <w:snapToGrid w:val="0"/>
        <w:spacing w:before="0" w:after="0" w:line="320" w:lineRule="exact"/>
        <w:ind w:left="315" w:firstLine="420" w:firstLineChars="200"/>
        <w:rPr>
          <w:rFonts w:ascii="宋体" w:hAnsi="宋体" w:eastAsia="宋体" w:cs="宋体"/>
          <w:sz w:val="21"/>
          <w:szCs w:val="21"/>
          <w:lang w:eastAsia="zh-CN"/>
        </w:rPr>
      </w:pPr>
      <w:r>
        <w:rPr>
          <w:rFonts w:ascii="宋体" w:hAnsi="宋体" w:eastAsia="宋体" w:cs="宋体"/>
          <w:sz w:val="21"/>
          <w:szCs w:val="21"/>
          <w:lang w:eastAsia="zh-CN"/>
        </w:rPr>
        <w:t>1</w:t>
      </w:r>
      <w:r>
        <w:rPr>
          <w:rFonts w:hint="eastAsia" w:ascii="宋体" w:hAnsi="宋体" w:eastAsia="宋体" w:cs="宋体"/>
          <w:sz w:val="21"/>
          <w:szCs w:val="21"/>
          <w:lang w:eastAsia="zh-CN"/>
        </w:rPr>
        <w:t>.文中</w:t>
      </w:r>
      <w:r>
        <w:rPr>
          <w:rFonts w:hint="eastAsia" w:ascii="宋体" w:hAnsi="宋体" w:eastAsia="宋体" w:cs="宋体"/>
          <w:kern w:val="2"/>
          <w:sz w:val="21"/>
          <w:szCs w:val="21"/>
          <w:lang w:eastAsia="zh-CN" w:bidi="ar-SA"/>
        </w:rPr>
        <w:t>画横线的句子，运用了比喻的修辞手法，请说出本体、喻体以及它们之间的相似点。</w:t>
      </w:r>
    </w:p>
    <w:p w14:paraId="39D599C2">
      <w:pPr>
        <w:adjustRightInd w:val="0"/>
        <w:snapToGrid w:val="0"/>
        <w:spacing w:before="0" w:after="0" w:line="320" w:lineRule="exact"/>
        <w:ind w:firstLine="420" w:firstLineChars="200"/>
        <w:rPr>
          <w:rFonts w:ascii="楷体" w:hAnsi="楷体" w:eastAsia="楷体" w:cs="宋体"/>
          <w:kern w:val="2"/>
          <w:sz w:val="21"/>
          <w:szCs w:val="21"/>
          <w:lang w:eastAsia="zh-CN" w:bidi="ar-SA"/>
        </w:rPr>
      </w:pPr>
      <w:r>
        <w:rPr>
          <w:rFonts w:hint="eastAsia" w:ascii="楷体" w:hAnsi="楷体" w:eastAsia="楷体" w:cs="宋体"/>
          <w:kern w:val="2"/>
          <w:sz w:val="21"/>
          <w:szCs w:val="21"/>
          <w:lang w:eastAsia="zh-CN" w:bidi="ar-SA"/>
        </w:rPr>
        <w:t>曲曲折折的荷塘上面，弥望的是田田的叶子。叶子出水很高，像亭亭的舞女的裙。</w:t>
      </w:r>
      <w:r>
        <w:rPr>
          <w:rFonts w:hint="eastAsia" w:ascii="楷体" w:hAnsi="楷体" w:eastAsia="楷体" w:cs="宋体"/>
          <w:kern w:val="2"/>
          <w:sz w:val="21"/>
          <w:szCs w:val="21"/>
          <w:u w:val="single"/>
          <w:lang w:eastAsia="zh-CN" w:bidi="ar-SA"/>
        </w:rPr>
        <w:t>层层的叶子中间，零星地点缀着些白花，有袅娜地开着的，有羞涩地打着朵儿的；正如一粒粒的明珠，又如碧天里的星星，又如刚出浴的美人。</w:t>
      </w:r>
      <w:r>
        <w:rPr>
          <w:rFonts w:hint="eastAsia" w:ascii="楷体" w:hAnsi="楷体" w:eastAsia="楷体" w:cs="宋体"/>
          <w:kern w:val="2"/>
          <w:sz w:val="21"/>
          <w:szCs w:val="21"/>
          <w:lang w:eastAsia="zh-CN" w:bidi="ar-SA"/>
        </w:rPr>
        <w:t>微风过处，送来缕缕清香，仿佛远处高楼上渺茫的歌声似的。</w:t>
      </w:r>
    </w:p>
    <w:p w14:paraId="5F37C13C">
      <w:pPr>
        <w:adjustRightInd w:val="0"/>
        <w:snapToGrid w:val="0"/>
        <w:spacing w:before="0" w:after="0" w:line="320" w:lineRule="exact"/>
        <w:ind w:firstLine="420" w:firstLineChars="200"/>
        <w:jc w:val="right"/>
        <w:rPr>
          <w:rFonts w:hint="eastAsia" w:ascii="仿宋" w:hAnsi="仿宋" w:cs="宋体"/>
          <w:kern w:val="2"/>
          <w:sz w:val="21"/>
          <w:szCs w:val="21"/>
          <w:lang w:eastAsia="zh-CN" w:bidi="ar-SA"/>
        </w:rPr>
      </w:pPr>
      <w:r>
        <w:rPr>
          <w:rFonts w:hint="eastAsia" w:ascii="仿宋" w:hAnsi="仿宋" w:cs="宋体"/>
          <w:sz w:val="21"/>
          <w:szCs w:val="21"/>
          <w:lang w:eastAsia="zh-CN"/>
        </w:rPr>
        <w:t>（选自《必修上册》第七单元第14课《荷塘月色》）</w:t>
      </w:r>
    </w:p>
    <w:p w14:paraId="2F90A187">
      <w:pPr>
        <w:adjustRightInd w:val="0"/>
        <w:snapToGrid w:val="0"/>
        <w:spacing w:before="0" w:after="0" w:line="320" w:lineRule="exact"/>
        <w:ind w:firstLine="420" w:firstLineChars="200"/>
        <w:rPr>
          <w:rFonts w:ascii="宋体" w:hAnsi="宋体" w:eastAsia="宋体" w:cs="宋体"/>
          <w:sz w:val="21"/>
          <w:szCs w:val="21"/>
          <w:lang w:eastAsia="zh-CN"/>
        </w:rPr>
      </w:pPr>
      <w:r>
        <w:rPr>
          <w:rFonts w:ascii="宋体" w:hAnsi="宋体" w:eastAsia="宋体" w:cs="宋体"/>
          <w:sz w:val="21"/>
          <w:szCs w:val="21"/>
          <w:lang w:eastAsia="zh-CN"/>
        </w:rPr>
        <w:t>2.画线句使用了反复的修辞手法，请分析其构成及表达效果。(5分)</w:t>
      </w:r>
    </w:p>
    <w:p w14:paraId="4F399BE8">
      <w:pPr>
        <w:adjustRightInd w:val="0"/>
        <w:snapToGrid w:val="0"/>
        <w:spacing w:before="0" w:after="0" w:line="320" w:lineRule="exact"/>
        <w:ind w:firstLine="420" w:firstLineChars="200"/>
        <w:rPr>
          <w:rFonts w:ascii="楷体" w:hAnsi="楷体" w:eastAsia="楷体" w:cs="宋体"/>
          <w:kern w:val="2"/>
          <w:sz w:val="21"/>
          <w:szCs w:val="21"/>
          <w:lang w:eastAsia="zh-CN" w:bidi="ar-SA"/>
        </w:rPr>
      </w:pPr>
      <w:r>
        <w:rPr>
          <w:rFonts w:hint="eastAsia" w:ascii="楷体" w:hAnsi="楷体" w:eastAsia="楷体" w:cs="宋体"/>
          <w:kern w:val="2"/>
          <w:sz w:val="21"/>
          <w:szCs w:val="21"/>
          <w:lang w:eastAsia="zh-CN" w:bidi="ar-SA"/>
        </w:rPr>
        <w:t>我看了看他的手，那是一只满是皱纹的水手的手。我又看了看他的脸，那是一张又老又穷苦的脸，满脸愁容，狼狈不堪。我心里默念道：“</w:t>
      </w:r>
      <w:r>
        <w:rPr>
          <w:rFonts w:hint="eastAsia" w:ascii="楷体" w:hAnsi="楷体" w:eastAsia="楷体" w:cs="宋体"/>
          <w:kern w:val="2"/>
          <w:sz w:val="21"/>
          <w:szCs w:val="21"/>
          <w:u w:val="single"/>
          <w:lang w:eastAsia="zh-CN" w:bidi="ar-SA"/>
        </w:rPr>
        <w:t>这是我的叔叔</w:t>
      </w:r>
      <w:r>
        <w:rPr>
          <w:rFonts w:ascii="楷体" w:hAnsi="楷体" w:eastAsia="楷体" w:cs="宋体"/>
          <w:kern w:val="2"/>
          <w:sz w:val="21"/>
          <w:szCs w:val="21"/>
          <w:u w:val="single"/>
          <w:lang w:eastAsia="zh-CN" w:bidi="ar-SA"/>
        </w:rPr>
        <w:t>，父亲的弟弟，我的亲叔叔</w:t>
      </w:r>
      <w:r>
        <w:rPr>
          <w:rFonts w:ascii="楷体" w:hAnsi="楷体" w:eastAsia="楷体" w:cs="宋体"/>
          <w:kern w:val="2"/>
          <w:sz w:val="21"/>
          <w:szCs w:val="21"/>
          <w:lang w:eastAsia="zh-CN" w:bidi="ar-SA"/>
        </w:rPr>
        <w:t>”。</w:t>
      </w:r>
    </w:p>
    <w:p w14:paraId="21893BE7">
      <w:pPr>
        <w:adjustRightInd w:val="0"/>
        <w:snapToGrid w:val="0"/>
        <w:spacing w:before="0" w:after="0" w:line="320" w:lineRule="exact"/>
        <w:ind w:firstLine="420" w:firstLineChars="200"/>
        <w:rPr>
          <w:rFonts w:ascii="楷体" w:hAnsi="楷体" w:eastAsia="楷体" w:cs="宋体"/>
          <w:kern w:val="2"/>
          <w:sz w:val="21"/>
          <w:szCs w:val="21"/>
          <w:lang w:eastAsia="zh-CN" w:bidi="ar-SA"/>
        </w:rPr>
      </w:pPr>
      <w:r>
        <w:rPr>
          <w:rFonts w:hint="eastAsia" w:ascii="楷体" w:hAnsi="楷体" w:eastAsia="楷体" w:cs="宋体"/>
          <w:kern w:val="2"/>
          <w:sz w:val="21"/>
          <w:szCs w:val="21"/>
          <w:lang w:eastAsia="zh-CN" w:bidi="ar-SA"/>
        </w:rPr>
        <w:t>我给了他十个铜子的小费。他赶紧谢我：“上帝保佑您，我年轻的先生！”</w:t>
      </w:r>
    </w:p>
    <w:p w14:paraId="3F121E67">
      <w:pPr>
        <w:adjustRightInd w:val="0"/>
        <w:snapToGrid w:val="0"/>
        <w:spacing w:before="0" w:after="0" w:line="320" w:lineRule="exact"/>
        <w:ind w:firstLine="420" w:firstLineChars="200"/>
        <w:jc w:val="right"/>
        <w:rPr>
          <w:rFonts w:ascii="仿宋" w:hAnsi="仿宋" w:cs="宋体"/>
          <w:sz w:val="21"/>
          <w:szCs w:val="21"/>
          <w:lang w:eastAsia="zh-CN"/>
        </w:rPr>
      </w:pPr>
      <w:r>
        <w:rPr>
          <w:rFonts w:hint="eastAsia" w:ascii="仿宋" w:hAnsi="仿宋" w:cs="宋体"/>
          <w:sz w:val="21"/>
          <w:szCs w:val="21"/>
          <w:lang w:eastAsia="zh-CN"/>
        </w:rPr>
        <w:t>（选自莫泊桑短篇小说《我的叔叔于勒》）</w:t>
      </w:r>
    </w:p>
    <w:p w14:paraId="7EA23BE5">
      <w:pPr>
        <w:adjustRightInd w:val="0"/>
        <w:snapToGrid w:val="0"/>
        <w:spacing w:before="0" w:after="0" w:line="32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【考点嵌入】</w:t>
      </w:r>
    </w:p>
    <w:p w14:paraId="4629BE68">
      <w:pPr>
        <w:pStyle w:val="8"/>
        <w:adjustRightInd w:val="0"/>
        <w:snapToGrid w:val="0"/>
        <w:spacing w:before="0" w:after="0" w:line="320" w:lineRule="exact"/>
        <w:ind w:firstLine="420" w:firstLineChars="200"/>
        <w:rPr>
          <w:rFonts w:hAnsi="宋体" w:eastAsia="宋体" w:cs="宋体"/>
          <w:sz w:val="21"/>
          <w:szCs w:val="21"/>
          <w:lang w:eastAsia="zh-CN"/>
        </w:rPr>
      </w:pPr>
      <w:r>
        <w:rPr>
          <w:rFonts w:hint="eastAsia" w:hAnsi="宋体" w:eastAsia="宋体" w:cs="宋体"/>
          <w:sz w:val="21"/>
          <w:szCs w:val="21"/>
          <w:lang w:eastAsia="zh-CN"/>
        </w:rPr>
        <w:t>该考点命题目前已很少采用判断修辞手法的简单考法，而是就某一种或几种修辞手法，要求分析其构成与表达效果，有时还会和仿句、选用句式等其他考点综合起来设题，体现了考查的深度，贯彻了新课标中“减少针对单一知识点或能力点的简单、碎片化的试题数量，应体现语文素养的综合性、整体性”这一高考命题思路。</w:t>
      </w:r>
    </w:p>
    <w:p w14:paraId="6E26371E">
      <w:pPr>
        <w:adjustRightInd w:val="0"/>
        <w:snapToGrid w:val="0"/>
        <w:spacing w:before="0" w:after="0" w:line="320" w:lineRule="exact"/>
        <w:ind w:firstLine="422" w:firstLineChars="200"/>
        <w:rPr>
          <w:rFonts w:hint="eastAsia" w:ascii="宋体" w:hAnsi="宋体" w:eastAsia="宋体" w:cs="宋体"/>
          <w:b/>
          <w:bCs/>
          <w:color w:val="000000"/>
          <w:sz w:val="21"/>
          <w:szCs w:val="21"/>
          <w:lang w:eastAsia="zh-CN"/>
        </w:rPr>
      </w:pPr>
    </w:p>
    <w:p w14:paraId="0157C815">
      <w:pPr>
        <w:adjustRightInd w:val="0"/>
        <w:snapToGrid w:val="0"/>
        <w:spacing w:before="0" w:after="0" w:line="32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【真题体验】</w:t>
      </w:r>
    </w:p>
    <w:p w14:paraId="2B1DE05D">
      <w:pPr>
        <w:adjustRightInd w:val="0"/>
        <w:snapToGrid w:val="0"/>
        <w:spacing w:before="0" w:after="0" w:line="32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(2024</w:t>
      </w:r>
      <w:r>
        <w:rPr>
          <w:rFonts w:hint="eastAsia" w:ascii="宋体" w:hAnsi="宋体" w:eastAsia="宋体" w:cs="宋体"/>
          <w:b/>
          <w:bCs/>
          <w:color w:val="000000"/>
          <w:sz w:val="21"/>
          <w:szCs w:val="21"/>
          <w:lang w:eastAsia="zh-CN"/>
        </w:rPr>
        <w:t>·</w:t>
      </w:r>
      <w:r>
        <w:rPr>
          <w:rFonts w:hint="eastAsia" w:ascii="宋体" w:hAnsi="宋体" w:eastAsia="宋体" w:cs="宋体"/>
          <w:sz w:val="21"/>
          <w:szCs w:val="21"/>
          <w:lang w:eastAsia="zh-CN"/>
        </w:rPr>
        <w:t>新高考Ⅰ卷)阅读文字，完成下面小题。</w:t>
      </w:r>
    </w:p>
    <w:p w14:paraId="18818383">
      <w:pPr>
        <w:adjustRightInd w:val="0"/>
        <w:snapToGrid w:val="0"/>
        <w:spacing w:line="312" w:lineRule="auto"/>
        <w:ind w:firstLine="420" w:firstLineChars="200"/>
        <w:textAlignment w:val="center"/>
        <w:rPr>
          <w:rFonts w:hint="eastAsia" w:ascii="楷体" w:hAnsi="楷体" w:eastAsia="楷体"/>
          <w:color w:val="000000"/>
          <w:sz w:val="21"/>
          <w:szCs w:val="21"/>
        </w:rPr>
      </w:pPr>
      <w:r>
        <w:rPr>
          <w:rFonts w:hint="eastAsia" w:ascii="楷体" w:hAnsi="楷体" w:eastAsia="楷体"/>
          <w:color w:val="000000"/>
          <w:sz w:val="21"/>
          <w:szCs w:val="21"/>
        </w:rPr>
        <w:t>当你觉得劳累而懒得说话，情绪、胃口不佳且脑子不转时，往往是身体在提醒你：“电量已经触底，需要立即充电。”常用的充电方式，包括合理睡眠、适度运动、调整饮食等多种，其中睡眠最为重要。①如果睡眠不足和睡眠过度都会加重人的疲惫感，②引发多种疾病，③所以，④通过睡眠如何快速让自己精力充沛，⑤才是问题的关键。</w:t>
      </w:r>
    </w:p>
    <w:p w14:paraId="0EEDEB7F">
      <w:pPr>
        <w:adjustRightInd w:val="0"/>
        <w:snapToGrid w:val="0"/>
        <w:spacing w:line="312" w:lineRule="auto"/>
        <w:ind w:firstLine="420" w:firstLineChars="200"/>
        <w:textAlignment w:val="center"/>
        <w:rPr>
          <w:rFonts w:hint="eastAsia" w:ascii="楷体" w:hAnsi="楷体" w:eastAsia="楷体"/>
          <w:color w:val="000000"/>
          <w:sz w:val="21"/>
          <w:szCs w:val="21"/>
        </w:rPr>
      </w:pPr>
      <w:r>
        <w:rPr>
          <w:rFonts w:hint="eastAsia" w:ascii="楷体" w:hAnsi="楷体" w:eastAsia="楷体"/>
          <w:color w:val="000000"/>
          <w:sz w:val="21"/>
          <w:szCs w:val="21"/>
        </w:rPr>
        <w:t>睡眠时长是保证身体正常运转的必要条件。至于每天要睡多久才能保证身体健康，相信喜爱健康科普节目的人，都已经耳熟能详了。实际上，我们所需的睡眠时长是</w:t>
      </w:r>
      <w:r>
        <w:rPr>
          <w:rFonts w:hint="eastAsia" w:ascii="楷体" w:hAnsi="楷体" w:eastAsia="楷体"/>
          <w:color w:val="000000"/>
          <w:sz w:val="21"/>
          <w:szCs w:val="21"/>
          <w:u w:val="single"/>
        </w:rPr>
        <w:t xml:space="preserve">    </w:t>
      </w:r>
      <w:r>
        <w:rPr>
          <w:rFonts w:ascii="楷体" w:hAnsi="楷体" w:eastAsia="楷体" w:cs="Times New Roman"/>
          <w:color w:val="000000"/>
          <w:sz w:val="21"/>
          <w:szCs w:val="21"/>
          <w:u w:val="single"/>
        </w:rPr>
        <w:t>A</w:t>
      </w:r>
      <w:r>
        <w:rPr>
          <w:rFonts w:hint="eastAsia" w:ascii="楷体" w:hAnsi="楷体" w:eastAsia="楷体"/>
          <w:color w:val="000000"/>
          <w:sz w:val="21"/>
          <w:szCs w:val="21"/>
          <w:u w:val="single"/>
        </w:rPr>
        <w:t xml:space="preserve">    </w:t>
      </w:r>
      <w:r>
        <w:rPr>
          <w:rFonts w:hint="eastAsia" w:ascii="楷体" w:hAnsi="楷体" w:eastAsia="楷体"/>
          <w:color w:val="000000"/>
          <w:sz w:val="21"/>
          <w:szCs w:val="21"/>
        </w:rPr>
        <w:t>的，有人不睡够</w:t>
      </w:r>
      <w:r>
        <w:rPr>
          <w:rFonts w:ascii="楷体" w:hAnsi="楷体" w:eastAsia="楷体" w:cs="Times New Roman"/>
          <w:color w:val="000000"/>
          <w:sz w:val="21"/>
          <w:szCs w:val="21"/>
        </w:rPr>
        <w:t>9</w:t>
      </w:r>
      <w:r>
        <w:rPr>
          <w:rFonts w:hint="eastAsia" w:ascii="楷体" w:hAnsi="楷体" w:eastAsia="楷体"/>
          <w:color w:val="000000"/>
          <w:sz w:val="21"/>
          <w:szCs w:val="21"/>
        </w:rPr>
        <w:t>个小时难以清醒，有人睡上</w:t>
      </w:r>
      <w:r>
        <w:rPr>
          <w:rFonts w:ascii="楷体" w:hAnsi="楷体" w:eastAsia="楷体" w:cs="Times New Roman"/>
          <w:color w:val="000000"/>
          <w:sz w:val="21"/>
          <w:szCs w:val="21"/>
        </w:rPr>
        <w:t>4</w:t>
      </w:r>
      <w:r>
        <w:rPr>
          <w:rFonts w:hint="eastAsia" w:ascii="楷体" w:hAnsi="楷体" w:eastAsia="楷体"/>
          <w:color w:val="000000"/>
          <w:sz w:val="21"/>
          <w:szCs w:val="21"/>
        </w:rPr>
        <w:t>个小时就能活力满满；有人睡了很长时间仍然精神萎靡，有人只要打个盹儿就能</w:t>
      </w:r>
      <w:r>
        <w:rPr>
          <w:rFonts w:hint="eastAsia" w:ascii="楷体" w:hAnsi="楷体" w:eastAsia="楷体"/>
          <w:color w:val="000000"/>
          <w:sz w:val="21"/>
          <w:szCs w:val="21"/>
          <w:u w:val="single"/>
        </w:rPr>
        <w:t xml:space="preserve">     </w:t>
      </w:r>
      <w:r>
        <w:rPr>
          <w:rFonts w:ascii="楷体" w:hAnsi="楷体" w:eastAsia="楷体" w:cs="Times New Roman"/>
          <w:color w:val="000000"/>
          <w:sz w:val="21"/>
          <w:szCs w:val="21"/>
          <w:u w:val="single"/>
        </w:rPr>
        <w:t>B</w:t>
      </w:r>
      <w:r>
        <w:rPr>
          <w:rFonts w:hint="eastAsia" w:ascii="楷体" w:hAnsi="楷体" w:eastAsia="楷体"/>
          <w:color w:val="000000"/>
          <w:sz w:val="21"/>
          <w:szCs w:val="21"/>
          <w:u w:val="single"/>
        </w:rPr>
        <w:t xml:space="preserve">   </w:t>
      </w:r>
      <w:r>
        <w:rPr>
          <w:rFonts w:hint="eastAsia" w:ascii="楷体" w:hAnsi="楷体" w:eastAsia="楷体"/>
          <w:color w:val="000000"/>
          <w:sz w:val="21"/>
          <w:szCs w:val="21"/>
        </w:rPr>
        <w:t>。因此，能够保证自己心情舒畅、精神饱满的睡眠时长，就是最适合自己的睡眠时长。</w:t>
      </w:r>
    </w:p>
    <w:p w14:paraId="110C26C9">
      <w:pPr>
        <w:adjustRightInd w:val="0"/>
        <w:snapToGrid w:val="0"/>
        <w:spacing w:line="312" w:lineRule="auto"/>
        <w:ind w:firstLine="420" w:firstLineChars="200"/>
        <w:textAlignment w:val="center"/>
        <w:rPr>
          <w:rFonts w:hint="eastAsia" w:ascii="楷体" w:hAnsi="楷体" w:eastAsia="楷体"/>
          <w:color w:val="000000"/>
          <w:sz w:val="21"/>
          <w:szCs w:val="21"/>
        </w:rPr>
      </w:pPr>
      <w:r>
        <w:rPr>
          <w:rFonts w:hint="eastAsia" w:ascii="楷体" w:hAnsi="楷体" w:eastAsia="楷体"/>
          <w:color w:val="000000"/>
          <w:sz w:val="21"/>
          <w:szCs w:val="21"/>
        </w:rPr>
        <w:t>睡眠不足会导致疲劳无法缓解而残留下来，长此以往，疲劳会像负债一样逐渐累积并且利上滚利，掏空你的“家底”，进而引发多种疾病。（甲）也很简单：在节假日睡到自然醒，记下你的睡眠时长，然后减去工作日的睡眠时长，如果多出</w:t>
      </w:r>
      <w:r>
        <w:rPr>
          <w:rFonts w:ascii="楷体" w:hAnsi="楷体" w:eastAsia="楷体" w:cs="Times New Roman"/>
          <w:color w:val="000000"/>
          <w:sz w:val="21"/>
          <w:szCs w:val="21"/>
        </w:rPr>
        <w:t>2</w:t>
      </w:r>
      <w:r>
        <w:rPr>
          <w:rFonts w:hint="eastAsia" w:ascii="楷体" w:hAnsi="楷体" w:eastAsia="楷体"/>
          <w:color w:val="000000"/>
          <w:sz w:val="21"/>
          <w:szCs w:val="21"/>
        </w:rPr>
        <w:t>个小时以上，即说明你正处于“睡眠负债”的状态，需要及时补充调整。但另一方面，一次性补充过多的睡眠，又会扰乱人体生物钟，使你的睡眠质量大打折扣，同时引发新的疲劳。所以对于“睡眠负债”，要采取“分期偿还”的方式求得解决。其实，（乙）。如果质量不佳，睡眠时间再长也难以</w:t>
      </w:r>
      <w:r>
        <w:rPr>
          <w:rFonts w:hint="eastAsia" w:ascii="楷体" w:hAnsi="楷体" w:eastAsia="楷体"/>
          <w:color w:val="000000"/>
          <w:sz w:val="21"/>
          <w:szCs w:val="21"/>
          <w:u w:val="wave"/>
        </w:rPr>
        <w:t>恢复疲劳</w:t>
      </w:r>
      <w:r>
        <w:rPr>
          <w:rFonts w:hint="eastAsia" w:ascii="楷体" w:hAnsi="楷体" w:eastAsia="楷体"/>
          <w:color w:val="000000"/>
          <w:sz w:val="21"/>
          <w:szCs w:val="21"/>
        </w:rPr>
        <w:t>。而提高睡眠质量的方法有很多种，如在固定时间起床，以调整身体节律；在睡眠前洗热水澡，以尽量放松身心。只有睡得够，睡得好，坚持不懈，才能从“感觉身心疲惫”成功转化成“感觉棒极了”。</w:t>
      </w:r>
    </w:p>
    <w:p w14:paraId="1AE1AC38">
      <w:pPr>
        <w:adjustRightInd w:val="0"/>
        <w:snapToGrid w:val="0"/>
        <w:spacing w:line="312" w:lineRule="auto"/>
        <w:ind w:firstLine="420" w:firstLineChars="200"/>
        <w:textAlignment w:val="center"/>
        <w:rPr>
          <w:rFonts w:hint="default" w:ascii="宋体" w:hAnsi="宋体" w:eastAsia="宋体"/>
          <w:color w:val="000000"/>
          <w:sz w:val="21"/>
          <w:szCs w:val="21"/>
          <w:lang w:val="en-US" w:eastAsia="zh-CN"/>
        </w:rPr>
      </w:pPr>
      <w:r>
        <w:rPr>
          <w:rFonts w:ascii="宋体" w:hAnsi="宋体" w:eastAsia="宋体"/>
          <w:color w:val="000000"/>
          <w:sz w:val="21"/>
          <w:szCs w:val="21"/>
        </w:rPr>
        <w:t>18.</w:t>
      </w:r>
      <w:r>
        <w:rPr>
          <w:rFonts w:hint="eastAsia" w:ascii="宋体" w:hAnsi="宋体" w:eastAsia="宋体"/>
          <w:color w:val="000000"/>
          <w:sz w:val="21"/>
          <w:szCs w:val="21"/>
        </w:rPr>
        <w:t>文中第一段用“电”比喻人的精力体力，使用了借喻的修辞手法。请以“云”为本体写一个句子。要求：语意完整，使用借喻；借喻贴切，表达流畅。</w:t>
      </w:r>
      <w:r>
        <w:rPr>
          <w:rFonts w:hint="eastAsia" w:ascii="宋体" w:hAnsi="宋体" w:eastAsia="宋体"/>
          <w:color w:val="000000"/>
          <w:sz w:val="21"/>
          <w:szCs w:val="21"/>
          <w:lang w:eastAsia="zh-CN"/>
        </w:rPr>
        <w:t>（</w:t>
      </w:r>
      <w:r>
        <w:rPr>
          <w:rFonts w:hint="eastAsia" w:ascii="宋体" w:hAnsi="宋体" w:eastAsia="宋体"/>
          <w:color w:val="000000"/>
          <w:sz w:val="21"/>
          <w:szCs w:val="21"/>
          <w:lang w:val="en-US" w:eastAsia="zh-CN"/>
        </w:rPr>
        <w:t>5分）</w:t>
      </w:r>
    </w:p>
    <w:p w14:paraId="11DE5B43">
      <w:pPr>
        <w:adjustRightInd w:val="0"/>
        <w:snapToGrid w:val="0"/>
        <w:spacing w:before="0" w:after="0" w:line="32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2.（2024</w:t>
      </w:r>
      <w:r>
        <w:rPr>
          <w:rFonts w:hint="eastAsia" w:ascii="宋体" w:hAnsi="宋体" w:eastAsia="宋体" w:cs="宋体"/>
          <w:b/>
          <w:bCs/>
          <w:color w:val="000000"/>
          <w:sz w:val="21"/>
          <w:szCs w:val="21"/>
          <w:lang w:eastAsia="zh-CN"/>
        </w:rPr>
        <w:t>·</w:t>
      </w:r>
      <w:r>
        <w:rPr>
          <w:rFonts w:hint="eastAsia" w:ascii="宋体" w:hAnsi="宋体" w:eastAsia="宋体" w:cs="宋体"/>
          <w:sz w:val="21"/>
          <w:szCs w:val="21"/>
          <w:lang w:val="en-US" w:eastAsia="zh-CN"/>
        </w:rPr>
        <w:t>全国甲卷）阅读下面的文字，完成下面小题。</w:t>
      </w:r>
    </w:p>
    <w:p w14:paraId="001A3BCE">
      <w:pPr>
        <w:adjustRightInd w:val="0"/>
        <w:snapToGrid w:val="0"/>
        <w:spacing w:line="312" w:lineRule="auto"/>
        <w:ind w:firstLine="420" w:firstLineChars="200"/>
        <w:textAlignment w:val="center"/>
        <w:rPr>
          <w:rFonts w:hint="eastAsia" w:ascii="楷体" w:hAnsi="楷体" w:eastAsia="楷体"/>
          <w:color w:val="000000"/>
          <w:sz w:val="21"/>
          <w:szCs w:val="21"/>
        </w:rPr>
      </w:pPr>
      <w:r>
        <w:rPr>
          <w:rFonts w:hint="eastAsia" w:ascii="楷体" w:hAnsi="楷体" w:eastAsia="楷体"/>
          <w:color w:val="000000"/>
          <w:sz w:val="21"/>
          <w:szCs w:val="21"/>
        </w:rPr>
        <w:t>天山可谓家喻户晓，但真正了解它的人恐怕不多。怎样算是真正了解天山呢？不妨做个测试。你闭上眼睛，念出“天山”这个名字，试试看，能不能想象出一幅天山的全景图来？在这幅全景图里，山脉或平行或交错，许多巨大的、汽车</w:t>
      </w:r>
      <w:r>
        <w:rPr>
          <w:rFonts w:hint="eastAsia" w:ascii="楷体" w:hAnsi="楷体" w:eastAsia="楷体"/>
          <w:color w:val="000000"/>
          <w:sz w:val="21"/>
          <w:szCs w:val="21"/>
          <w:em w:val="dot"/>
        </w:rPr>
        <w:t>要</w:t>
      </w:r>
      <w:r>
        <w:rPr>
          <w:rFonts w:hint="eastAsia" w:ascii="楷体" w:hAnsi="楷体" w:eastAsia="楷体"/>
          <w:color w:val="000000"/>
          <w:sz w:val="21"/>
          <w:szCs w:val="21"/>
        </w:rPr>
        <w:t>开上很久很久的盆地坐落其间。两座威严的雪峰——托木尔峰和汗腾格里峰巍然耸立，俯视着周边十多座海拔</w:t>
      </w:r>
      <w:r>
        <w:rPr>
          <w:rFonts w:ascii="楷体" w:hAnsi="楷体" w:eastAsia="楷体" w:cs="Times New Roman"/>
          <w:color w:val="000000"/>
          <w:sz w:val="21"/>
          <w:szCs w:val="21"/>
        </w:rPr>
        <w:t>6000</w:t>
      </w:r>
      <w:r>
        <w:rPr>
          <w:rFonts w:hint="eastAsia" w:ascii="楷体" w:hAnsi="楷体" w:eastAsia="楷体"/>
          <w:color w:val="000000"/>
          <w:sz w:val="21"/>
          <w:szCs w:val="21"/>
        </w:rPr>
        <w:t>米以上的山峰。</w:t>
      </w:r>
      <w:r>
        <w:rPr>
          <w:rFonts w:hint="eastAsia" w:ascii="楷体" w:hAnsi="楷体" w:eastAsia="楷体"/>
          <w:color w:val="000000"/>
          <w:sz w:val="21"/>
          <w:szCs w:val="21"/>
          <w:u w:val="single"/>
        </w:rPr>
        <w:t>带着充沛的水汽在伊犁河谷一路长驱直入的暖湿气流造就了一片片麦浪滚滚的田地和水草丰美的牧场。</w:t>
      </w:r>
      <w:r>
        <w:rPr>
          <w:rFonts w:hint="eastAsia" w:ascii="楷体" w:hAnsi="楷体" w:eastAsia="楷体"/>
          <w:color w:val="000000"/>
          <w:sz w:val="21"/>
          <w:szCs w:val="21"/>
        </w:rPr>
        <w:t>博斯腾湖碧水连天，赛里木湖晶莹澄澈，艾比湖“盐”装素裹，天池静卧在</w:t>
      </w:r>
      <w:r>
        <w:rPr>
          <w:rFonts w:hint="eastAsia" w:ascii="楷体" w:hAnsi="楷体" w:eastAsia="楷体"/>
          <w:color w:val="000000"/>
          <w:sz w:val="21"/>
          <w:szCs w:val="21"/>
          <w:u w:val="wave"/>
        </w:rPr>
        <w:t>苍翠</w:t>
      </w:r>
      <w:r>
        <w:rPr>
          <w:rFonts w:hint="eastAsia" w:ascii="楷体" w:hAnsi="楷体" w:eastAsia="楷体"/>
          <w:color w:val="000000"/>
          <w:sz w:val="21"/>
          <w:szCs w:val="21"/>
        </w:rPr>
        <w:t>环绕之中……①如果在你的脑海中，②能包罗万象地浮现出这样一幅全景图，③图上呈现了天山的任何山脉、盆地、雪峰，④还有河流、和湖泊，⑤你就算真正了解天山了。</w:t>
      </w:r>
    </w:p>
    <w:p w14:paraId="588BB3F2">
      <w:pPr>
        <w:keepNext w:val="0"/>
        <w:keepLines w:val="0"/>
        <w:pageBreakBefore w:val="0"/>
        <w:widowControl/>
        <w:kinsoku/>
        <w:wordWrap/>
        <w:overflowPunct/>
        <w:topLinePunct w:val="0"/>
        <w:autoSpaceDE/>
        <w:autoSpaceDN/>
        <w:bidi w:val="0"/>
        <w:adjustRightInd w:val="0"/>
        <w:snapToGrid w:val="0"/>
        <w:spacing w:before="0" w:after="0" w:line="240" w:lineRule="auto"/>
        <w:ind w:firstLine="420" w:firstLineChars="200"/>
        <w:textAlignment w:val="center"/>
        <w:rPr>
          <w:rFonts w:hint="eastAsia" w:ascii="宋体" w:hAnsi="宋体" w:eastAsia="宋体"/>
          <w:color w:val="000000"/>
          <w:sz w:val="21"/>
          <w:szCs w:val="21"/>
        </w:rPr>
      </w:pPr>
      <w:r>
        <w:rPr>
          <w:rFonts w:hint="eastAsia" w:ascii="宋体" w:hAnsi="宋体" w:eastAsia="宋体" w:cs="Times New Roman"/>
          <w:color w:val="000000"/>
          <w:sz w:val="21"/>
          <w:szCs w:val="21"/>
        </w:rPr>
        <w:t>19.下列句子中画</w:t>
      </w:r>
      <w:r>
        <w:rPr>
          <w:rFonts w:hint="eastAsia" w:ascii="宋体" w:hAnsi="宋体" w:eastAsia="宋体"/>
          <w:color w:val="000000"/>
          <w:sz w:val="21"/>
          <w:szCs w:val="21"/>
        </w:rPr>
        <w:t>波浪线的词语与文中画波浪线的“苍翠”，所用的修辞手法相同的一项是（   ）</w:t>
      </w:r>
    </w:p>
    <w:p w14:paraId="75DB668C">
      <w:pPr>
        <w:keepNext w:val="0"/>
        <w:keepLines w:val="0"/>
        <w:pageBreakBefore w:val="0"/>
        <w:widowControl/>
        <w:kinsoku/>
        <w:wordWrap/>
        <w:overflowPunct/>
        <w:topLinePunct w:val="0"/>
        <w:autoSpaceDE/>
        <w:autoSpaceDN/>
        <w:bidi w:val="0"/>
        <w:adjustRightInd w:val="0"/>
        <w:snapToGrid w:val="0"/>
        <w:spacing w:before="0" w:after="0" w:line="240" w:lineRule="auto"/>
        <w:ind w:firstLine="420" w:firstLineChars="200"/>
        <w:textAlignment w:val="center"/>
        <w:rPr>
          <w:rFonts w:hint="eastAsia" w:ascii="宋体" w:hAnsi="宋体" w:eastAsia="宋体"/>
          <w:color w:val="000000"/>
          <w:sz w:val="21"/>
          <w:szCs w:val="21"/>
        </w:rPr>
      </w:pPr>
      <w:r>
        <w:rPr>
          <w:rFonts w:ascii="宋体" w:hAnsi="宋体" w:eastAsia="宋体"/>
          <w:color w:val="000000"/>
          <w:sz w:val="21"/>
          <w:szCs w:val="21"/>
        </w:rPr>
        <w:t>A.</w:t>
      </w:r>
      <w:r>
        <w:rPr>
          <w:rFonts w:hint="eastAsia" w:ascii="宋体" w:hAnsi="宋体" w:eastAsia="宋体"/>
          <w:color w:val="000000"/>
          <w:sz w:val="21"/>
          <w:szCs w:val="21"/>
        </w:rPr>
        <w:t>烟花向上空冲去，下落时便洒散着满天</w:t>
      </w:r>
      <w:r>
        <w:rPr>
          <w:rFonts w:hint="eastAsia" w:ascii="宋体" w:hAnsi="宋体" w:eastAsia="宋体"/>
          <w:color w:val="000000"/>
          <w:sz w:val="21"/>
          <w:szCs w:val="21"/>
          <w:u w:val="wave"/>
        </w:rPr>
        <w:t>花雨</w:t>
      </w:r>
      <w:r>
        <w:rPr>
          <w:rFonts w:hint="eastAsia" w:ascii="宋体" w:hAnsi="宋体" w:eastAsia="宋体"/>
          <w:color w:val="000000"/>
          <w:sz w:val="21"/>
          <w:szCs w:val="21"/>
        </w:rPr>
        <w:t>。</w:t>
      </w:r>
    </w:p>
    <w:p w14:paraId="11185ED4">
      <w:pPr>
        <w:keepNext w:val="0"/>
        <w:keepLines w:val="0"/>
        <w:pageBreakBefore w:val="0"/>
        <w:widowControl/>
        <w:kinsoku/>
        <w:wordWrap/>
        <w:overflowPunct/>
        <w:topLinePunct w:val="0"/>
        <w:autoSpaceDE/>
        <w:autoSpaceDN/>
        <w:bidi w:val="0"/>
        <w:adjustRightInd w:val="0"/>
        <w:snapToGrid w:val="0"/>
        <w:spacing w:before="0" w:after="0" w:line="240" w:lineRule="auto"/>
        <w:ind w:firstLine="420" w:firstLineChars="200"/>
        <w:textAlignment w:val="center"/>
        <w:rPr>
          <w:rFonts w:hint="eastAsia" w:ascii="宋体" w:hAnsi="宋体" w:eastAsia="宋体"/>
          <w:color w:val="000000"/>
          <w:sz w:val="21"/>
          <w:szCs w:val="21"/>
        </w:rPr>
      </w:pPr>
      <w:r>
        <w:rPr>
          <w:rFonts w:ascii="宋体" w:hAnsi="宋体" w:eastAsia="宋体"/>
          <w:color w:val="000000"/>
          <w:sz w:val="21"/>
          <w:szCs w:val="21"/>
        </w:rPr>
        <w:t>B.</w:t>
      </w:r>
      <w:r>
        <w:rPr>
          <w:rFonts w:hint="eastAsia" w:ascii="宋体" w:hAnsi="宋体" w:eastAsia="宋体"/>
          <w:color w:val="000000"/>
          <w:sz w:val="21"/>
          <w:szCs w:val="21"/>
        </w:rPr>
        <w:t>鲁迅先生穿着朴素的长衫，从容地坐在</w:t>
      </w:r>
      <w:r>
        <w:rPr>
          <w:rFonts w:hint="eastAsia" w:ascii="宋体" w:hAnsi="宋体" w:eastAsia="宋体"/>
          <w:color w:val="000000"/>
          <w:sz w:val="21"/>
          <w:szCs w:val="21"/>
          <w:u w:val="wave"/>
        </w:rPr>
        <w:t>西装领带们</w:t>
      </w:r>
      <w:r>
        <w:rPr>
          <w:rFonts w:hint="eastAsia" w:ascii="宋体" w:hAnsi="宋体" w:eastAsia="宋体"/>
          <w:color w:val="000000"/>
          <w:sz w:val="21"/>
          <w:szCs w:val="21"/>
        </w:rPr>
        <w:t>旁边。</w:t>
      </w:r>
    </w:p>
    <w:p w14:paraId="06C57E11">
      <w:pPr>
        <w:keepNext w:val="0"/>
        <w:keepLines w:val="0"/>
        <w:pageBreakBefore w:val="0"/>
        <w:widowControl/>
        <w:kinsoku/>
        <w:wordWrap/>
        <w:overflowPunct/>
        <w:topLinePunct w:val="0"/>
        <w:autoSpaceDE/>
        <w:autoSpaceDN/>
        <w:bidi w:val="0"/>
        <w:adjustRightInd w:val="0"/>
        <w:snapToGrid w:val="0"/>
        <w:spacing w:before="0" w:after="0" w:line="240" w:lineRule="auto"/>
        <w:ind w:firstLine="420" w:firstLineChars="200"/>
        <w:textAlignment w:val="center"/>
        <w:rPr>
          <w:rFonts w:hint="eastAsia" w:ascii="宋体" w:hAnsi="宋体" w:eastAsia="宋体"/>
          <w:color w:val="000000"/>
          <w:sz w:val="21"/>
          <w:szCs w:val="21"/>
        </w:rPr>
      </w:pPr>
      <w:r>
        <w:rPr>
          <w:rFonts w:ascii="宋体" w:hAnsi="宋体" w:eastAsia="宋体"/>
          <w:color w:val="000000"/>
          <w:sz w:val="21"/>
          <w:szCs w:val="21"/>
        </w:rPr>
        <w:t>C.</w:t>
      </w:r>
      <w:r>
        <w:rPr>
          <w:rFonts w:hint="eastAsia" w:ascii="宋体" w:hAnsi="宋体" w:eastAsia="宋体"/>
          <w:color w:val="000000"/>
          <w:sz w:val="21"/>
          <w:szCs w:val="21"/>
        </w:rPr>
        <w:t>夏天的雨是</w:t>
      </w:r>
      <w:r>
        <w:rPr>
          <w:rFonts w:hint="eastAsia" w:ascii="宋体" w:hAnsi="宋体" w:eastAsia="宋体"/>
          <w:color w:val="000000"/>
          <w:sz w:val="21"/>
          <w:szCs w:val="21"/>
          <w:u w:val="wave"/>
        </w:rPr>
        <w:t>热情洋溢</w:t>
      </w:r>
      <w:r>
        <w:rPr>
          <w:rFonts w:hint="eastAsia" w:ascii="宋体" w:hAnsi="宋体" w:eastAsia="宋体"/>
          <w:color w:val="000000"/>
          <w:sz w:val="21"/>
          <w:szCs w:val="21"/>
        </w:rPr>
        <w:t>的，喜欢不打招呼就前来拜访。</w:t>
      </w:r>
    </w:p>
    <w:p w14:paraId="721BF24C">
      <w:pPr>
        <w:keepNext w:val="0"/>
        <w:keepLines w:val="0"/>
        <w:pageBreakBefore w:val="0"/>
        <w:widowControl/>
        <w:kinsoku/>
        <w:wordWrap/>
        <w:overflowPunct/>
        <w:topLinePunct w:val="0"/>
        <w:autoSpaceDE/>
        <w:autoSpaceDN/>
        <w:bidi w:val="0"/>
        <w:adjustRightInd w:val="0"/>
        <w:snapToGrid w:val="0"/>
        <w:spacing w:before="0" w:after="0" w:line="240" w:lineRule="auto"/>
        <w:ind w:firstLine="420" w:firstLineChars="200"/>
        <w:textAlignment w:val="center"/>
        <w:rPr>
          <w:rFonts w:hint="eastAsia" w:ascii="宋体" w:hAnsi="宋体" w:eastAsia="宋体"/>
          <w:color w:val="000000"/>
          <w:sz w:val="21"/>
          <w:szCs w:val="21"/>
        </w:rPr>
      </w:pPr>
      <w:r>
        <w:rPr>
          <w:rFonts w:ascii="宋体" w:hAnsi="宋体" w:eastAsia="宋体"/>
          <w:color w:val="000000"/>
          <w:sz w:val="21"/>
          <w:szCs w:val="21"/>
        </w:rPr>
        <w:t>D.</w:t>
      </w:r>
      <w:r>
        <w:rPr>
          <w:rFonts w:hint="eastAsia" w:ascii="宋体" w:hAnsi="宋体" w:eastAsia="宋体"/>
          <w:color w:val="000000"/>
          <w:sz w:val="21"/>
          <w:szCs w:val="21"/>
        </w:rPr>
        <w:t>微风过处，送来缕缕清香，仿佛远处高楼上</w:t>
      </w:r>
      <w:r>
        <w:rPr>
          <w:rFonts w:hint="eastAsia" w:ascii="宋体" w:hAnsi="宋体" w:eastAsia="宋体"/>
          <w:color w:val="000000"/>
          <w:sz w:val="21"/>
          <w:szCs w:val="21"/>
          <w:u w:val="wave"/>
        </w:rPr>
        <w:t>渺茫的歌声</w:t>
      </w:r>
      <w:r>
        <w:rPr>
          <w:rFonts w:hint="eastAsia" w:ascii="宋体" w:hAnsi="宋体" w:eastAsia="宋体"/>
          <w:color w:val="000000"/>
          <w:sz w:val="21"/>
          <w:szCs w:val="21"/>
        </w:rPr>
        <w:t>似的。</w:t>
      </w:r>
    </w:p>
    <w:p w14:paraId="6B5C944D">
      <w:pPr>
        <w:adjustRightInd w:val="0"/>
        <w:snapToGrid w:val="0"/>
        <w:spacing w:before="0" w:after="0" w:line="32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val="en-US" w:eastAsia="zh-CN"/>
        </w:rPr>
        <w:t>3</w:t>
      </w:r>
      <w:r>
        <w:rPr>
          <w:rFonts w:hint="eastAsia" w:ascii="宋体" w:hAnsi="宋体" w:eastAsia="宋体" w:cs="宋体"/>
          <w:sz w:val="21"/>
          <w:szCs w:val="21"/>
          <w:lang w:eastAsia="zh-CN"/>
        </w:rPr>
        <w:t>.（2022</w:t>
      </w:r>
      <w:r>
        <w:rPr>
          <w:rFonts w:hint="eastAsia" w:ascii="宋体" w:hAnsi="宋体" w:eastAsia="宋体" w:cs="宋体"/>
          <w:b/>
          <w:bCs/>
          <w:color w:val="000000"/>
          <w:sz w:val="21"/>
          <w:szCs w:val="21"/>
          <w:lang w:eastAsia="zh-CN"/>
        </w:rPr>
        <w:t>·</w:t>
      </w:r>
      <w:r>
        <w:rPr>
          <w:rFonts w:hint="eastAsia" w:ascii="宋体" w:hAnsi="宋体" w:eastAsia="宋体" w:cs="宋体"/>
          <w:sz w:val="21"/>
          <w:szCs w:val="21"/>
          <w:lang w:eastAsia="zh-CN"/>
        </w:rPr>
        <w:t>新高考Ⅰ卷）阅读下面的文字，完成题目。</w:t>
      </w:r>
    </w:p>
    <w:p w14:paraId="2DC16609">
      <w:pPr>
        <w:adjustRightInd w:val="0"/>
        <w:snapToGrid w:val="0"/>
        <w:spacing w:before="0" w:after="0" w:line="320" w:lineRule="exact"/>
        <w:ind w:firstLine="420" w:firstLineChars="200"/>
        <w:rPr>
          <w:rFonts w:ascii="楷体" w:hAnsi="楷体" w:eastAsia="楷体" w:cs="宋体"/>
          <w:sz w:val="21"/>
          <w:szCs w:val="21"/>
          <w:lang w:eastAsia="zh-CN"/>
        </w:rPr>
      </w:pPr>
      <w:r>
        <w:rPr>
          <w:rFonts w:hint="eastAsia" w:ascii="楷体" w:hAnsi="楷体" w:eastAsia="楷体" w:cs="宋体"/>
          <w:sz w:val="21"/>
          <w:szCs w:val="21"/>
          <w:lang w:eastAsia="zh-CN"/>
        </w:rPr>
        <w:t>栾恩杰从导弹研究的技术员到中国探月工程首任总指挥，经历过各种各样的失败，大到火箭里面的特殊装置出现问题，小到一个插头插错了，</w:t>
      </w:r>
      <w:r>
        <w:rPr>
          <w:rFonts w:hint="eastAsia" w:ascii="楷体" w:hAnsi="楷体" w:eastAsia="楷体" w:cs="宋体"/>
          <w:sz w:val="21"/>
          <w:szCs w:val="21"/>
          <w:u w:val="single"/>
          <w:lang w:eastAsia="zh-CN"/>
        </w:rPr>
        <w:t>这些失败意味着什么？意味着多少个日夜的辛苦付之一炬，意味着接下来的工作更加艰苦卓绝，意味着你在世界的航天格局中可能突然之间换了赛道</w:t>
      </w:r>
      <w:r>
        <w:rPr>
          <w:rFonts w:hint="eastAsia" w:ascii="楷体" w:hAnsi="楷体" w:eastAsia="楷体" w:cs="宋体"/>
          <w:sz w:val="21"/>
          <w:szCs w:val="21"/>
          <w:lang w:eastAsia="zh-CN"/>
        </w:rPr>
        <w:t>。栾恩杰认为：失败也是在给我们上课，当问题一一解决的时候，成功就在我们前面。</w:t>
      </w:r>
    </w:p>
    <w:p w14:paraId="3C8AA5AE">
      <w:pPr>
        <w:adjustRightInd w:val="0"/>
        <w:snapToGrid w:val="0"/>
        <w:spacing w:before="0" w:after="0" w:line="32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文中画横线的句子使用了设问和排比的修辞手法，请结合材料简要分析其表达效果。（4分）</w:t>
      </w:r>
    </w:p>
    <w:p w14:paraId="35267521">
      <w:pPr>
        <w:adjustRightInd w:val="0"/>
        <w:snapToGrid w:val="0"/>
        <w:spacing w:before="0" w:after="0" w:line="32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val="en-US" w:eastAsia="zh-CN"/>
        </w:rPr>
        <w:t>4</w:t>
      </w:r>
      <w:r>
        <w:rPr>
          <w:rFonts w:hint="eastAsia" w:ascii="宋体" w:hAnsi="宋体" w:eastAsia="宋体" w:cs="宋体"/>
          <w:sz w:val="21"/>
          <w:szCs w:val="21"/>
          <w:lang w:eastAsia="zh-CN"/>
        </w:rPr>
        <w:t>.（2021</w:t>
      </w:r>
      <w:r>
        <w:rPr>
          <w:rFonts w:hint="eastAsia" w:ascii="宋体" w:hAnsi="宋体" w:eastAsia="宋体" w:cs="宋体"/>
          <w:b/>
          <w:bCs/>
          <w:color w:val="000000"/>
          <w:sz w:val="21"/>
          <w:szCs w:val="21"/>
          <w:lang w:eastAsia="zh-CN"/>
        </w:rPr>
        <w:t>·</w:t>
      </w:r>
      <w:r>
        <w:rPr>
          <w:rFonts w:hint="eastAsia" w:ascii="宋体" w:hAnsi="宋体" w:eastAsia="宋体" w:cs="宋体"/>
          <w:sz w:val="21"/>
          <w:szCs w:val="21"/>
          <w:lang w:eastAsia="zh-CN"/>
        </w:rPr>
        <w:t>新高考Ⅰ卷）阅读下面的文字，完成题目。</w:t>
      </w:r>
    </w:p>
    <w:p w14:paraId="63BDB5DA">
      <w:pPr>
        <w:adjustRightInd w:val="0"/>
        <w:snapToGrid w:val="0"/>
        <w:spacing w:before="0" w:after="0" w:line="320" w:lineRule="exact"/>
        <w:ind w:firstLine="420" w:firstLineChars="200"/>
        <w:rPr>
          <w:rFonts w:ascii="楷体" w:hAnsi="楷体" w:eastAsia="楷体" w:cs="宋体"/>
          <w:sz w:val="21"/>
          <w:szCs w:val="21"/>
          <w:lang w:eastAsia="zh-CN"/>
        </w:rPr>
      </w:pPr>
      <w:r>
        <w:rPr>
          <w:rFonts w:hint="eastAsia" w:ascii="楷体" w:hAnsi="楷体" w:eastAsia="楷体" w:cs="宋体"/>
          <w:sz w:val="21"/>
          <w:szCs w:val="21"/>
          <w:lang w:eastAsia="zh-CN"/>
        </w:rPr>
        <w:t>传统文化展现传统节日，传统节日传承传统文化。</w:t>
      </w:r>
      <w:r>
        <w:rPr>
          <w:rFonts w:hint="eastAsia" w:ascii="楷体" w:hAnsi="楷体" w:eastAsia="楷体" w:cs="宋体"/>
          <w:sz w:val="21"/>
          <w:szCs w:val="21"/>
          <w:u w:val="single"/>
          <w:lang w:eastAsia="zh-CN"/>
        </w:rPr>
        <w:t>剪纸灯谜描绘城乡风物；秧歌花鼓传播时代精神。</w:t>
      </w:r>
      <w:r>
        <w:rPr>
          <w:rFonts w:hint="eastAsia" w:ascii="楷体" w:hAnsi="楷体" w:eastAsia="楷体" w:cs="宋体"/>
          <w:sz w:val="21"/>
          <w:szCs w:val="21"/>
          <w:lang w:eastAsia="zh-CN"/>
        </w:rPr>
        <w:t>火树银花踏歌行，古风新韵颂文明。</w:t>
      </w:r>
    </w:p>
    <w:p w14:paraId="48E814D9">
      <w:pPr>
        <w:adjustRightInd w:val="0"/>
        <w:snapToGrid w:val="0"/>
        <w:spacing w:before="0" w:after="0" w:line="32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文中画横线的句子使用了对偶的修辞手法，请简要分析其构成和表达效果。（5分）</w:t>
      </w:r>
    </w:p>
    <w:p w14:paraId="760312A5">
      <w:pPr>
        <w:adjustRightInd w:val="0"/>
        <w:snapToGrid w:val="0"/>
        <w:spacing w:before="0" w:after="0" w:line="32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【拓展练习】</w:t>
      </w:r>
    </w:p>
    <w:p w14:paraId="42EB5C8B">
      <w:pPr>
        <w:adjustRightInd w:val="0"/>
        <w:snapToGrid w:val="0"/>
        <w:spacing w:before="0" w:after="0" w:line="320" w:lineRule="exact"/>
        <w:ind w:firstLine="420" w:firstLineChars="200"/>
        <w:rPr>
          <w:rFonts w:hint="default" w:ascii="宋体"/>
          <w:bCs/>
          <w:szCs w:val="21"/>
          <w:lang w:val="en-US" w:eastAsia="zh-CN"/>
        </w:rPr>
      </w:pPr>
      <w:r>
        <w:rPr>
          <w:rFonts w:hint="eastAsia" w:ascii="宋体" w:eastAsia="宋体"/>
          <w:bCs/>
          <w:sz w:val="21"/>
          <w:szCs w:val="21"/>
          <w:lang w:eastAsia="zh-CN"/>
        </w:rPr>
        <w:t>1．文中画线的部分运用了哪些修辞手法？请结合原文分析其表达效果。（</w:t>
      </w:r>
      <w:r>
        <w:rPr>
          <w:rFonts w:hint="eastAsia" w:ascii="宋体" w:eastAsia="宋体"/>
          <w:bCs/>
          <w:sz w:val="21"/>
          <w:szCs w:val="21"/>
          <w:lang w:val="en-US" w:eastAsia="zh-CN"/>
        </w:rPr>
        <w:t>4分）</w:t>
      </w:r>
    </w:p>
    <w:p w14:paraId="49992324">
      <w:pPr>
        <w:pStyle w:val="8"/>
        <w:adjustRightInd w:val="0"/>
        <w:snapToGrid w:val="0"/>
        <w:spacing w:before="0" w:after="0" w:line="320" w:lineRule="exact"/>
        <w:ind w:firstLine="420" w:firstLineChars="200"/>
        <w:rPr>
          <w:rFonts w:hint="eastAsia" w:ascii="楷体" w:hAnsi="楷体" w:eastAsia="楷体" w:cs="宋体"/>
          <w:bCs/>
          <w:sz w:val="21"/>
          <w:szCs w:val="21"/>
          <w:lang w:eastAsia="zh-CN"/>
        </w:rPr>
      </w:pPr>
      <w:r>
        <w:rPr>
          <w:rFonts w:hint="eastAsia" w:ascii="楷体" w:hAnsi="楷体" w:eastAsia="楷体" w:cs="宋体"/>
          <w:bCs/>
          <w:sz w:val="21"/>
          <w:szCs w:val="21"/>
          <w:lang w:eastAsia="zh-CN"/>
        </w:rPr>
        <w:t>中国国家版本馆，开馆了！国家版本馆以“一总三分”的格局，充分展现了大国形象和新时代的风采，</w:t>
      </w:r>
      <w:r>
        <w:rPr>
          <w:rFonts w:hint="eastAsia" w:ascii="楷体" w:hAnsi="楷体" w:eastAsia="楷体" w:cs="宋体"/>
          <w:bCs/>
          <w:sz w:val="21"/>
          <w:szCs w:val="21"/>
          <w:u w:val="single"/>
          <w:lang w:eastAsia="zh-CN"/>
        </w:rPr>
        <w:t>俯瞰京华的中央总馆，北望渭川的西安分馆，放怀江南的杭州分馆，臂挽流溪的广州分馆，向普罗大众讲述文明的故事。</w:t>
      </w:r>
      <w:r>
        <w:rPr>
          <w:rFonts w:hint="eastAsia" w:ascii="楷体" w:hAnsi="楷体" w:eastAsia="楷体" w:cs="宋体"/>
          <w:bCs/>
          <w:sz w:val="21"/>
          <w:szCs w:val="21"/>
          <w:lang w:eastAsia="zh-CN"/>
        </w:rPr>
        <w:t>中央总馆“斯文在兹——中华古代文明版本展”，一件件弥足珍贵的展品，让人叹为观止。有记载“版”字的商代版方鼎，有铭刻着“中国”的何尊，有苏轼行草楷书法的宋拓本《西楼苏帖》，还有刻着《长恨歌》的清代象牙扇骨，等等。历朝历代的瑰宝荟萃一堂，彰显了五千多年源远流长的中华文明。除了展示外，版本馆还具有保藏功能。保藏区里收藏了数千年间各种类型的版本，如陶石、碧骨、金属、竹木、纸张、数字媒体等。版本上所承载的信息反映出了丰富多元的社会风貌。可见，建立专门的国家版本馆，征集、收藏各类图书典籍和具有文化与时代印记的资料、器物等，必能进一步彰显国家形象、促进中外文化交流。</w:t>
      </w:r>
    </w:p>
    <w:p w14:paraId="11978396">
      <w:pPr>
        <w:adjustRightInd w:val="0"/>
        <w:snapToGrid w:val="0"/>
        <w:spacing w:before="0" w:after="0" w:line="320" w:lineRule="exact"/>
        <w:ind w:firstLine="420" w:firstLineChars="200"/>
        <w:rPr>
          <w:rFonts w:hint="eastAsia" w:ascii="宋体" w:eastAsia="宋体" w:cs="Times New Roman"/>
          <w:bCs/>
          <w:sz w:val="21"/>
          <w:szCs w:val="21"/>
          <w:lang w:eastAsia="zh-CN"/>
        </w:rPr>
      </w:pPr>
      <w:r>
        <w:rPr>
          <w:rFonts w:hint="eastAsia" w:ascii="宋体" w:eastAsia="宋体" w:cs="Times New Roman"/>
          <w:bCs/>
          <w:sz w:val="21"/>
          <w:szCs w:val="21"/>
          <w:lang w:val="en-US" w:eastAsia="zh-CN"/>
        </w:rPr>
        <w:t>2.</w:t>
      </w:r>
      <w:r>
        <w:rPr>
          <w:rFonts w:hint="eastAsia" w:ascii="宋体" w:eastAsia="宋体" w:cs="Times New Roman"/>
          <w:bCs/>
          <w:sz w:val="21"/>
          <w:szCs w:val="21"/>
          <w:lang w:eastAsia="zh-CN"/>
        </w:rPr>
        <w:t>阅读下面的文字，完成题</w:t>
      </w:r>
      <w:r>
        <w:rPr>
          <w:rFonts w:hint="eastAsia" w:ascii="宋体" w:eastAsia="宋体" w:cs="Times New Roman"/>
          <w:bCs/>
          <w:sz w:val="21"/>
          <w:szCs w:val="21"/>
          <w:lang w:val="en-US" w:eastAsia="zh-CN"/>
        </w:rPr>
        <w:t>目</w:t>
      </w:r>
      <w:r>
        <w:rPr>
          <w:rFonts w:hint="eastAsia" w:ascii="宋体" w:eastAsia="宋体" w:cs="Times New Roman"/>
          <w:bCs/>
          <w:sz w:val="21"/>
          <w:szCs w:val="21"/>
          <w:lang w:eastAsia="zh-CN"/>
        </w:rPr>
        <w:t>。</w:t>
      </w:r>
    </w:p>
    <w:p w14:paraId="2F5163F1">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20" w:lineRule="exact"/>
        <w:ind w:firstLine="420" w:firstLineChars="200"/>
        <w:jc w:val="both"/>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月光下的清流蜿蜒曲折，水声潺潺。这条一脚就能跨过去的小溪</w:t>
      </w:r>
      <w:r>
        <w:rPr>
          <w:rFonts w:hint="eastAsia" w:ascii="楷体" w:hAnsi="楷体" w:eastAsia="楷体" w:cs="楷体"/>
          <w:sz w:val="21"/>
          <w:szCs w:val="21"/>
          <w:u w:val="single"/>
          <w:lang w:eastAsia="zh-CN"/>
        </w:rPr>
        <w:t>仿佛是固定在大地的一根琴弦。</w:t>
      </w:r>
      <w:r>
        <w:rPr>
          <w:rFonts w:hint="eastAsia" w:ascii="楷体" w:hAnsi="楷体" w:eastAsia="楷体" w:cs="楷体"/>
          <w:sz w:val="21"/>
          <w:szCs w:val="21"/>
          <w:lang w:eastAsia="zh-CN"/>
        </w:rPr>
        <w:t>弹拨它的，是清风、月光以及一双少年的手。云领</w:t>
      </w:r>
      <w:r>
        <w:rPr>
          <w:rFonts w:hint="eastAsia" w:ascii="楷体" w:hAnsi="楷体" w:eastAsia="楷体" w:cs="楷体"/>
          <w:sz w:val="21"/>
          <w:szCs w:val="21"/>
          <w:em w:val="dot"/>
          <w:lang w:eastAsia="zh-CN"/>
        </w:rPr>
        <w:t>放</w:t>
      </w:r>
      <w:r>
        <w:rPr>
          <w:rFonts w:hint="eastAsia" w:ascii="楷体" w:hAnsi="楷体" w:eastAsia="楷体" w:cs="楷体"/>
          <w:sz w:val="21"/>
          <w:szCs w:val="21"/>
          <w:lang w:eastAsia="zh-CN"/>
        </w:rPr>
        <w:t>下篮子，</w:t>
      </w:r>
      <w:r>
        <w:rPr>
          <w:rFonts w:hint="eastAsia" w:ascii="楷体" w:hAnsi="楷体" w:eastAsia="楷体" w:cs="楷体"/>
          <w:sz w:val="21"/>
          <w:szCs w:val="21"/>
          <w:em w:val="dot"/>
          <w:lang w:eastAsia="zh-CN"/>
        </w:rPr>
        <w:t>撩</w:t>
      </w:r>
      <w:r>
        <w:rPr>
          <w:rFonts w:hint="eastAsia" w:ascii="楷体" w:hAnsi="楷体" w:eastAsia="楷体" w:cs="楷体"/>
          <w:sz w:val="21"/>
          <w:szCs w:val="21"/>
          <w:lang w:eastAsia="zh-CN"/>
        </w:rPr>
        <w:t>开菊花，</w:t>
      </w:r>
      <w:r>
        <w:rPr>
          <w:rFonts w:hint="eastAsia" w:ascii="楷体" w:hAnsi="楷体" w:eastAsia="楷体" w:cs="楷体"/>
          <w:sz w:val="21"/>
          <w:szCs w:val="21"/>
          <w:em w:val="dot"/>
          <w:lang w:eastAsia="zh-CN"/>
        </w:rPr>
        <w:t>取</w:t>
      </w:r>
      <w:r>
        <w:rPr>
          <w:rFonts w:hint="eastAsia" w:ascii="楷体" w:hAnsi="楷体" w:eastAsia="楷体" w:cs="楷体"/>
          <w:sz w:val="21"/>
          <w:szCs w:val="21"/>
          <w:lang w:eastAsia="zh-CN"/>
        </w:rPr>
        <w:t>出两盏河灯，又</w:t>
      </w:r>
      <w:r>
        <w:rPr>
          <w:rFonts w:hint="eastAsia" w:ascii="楷体" w:hAnsi="楷体" w:eastAsia="楷体" w:cs="楷体"/>
          <w:sz w:val="21"/>
          <w:szCs w:val="21"/>
          <w:em w:val="dot"/>
          <w:lang w:eastAsia="zh-CN"/>
        </w:rPr>
        <w:t>取</w:t>
      </w:r>
      <w:r>
        <w:rPr>
          <w:rFonts w:hint="eastAsia" w:ascii="楷体" w:hAnsi="楷体" w:eastAsia="楷体" w:cs="楷体"/>
          <w:sz w:val="21"/>
          <w:szCs w:val="21"/>
          <w:lang w:eastAsia="zh-CN"/>
        </w:rPr>
        <w:t>出火柴，一一将它们</w:t>
      </w:r>
      <w:r>
        <w:rPr>
          <w:rFonts w:hint="eastAsia" w:ascii="楷体" w:hAnsi="楷体" w:eastAsia="楷体" w:cs="楷体"/>
          <w:sz w:val="21"/>
          <w:szCs w:val="21"/>
          <w:em w:val="dot"/>
          <w:lang w:eastAsia="zh-CN"/>
        </w:rPr>
        <w:t>点</w:t>
      </w:r>
      <w:r>
        <w:rPr>
          <w:rFonts w:hint="eastAsia" w:ascii="楷体" w:hAnsi="楷体" w:eastAsia="楷体" w:cs="楷体"/>
          <w:sz w:val="21"/>
          <w:szCs w:val="21"/>
          <w:lang w:eastAsia="zh-CN"/>
        </w:rPr>
        <w:t>燃，将一盏莲花形的</w:t>
      </w:r>
      <w:r>
        <w:rPr>
          <w:rFonts w:hint="eastAsia" w:ascii="楷体" w:hAnsi="楷体" w:eastAsia="楷体" w:cs="楷体"/>
          <w:sz w:val="21"/>
          <w:szCs w:val="21"/>
          <w:em w:val="dot"/>
          <w:lang w:eastAsia="zh-CN"/>
        </w:rPr>
        <w:t>送</w:t>
      </w:r>
      <w:r>
        <w:rPr>
          <w:rFonts w:hint="eastAsia" w:ascii="楷体" w:hAnsi="楷体" w:eastAsia="楷体" w:cs="楷体"/>
          <w:sz w:val="21"/>
          <w:szCs w:val="21"/>
          <w:lang w:eastAsia="zh-CN"/>
        </w:rPr>
        <w:t>给我。他对我说，他妈妈喜欢吃南瓜，所以他每年放的河灯都是南瓜形的。云领先把几枝菊花放在清流上，然后怕我搅扰了他似的，捧着河灯去了上游。我打量着那盏属于魔术师的莲花形的河灯，它用明黄色的油纸做成，烛光将它映得晶莹剔透。我从随身的包中取出魔术师的剃须刀盒，打开漆黑的外壳，从中取出闪着银光的剃须刀，抠开后盖，将槽中那些细若尘埃的胡须轻轻倾入河灯中。我不想再让浸透着他血液的胡须被囚禁在一个黑盒子中，囚禁在我的怀念中，让它们随着清流而去吧。我呼唤着魔术师的名字，将河灯捧入水中。它一入水先是在一个小小的旋涡处耸了耸身子，</w:t>
      </w:r>
      <w:r>
        <w:rPr>
          <w:rFonts w:hint="eastAsia" w:ascii="楷体" w:hAnsi="楷体" w:eastAsia="楷体" w:cs="楷体"/>
          <w:sz w:val="21"/>
          <w:szCs w:val="21"/>
          <w:u w:val="single"/>
          <w:lang w:eastAsia="zh-CN"/>
        </w:rPr>
        <w:t>仿佛在与我做最后的告别</w:t>
      </w:r>
      <w:r>
        <w:rPr>
          <w:rFonts w:hint="eastAsia" w:ascii="楷体" w:hAnsi="楷体" w:eastAsia="楷体" w:cs="楷体"/>
          <w:sz w:val="21"/>
          <w:szCs w:val="21"/>
          <w:lang w:eastAsia="zh-CN"/>
        </w:rPr>
        <w:t xml:space="preserve">，之后便悠然向下游漂荡而去。我将剃须刀放回原处，合上漆黑的外壳。虽然那里是没有光明的，但我觉得它不再是虚空和黑暗的，清流的月光和清风一定在里面荡漾着。我的心里不再有那种被遗弃的委屈和哀痛，在这个夜晚，天与地完美地衔接到了一起，我确信这清流上的河灯可以一路走到银河之中。    </w:t>
      </w:r>
    </w:p>
    <w:p w14:paraId="57A14F2E">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20" w:lineRule="exact"/>
        <w:ind w:firstLine="420" w:firstLineChars="200"/>
        <w:jc w:val="both"/>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文中画横线处都用到了“仿佛”，说说二者表意和表达效果的不同。（4分）</w:t>
      </w:r>
    </w:p>
    <w:p w14:paraId="09B53E22">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20" w:lineRule="exact"/>
        <w:ind w:firstLine="420" w:firstLineChars="200"/>
        <w:jc w:val="both"/>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 xml:space="preserve">第一处：仿佛是固定在大地的一根琴弦。          </w:t>
      </w:r>
    </w:p>
    <w:p w14:paraId="3D2FAF38">
      <w:pPr>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20" w:lineRule="exact"/>
        <w:ind w:firstLine="420" w:firstLineChars="200"/>
        <w:jc w:val="both"/>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第二处：仿佛在与我做最后的告别。</w:t>
      </w:r>
    </w:p>
    <w:p w14:paraId="7025E561">
      <w:pPr>
        <w:adjustRightInd w:val="0"/>
        <w:snapToGrid w:val="0"/>
        <w:spacing w:before="0" w:after="0" w:line="320" w:lineRule="exact"/>
        <w:ind w:firstLine="420" w:firstLineChars="200"/>
        <w:rPr>
          <w:rFonts w:hint="eastAsia" w:ascii="宋体" w:eastAsia="宋体" w:cs="Times New Roman"/>
          <w:bCs/>
          <w:sz w:val="21"/>
          <w:szCs w:val="21"/>
          <w:lang w:val="en-US" w:eastAsia="zh-CN"/>
        </w:rPr>
      </w:pPr>
      <w:r>
        <w:rPr>
          <w:rFonts w:hint="eastAsia" w:ascii="宋体" w:eastAsia="宋体" w:cs="Times New Roman"/>
          <w:bCs/>
          <w:sz w:val="21"/>
          <w:szCs w:val="21"/>
          <w:lang w:val="en-US" w:eastAsia="zh-CN"/>
        </w:rPr>
        <w:t>3.阅读下面的文字，完成题目。</w:t>
      </w:r>
    </w:p>
    <w:p w14:paraId="4342D42E">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60" w:afterAutospacing="0" w:line="320" w:lineRule="exact"/>
        <w:ind w:right="0" w:firstLine="436" w:firstLineChars="200"/>
        <w:jc w:val="left"/>
        <w:textAlignment w:val="auto"/>
        <w:rPr>
          <w:rFonts w:hint="eastAsia" w:ascii="楷体" w:hAnsi="楷体" w:eastAsia="楷体" w:cs="楷体"/>
          <w:b w:val="0"/>
          <w:bCs w:val="0"/>
          <w:i w:val="0"/>
          <w:iCs w:val="0"/>
          <w:caps w:val="0"/>
          <w:color w:val="000000"/>
          <w:spacing w:val="4"/>
          <w:sz w:val="21"/>
          <w:szCs w:val="21"/>
        </w:rPr>
      </w:pPr>
      <w:r>
        <w:rPr>
          <w:rFonts w:hint="eastAsia" w:ascii="楷体" w:hAnsi="楷体" w:eastAsia="楷体" w:cs="楷体"/>
          <w:b w:val="0"/>
          <w:bCs w:val="0"/>
          <w:i w:val="0"/>
          <w:iCs w:val="0"/>
          <w:caps w:val="0"/>
          <w:color w:val="000000"/>
          <w:spacing w:val="4"/>
          <w:sz w:val="21"/>
          <w:szCs w:val="21"/>
        </w:rPr>
        <w:t>连老大</w:t>
      </w:r>
      <w:r>
        <w:rPr>
          <w:rFonts w:hint="eastAsia" w:ascii="楷体" w:hAnsi="楷体" w:eastAsia="楷体" w:cs="楷体"/>
          <w:b w:val="0"/>
          <w:bCs w:val="0"/>
          <w:i w:val="0"/>
          <w:iCs w:val="0"/>
          <w:caps w:val="0"/>
          <w:color w:val="000000"/>
          <w:spacing w:val="6"/>
          <w:sz w:val="21"/>
          <w:szCs w:val="21"/>
          <w:em w:val="dot"/>
        </w:rPr>
        <w:t>就是</w:t>
      </w:r>
      <w:r>
        <w:rPr>
          <w:rFonts w:hint="eastAsia" w:ascii="楷体" w:hAnsi="楷体" w:eastAsia="楷体" w:cs="楷体"/>
          <w:b w:val="0"/>
          <w:bCs w:val="0"/>
          <w:i w:val="0"/>
          <w:iCs w:val="0"/>
          <w:caps w:val="0"/>
          <w:color w:val="000000"/>
          <w:spacing w:val="4"/>
          <w:sz w:val="21"/>
          <w:szCs w:val="21"/>
        </w:rPr>
        <w:t>这样一个人，一个开凿园的老板，一个普普通通、正正派派的生意人，没有什么特别处。这样的人是很难写成小说的。要说他的特别处，也有。有两点。碗里不是茶，是酒——一般的白酒，不是什么好酒。他算几笔，喝一口，什么也不“就”。一天老这么喝着，喝完了，就自己去打一碗。他从来没有醉的时候。</w:t>
      </w:r>
    </w:p>
    <w:p w14:paraId="22FD98F7">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60" w:afterAutospacing="0" w:line="320" w:lineRule="exact"/>
        <w:ind w:left="0" w:right="0" w:firstLine="436" w:firstLineChars="200"/>
        <w:jc w:val="left"/>
        <w:textAlignment w:val="auto"/>
        <w:rPr>
          <w:rFonts w:hint="eastAsia" w:ascii="楷体" w:hAnsi="楷体" w:eastAsia="楷体" w:cs="楷体"/>
          <w:b w:val="0"/>
          <w:bCs w:val="0"/>
          <w:i w:val="0"/>
          <w:iCs w:val="0"/>
          <w:caps w:val="0"/>
          <w:color w:val="000000"/>
          <w:spacing w:val="4"/>
          <w:sz w:val="21"/>
          <w:szCs w:val="21"/>
        </w:rPr>
      </w:pPr>
      <w:r>
        <w:rPr>
          <w:rFonts w:hint="eastAsia" w:ascii="楷体" w:hAnsi="楷体" w:eastAsia="楷体" w:cs="楷体"/>
          <w:b w:val="0"/>
          <w:bCs w:val="0"/>
          <w:i w:val="0"/>
          <w:iCs w:val="0"/>
          <w:caps w:val="0"/>
          <w:color w:val="000000"/>
          <w:spacing w:val="4"/>
          <w:sz w:val="21"/>
          <w:szCs w:val="21"/>
        </w:rPr>
        <w:t>二是他说话有个口头语：“的时候”。什么话都要加一个“的时候”。</w:t>
      </w:r>
      <w:r>
        <w:rPr>
          <w:rFonts w:hint="eastAsia" w:ascii="楷体" w:hAnsi="楷体" w:eastAsia="楷体" w:cs="楷体"/>
          <w:b w:val="0"/>
          <w:bCs w:val="0"/>
          <w:i w:val="0"/>
          <w:iCs w:val="0"/>
          <w:caps w:val="0"/>
          <w:color w:val="000000"/>
          <w:spacing w:val="4"/>
          <w:sz w:val="21"/>
          <w:szCs w:val="21"/>
          <w:u w:val="single"/>
        </w:rPr>
        <w:t>①“我的时候</w:t>
      </w:r>
      <w:r>
        <w:rPr>
          <w:rFonts w:hint="eastAsia" w:ascii="楷体" w:hAnsi="楷体" w:eastAsia="楷体" w:cs="楷体"/>
          <w:b w:val="0"/>
          <w:bCs w:val="0"/>
          <w:i w:val="0"/>
          <w:iCs w:val="0"/>
          <w:caps w:val="0"/>
          <w:color w:val="000000"/>
          <w:spacing w:val="4"/>
          <w:sz w:val="21"/>
          <w:szCs w:val="21"/>
          <w:u w:val="single"/>
          <w:lang w:eastAsia="zh-CN"/>
        </w:rPr>
        <w:t>”“</w:t>
      </w:r>
      <w:r>
        <w:rPr>
          <w:rFonts w:hint="eastAsia" w:ascii="楷体" w:hAnsi="楷体" w:eastAsia="楷体" w:cs="楷体"/>
          <w:b w:val="0"/>
          <w:bCs w:val="0"/>
          <w:i w:val="0"/>
          <w:iCs w:val="0"/>
          <w:caps w:val="0"/>
          <w:color w:val="000000"/>
          <w:spacing w:val="4"/>
          <w:sz w:val="21"/>
          <w:szCs w:val="21"/>
          <w:u w:val="single"/>
        </w:rPr>
        <w:t>他的时候</w:t>
      </w:r>
      <w:r>
        <w:rPr>
          <w:rFonts w:hint="eastAsia" w:ascii="楷体" w:hAnsi="楷体" w:eastAsia="楷体" w:cs="楷体"/>
          <w:b w:val="0"/>
          <w:bCs w:val="0"/>
          <w:i w:val="0"/>
          <w:iCs w:val="0"/>
          <w:caps w:val="0"/>
          <w:color w:val="000000"/>
          <w:spacing w:val="4"/>
          <w:sz w:val="21"/>
          <w:szCs w:val="21"/>
          <w:u w:val="single"/>
          <w:lang w:eastAsia="zh-CN"/>
        </w:rPr>
        <w:t>”“</w:t>
      </w:r>
      <w:r>
        <w:rPr>
          <w:rFonts w:hint="eastAsia" w:ascii="楷体" w:hAnsi="楷体" w:eastAsia="楷体" w:cs="楷体"/>
          <w:b w:val="0"/>
          <w:bCs w:val="0"/>
          <w:i w:val="0"/>
          <w:iCs w:val="0"/>
          <w:caps w:val="0"/>
          <w:color w:val="000000"/>
          <w:spacing w:val="4"/>
          <w:sz w:val="21"/>
          <w:szCs w:val="21"/>
          <w:u w:val="single"/>
        </w:rPr>
        <w:t>麦子的时候</w:t>
      </w:r>
      <w:r>
        <w:rPr>
          <w:rFonts w:hint="eastAsia" w:ascii="楷体" w:hAnsi="楷体" w:eastAsia="楷体" w:cs="楷体"/>
          <w:b w:val="0"/>
          <w:bCs w:val="0"/>
          <w:i w:val="0"/>
          <w:iCs w:val="0"/>
          <w:caps w:val="0"/>
          <w:color w:val="000000"/>
          <w:spacing w:val="4"/>
          <w:sz w:val="21"/>
          <w:szCs w:val="21"/>
          <w:u w:val="single"/>
          <w:lang w:eastAsia="zh-CN"/>
        </w:rPr>
        <w:t>”“</w:t>
      </w:r>
      <w:r>
        <w:rPr>
          <w:rFonts w:hint="eastAsia" w:ascii="楷体" w:hAnsi="楷体" w:eastAsia="楷体" w:cs="楷体"/>
          <w:b w:val="0"/>
          <w:bCs w:val="0"/>
          <w:i w:val="0"/>
          <w:iCs w:val="0"/>
          <w:caps w:val="0"/>
          <w:color w:val="000000"/>
          <w:spacing w:val="4"/>
          <w:sz w:val="21"/>
          <w:szCs w:val="21"/>
          <w:u w:val="single"/>
        </w:rPr>
        <w:t>豆子的时候</w:t>
      </w:r>
      <w:r>
        <w:rPr>
          <w:rFonts w:hint="eastAsia" w:ascii="楷体" w:hAnsi="楷体" w:eastAsia="楷体" w:cs="楷体"/>
          <w:b w:val="0"/>
          <w:bCs w:val="0"/>
          <w:i w:val="0"/>
          <w:iCs w:val="0"/>
          <w:caps w:val="0"/>
          <w:color w:val="000000"/>
          <w:spacing w:val="4"/>
          <w:sz w:val="21"/>
          <w:szCs w:val="21"/>
          <w:u w:val="single"/>
          <w:lang w:eastAsia="zh-CN"/>
        </w:rPr>
        <w:t>”“</w:t>
      </w:r>
      <w:r>
        <w:rPr>
          <w:rFonts w:hint="eastAsia" w:ascii="楷体" w:hAnsi="楷体" w:eastAsia="楷体" w:cs="楷体"/>
          <w:b w:val="0"/>
          <w:bCs w:val="0"/>
          <w:i w:val="0"/>
          <w:iCs w:val="0"/>
          <w:caps w:val="0"/>
          <w:color w:val="000000"/>
          <w:spacing w:val="4"/>
          <w:sz w:val="21"/>
          <w:szCs w:val="21"/>
          <w:u w:val="single"/>
        </w:rPr>
        <w:t>猫的时候</w:t>
      </w:r>
      <w:r>
        <w:rPr>
          <w:rFonts w:hint="eastAsia" w:ascii="楷体" w:hAnsi="楷体" w:eastAsia="楷体" w:cs="楷体"/>
          <w:b w:val="0"/>
          <w:bCs w:val="0"/>
          <w:i w:val="0"/>
          <w:iCs w:val="0"/>
          <w:caps w:val="0"/>
          <w:color w:val="000000"/>
          <w:spacing w:val="4"/>
          <w:sz w:val="21"/>
          <w:szCs w:val="21"/>
          <w:u w:val="single"/>
          <w:lang w:eastAsia="zh-CN"/>
        </w:rPr>
        <w:t>”“</w:t>
      </w:r>
      <w:r>
        <w:rPr>
          <w:rFonts w:hint="eastAsia" w:ascii="楷体" w:hAnsi="楷体" w:eastAsia="楷体" w:cs="楷体"/>
          <w:b w:val="0"/>
          <w:bCs w:val="0"/>
          <w:i w:val="0"/>
          <w:iCs w:val="0"/>
          <w:caps w:val="0"/>
          <w:color w:val="000000"/>
          <w:spacing w:val="4"/>
          <w:sz w:val="21"/>
          <w:szCs w:val="21"/>
          <w:u w:val="single"/>
        </w:rPr>
        <w:t>狗的时候”……</w:t>
      </w:r>
      <w:r>
        <w:rPr>
          <w:rFonts w:hint="eastAsia" w:ascii="楷体" w:hAnsi="楷体" w:eastAsia="楷体" w:cs="楷体"/>
          <w:b w:val="0"/>
          <w:bCs w:val="0"/>
          <w:i w:val="0"/>
          <w:iCs w:val="0"/>
          <w:caps w:val="0"/>
          <w:color w:val="000000"/>
          <w:spacing w:val="4"/>
          <w:sz w:val="21"/>
          <w:szCs w:val="21"/>
        </w:rPr>
        <w:t>他说话本来就慢，加了许多“的时候”，就更慢了。如果把他说的“的时候”都删去，他每天至少要少说四分之一的字。</w:t>
      </w:r>
    </w:p>
    <w:p w14:paraId="6C41140D">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60" w:afterAutospacing="0" w:line="320" w:lineRule="exact"/>
        <w:ind w:left="0" w:right="0" w:firstLine="436" w:firstLineChars="200"/>
        <w:jc w:val="left"/>
        <w:textAlignment w:val="auto"/>
        <w:rPr>
          <w:rFonts w:hint="eastAsia" w:ascii="楷体" w:hAnsi="楷体" w:eastAsia="楷体" w:cs="楷体"/>
          <w:b w:val="0"/>
          <w:bCs w:val="0"/>
          <w:i w:val="0"/>
          <w:iCs w:val="0"/>
          <w:caps w:val="0"/>
          <w:color w:val="000000"/>
          <w:spacing w:val="4"/>
          <w:sz w:val="21"/>
          <w:szCs w:val="21"/>
        </w:rPr>
      </w:pPr>
      <w:r>
        <w:rPr>
          <w:rFonts w:hint="eastAsia" w:ascii="楷体" w:hAnsi="楷体" w:eastAsia="楷体" w:cs="楷体"/>
          <w:b w:val="0"/>
          <w:bCs w:val="0"/>
          <w:i w:val="0"/>
          <w:iCs w:val="0"/>
          <w:caps w:val="0"/>
          <w:color w:val="000000"/>
          <w:spacing w:val="4"/>
          <w:sz w:val="21"/>
          <w:szCs w:val="21"/>
        </w:rPr>
        <w:t>连万顺已经没有了。连老板也故去多年了。</w:t>
      </w:r>
      <w:r>
        <w:rPr>
          <w:rFonts w:hint="eastAsia" w:ascii="楷体" w:hAnsi="楷体" w:eastAsia="楷体" w:cs="楷体"/>
          <w:b w:val="0"/>
          <w:bCs w:val="0"/>
          <w:i w:val="0"/>
          <w:iCs w:val="0"/>
          <w:caps w:val="0"/>
          <w:color w:val="000000"/>
          <w:spacing w:val="4"/>
          <w:sz w:val="21"/>
          <w:szCs w:val="21"/>
          <w:u w:val="single"/>
        </w:rPr>
        <w:t>②五六十岁的人还记得连万顺的样子，记得门口的两个大字，记得酱园内外的气味，记得连老大的声音笑貌，自然也记得连万顺的茶干</w:t>
      </w:r>
      <w:r>
        <w:rPr>
          <w:rFonts w:hint="eastAsia" w:ascii="楷体" w:hAnsi="楷体" w:eastAsia="楷体" w:cs="楷体"/>
          <w:b w:val="0"/>
          <w:bCs w:val="0"/>
          <w:i w:val="0"/>
          <w:iCs w:val="0"/>
          <w:caps w:val="0"/>
          <w:color w:val="000000"/>
          <w:spacing w:val="4"/>
          <w:sz w:val="21"/>
          <w:szCs w:val="21"/>
        </w:rPr>
        <w:t>。连老大的儿子也四十多了。他在县里的副食品总店工作。有人问他：“你们家的茶干，为什么不恢复起来？”他说：“这得下十几种药料，现在，谁做这个！”</w:t>
      </w:r>
    </w:p>
    <w:p w14:paraId="00D4FDAF">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60" w:afterAutospacing="0" w:line="440" w:lineRule="exact"/>
        <w:ind w:left="0" w:right="0" w:firstLine="420" w:firstLineChars="20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划线句①②都使用了反复手法，请分别简析其作用。（4分）</w:t>
      </w:r>
    </w:p>
    <w:p w14:paraId="361F29C6">
      <w:pPr>
        <w:pStyle w:val="8"/>
        <w:adjustRightInd w:val="0"/>
        <w:snapToGrid w:val="0"/>
        <w:spacing w:before="0" w:after="0" w:line="320" w:lineRule="exact"/>
        <w:ind w:firstLine="420" w:firstLineChars="200"/>
        <w:rPr>
          <w:rFonts w:hAnsi="宋体" w:eastAsia="宋体" w:cs="宋体"/>
          <w:sz w:val="21"/>
          <w:szCs w:val="21"/>
          <w:lang w:eastAsia="zh-CN"/>
        </w:rPr>
      </w:pPr>
      <w:r>
        <w:rPr>
          <w:rFonts w:hint="eastAsia" w:hAnsi="宋体" w:eastAsia="宋体" w:cs="宋体"/>
          <w:sz w:val="21"/>
          <w:szCs w:val="21"/>
          <w:lang w:val="en-US" w:eastAsia="zh-CN"/>
        </w:rPr>
        <w:t>4</w:t>
      </w:r>
      <w:r>
        <w:rPr>
          <w:rFonts w:hint="eastAsia" w:hAnsi="宋体" w:eastAsia="宋体" w:cs="宋体"/>
          <w:sz w:val="21"/>
          <w:szCs w:val="21"/>
          <w:lang w:eastAsia="zh-CN"/>
        </w:rPr>
        <w:t>.阅读下面的文字，完成后面题目。</w:t>
      </w:r>
    </w:p>
    <w:p w14:paraId="0815C73B">
      <w:pPr>
        <w:pStyle w:val="8"/>
        <w:adjustRightInd w:val="0"/>
        <w:snapToGrid w:val="0"/>
        <w:spacing w:before="0" w:after="0" w:line="320" w:lineRule="exact"/>
        <w:ind w:firstLine="420" w:firstLineChars="200"/>
        <w:rPr>
          <w:rFonts w:ascii="楷体" w:hAnsi="楷体" w:eastAsia="楷体" w:cs="宋体"/>
          <w:sz w:val="21"/>
          <w:szCs w:val="21"/>
          <w:lang w:eastAsia="zh-CN"/>
        </w:rPr>
      </w:pPr>
      <w:r>
        <w:rPr>
          <w:rFonts w:hint="eastAsia" w:ascii="楷体" w:hAnsi="楷体" w:eastAsia="楷体" w:cs="宋体"/>
          <w:sz w:val="21"/>
          <w:szCs w:val="21"/>
          <w:lang w:eastAsia="zh-CN"/>
        </w:rPr>
        <w:t>这里原是水蓝的世界，从水上看来，无论多磅礴多厚重的山势都浮泛在空碧的波上，石根磐柢所托，不过是一汪透明。</w:t>
      </w:r>
      <w:r>
        <w:rPr>
          <w:rFonts w:hint="eastAsia" w:ascii="楷体" w:hAnsi="楷体" w:eastAsia="楷体" w:cs="宋体"/>
          <w:sz w:val="21"/>
          <w:szCs w:val="21"/>
          <w:u w:val="wave"/>
          <w:lang w:eastAsia="zh-CN"/>
        </w:rPr>
        <w:t>山为水而开颜，水为风而改态，风景便活泼起来了。</w:t>
      </w:r>
    </w:p>
    <w:p w14:paraId="4B4162D8">
      <w:pPr>
        <w:pStyle w:val="8"/>
        <w:adjustRightInd w:val="0"/>
        <w:snapToGrid w:val="0"/>
        <w:spacing w:before="0" w:after="0" w:line="320" w:lineRule="exact"/>
        <w:ind w:firstLine="420" w:firstLineChars="200"/>
        <w:rPr>
          <w:rFonts w:ascii="楷体" w:hAnsi="楷体" w:eastAsia="楷体" w:cs="宋体"/>
          <w:sz w:val="21"/>
          <w:szCs w:val="21"/>
          <w:lang w:eastAsia="zh-CN"/>
        </w:rPr>
      </w:pPr>
      <w:r>
        <w:rPr>
          <w:rFonts w:hint="eastAsia" w:ascii="楷体" w:hAnsi="楷体" w:eastAsia="楷体" w:cs="宋体"/>
          <w:sz w:val="21"/>
          <w:szCs w:val="21"/>
          <w:lang w:eastAsia="zh-CN"/>
        </w:rPr>
        <w:t>文静如湖的吐露港，风软波柔，一片潋滟的蓝光，与其说是海的女儿，不如看作湖的表妹。港上的岛屿、半岛、长堤、渡轮，都像是她的佩饰。入夜后，更亮起渔火与曳长如链的橘色雾灯。</w:t>
      </w:r>
      <w:r>
        <w:rPr>
          <w:rFonts w:hint="eastAsia" w:ascii="楷体" w:hAnsi="楷体" w:eastAsia="楷体" w:cs="宋体"/>
          <w:sz w:val="21"/>
          <w:szCs w:val="21"/>
          <w:u w:val="single"/>
          <w:lang w:eastAsia="zh-CN"/>
        </w:rPr>
        <w:t>这样明艳惹眼的水美人，朝暮供奉之不足，我能够私有吗？当然不可能。</w:t>
      </w:r>
      <w:r>
        <w:rPr>
          <w:rFonts w:hint="eastAsia" w:ascii="楷体" w:hAnsi="楷体" w:eastAsia="楷体" w:cs="宋体"/>
          <w:sz w:val="21"/>
          <w:szCs w:val="21"/>
          <w:lang w:eastAsia="zh-CN"/>
        </w:rPr>
        <w:t>不过堤内的船湾淡水湖，千顷的纯碧放得下整个九龙半岛，水面谧无帆樯，似乎鸥鹭都不敢狎近，在我私心深处倒有点视为禁区，不希望别人鲁莽闯入。幸好她远在边陲，美名尚未远播，所以还没有怎么招引游人。台湾朋友来港，只要天色晴美，我总是带去惊艳一番。一上了那六千英尺的长堤，外面的海色尚未饫足，一回头更讶异这里面的湖光，竟然另辟出一个清明的世界。左顾右盼的朋友，总不免猛然吸一口气，叹道：“想不到香港还有这样的景色！”于是一股优越感油然从我的心底升起。谁教他那样低估了香港呢，这猝不及防的一记“美之奇袭”，正是对他的薄惩。</w:t>
      </w:r>
    </w:p>
    <w:p w14:paraId="53D8675A">
      <w:pPr>
        <w:pStyle w:val="8"/>
        <w:adjustRightInd w:val="0"/>
        <w:snapToGrid w:val="0"/>
        <w:spacing w:before="0" w:after="0" w:line="320" w:lineRule="exact"/>
        <w:ind w:firstLine="420" w:firstLineChars="200"/>
        <w:rPr>
          <w:rFonts w:hint="default" w:hAnsi="宋体" w:eastAsia="宋体" w:cs="宋体"/>
          <w:sz w:val="21"/>
          <w:szCs w:val="21"/>
          <w:lang w:val="en-US" w:eastAsia="zh-CN"/>
        </w:rPr>
      </w:pPr>
      <w:r>
        <w:rPr>
          <w:rFonts w:hint="eastAsia" w:hAnsi="宋体" w:eastAsia="宋体" w:cs="宋体"/>
          <w:sz w:val="21"/>
          <w:szCs w:val="21"/>
          <w:lang w:eastAsia="zh-CN"/>
        </w:rPr>
        <w:t>（1）请简要分析文中画横线句子所用设问修辞手法的表达效果。（</w:t>
      </w:r>
      <w:r>
        <w:rPr>
          <w:rFonts w:hint="eastAsia" w:hAnsi="宋体" w:eastAsia="宋体" w:cs="宋体"/>
          <w:sz w:val="21"/>
          <w:szCs w:val="21"/>
          <w:lang w:val="en-US" w:eastAsia="zh-CN"/>
        </w:rPr>
        <w:t>4分）</w:t>
      </w:r>
    </w:p>
    <w:p w14:paraId="59FBC728">
      <w:pPr>
        <w:pStyle w:val="8"/>
        <w:adjustRightInd w:val="0"/>
        <w:snapToGrid w:val="0"/>
        <w:spacing w:before="0" w:after="0" w:line="320" w:lineRule="exact"/>
        <w:ind w:left="420" w:firstLine="420" w:firstLineChars="200"/>
        <w:rPr>
          <w:rFonts w:hint="default" w:hAnsi="宋体" w:eastAsia="宋体" w:cs="宋体"/>
          <w:sz w:val="21"/>
          <w:szCs w:val="21"/>
          <w:lang w:val="en-US" w:eastAsia="zh-CN"/>
        </w:rPr>
      </w:pPr>
      <w:r>
        <w:rPr>
          <w:rFonts w:hint="eastAsia" w:hAnsi="宋体" w:eastAsia="宋体" w:cs="宋体"/>
          <w:sz w:val="21"/>
          <w:szCs w:val="21"/>
          <w:lang w:eastAsia="zh-CN"/>
        </w:rPr>
        <w:t>（2）文中画波浪线的句子可以改写成：“水影响了山，风吹动了水，风景便形成了。”从语义上看二者基本相同，为什么说原文表达效果更好？（</w:t>
      </w:r>
      <w:r>
        <w:rPr>
          <w:rFonts w:hint="eastAsia" w:hAnsi="宋体" w:eastAsia="宋体" w:cs="宋体"/>
          <w:sz w:val="21"/>
          <w:szCs w:val="21"/>
          <w:lang w:val="en-US" w:eastAsia="zh-CN"/>
        </w:rPr>
        <w:t>4分）</w:t>
      </w:r>
    </w:p>
    <w:p w14:paraId="74A8727E">
      <w:pPr>
        <w:adjustRightInd w:val="0"/>
        <w:snapToGrid w:val="0"/>
        <w:spacing w:before="0" w:after="0" w:line="320" w:lineRule="exact"/>
        <w:ind w:firstLine="420" w:firstLineChars="20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5.回目是对章回体小说内容的概括，许多古文内容也可以借用回目来概括。请仿照所给示例，依据所提供的古文名篇内容补写回目，选填两空。（4分）</w:t>
      </w:r>
    </w:p>
    <w:p w14:paraId="1D2D1722">
      <w:pPr>
        <w:adjustRightInd w:val="0"/>
        <w:snapToGrid w:val="0"/>
        <w:spacing w:before="0" w:after="0" w:line="320" w:lineRule="exact"/>
        <w:ind w:firstLine="420" w:firstLineChars="20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示例：《三国演义》第一回：宴桃园豪杰三结义，斩黄中英雄首立功</w:t>
      </w:r>
    </w:p>
    <w:p w14:paraId="6E09BD30">
      <w:pPr>
        <w:adjustRightInd w:val="0"/>
        <w:snapToGrid w:val="0"/>
        <w:spacing w:before="0" w:after="0" w:line="320" w:lineRule="exact"/>
        <w:ind w:firstLine="420" w:firstLineChars="200"/>
        <w:rPr>
          <w:rFonts w:hint="default" w:ascii="宋体" w:hAnsi="宋体" w:eastAsia="宋体" w:cs="宋体"/>
          <w:kern w:val="2"/>
          <w:sz w:val="21"/>
          <w:szCs w:val="21"/>
          <w:u w:val="single"/>
          <w:lang w:val="en-US" w:eastAsia="zh-CN" w:bidi="ar-SA"/>
        </w:rPr>
      </w:pPr>
      <w:r>
        <w:rPr>
          <w:rFonts w:hint="eastAsia" w:ascii="宋体" w:hAnsi="宋体" w:eastAsia="宋体" w:cs="宋体"/>
          <w:kern w:val="2"/>
          <w:sz w:val="21"/>
          <w:szCs w:val="21"/>
          <w:lang w:val="en-US" w:eastAsia="zh-CN" w:bidi="ar-SA"/>
        </w:rPr>
        <w:t>(1)《项脊轩志》：一株桃杞饱含仿俩两厢爱，</w:t>
      </w:r>
      <w:r>
        <w:rPr>
          <w:rFonts w:hint="eastAsia" w:ascii="宋体" w:hAnsi="宋体" w:eastAsia="宋体" w:cs="宋体"/>
          <w:kern w:val="2"/>
          <w:sz w:val="21"/>
          <w:szCs w:val="21"/>
          <w:u w:val="single"/>
          <w:lang w:val="en-US" w:eastAsia="zh-CN" w:bidi="ar-SA"/>
        </w:rPr>
        <w:t xml:space="preserve">                                  </w:t>
      </w:r>
    </w:p>
    <w:p w14:paraId="6401AFE7">
      <w:pPr>
        <w:adjustRightInd w:val="0"/>
        <w:snapToGrid w:val="0"/>
        <w:spacing w:before="0" w:after="0" w:line="320" w:lineRule="exact"/>
        <w:ind w:firstLine="420" w:firstLineChars="200"/>
        <w:rPr>
          <w:rFonts w:hint="default" w:ascii="宋体" w:hAnsi="宋体" w:eastAsia="宋体" w:cs="宋体"/>
          <w:kern w:val="2"/>
          <w:sz w:val="21"/>
          <w:szCs w:val="21"/>
          <w:u w:val="single"/>
          <w:lang w:val="en-US" w:eastAsia="zh-CN" w:bidi="ar-SA"/>
        </w:rPr>
      </w:pPr>
      <w:r>
        <w:rPr>
          <w:rFonts w:hint="eastAsia" w:ascii="宋体" w:hAnsi="宋体" w:eastAsia="宋体" w:cs="宋体"/>
          <w:kern w:val="2"/>
          <w:sz w:val="21"/>
          <w:szCs w:val="21"/>
          <w:lang w:val="en-US" w:eastAsia="zh-CN" w:bidi="ar-SA"/>
        </w:rPr>
        <w:t>（2）《烛之武退秦师》：三寸巧舌力挽狂澜妤国难，</w:t>
      </w:r>
      <w:r>
        <w:rPr>
          <w:rFonts w:hint="eastAsia" w:ascii="宋体" w:hAnsi="宋体" w:eastAsia="宋体" w:cs="宋体"/>
          <w:kern w:val="2"/>
          <w:sz w:val="21"/>
          <w:szCs w:val="21"/>
          <w:u w:val="single"/>
          <w:lang w:val="en-US" w:eastAsia="zh-CN" w:bidi="ar-SA"/>
        </w:rPr>
        <w:t xml:space="preserve">                             </w:t>
      </w:r>
    </w:p>
    <w:p w14:paraId="29BDB3D5">
      <w:pPr>
        <w:adjustRightInd w:val="0"/>
        <w:snapToGrid w:val="0"/>
        <w:spacing w:before="0" w:after="0" w:line="320" w:lineRule="exact"/>
        <w:ind w:firstLine="420" w:firstLineChars="200"/>
        <w:rPr>
          <w:rFonts w:hint="default" w:ascii="宋体" w:hAnsi="宋体" w:eastAsia="宋体" w:cs="宋体"/>
          <w:kern w:val="2"/>
          <w:sz w:val="21"/>
          <w:szCs w:val="21"/>
          <w:u w:val="single"/>
          <w:lang w:val="en-US" w:eastAsia="zh-CN" w:bidi="ar-SA"/>
        </w:rPr>
      </w:pPr>
      <w:r>
        <w:rPr>
          <w:rFonts w:hint="eastAsia" w:ascii="宋体" w:hAnsi="宋体" w:eastAsia="宋体" w:cs="宋体"/>
          <w:kern w:val="2"/>
          <w:sz w:val="21"/>
          <w:szCs w:val="21"/>
          <w:lang w:val="en-US" w:eastAsia="zh-CN" w:bidi="ar-SA"/>
        </w:rPr>
        <w:t>(3)《鸿门宴》：刚慢自用项羽失良机，</w:t>
      </w:r>
      <w:r>
        <w:rPr>
          <w:rFonts w:hint="eastAsia" w:ascii="宋体" w:hAnsi="宋体" w:eastAsia="宋体" w:cs="宋体"/>
          <w:kern w:val="2"/>
          <w:sz w:val="21"/>
          <w:szCs w:val="21"/>
          <w:u w:val="single"/>
          <w:lang w:val="en-US" w:eastAsia="zh-CN" w:bidi="ar-SA"/>
        </w:rPr>
        <w:t xml:space="preserve">                                         </w:t>
      </w:r>
    </w:p>
    <w:p w14:paraId="163B500B">
      <w:pPr>
        <w:adjustRightInd w:val="0"/>
        <w:snapToGrid w:val="0"/>
        <w:spacing w:before="0" w:after="0" w:line="32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【专题小结】</w:t>
      </w:r>
    </w:p>
    <w:p w14:paraId="35C89852">
      <w:pPr>
        <w:adjustRightInd w:val="0"/>
        <w:snapToGrid w:val="0"/>
        <w:spacing w:before="0" w:after="0" w:line="32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知识网络构建</w:t>
      </w:r>
    </w:p>
    <w:p w14:paraId="7FAE7B14">
      <w:pPr>
        <w:pStyle w:val="8"/>
        <w:adjustRightInd w:val="0"/>
        <w:snapToGrid w:val="0"/>
        <w:spacing w:before="0" w:after="0" w:line="320" w:lineRule="exact"/>
        <w:ind w:firstLine="422" w:firstLineChars="200"/>
        <w:rPr>
          <w:rFonts w:hAnsi="宋体" w:eastAsia="宋体" w:cs="宋体"/>
          <w:sz w:val="21"/>
          <w:szCs w:val="21"/>
        </w:rPr>
      </w:pPr>
      <w:r>
        <w:rPr>
          <w:rFonts w:hint="eastAsia" w:hAnsi="宋体" w:eastAsia="宋体" w:cs="宋体"/>
          <w:b/>
          <w:bCs/>
          <w:color w:val="000000"/>
          <w:kern w:val="2"/>
          <w:sz w:val="21"/>
          <w:szCs w:val="21"/>
          <w:lang w:eastAsia="zh-CN" w:bidi="ar-SA"/>
        </w:rPr>
        <w:t>1．修辞手法</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3900"/>
        <w:gridCol w:w="3900"/>
      </w:tblGrid>
      <w:tr w14:paraId="34974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1527E60D">
            <w:pPr>
              <w:pStyle w:val="8"/>
              <w:adjustRightInd w:val="0"/>
              <w:snapToGrid w:val="0"/>
              <w:spacing w:before="0" w:after="0" w:line="240" w:lineRule="auto"/>
              <w:rPr>
                <w:rFonts w:hAnsi="宋体" w:eastAsia="宋体" w:cs="宋体"/>
                <w:sz w:val="21"/>
                <w:szCs w:val="21"/>
              </w:rPr>
            </w:pPr>
            <w:r>
              <w:rPr>
                <w:rFonts w:hint="eastAsia" w:hAnsi="宋体" w:eastAsia="宋体" w:cs="宋体"/>
                <w:sz w:val="21"/>
                <w:szCs w:val="21"/>
              </w:rPr>
              <w:t>种类</w:t>
            </w:r>
          </w:p>
        </w:tc>
        <w:tc>
          <w:tcPr>
            <w:tcW w:w="3900" w:type="dxa"/>
            <w:noWrap w:val="0"/>
            <w:vAlign w:val="center"/>
          </w:tcPr>
          <w:p w14:paraId="4CA1905A">
            <w:pPr>
              <w:pStyle w:val="8"/>
              <w:adjustRightInd w:val="0"/>
              <w:snapToGrid w:val="0"/>
              <w:spacing w:before="0" w:after="0" w:line="240" w:lineRule="auto"/>
              <w:jc w:val="center"/>
              <w:rPr>
                <w:rFonts w:hAnsi="宋体" w:eastAsia="宋体" w:cs="宋体"/>
                <w:sz w:val="21"/>
                <w:szCs w:val="21"/>
              </w:rPr>
            </w:pPr>
            <w:r>
              <w:rPr>
                <w:rFonts w:hint="eastAsia" w:hAnsi="宋体" w:eastAsia="宋体" w:cs="宋体"/>
                <w:sz w:val="21"/>
                <w:szCs w:val="21"/>
              </w:rPr>
              <w:t>分析构成</w:t>
            </w:r>
          </w:p>
        </w:tc>
        <w:tc>
          <w:tcPr>
            <w:tcW w:w="3900" w:type="dxa"/>
            <w:noWrap w:val="0"/>
            <w:vAlign w:val="center"/>
          </w:tcPr>
          <w:p w14:paraId="4345F60C">
            <w:pPr>
              <w:pStyle w:val="8"/>
              <w:adjustRightInd w:val="0"/>
              <w:snapToGrid w:val="0"/>
              <w:spacing w:before="0" w:after="0" w:line="240" w:lineRule="auto"/>
              <w:jc w:val="center"/>
              <w:rPr>
                <w:rFonts w:hAnsi="宋体" w:eastAsia="宋体" w:cs="宋体"/>
                <w:sz w:val="21"/>
                <w:szCs w:val="21"/>
              </w:rPr>
            </w:pPr>
            <w:r>
              <w:rPr>
                <w:rFonts w:hint="eastAsia" w:hAnsi="宋体" w:eastAsia="宋体" w:cs="宋体"/>
                <w:sz w:val="21"/>
                <w:szCs w:val="21"/>
              </w:rPr>
              <w:t>表达效果</w:t>
            </w:r>
          </w:p>
        </w:tc>
      </w:tr>
      <w:tr w14:paraId="285B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32FF3A24">
            <w:pPr>
              <w:pStyle w:val="8"/>
              <w:adjustRightInd w:val="0"/>
              <w:snapToGrid w:val="0"/>
              <w:spacing w:before="0" w:after="0" w:line="240" w:lineRule="auto"/>
              <w:jc w:val="both"/>
              <w:rPr>
                <w:rFonts w:hAnsi="宋体" w:eastAsia="宋体" w:cs="宋体"/>
                <w:sz w:val="21"/>
                <w:szCs w:val="21"/>
              </w:rPr>
            </w:pPr>
            <w:r>
              <w:rPr>
                <w:rFonts w:hint="eastAsia" w:hAnsi="宋体" w:eastAsia="宋体" w:cs="宋体"/>
                <w:sz w:val="21"/>
                <w:szCs w:val="21"/>
              </w:rPr>
              <w:t>比喻</w:t>
            </w:r>
          </w:p>
        </w:tc>
        <w:tc>
          <w:tcPr>
            <w:tcW w:w="3900" w:type="dxa"/>
            <w:noWrap w:val="0"/>
            <w:vAlign w:val="center"/>
          </w:tcPr>
          <w:p w14:paraId="4F148ACD">
            <w:pPr>
              <w:pStyle w:val="8"/>
              <w:adjustRightInd w:val="0"/>
              <w:snapToGrid w:val="0"/>
              <w:spacing w:before="0" w:after="0" w:line="240" w:lineRule="auto"/>
              <w:rPr>
                <w:rFonts w:hAnsi="宋体" w:eastAsia="宋体" w:cs="宋体"/>
                <w:sz w:val="21"/>
                <w:szCs w:val="21"/>
                <w:lang w:eastAsia="zh-CN"/>
              </w:rPr>
            </w:pPr>
            <w:r>
              <w:rPr>
                <w:rFonts w:hint="eastAsia" w:hAnsi="宋体" w:eastAsia="宋体" w:cs="宋体"/>
                <w:sz w:val="21"/>
                <w:szCs w:val="21"/>
                <w:lang w:eastAsia="zh-CN"/>
              </w:rPr>
              <w:t>把……比作……，二者在……相似；哪类比喻</w:t>
            </w:r>
          </w:p>
        </w:tc>
        <w:tc>
          <w:tcPr>
            <w:tcW w:w="3900" w:type="dxa"/>
            <w:noWrap w:val="0"/>
            <w:vAlign w:val="center"/>
          </w:tcPr>
          <w:p w14:paraId="667EF2DB">
            <w:pPr>
              <w:pStyle w:val="8"/>
              <w:adjustRightInd w:val="0"/>
              <w:snapToGrid w:val="0"/>
              <w:spacing w:before="0" w:after="0" w:line="240" w:lineRule="auto"/>
              <w:rPr>
                <w:rFonts w:hAnsi="宋体" w:eastAsia="宋体" w:cs="宋体"/>
                <w:sz w:val="21"/>
                <w:szCs w:val="21"/>
                <w:lang w:eastAsia="zh-CN"/>
              </w:rPr>
            </w:pPr>
            <w:r>
              <w:rPr>
                <w:rFonts w:hint="eastAsia" w:hAnsi="宋体" w:eastAsia="宋体" w:cs="宋体"/>
                <w:sz w:val="21"/>
                <w:szCs w:val="21"/>
                <w:lang w:eastAsia="zh-CN"/>
              </w:rPr>
              <w:t>化平淡为生动，化深奥为浅显，化抽象为具体</w:t>
            </w:r>
          </w:p>
        </w:tc>
      </w:tr>
      <w:tr w14:paraId="55FA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791A48ED">
            <w:pPr>
              <w:pStyle w:val="8"/>
              <w:adjustRightInd w:val="0"/>
              <w:snapToGrid w:val="0"/>
              <w:spacing w:before="0" w:after="0" w:line="240" w:lineRule="auto"/>
              <w:jc w:val="both"/>
              <w:rPr>
                <w:rFonts w:hAnsi="宋体" w:eastAsia="宋体" w:cs="宋体"/>
                <w:sz w:val="21"/>
                <w:szCs w:val="21"/>
              </w:rPr>
            </w:pPr>
            <w:r>
              <w:rPr>
                <w:rFonts w:hint="eastAsia" w:hAnsi="宋体" w:eastAsia="宋体" w:cs="宋体"/>
                <w:sz w:val="21"/>
                <w:szCs w:val="21"/>
              </w:rPr>
              <w:t>比拟</w:t>
            </w:r>
          </w:p>
        </w:tc>
        <w:tc>
          <w:tcPr>
            <w:tcW w:w="3900" w:type="dxa"/>
            <w:noWrap w:val="0"/>
            <w:vAlign w:val="center"/>
          </w:tcPr>
          <w:p w14:paraId="4D726C9A">
            <w:pPr>
              <w:pStyle w:val="8"/>
              <w:adjustRightInd w:val="0"/>
              <w:snapToGrid w:val="0"/>
              <w:spacing w:before="0" w:after="0" w:line="240" w:lineRule="auto"/>
              <w:rPr>
                <w:rFonts w:hAnsi="宋体" w:eastAsia="宋体" w:cs="宋体"/>
                <w:sz w:val="21"/>
                <w:szCs w:val="21"/>
                <w:lang w:eastAsia="zh-CN"/>
              </w:rPr>
            </w:pPr>
            <w:r>
              <w:rPr>
                <w:rFonts w:hint="eastAsia" w:hAnsi="宋体" w:eastAsia="宋体" w:cs="宋体"/>
                <w:sz w:val="21"/>
                <w:szCs w:val="21"/>
                <w:lang w:eastAsia="zh-CN"/>
              </w:rPr>
              <w:t>把……人格化，将……物写成……人；把人拟作……物，写出了人的……(物性)</w:t>
            </w:r>
          </w:p>
        </w:tc>
        <w:tc>
          <w:tcPr>
            <w:tcW w:w="3900" w:type="dxa"/>
            <w:noWrap w:val="0"/>
            <w:vAlign w:val="center"/>
          </w:tcPr>
          <w:p w14:paraId="0658BD98">
            <w:pPr>
              <w:pStyle w:val="8"/>
              <w:adjustRightInd w:val="0"/>
              <w:snapToGrid w:val="0"/>
              <w:spacing w:before="0" w:after="0" w:line="240" w:lineRule="auto"/>
              <w:jc w:val="center"/>
              <w:rPr>
                <w:rFonts w:hAnsi="宋体" w:eastAsia="宋体" w:cs="宋体"/>
                <w:sz w:val="21"/>
                <w:szCs w:val="21"/>
                <w:lang w:eastAsia="zh-CN"/>
              </w:rPr>
            </w:pPr>
            <w:r>
              <w:rPr>
                <w:rFonts w:hint="eastAsia" w:hAnsi="宋体" w:eastAsia="宋体" w:cs="宋体"/>
                <w:sz w:val="21"/>
                <w:szCs w:val="21"/>
                <w:lang w:eastAsia="zh-CN"/>
              </w:rPr>
              <w:t>生动形象，印象鲜明，表意丰富</w:t>
            </w:r>
          </w:p>
        </w:tc>
      </w:tr>
      <w:tr w14:paraId="69FF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29C70237">
            <w:pPr>
              <w:pStyle w:val="8"/>
              <w:adjustRightInd w:val="0"/>
              <w:snapToGrid w:val="0"/>
              <w:spacing w:before="0" w:after="0" w:line="240" w:lineRule="auto"/>
              <w:jc w:val="both"/>
              <w:rPr>
                <w:rFonts w:hAnsi="宋体" w:eastAsia="宋体" w:cs="宋体"/>
                <w:sz w:val="21"/>
                <w:szCs w:val="21"/>
              </w:rPr>
            </w:pPr>
            <w:r>
              <w:rPr>
                <w:rFonts w:hint="eastAsia" w:hAnsi="宋体" w:eastAsia="宋体" w:cs="宋体"/>
                <w:sz w:val="21"/>
                <w:szCs w:val="21"/>
              </w:rPr>
              <w:t>借代</w:t>
            </w:r>
          </w:p>
        </w:tc>
        <w:tc>
          <w:tcPr>
            <w:tcW w:w="3900" w:type="dxa"/>
            <w:noWrap w:val="0"/>
            <w:vAlign w:val="center"/>
          </w:tcPr>
          <w:p w14:paraId="1C9767C3">
            <w:pPr>
              <w:pStyle w:val="8"/>
              <w:adjustRightInd w:val="0"/>
              <w:snapToGrid w:val="0"/>
              <w:spacing w:before="0" w:after="0" w:line="240" w:lineRule="auto"/>
              <w:jc w:val="center"/>
              <w:rPr>
                <w:rFonts w:hAnsi="宋体" w:eastAsia="宋体" w:cs="宋体"/>
                <w:sz w:val="21"/>
                <w:szCs w:val="21"/>
                <w:lang w:eastAsia="zh-CN"/>
              </w:rPr>
            </w:pPr>
            <w:r>
              <w:rPr>
                <w:rFonts w:hint="eastAsia" w:hAnsi="宋体" w:eastAsia="宋体" w:cs="宋体"/>
                <w:sz w:val="21"/>
                <w:szCs w:val="21"/>
                <w:lang w:eastAsia="zh-CN"/>
              </w:rPr>
              <w:t>用……代指……，属于……借代</w:t>
            </w:r>
          </w:p>
        </w:tc>
        <w:tc>
          <w:tcPr>
            <w:tcW w:w="3900" w:type="dxa"/>
            <w:noWrap w:val="0"/>
            <w:vAlign w:val="center"/>
          </w:tcPr>
          <w:p w14:paraId="226E9D3E">
            <w:pPr>
              <w:pStyle w:val="8"/>
              <w:adjustRightInd w:val="0"/>
              <w:snapToGrid w:val="0"/>
              <w:spacing w:before="0" w:after="0" w:line="240" w:lineRule="auto"/>
              <w:jc w:val="center"/>
              <w:rPr>
                <w:rFonts w:hAnsi="宋体" w:eastAsia="宋体" w:cs="宋体"/>
                <w:sz w:val="21"/>
                <w:szCs w:val="21"/>
                <w:lang w:eastAsia="zh-CN"/>
              </w:rPr>
            </w:pPr>
            <w:r>
              <w:rPr>
                <w:rFonts w:hint="eastAsia" w:hAnsi="宋体" w:eastAsia="宋体" w:cs="宋体"/>
                <w:sz w:val="21"/>
                <w:szCs w:val="21"/>
                <w:lang w:eastAsia="zh-CN"/>
              </w:rPr>
              <w:t>突出特征，语言简练，引人联想</w:t>
            </w:r>
          </w:p>
        </w:tc>
      </w:tr>
      <w:tr w14:paraId="449F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1C7A0032">
            <w:pPr>
              <w:pStyle w:val="8"/>
              <w:adjustRightInd w:val="0"/>
              <w:snapToGrid w:val="0"/>
              <w:spacing w:before="0" w:after="0" w:line="240" w:lineRule="auto"/>
              <w:jc w:val="both"/>
              <w:rPr>
                <w:rFonts w:hAnsi="宋体" w:eastAsia="宋体" w:cs="宋体"/>
                <w:sz w:val="21"/>
                <w:szCs w:val="21"/>
              </w:rPr>
            </w:pPr>
            <w:r>
              <w:rPr>
                <w:rFonts w:hint="eastAsia" w:hAnsi="宋体" w:eastAsia="宋体" w:cs="宋体"/>
                <w:sz w:val="21"/>
                <w:szCs w:val="21"/>
              </w:rPr>
              <w:t>夸张</w:t>
            </w:r>
          </w:p>
        </w:tc>
        <w:tc>
          <w:tcPr>
            <w:tcW w:w="3900" w:type="dxa"/>
            <w:noWrap w:val="0"/>
            <w:vAlign w:val="center"/>
          </w:tcPr>
          <w:p w14:paraId="520E7C4A">
            <w:pPr>
              <w:pStyle w:val="8"/>
              <w:adjustRightInd w:val="0"/>
              <w:snapToGrid w:val="0"/>
              <w:spacing w:before="0" w:after="0" w:line="240" w:lineRule="auto"/>
              <w:jc w:val="center"/>
              <w:rPr>
                <w:rFonts w:hAnsi="宋体" w:eastAsia="宋体" w:cs="宋体"/>
                <w:sz w:val="21"/>
                <w:szCs w:val="21"/>
                <w:lang w:eastAsia="zh-CN"/>
              </w:rPr>
            </w:pPr>
            <w:r>
              <w:rPr>
                <w:rFonts w:hint="eastAsia" w:hAnsi="宋体" w:eastAsia="宋体" w:cs="宋体"/>
                <w:sz w:val="21"/>
                <w:szCs w:val="21"/>
                <w:lang w:eastAsia="zh-CN"/>
              </w:rPr>
              <w:t>……词把……扩大/缩小/超前</w:t>
            </w:r>
          </w:p>
        </w:tc>
        <w:tc>
          <w:tcPr>
            <w:tcW w:w="3900" w:type="dxa"/>
            <w:noWrap w:val="0"/>
            <w:vAlign w:val="center"/>
          </w:tcPr>
          <w:p w14:paraId="65766F1C">
            <w:pPr>
              <w:pStyle w:val="8"/>
              <w:adjustRightInd w:val="0"/>
              <w:snapToGrid w:val="0"/>
              <w:spacing w:before="0" w:after="0" w:line="240" w:lineRule="auto"/>
              <w:jc w:val="center"/>
              <w:rPr>
                <w:rFonts w:hAnsi="宋体" w:eastAsia="宋体" w:cs="宋体"/>
                <w:sz w:val="21"/>
                <w:szCs w:val="21"/>
                <w:lang w:eastAsia="zh-CN"/>
              </w:rPr>
            </w:pPr>
            <w:r>
              <w:rPr>
                <w:rFonts w:hint="eastAsia" w:hAnsi="宋体" w:eastAsia="宋体" w:cs="宋体"/>
                <w:sz w:val="21"/>
                <w:szCs w:val="21"/>
                <w:lang w:eastAsia="zh-CN"/>
              </w:rPr>
              <w:t>突出特征，烘托气氛，增强联想</w:t>
            </w:r>
          </w:p>
        </w:tc>
      </w:tr>
      <w:tr w14:paraId="310B6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475DCDF2">
            <w:pPr>
              <w:pStyle w:val="8"/>
              <w:adjustRightInd w:val="0"/>
              <w:snapToGrid w:val="0"/>
              <w:spacing w:before="0" w:after="0" w:line="240" w:lineRule="auto"/>
              <w:jc w:val="both"/>
              <w:rPr>
                <w:rFonts w:hAnsi="宋体" w:eastAsia="宋体" w:cs="宋体"/>
                <w:sz w:val="21"/>
                <w:szCs w:val="21"/>
              </w:rPr>
            </w:pPr>
            <w:r>
              <w:rPr>
                <w:rFonts w:hint="eastAsia" w:hAnsi="宋体" w:eastAsia="宋体" w:cs="宋体"/>
                <w:sz w:val="21"/>
                <w:szCs w:val="21"/>
              </w:rPr>
              <w:t>对偶</w:t>
            </w:r>
          </w:p>
        </w:tc>
        <w:tc>
          <w:tcPr>
            <w:tcW w:w="3900" w:type="dxa"/>
            <w:noWrap w:val="0"/>
            <w:vAlign w:val="center"/>
          </w:tcPr>
          <w:p w14:paraId="7C4C10B8">
            <w:pPr>
              <w:pStyle w:val="8"/>
              <w:adjustRightInd w:val="0"/>
              <w:snapToGrid w:val="0"/>
              <w:spacing w:before="0" w:after="0" w:line="240" w:lineRule="auto"/>
              <w:rPr>
                <w:rFonts w:hAnsi="宋体" w:eastAsia="宋体" w:cs="宋体"/>
                <w:sz w:val="21"/>
                <w:szCs w:val="21"/>
                <w:lang w:eastAsia="zh-CN"/>
              </w:rPr>
            </w:pPr>
            <w:r>
              <w:rPr>
                <w:rFonts w:hint="eastAsia" w:hAnsi="宋体" w:eastAsia="宋体" w:cs="宋体"/>
                <w:sz w:val="21"/>
                <w:szCs w:val="21"/>
                <w:lang w:eastAsia="zh-CN"/>
              </w:rPr>
              <w:t>上句……(词)与下句……(词)相对，两词在什么词性或什么内容相对；属于……种对</w:t>
            </w:r>
          </w:p>
        </w:tc>
        <w:tc>
          <w:tcPr>
            <w:tcW w:w="3900" w:type="dxa"/>
            <w:noWrap w:val="0"/>
            <w:vAlign w:val="center"/>
          </w:tcPr>
          <w:p w14:paraId="75897337">
            <w:pPr>
              <w:pStyle w:val="8"/>
              <w:adjustRightInd w:val="0"/>
              <w:snapToGrid w:val="0"/>
              <w:spacing w:before="0" w:after="0" w:line="240" w:lineRule="auto"/>
              <w:jc w:val="center"/>
              <w:rPr>
                <w:rFonts w:hAnsi="宋体" w:eastAsia="宋体" w:cs="宋体"/>
                <w:sz w:val="21"/>
                <w:szCs w:val="21"/>
                <w:lang w:eastAsia="zh-CN"/>
              </w:rPr>
            </w:pPr>
            <w:r>
              <w:rPr>
                <w:rFonts w:hint="eastAsia" w:hAnsi="宋体" w:eastAsia="宋体" w:cs="宋体"/>
                <w:sz w:val="21"/>
                <w:szCs w:val="21"/>
                <w:lang w:eastAsia="zh-CN"/>
              </w:rPr>
              <w:t>节奏鲜明，语言简练，抒情酣畅</w:t>
            </w:r>
          </w:p>
        </w:tc>
      </w:tr>
      <w:tr w14:paraId="2DC5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4A6DB7A0">
            <w:pPr>
              <w:pStyle w:val="8"/>
              <w:adjustRightInd w:val="0"/>
              <w:snapToGrid w:val="0"/>
              <w:spacing w:before="0" w:after="0" w:line="240" w:lineRule="auto"/>
              <w:jc w:val="both"/>
              <w:rPr>
                <w:rFonts w:hAnsi="宋体" w:eastAsia="宋体" w:cs="宋体"/>
                <w:sz w:val="21"/>
                <w:szCs w:val="21"/>
              </w:rPr>
            </w:pPr>
            <w:r>
              <w:rPr>
                <w:rFonts w:hint="eastAsia" w:hAnsi="宋体" w:eastAsia="宋体" w:cs="宋体"/>
                <w:sz w:val="21"/>
                <w:szCs w:val="21"/>
              </w:rPr>
              <w:t>排比</w:t>
            </w:r>
          </w:p>
        </w:tc>
        <w:tc>
          <w:tcPr>
            <w:tcW w:w="3900" w:type="dxa"/>
            <w:noWrap w:val="0"/>
            <w:vAlign w:val="center"/>
          </w:tcPr>
          <w:p w14:paraId="1E116883">
            <w:pPr>
              <w:pStyle w:val="8"/>
              <w:adjustRightInd w:val="0"/>
              <w:snapToGrid w:val="0"/>
              <w:spacing w:before="0" w:after="0" w:line="240" w:lineRule="auto"/>
              <w:jc w:val="center"/>
              <w:rPr>
                <w:rFonts w:hAnsi="宋体" w:eastAsia="宋体" w:cs="宋体"/>
                <w:sz w:val="21"/>
                <w:szCs w:val="21"/>
                <w:lang w:eastAsia="zh-CN"/>
              </w:rPr>
            </w:pPr>
            <w:r>
              <w:rPr>
                <w:rFonts w:hint="eastAsia" w:hAnsi="宋体" w:eastAsia="宋体" w:cs="宋体"/>
                <w:sz w:val="21"/>
                <w:szCs w:val="21"/>
                <w:lang w:eastAsia="zh-CN"/>
              </w:rPr>
              <w:t>连续使用……词语/句子，构成排比</w:t>
            </w:r>
          </w:p>
        </w:tc>
        <w:tc>
          <w:tcPr>
            <w:tcW w:w="3900" w:type="dxa"/>
            <w:noWrap w:val="0"/>
            <w:vAlign w:val="center"/>
          </w:tcPr>
          <w:p w14:paraId="46352B89">
            <w:pPr>
              <w:pStyle w:val="8"/>
              <w:adjustRightInd w:val="0"/>
              <w:snapToGrid w:val="0"/>
              <w:spacing w:before="0" w:after="0" w:line="240" w:lineRule="auto"/>
              <w:jc w:val="center"/>
              <w:rPr>
                <w:rFonts w:hAnsi="宋体" w:eastAsia="宋体" w:cs="宋体"/>
                <w:sz w:val="21"/>
                <w:szCs w:val="21"/>
                <w:lang w:eastAsia="zh-CN"/>
              </w:rPr>
            </w:pPr>
            <w:r>
              <w:rPr>
                <w:rFonts w:hint="eastAsia" w:hAnsi="宋体" w:eastAsia="宋体" w:cs="宋体"/>
                <w:sz w:val="21"/>
                <w:szCs w:val="21"/>
                <w:lang w:eastAsia="zh-CN"/>
              </w:rPr>
              <w:t>增强气势，结构紧凑，抒情强烈</w:t>
            </w:r>
          </w:p>
        </w:tc>
      </w:tr>
      <w:tr w14:paraId="2C2E9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5EF84C5A">
            <w:pPr>
              <w:pStyle w:val="8"/>
              <w:adjustRightInd w:val="0"/>
              <w:snapToGrid w:val="0"/>
              <w:spacing w:before="0" w:after="0" w:line="240" w:lineRule="auto"/>
              <w:jc w:val="both"/>
              <w:rPr>
                <w:rFonts w:hAnsi="宋体" w:eastAsia="宋体" w:cs="宋体"/>
                <w:sz w:val="21"/>
                <w:szCs w:val="21"/>
              </w:rPr>
            </w:pPr>
            <w:r>
              <w:rPr>
                <w:rFonts w:hint="eastAsia" w:hAnsi="宋体" w:eastAsia="宋体" w:cs="宋体"/>
                <w:sz w:val="21"/>
                <w:szCs w:val="21"/>
              </w:rPr>
              <w:t>反复</w:t>
            </w:r>
          </w:p>
        </w:tc>
        <w:tc>
          <w:tcPr>
            <w:tcW w:w="3900" w:type="dxa"/>
            <w:noWrap w:val="0"/>
            <w:vAlign w:val="center"/>
          </w:tcPr>
          <w:p w14:paraId="10583515">
            <w:pPr>
              <w:pStyle w:val="8"/>
              <w:adjustRightInd w:val="0"/>
              <w:snapToGrid w:val="0"/>
              <w:spacing w:before="0" w:after="0" w:line="240" w:lineRule="auto"/>
              <w:jc w:val="center"/>
              <w:rPr>
                <w:rFonts w:hAnsi="宋体" w:eastAsia="宋体" w:cs="宋体"/>
                <w:sz w:val="21"/>
                <w:szCs w:val="21"/>
                <w:lang w:eastAsia="zh-CN"/>
              </w:rPr>
            </w:pPr>
            <w:r>
              <w:rPr>
                <w:rFonts w:hint="eastAsia" w:hAnsi="宋体" w:eastAsia="宋体" w:cs="宋体"/>
                <w:sz w:val="21"/>
                <w:szCs w:val="21"/>
                <w:lang w:eastAsia="zh-CN"/>
              </w:rPr>
              <w:t>……词语、句子，连续/间隔反复</w:t>
            </w:r>
          </w:p>
        </w:tc>
        <w:tc>
          <w:tcPr>
            <w:tcW w:w="3900" w:type="dxa"/>
            <w:noWrap w:val="0"/>
            <w:vAlign w:val="center"/>
          </w:tcPr>
          <w:p w14:paraId="7157E94F">
            <w:pPr>
              <w:pStyle w:val="8"/>
              <w:adjustRightInd w:val="0"/>
              <w:snapToGrid w:val="0"/>
              <w:spacing w:before="0" w:after="0" w:line="240" w:lineRule="auto"/>
              <w:jc w:val="center"/>
              <w:rPr>
                <w:rFonts w:hAnsi="宋体" w:eastAsia="宋体" w:cs="宋体"/>
                <w:sz w:val="21"/>
                <w:szCs w:val="21"/>
                <w:lang w:eastAsia="zh-CN"/>
              </w:rPr>
            </w:pPr>
            <w:r>
              <w:rPr>
                <w:rFonts w:hint="eastAsia" w:hAnsi="宋体" w:eastAsia="宋体" w:cs="宋体"/>
                <w:sz w:val="21"/>
                <w:szCs w:val="21"/>
                <w:lang w:eastAsia="zh-CN"/>
              </w:rPr>
              <w:t>强调内容，加强语气，强化感情</w:t>
            </w:r>
          </w:p>
        </w:tc>
      </w:tr>
      <w:tr w14:paraId="3236C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21C18A01">
            <w:pPr>
              <w:pStyle w:val="8"/>
              <w:adjustRightInd w:val="0"/>
              <w:snapToGrid w:val="0"/>
              <w:spacing w:before="0" w:after="0" w:line="240" w:lineRule="auto"/>
              <w:jc w:val="both"/>
              <w:rPr>
                <w:rFonts w:hAnsi="宋体" w:eastAsia="宋体" w:cs="宋体"/>
                <w:sz w:val="21"/>
                <w:szCs w:val="21"/>
              </w:rPr>
            </w:pPr>
            <w:r>
              <w:rPr>
                <w:rFonts w:hint="eastAsia" w:hAnsi="宋体" w:eastAsia="宋体" w:cs="宋体"/>
                <w:sz w:val="21"/>
                <w:szCs w:val="21"/>
              </w:rPr>
              <w:t>设问</w:t>
            </w:r>
          </w:p>
        </w:tc>
        <w:tc>
          <w:tcPr>
            <w:tcW w:w="3900" w:type="dxa"/>
            <w:noWrap w:val="0"/>
            <w:vAlign w:val="center"/>
          </w:tcPr>
          <w:p w14:paraId="702CF0E4">
            <w:pPr>
              <w:pStyle w:val="8"/>
              <w:adjustRightInd w:val="0"/>
              <w:snapToGrid w:val="0"/>
              <w:spacing w:before="0" w:after="0" w:line="240" w:lineRule="auto"/>
              <w:jc w:val="center"/>
              <w:rPr>
                <w:rFonts w:hAnsi="宋体" w:eastAsia="宋体" w:cs="宋体"/>
                <w:sz w:val="21"/>
                <w:szCs w:val="21"/>
                <w:lang w:eastAsia="zh-CN"/>
              </w:rPr>
            </w:pPr>
            <w:r>
              <w:rPr>
                <w:rFonts w:hint="eastAsia" w:hAnsi="宋体" w:eastAsia="宋体" w:cs="宋体"/>
                <w:sz w:val="21"/>
                <w:szCs w:val="21"/>
                <w:lang w:eastAsia="zh-CN"/>
              </w:rPr>
              <w:t>提出……问题，做出……(回答)</w:t>
            </w:r>
          </w:p>
        </w:tc>
        <w:tc>
          <w:tcPr>
            <w:tcW w:w="3900" w:type="dxa"/>
            <w:noWrap w:val="0"/>
            <w:vAlign w:val="center"/>
          </w:tcPr>
          <w:p w14:paraId="702041F6">
            <w:pPr>
              <w:pStyle w:val="8"/>
              <w:adjustRightInd w:val="0"/>
              <w:snapToGrid w:val="0"/>
              <w:spacing w:before="0" w:after="0" w:line="240" w:lineRule="auto"/>
              <w:jc w:val="center"/>
              <w:rPr>
                <w:rFonts w:hAnsi="宋体" w:eastAsia="宋体" w:cs="宋体"/>
                <w:sz w:val="21"/>
                <w:szCs w:val="21"/>
                <w:lang w:eastAsia="zh-CN"/>
              </w:rPr>
            </w:pPr>
            <w:r>
              <w:rPr>
                <w:rFonts w:hint="eastAsia" w:hAnsi="宋体" w:eastAsia="宋体" w:cs="宋体"/>
                <w:sz w:val="21"/>
                <w:szCs w:val="21"/>
                <w:lang w:eastAsia="zh-CN"/>
              </w:rPr>
              <w:t>强调问题，引起注意，启发思考</w:t>
            </w:r>
          </w:p>
        </w:tc>
      </w:tr>
      <w:tr w14:paraId="552D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6" w:type="dxa"/>
            <w:noWrap w:val="0"/>
            <w:vAlign w:val="center"/>
          </w:tcPr>
          <w:p w14:paraId="5AA1FD42">
            <w:pPr>
              <w:pStyle w:val="8"/>
              <w:adjustRightInd w:val="0"/>
              <w:snapToGrid w:val="0"/>
              <w:spacing w:before="0" w:after="0" w:line="240" w:lineRule="auto"/>
              <w:jc w:val="both"/>
              <w:rPr>
                <w:rFonts w:hAnsi="宋体" w:eastAsia="宋体" w:cs="宋体"/>
                <w:sz w:val="21"/>
                <w:szCs w:val="21"/>
              </w:rPr>
            </w:pPr>
            <w:r>
              <w:rPr>
                <w:rFonts w:hint="eastAsia" w:hAnsi="宋体" w:eastAsia="宋体" w:cs="宋体"/>
                <w:sz w:val="21"/>
                <w:szCs w:val="21"/>
              </w:rPr>
              <w:t>反问</w:t>
            </w:r>
          </w:p>
        </w:tc>
        <w:tc>
          <w:tcPr>
            <w:tcW w:w="3900" w:type="dxa"/>
            <w:noWrap w:val="0"/>
            <w:vAlign w:val="center"/>
          </w:tcPr>
          <w:p w14:paraId="2B637513">
            <w:pPr>
              <w:pStyle w:val="8"/>
              <w:adjustRightInd w:val="0"/>
              <w:snapToGrid w:val="0"/>
              <w:spacing w:before="0" w:after="0" w:line="240" w:lineRule="auto"/>
              <w:rPr>
                <w:rFonts w:hAnsi="宋体" w:eastAsia="宋体" w:cs="宋体"/>
                <w:sz w:val="21"/>
                <w:szCs w:val="21"/>
                <w:lang w:eastAsia="zh-CN"/>
              </w:rPr>
            </w:pPr>
            <w:r>
              <w:rPr>
                <w:rFonts w:hint="eastAsia" w:hAnsi="宋体" w:eastAsia="宋体" w:cs="宋体"/>
                <w:sz w:val="21"/>
                <w:szCs w:val="21"/>
                <w:lang w:eastAsia="zh-CN"/>
              </w:rPr>
              <w:t>……(某句)使用了反问手法，强烈地表达了……(意愿)</w:t>
            </w:r>
          </w:p>
        </w:tc>
        <w:tc>
          <w:tcPr>
            <w:tcW w:w="3900" w:type="dxa"/>
            <w:noWrap w:val="0"/>
            <w:vAlign w:val="center"/>
          </w:tcPr>
          <w:p w14:paraId="325C4D2F">
            <w:pPr>
              <w:pStyle w:val="8"/>
              <w:adjustRightInd w:val="0"/>
              <w:snapToGrid w:val="0"/>
              <w:spacing w:before="0" w:after="0" w:line="240" w:lineRule="auto"/>
              <w:jc w:val="center"/>
              <w:rPr>
                <w:rFonts w:hAnsi="宋体" w:eastAsia="宋体" w:cs="宋体"/>
                <w:sz w:val="21"/>
                <w:szCs w:val="21"/>
                <w:lang w:eastAsia="zh-CN"/>
              </w:rPr>
            </w:pPr>
            <w:r>
              <w:rPr>
                <w:rFonts w:hint="eastAsia" w:hAnsi="宋体" w:eastAsia="宋体" w:cs="宋体"/>
                <w:sz w:val="21"/>
                <w:szCs w:val="21"/>
                <w:lang w:eastAsia="zh-CN"/>
              </w:rPr>
              <w:t>加强语气，激发感情，加深印象</w:t>
            </w:r>
          </w:p>
        </w:tc>
      </w:tr>
    </w:tbl>
    <w:p w14:paraId="19D30107">
      <w:pPr>
        <w:adjustRightInd w:val="0"/>
        <w:snapToGrid w:val="0"/>
        <w:spacing w:before="0" w:after="0" w:line="240" w:lineRule="auto"/>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2．赏析句式效果</w:t>
      </w:r>
    </w:p>
    <w:p w14:paraId="3C3BF1FE">
      <w:pPr>
        <w:pStyle w:val="8"/>
        <w:adjustRightInd w:val="0"/>
        <w:snapToGrid w:val="0"/>
        <w:spacing w:before="0" w:after="0" w:line="240" w:lineRule="auto"/>
        <w:ind w:firstLine="420" w:firstLineChars="200"/>
        <w:jc w:val="center"/>
        <w:rPr>
          <w:rFonts w:hAnsi="宋体" w:eastAsia="宋体" w:cs="宋体"/>
          <w:sz w:val="21"/>
          <w:szCs w:val="21"/>
        </w:rPr>
      </w:pPr>
      <w:r>
        <w:rPr>
          <w:rFonts w:hint="eastAsia" w:hAnsi="宋体" w:eastAsia="宋体" w:cs="宋体"/>
          <w:sz w:val="21"/>
          <w:szCs w:val="21"/>
          <w:lang w:eastAsia="zh-CN" w:bidi="ar-SA"/>
        </w:rPr>
        <w:drawing>
          <wp:inline distT="0" distB="0" distL="114300" distR="114300">
            <wp:extent cx="4297680" cy="1734820"/>
            <wp:effectExtent l="0" t="0" r="7620" b="17780"/>
            <wp:docPr id="4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3"/>
                    <pic:cNvPicPr>
                      <a:picLocks noChangeAspect="1"/>
                    </pic:cNvPicPr>
                  </pic:nvPicPr>
                  <pic:blipFill>
                    <a:blip r:embed="rId21"/>
                    <a:stretch>
                      <a:fillRect/>
                    </a:stretch>
                  </pic:blipFill>
                  <pic:spPr>
                    <a:xfrm>
                      <a:off x="0" y="0"/>
                      <a:ext cx="4297680" cy="1734820"/>
                    </a:xfrm>
                    <a:prstGeom prst="rect">
                      <a:avLst/>
                    </a:prstGeom>
                    <a:noFill/>
                    <a:ln>
                      <a:noFill/>
                    </a:ln>
                  </pic:spPr>
                </pic:pic>
              </a:graphicData>
            </a:graphic>
          </wp:inline>
        </w:drawing>
      </w:r>
    </w:p>
    <w:p w14:paraId="64891734">
      <w:pPr>
        <w:adjustRightInd w:val="0"/>
        <w:snapToGrid w:val="0"/>
        <w:spacing w:before="0" w:after="0" w:line="32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专题学习建议</w:t>
      </w:r>
    </w:p>
    <w:p w14:paraId="54F67C83">
      <w:pPr>
        <w:pStyle w:val="8"/>
        <w:adjustRightInd w:val="0"/>
        <w:snapToGrid w:val="0"/>
        <w:spacing w:before="0" w:after="0" w:line="320" w:lineRule="exact"/>
        <w:ind w:firstLine="420" w:firstLineChars="200"/>
        <w:rPr>
          <w:rFonts w:hAnsi="宋体" w:eastAsia="宋体" w:cs="宋体"/>
          <w:sz w:val="21"/>
          <w:szCs w:val="21"/>
          <w:lang w:eastAsia="zh-CN"/>
        </w:rPr>
      </w:pPr>
      <w:r>
        <w:rPr>
          <w:rFonts w:hint="eastAsia" w:hAnsi="宋体" w:eastAsia="宋体" w:cs="宋体"/>
          <w:sz w:val="21"/>
          <w:szCs w:val="21"/>
          <w:lang w:eastAsia="zh-CN"/>
        </w:rPr>
        <w:t>1.在语段中考查修辞手法，除了判定所用手法外，还着眼于手法的运用与分析。主要从两个角度进行：一是着眼于重要词语的修辞，如包含比喻、借代、反语、双关等手法的特殊词语；二是着眼于重要句子的修辞，尤其是修辞手法突出的句子。对于这类试题，答题步骤同文学类作品、古代诗歌表达技巧赏析一样：先点明所用修辞手法；再结合文本内容，具体解说修辞手法的运用；最后分析该修辞手法在文中的表达效果。其中解说运用这一步主要是分析修辞手法的构成与种类，如比喻，要分析它把什么比作什么，属于哪种比喻；借代，要分析它用什么代指什么等。分析表达效果时，要把该修辞手法的自身效果与在选段中的实际效果结合起来。所谓选段的实际效果，主要是结合选段性质说明效果。如选段是说明性的，则要扣住“说明”来分析；如选段是文学性的，则要扣住“文学”来分析。</w:t>
      </w:r>
    </w:p>
    <w:p w14:paraId="05E0C09D">
      <w:pPr>
        <w:pStyle w:val="8"/>
        <w:adjustRightInd w:val="0"/>
        <w:snapToGrid w:val="0"/>
        <w:spacing w:before="0" w:after="0" w:line="320" w:lineRule="exact"/>
        <w:ind w:firstLine="420" w:firstLineChars="200"/>
        <w:rPr>
          <w:rFonts w:hAnsi="宋体" w:eastAsia="宋体" w:cs="宋体"/>
          <w:sz w:val="21"/>
          <w:szCs w:val="21"/>
          <w:lang w:eastAsia="zh-CN"/>
        </w:rPr>
      </w:pPr>
      <w:r>
        <w:rPr>
          <w:rFonts w:hint="eastAsia" w:hAnsi="宋体" w:eastAsia="宋体" w:cs="宋体"/>
          <w:sz w:val="21"/>
          <w:szCs w:val="21"/>
          <w:lang w:eastAsia="zh-CN"/>
        </w:rPr>
        <w:t>2.在解答原句与改句不同表达效果的赏析题时，要找全“不同”，定准角度，析透效果。</w:t>
      </w:r>
    </w:p>
    <w:p w14:paraId="0CE81DAD">
      <w:pPr>
        <w:pStyle w:val="8"/>
        <w:adjustRightInd w:val="0"/>
        <w:snapToGrid w:val="0"/>
        <w:spacing w:before="0" w:after="0" w:line="320" w:lineRule="exact"/>
        <w:ind w:firstLine="420" w:firstLineChars="200"/>
        <w:rPr>
          <w:rFonts w:hAnsi="宋体" w:eastAsia="宋体" w:cs="宋体"/>
          <w:sz w:val="21"/>
          <w:szCs w:val="21"/>
          <w:lang w:eastAsia="zh-CN"/>
        </w:rPr>
      </w:pPr>
      <w:r>
        <w:rPr>
          <w:rFonts w:hint="eastAsia" w:hAnsi="宋体" w:eastAsia="宋体" w:cs="宋体"/>
          <w:sz w:val="21"/>
          <w:szCs w:val="21"/>
          <w:lang w:eastAsia="zh-CN"/>
        </w:rPr>
        <w:t>(1)找全“不同”。看看原句与改句到底有哪些“不同”，要把</w:t>
      </w:r>
      <w:r>
        <w:rPr>
          <w:rFonts w:hint="eastAsia" w:hAnsi="宋体" w:eastAsia="宋体" w:cs="宋体"/>
          <w:sz w:val="21"/>
          <w:szCs w:val="21"/>
          <w:lang w:val="en-US" w:eastAsia="zh-CN"/>
        </w:rPr>
        <w:t>这道题的</w:t>
      </w:r>
      <w:r>
        <w:rPr>
          <w:rFonts w:hint="eastAsia" w:hAnsi="宋体" w:eastAsia="宋体" w:cs="宋体"/>
          <w:sz w:val="21"/>
          <w:szCs w:val="21"/>
          <w:lang w:eastAsia="zh-CN"/>
        </w:rPr>
        <w:t>“不同点”全部找出来，</w:t>
      </w:r>
      <w:r>
        <w:rPr>
          <w:rFonts w:hint="eastAsia" w:hAnsi="宋体" w:eastAsia="宋体" w:cs="宋体"/>
          <w:sz w:val="21"/>
          <w:szCs w:val="21"/>
          <w:lang w:val="en-US" w:eastAsia="zh-CN"/>
        </w:rPr>
        <w:t>比如</w:t>
      </w:r>
      <w:r>
        <w:rPr>
          <w:rFonts w:hint="eastAsia" w:hAnsi="宋体" w:eastAsia="宋体" w:cs="宋体"/>
          <w:sz w:val="21"/>
          <w:szCs w:val="21"/>
          <w:lang w:eastAsia="zh-CN"/>
        </w:rPr>
        <w:t>句式不同、句子成分位置不同、语序不同、用词不同、修辞不同、标点不同、与语境的协调性不同</w:t>
      </w:r>
      <w:r>
        <w:rPr>
          <w:rFonts w:hint="eastAsia" w:hAnsi="宋体" w:eastAsia="宋体" w:cs="宋体"/>
          <w:sz w:val="21"/>
          <w:szCs w:val="21"/>
          <w:lang w:val="en-US" w:eastAsia="zh-CN"/>
        </w:rPr>
        <w:t>等等</w:t>
      </w:r>
      <w:r>
        <w:rPr>
          <w:rFonts w:hint="eastAsia" w:hAnsi="宋体" w:eastAsia="宋体" w:cs="宋体"/>
          <w:sz w:val="21"/>
          <w:szCs w:val="21"/>
          <w:lang w:eastAsia="zh-CN"/>
        </w:rPr>
        <w:t>。</w:t>
      </w:r>
    </w:p>
    <w:p w14:paraId="7A82C4C0">
      <w:pPr>
        <w:pStyle w:val="8"/>
        <w:adjustRightInd w:val="0"/>
        <w:snapToGrid w:val="0"/>
        <w:spacing w:before="0" w:after="0" w:line="320" w:lineRule="exact"/>
        <w:ind w:firstLine="420" w:firstLineChars="200"/>
        <w:rPr>
          <w:rFonts w:hAnsi="宋体" w:eastAsia="宋体" w:cs="宋体"/>
          <w:sz w:val="21"/>
          <w:szCs w:val="21"/>
          <w:lang w:eastAsia="zh-CN"/>
        </w:rPr>
      </w:pPr>
      <w:r>
        <w:rPr>
          <w:rFonts w:hint="eastAsia" w:hAnsi="宋体" w:eastAsia="宋体" w:cs="宋体"/>
          <w:sz w:val="21"/>
          <w:szCs w:val="21"/>
          <w:lang w:eastAsia="zh-CN"/>
        </w:rPr>
        <w:t>(2)定准角度。如果能找全“不同”，也就定准了赏析的角度。这种题型一般是多角度赏析。这些角度主要有：①句式效果(重点)；②修辞效果；③词语角度，如是否使用了叠字叠词、色彩词，还有语体风格等；④语境角度，看句子在语意、褒贬、句式上是否与上下文协调一致。</w:t>
      </w:r>
    </w:p>
    <w:p w14:paraId="728EF7F7">
      <w:pPr>
        <w:pStyle w:val="8"/>
        <w:adjustRightInd w:val="0"/>
        <w:snapToGrid w:val="0"/>
        <w:spacing w:before="0" w:after="0" w:line="320" w:lineRule="exact"/>
        <w:ind w:firstLine="420" w:firstLineChars="200"/>
        <w:rPr>
          <w:rFonts w:hAnsi="宋体" w:eastAsia="宋体" w:cs="宋体"/>
          <w:sz w:val="21"/>
          <w:szCs w:val="21"/>
          <w:lang w:eastAsia="zh-CN"/>
        </w:rPr>
      </w:pPr>
      <w:r>
        <w:rPr>
          <w:rFonts w:hint="eastAsia" w:hAnsi="宋体" w:eastAsia="宋体" w:cs="宋体"/>
          <w:sz w:val="21"/>
          <w:szCs w:val="21"/>
          <w:lang w:eastAsia="zh-CN"/>
        </w:rPr>
        <w:t>(3)析透效果。注意角度与效果要对应一致，效果分析要结合语段，要具体化，不能只答套话，只说空话。</w:t>
      </w:r>
    </w:p>
    <w:p w14:paraId="114D82B8">
      <w:pPr>
        <w:pStyle w:val="3"/>
        <w:ind w:firstLine="480" w:firstLineChars="200"/>
        <w:rPr>
          <w:lang w:eastAsia="zh-CN"/>
        </w:rPr>
      </w:pPr>
      <w:r>
        <w:rPr>
          <w:rFonts w:hAnsi="宋体" w:eastAsia="宋体" w:cs="宋体"/>
          <w:sz w:val="21"/>
          <w:szCs w:val="21"/>
          <w:lang w:eastAsia="zh-CN"/>
        </w:rPr>
        <w:br w:type="page"/>
      </w:r>
      <w:bookmarkStart w:id="26" w:name="_Toc8615"/>
      <w:r>
        <w:rPr>
          <w:rFonts w:hint="eastAsia"/>
          <w:lang w:eastAsia="zh-CN"/>
        </w:rPr>
        <w:t>第七讲  标点符号的使用</w:t>
      </w:r>
      <w:bookmarkEnd w:id="26"/>
    </w:p>
    <w:p w14:paraId="6BFECE58">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【学习目标】</w:t>
      </w:r>
    </w:p>
    <w:p w14:paraId="6026FE72">
      <w:pPr>
        <w:widowControl w:val="0"/>
        <w:adjustRightInd w:val="0"/>
        <w:snapToGrid w:val="0"/>
        <w:spacing w:before="0" w:after="0" w:line="360" w:lineRule="exact"/>
        <w:ind w:firstLine="420" w:firstLineChars="200"/>
        <w:rPr>
          <w:rFonts w:ascii="宋体" w:hAnsi="宋体" w:eastAsia="宋体" w:cs="宋体"/>
          <w:color w:val="0000FF"/>
          <w:sz w:val="21"/>
          <w:szCs w:val="21"/>
          <w:lang w:eastAsia="zh-CN"/>
        </w:rPr>
      </w:pPr>
      <w:r>
        <w:rPr>
          <w:rFonts w:hint="eastAsia" w:ascii="宋体" w:hAnsi="宋体" w:eastAsia="宋体" w:cs="宋体"/>
          <w:sz w:val="21"/>
          <w:szCs w:val="21"/>
          <w:lang w:eastAsia="zh-CN"/>
        </w:rPr>
        <w:t>熟悉并掌握常用标点符号的基本用法，结合具体语境，准确辨析作用。</w:t>
      </w:r>
    </w:p>
    <w:p w14:paraId="54D6A477">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【文本再读】</w:t>
      </w:r>
    </w:p>
    <w:p w14:paraId="61E9B5E5">
      <w:pPr>
        <w:widowControl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标点符号是辅助文字记录语言的一套符号</w:t>
      </w:r>
      <w:bookmarkStart w:id="27" w:name="ref_1"/>
      <w:bookmarkEnd w:id="27"/>
      <w:r>
        <w:rPr>
          <w:rFonts w:hint="eastAsia" w:ascii="宋体" w:hAnsi="宋体" w:eastAsia="宋体" w:cs="宋体"/>
          <w:sz w:val="21"/>
          <w:szCs w:val="21"/>
          <w:lang w:eastAsia="zh-CN"/>
        </w:rPr>
        <w:t>，标点符号分两大类：标号和</w:t>
      </w:r>
      <w:r>
        <w:fldChar w:fldCharType="begin"/>
      </w:r>
      <w:r>
        <w:rPr>
          <w:lang w:eastAsia="zh-CN"/>
        </w:rPr>
        <w:instrText xml:space="preserve"> HYPERLINK "https://baike.sogou.com/lemma/ShowInnerLink.htm?lemmaId=7688000&amp;ss_c=ssc.citiao.link" \t "https://baike.sogou.com/_blank" </w:instrText>
      </w:r>
      <w:r>
        <w:fldChar w:fldCharType="separate"/>
      </w:r>
      <w:r>
        <w:rPr>
          <w:rFonts w:hint="eastAsia" w:ascii="宋体" w:hAnsi="宋体" w:eastAsia="宋体" w:cs="宋体"/>
          <w:sz w:val="21"/>
          <w:szCs w:val="21"/>
          <w:lang w:eastAsia="zh-CN"/>
        </w:rPr>
        <w:t>点号</w:t>
      </w:r>
      <w:r>
        <w:rPr>
          <w:rFonts w:hint="eastAsia" w:ascii="宋体" w:hAnsi="宋体" w:eastAsia="宋体" w:cs="宋体"/>
          <w:sz w:val="21"/>
          <w:szCs w:val="21"/>
          <w:lang w:eastAsia="zh-CN"/>
        </w:rPr>
        <w:fldChar w:fldCharType="end"/>
      </w:r>
      <w:r>
        <w:rPr>
          <w:rFonts w:hint="eastAsia" w:ascii="宋体" w:hAnsi="宋体" w:eastAsia="宋体" w:cs="宋体"/>
          <w:sz w:val="21"/>
          <w:szCs w:val="21"/>
          <w:lang w:eastAsia="zh-CN"/>
        </w:rPr>
        <w:t>。标号包括</w:t>
      </w:r>
      <w:r>
        <w:fldChar w:fldCharType="begin"/>
      </w:r>
      <w:r>
        <w:rPr>
          <w:lang w:eastAsia="zh-CN"/>
        </w:rPr>
        <w:instrText xml:space="preserve"> HYPERLINK "https://baike.sogou.com/lemma/ShowInnerLink.htm?lemmaId=301343&amp;ss_c=ssc.citiao.link" \t "https://baike.sogou.com/_blank" </w:instrText>
      </w:r>
      <w:r>
        <w:fldChar w:fldCharType="separate"/>
      </w:r>
      <w:r>
        <w:rPr>
          <w:rFonts w:hint="eastAsia" w:ascii="宋体" w:hAnsi="宋体" w:eastAsia="宋体" w:cs="宋体"/>
          <w:sz w:val="21"/>
          <w:szCs w:val="21"/>
          <w:lang w:eastAsia="zh-CN"/>
        </w:rPr>
        <w:t>破折号</w:t>
      </w:r>
      <w:r>
        <w:rPr>
          <w:rFonts w:hint="eastAsia" w:ascii="宋体" w:hAnsi="宋体" w:eastAsia="宋体" w:cs="宋体"/>
          <w:sz w:val="21"/>
          <w:szCs w:val="21"/>
          <w:lang w:eastAsia="zh-CN"/>
        </w:rPr>
        <w:fldChar w:fldCharType="end"/>
      </w:r>
      <w:r>
        <w:rPr>
          <w:rFonts w:hint="eastAsia" w:ascii="宋体" w:hAnsi="宋体" w:eastAsia="宋体" w:cs="宋体"/>
          <w:sz w:val="21"/>
          <w:szCs w:val="21"/>
          <w:lang w:eastAsia="zh-CN"/>
        </w:rPr>
        <w:t>、括号、省略号、</w:t>
      </w:r>
      <w:r>
        <w:fldChar w:fldCharType="begin"/>
      </w:r>
      <w:r>
        <w:rPr>
          <w:lang w:eastAsia="zh-CN"/>
        </w:rPr>
        <w:instrText xml:space="preserve"> HYPERLINK "https://baike.sogou.com/lemma/ShowInnerLink.htm?lemmaId=33011&amp;ss_c=ssc.citiao.link" \t "https://baike.sogou.com/_blank" </w:instrText>
      </w:r>
      <w:r>
        <w:fldChar w:fldCharType="separate"/>
      </w:r>
      <w:r>
        <w:rPr>
          <w:rFonts w:hint="eastAsia" w:ascii="宋体" w:hAnsi="宋体" w:eastAsia="宋体" w:cs="宋体"/>
          <w:sz w:val="21"/>
          <w:szCs w:val="21"/>
          <w:lang w:eastAsia="zh-CN"/>
        </w:rPr>
        <w:t>书名号</w:t>
      </w:r>
      <w:r>
        <w:rPr>
          <w:rFonts w:hint="eastAsia" w:ascii="宋体" w:hAnsi="宋体" w:eastAsia="宋体" w:cs="宋体"/>
          <w:sz w:val="21"/>
          <w:szCs w:val="21"/>
          <w:lang w:eastAsia="zh-CN"/>
        </w:rPr>
        <w:fldChar w:fldCharType="end"/>
      </w:r>
      <w:r>
        <w:rPr>
          <w:rFonts w:hint="eastAsia" w:ascii="宋体" w:hAnsi="宋体" w:eastAsia="宋体" w:cs="宋体"/>
          <w:sz w:val="21"/>
          <w:szCs w:val="21"/>
          <w:lang w:eastAsia="zh-CN"/>
        </w:rPr>
        <w:t>、引号、</w:t>
      </w:r>
      <w:r>
        <w:fldChar w:fldCharType="begin"/>
      </w:r>
      <w:r>
        <w:rPr>
          <w:lang w:eastAsia="zh-CN"/>
        </w:rPr>
        <w:instrText xml:space="preserve"> HYPERLINK "https://baike.sogou.com/lemma/ShowInnerLink.htm?lemmaId=301021&amp;ss_c=ssc.citiao.link" \t "https://baike.sogou.com/_blank" </w:instrText>
      </w:r>
      <w:r>
        <w:fldChar w:fldCharType="separate"/>
      </w:r>
      <w:r>
        <w:rPr>
          <w:rFonts w:hint="eastAsia" w:ascii="宋体" w:hAnsi="宋体" w:eastAsia="宋体" w:cs="宋体"/>
          <w:sz w:val="21"/>
          <w:szCs w:val="21"/>
          <w:lang w:eastAsia="zh-CN"/>
        </w:rPr>
        <w:t>连接号</w:t>
      </w:r>
      <w:r>
        <w:rPr>
          <w:rFonts w:hint="eastAsia" w:ascii="宋体" w:hAnsi="宋体" w:eastAsia="宋体" w:cs="宋体"/>
          <w:sz w:val="21"/>
          <w:szCs w:val="21"/>
          <w:lang w:eastAsia="zh-CN"/>
        </w:rPr>
        <w:fldChar w:fldCharType="end"/>
      </w:r>
      <w:r>
        <w:rPr>
          <w:rFonts w:hint="eastAsia" w:ascii="宋体" w:hAnsi="宋体" w:eastAsia="宋体" w:cs="宋体"/>
          <w:sz w:val="21"/>
          <w:szCs w:val="21"/>
          <w:lang w:eastAsia="zh-CN"/>
        </w:rPr>
        <w:t>、</w:t>
      </w:r>
      <w:r>
        <w:fldChar w:fldCharType="begin"/>
      </w:r>
      <w:r>
        <w:rPr>
          <w:lang w:eastAsia="zh-CN"/>
        </w:rPr>
        <w:instrText xml:space="preserve"> HYPERLINK "https://baike.sogou.com/lemma/ShowInnerLink.htm?lemmaId=496461&amp;ss_c=ssc.citiao.link" \t "https://baike.sogou.com/_blank" </w:instrText>
      </w:r>
      <w:r>
        <w:fldChar w:fldCharType="separate"/>
      </w:r>
      <w:r>
        <w:rPr>
          <w:rFonts w:hint="eastAsia" w:ascii="宋体" w:hAnsi="宋体" w:eastAsia="宋体" w:cs="宋体"/>
          <w:sz w:val="21"/>
          <w:szCs w:val="21"/>
          <w:lang w:eastAsia="zh-CN"/>
        </w:rPr>
        <w:t>间隔号</w:t>
      </w:r>
      <w:r>
        <w:rPr>
          <w:rFonts w:hint="eastAsia" w:ascii="宋体" w:hAnsi="宋体" w:eastAsia="宋体" w:cs="宋体"/>
          <w:sz w:val="21"/>
          <w:szCs w:val="21"/>
          <w:lang w:eastAsia="zh-CN"/>
        </w:rPr>
        <w:fldChar w:fldCharType="end"/>
      </w:r>
      <w:r>
        <w:rPr>
          <w:rFonts w:hint="eastAsia" w:ascii="宋体" w:hAnsi="宋体" w:eastAsia="宋体" w:cs="宋体"/>
          <w:sz w:val="21"/>
          <w:szCs w:val="21"/>
          <w:lang w:eastAsia="zh-CN"/>
        </w:rPr>
        <w:t>、</w:t>
      </w:r>
      <w:r>
        <w:fldChar w:fldCharType="begin"/>
      </w:r>
      <w:r>
        <w:rPr>
          <w:lang w:eastAsia="zh-CN"/>
        </w:rPr>
        <w:instrText xml:space="preserve"> HYPERLINK "https://baike.sogou.com/lemma/ShowInnerLink.htm?lemmaId=12727704&amp;ss_c=ssc.citiao.link" \t "https://baike.sogou.com/_blank" </w:instrText>
      </w:r>
      <w:r>
        <w:fldChar w:fldCharType="separate"/>
      </w:r>
      <w:r>
        <w:rPr>
          <w:rFonts w:hint="eastAsia" w:ascii="宋体" w:hAnsi="宋体" w:eastAsia="宋体" w:cs="宋体"/>
          <w:sz w:val="21"/>
          <w:szCs w:val="21"/>
          <w:lang w:eastAsia="zh-CN"/>
        </w:rPr>
        <w:t>着重号</w:t>
      </w:r>
      <w:r>
        <w:rPr>
          <w:rFonts w:hint="eastAsia" w:ascii="宋体" w:hAnsi="宋体" w:eastAsia="宋体" w:cs="宋体"/>
          <w:sz w:val="21"/>
          <w:szCs w:val="21"/>
          <w:lang w:eastAsia="zh-CN"/>
        </w:rPr>
        <w:fldChar w:fldCharType="end"/>
      </w:r>
      <w:r>
        <w:rPr>
          <w:rFonts w:hint="eastAsia" w:ascii="宋体" w:hAnsi="宋体" w:eastAsia="宋体" w:cs="宋体"/>
          <w:sz w:val="21"/>
          <w:szCs w:val="21"/>
          <w:lang w:eastAsia="zh-CN"/>
        </w:rPr>
        <w:t>、专名号等，主要标明词语或句子的性质和作用。</w:t>
      </w:r>
      <w:r>
        <w:fldChar w:fldCharType="begin"/>
      </w:r>
      <w:r>
        <w:rPr>
          <w:lang w:eastAsia="zh-CN"/>
        </w:rPr>
        <w:instrText xml:space="preserve"> HYPERLINK "https://baike.sogou.com/lemma/ShowInnerLink.htm?lemmaId=7688000&amp;ss_c=ssc.citiao.link" \t "https://baike.sogou.com/_blank" </w:instrText>
      </w:r>
      <w:r>
        <w:fldChar w:fldCharType="separate"/>
      </w:r>
      <w:r>
        <w:rPr>
          <w:rFonts w:hint="eastAsia" w:ascii="宋体" w:hAnsi="宋体" w:eastAsia="宋体" w:cs="宋体"/>
          <w:sz w:val="21"/>
          <w:szCs w:val="21"/>
          <w:lang w:eastAsia="zh-CN"/>
        </w:rPr>
        <w:t>点号</w:t>
      </w:r>
      <w:r>
        <w:rPr>
          <w:rFonts w:hint="eastAsia" w:ascii="宋体" w:hAnsi="宋体" w:eastAsia="宋体" w:cs="宋体"/>
          <w:sz w:val="21"/>
          <w:szCs w:val="21"/>
          <w:lang w:eastAsia="zh-CN"/>
        </w:rPr>
        <w:fldChar w:fldCharType="end"/>
      </w:r>
      <w:r>
        <w:rPr>
          <w:rFonts w:hint="eastAsia" w:ascii="宋体" w:hAnsi="宋体" w:eastAsia="宋体" w:cs="宋体"/>
          <w:sz w:val="21"/>
          <w:szCs w:val="21"/>
          <w:lang w:eastAsia="zh-CN"/>
        </w:rPr>
        <w:t>包括顿号、逗号、分号、句号、问号、叹号及冒号等，这些点号主要表示语言中种种停顿。需要注意的是，问号和叹号也兼属标号：就其表示句末停顿而言，是点号；就其表示句子语气而言，是标号。</w:t>
      </w:r>
    </w:p>
    <w:p w14:paraId="02E3CE72">
      <w:pPr>
        <w:widowControl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课文是语言文字、标点符号使用的范本，在回顾教材时，要有意识地关注课文中标点符号的用法，特别是自己在写作过程中遇到的标点符号使用的疑难之处。</w:t>
      </w:r>
    </w:p>
    <w:p w14:paraId="66586FC5">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【题目生成】</w:t>
      </w:r>
    </w:p>
    <w:p w14:paraId="61C0A94D">
      <w:pPr>
        <w:widowControl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1.阅读下面的文字，完成题目。</w:t>
      </w:r>
    </w:p>
    <w:p w14:paraId="20AD29AE">
      <w:pPr>
        <w:widowControl w:val="0"/>
        <w:adjustRightInd w:val="0"/>
        <w:snapToGrid w:val="0"/>
        <w:spacing w:before="0" w:after="0" w:line="360" w:lineRule="exact"/>
        <w:ind w:firstLine="420" w:firstLineChars="200"/>
        <w:rPr>
          <w:rFonts w:ascii="楷体" w:hAnsi="楷体" w:eastAsia="楷体" w:cs="宋体"/>
          <w:sz w:val="21"/>
          <w:szCs w:val="21"/>
          <w:lang w:eastAsia="zh-CN"/>
        </w:rPr>
      </w:pPr>
      <w:r>
        <w:rPr>
          <w:rFonts w:hint="eastAsia" w:ascii="楷体" w:hAnsi="楷体" w:eastAsia="楷体" w:cs="宋体"/>
          <w:sz w:val="21"/>
          <w:szCs w:val="21"/>
          <w:lang w:eastAsia="zh-CN"/>
        </w:rPr>
        <w:t>天黑了，天边涌起一轮满月。我们的总攻还没发起。敌人照例是忌怕夜晚的，在地上烧起一堆堆的野火，又盲目地轰炸，照明弹也一个接一个地升起，好像在月亮下面点了无数盏的汽油灯，把地面的一切都赤裸裸地暴露出来了。在这样一个“白夜”里来攻击，有多困难，要付出多大的代价啊!我连那一轮皎洁的月亮，也憎恶起来了。</w:t>
      </w:r>
    </w:p>
    <w:p w14:paraId="2D70C784">
      <w:pPr>
        <w:widowControl w:val="0"/>
        <w:adjustRightInd w:val="0"/>
        <w:snapToGrid w:val="0"/>
        <w:spacing w:before="0" w:after="0" w:line="360" w:lineRule="exact"/>
        <w:ind w:firstLine="420" w:firstLineChars="200"/>
        <w:rPr>
          <w:rFonts w:ascii="楷体" w:hAnsi="楷体" w:eastAsia="楷体" w:cs="宋体"/>
          <w:sz w:val="21"/>
          <w:szCs w:val="21"/>
          <w:lang w:eastAsia="zh-CN"/>
        </w:rPr>
      </w:pPr>
      <w:r>
        <w:rPr>
          <w:rFonts w:hint="eastAsia" w:ascii="楷体" w:hAnsi="楷体" w:eastAsia="楷体" w:cs="宋体"/>
          <w:sz w:val="21"/>
          <w:szCs w:val="21"/>
          <w:lang w:eastAsia="zh-CN"/>
        </w:rPr>
        <w:t>乡干部又来了，慰劳了我们几个家做的干菜月饼。原来今天是中秋节了。</w:t>
      </w:r>
    </w:p>
    <w:p w14:paraId="5D9DBE30">
      <w:pPr>
        <w:widowControl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楷体" w:hAnsi="楷体" w:eastAsia="楷体" w:cs="宋体"/>
          <w:sz w:val="21"/>
          <w:szCs w:val="21"/>
          <w:lang w:eastAsia="zh-CN"/>
        </w:rPr>
        <w:t>啊!中秋节，在我的故乡，现在一定又是家家门前放一张竹茶几，上面供一副香烛，几碟瓜果月饼。孩子们急切地盼那炷香快些焚尽，好早些分摊给月亮娘娘享用过的东西，他们在茶几旁边跳着唱着：“月亮堂堂，敲锣买糖……”或是唱着：“月亮嬷嬤，照你照我……”我想到这里，又想起我那个小同乡，那个拖毛竹的小伙儿，也许，几年以前，他还唱过这些歌吧! ……我咬了一口美味的家做月饼，想起那个小同乡大概现在正趴在工事里，也许在团指挥所，或者是在那些弯弯曲曲的交通沟里走着哩! ……</w:t>
      </w:r>
    </w:p>
    <w:p w14:paraId="3DE15E68">
      <w:pPr>
        <w:widowControl w:val="0"/>
        <w:adjustRightInd w:val="0"/>
        <w:snapToGrid w:val="0"/>
        <w:spacing w:before="0" w:after="0" w:line="360" w:lineRule="exact"/>
        <w:ind w:firstLine="420" w:firstLineChars="200"/>
        <w:jc w:val="right"/>
        <w:rPr>
          <w:rFonts w:ascii="仿宋" w:hAnsi="仿宋" w:cs="宋体"/>
          <w:b/>
          <w:bCs/>
          <w:sz w:val="21"/>
          <w:szCs w:val="21"/>
          <w:lang w:eastAsia="zh-CN"/>
        </w:rPr>
      </w:pPr>
      <w:r>
        <w:rPr>
          <w:rFonts w:hint="eastAsia" w:ascii="仿宋" w:hAnsi="仿宋" w:cs="宋体"/>
          <w:sz w:val="21"/>
          <w:szCs w:val="21"/>
          <w:lang w:eastAsia="zh-CN"/>
        </w:rPr>
        <w:t>(节选自《必修上册》第一单元第</w:t>
      </w:r>
      <w:r>
        <w:rPr>
          <w:rFonts w:ascii="仿宋" w:hAnsi="仿宋" w:cs="宋体"/>
          <w:sz w:val="21"/>
          <w:szCs w:val="21"/>
          <w:lang w:eastAsia="zh-CN"/>
        </w:rPr>
        <w:t>3课茹志鹃《百合花》</w:t>
      </w:r>
      <w:r>
        <w:rPr>
          <w:rFonts w:hint="eastAsia" w:ascii="仿宋" w:hAnsi="仿宋" w:cs="宋体"/>
          <w:sz w:val="21"/>
          <w:szCs w:val="21"/>
          <w:lang w:eastAsia="zh-CN"/>
        </w:rPr>
        <w:t>)</w:t>
      </w:r>
    </w:p>
    <w:p w14:paraId="7B8C5E2C">
      <w:pPr>
        <w:widowControl w:val="0"/>
        <w:adjustRightInd w:val="0"/>
        <w:snapToGrid w:val="0"/>
        <w:spacing w:before="0" w:after="0" w:line="360" w:lineRule="exact"/>
        <w:ind w:firstLine="420" w:firstLineChars="200"/>
        <w:rPr>
          <w:rFonts w:ascii="宋体" w:hAnsi="宋体" w:eastAsia="宋体" w:cs="宋体"/>
          <w:b/>
          <w:bCs/>
          <w:sz w:val="21"/>
          <w:szCs w:val="21"/>
          <w:lang w:eastAsia="zh-CN"/>
        </w:rPr>
      </w:pPr>
      <w:r>
        <w:rPr>
          <w:rFonts w:hint="eastAsia" w:ascii="宋体" w:hAnsi="宋体" w:eastAsia="宋体" w:cs="宋体"/>
          <w:sz w:val="21"/>
          <w:szCs w:val="21"/>
          <w:lang w:eastAsia="zh-CN"/>
        </w:rPr>
        <w:t>下列各句中的引号，和“白夜”处引号用法相同的一项是(3分)</w:t>
      </w:r>
      <w:r>
        <w:rPr>
          <w:rFonts w:ascii="宋体" w:hAnsi="宋体" w:eastAsia="宋体" w:cs="宋体"/>
          <w:b/>
          <w:bCs/>
          <w:sz w:val="21"/>
          <w:szCs w:val="21"/>
          <w:lang w:eastAsia="zh-CN"/>
        </w:rPr>
        <w:t xml:space="preserve"> </w:t>
      </w:r>
    </w:p>
    <w:p w14:paraId="655F26DC">
      <w:pPr>
        <w:widowControl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A.只见张秉贵从货柜里拿起一块糖，放到孩子手里，孩子顿时止住了哭声。老张又对这位顾客说：“这块糖等会儿一块儿算账。”（林为民《心有一团火，温暖众人心》）</w:t>
      </w:r>
    </w:p>
    <w:p w14:paraId="27C3435F">
      <w:pPr>
        <w:widowControl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B.还有几位大师们捧着几张古画和新画，在欧洲各国一路的挂过去，叫做“发扬国光”，听说不远还要送梅兰芳博士到苏联去，以催进象征主义。（鲁迅《拿来主义》）</w:t>
      </w:r>
    </w:p>
    <w:p w14:paraId="278E87D8">
      <w:pPr>
        <w:widowControl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C.卢老师发现，当学生和老师进行双向选择时，有些学生可能因选不到合适的导师而“流落街头”，有些学生因为某些原因提出转导师。（叶雨婷《“探界者”钟扬》）</w:t>
      </w:r>
    </w:p>
    <w:p w14:paraId="41FE2BCC">
      <w:pPr>
        <w:widowControl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D.我也知道科学家已经建造了一些大型仪器，或者说是“原子对撞机”，这种仪器可以在实验室里产生微量的奇异物质，即反物质。（加来道雄《一名物理学家的教育历程》）</w:t>
      </w:r>
    </w:p>
    <w:p w14:paraId="21ABBB08">
      <w:pPr>
        <w:widowControl w:val="0"/>
        <w:adjustRightInd w:val="0"/>
        <w:snapToGrid w:val="0"/>
        <w:spacing w:before="0" w:after="0" w:line="360" w:lineRule="exact"/>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2.请在下面的括号里填入适当的标点符号。</w:t>
      </w:r>
    </w:p>
    <w:p w14:paraId="3124597B">
      <w:pPr>
        <w:widowControl w:val="0"/>
        <w:adjustRightInd w:val="0"/>
        <w:snapToGrid w:val="0"/>
        <w:spacing w:before="0" w:after="0" w:line="360" w:lineRule="exact"/>
        <w:ind w:firstLine="420" w:firstLineChars="200"/>
        <w:rPr>
          <w:rFonts w:ascii="楷体" w:hAnsi="楷体" w:eastAsia="楷体" w:cs="宋体"/>
          <w:color w:val="000000"/>
          <w:sz w:val="21"/>
          <w:szCs w:val="21"/>
          <w:lang w:eastAsia="zh-CN"/>
        </w:rPr>
      </w:pPr>
      <w:r>
        <w:rPr>
          <w:rFonts w:hint="eastAsia" w:ascii="楷体" w:hAnsi="楷体" w:eastAsia="楷体" w:cs="宋体"/>
          <w:color w:val="000000"/>
          <w:sz w:val="21"/>
          <w:szCs w:val="21"/>
          <w:lang w:eastAsia="zh-CN"/>
        </w:rPr>
        <w:t>我这回在鲁镇所见的人们中，改变之大，可以说无过于她的了（   ）五年前的花白的头发，即今已经全白，全不像四十上下的人（   ）脸上瘦削不堪，黄中带黑，而且消尽了先前悲哀的神色，仿佛是木刻似的（   ）只有那眼珠间或一轮，还可以表示她是一个活物（   ）她一手提着竹篮。内中一个破碗，空的（   ）一手拄着一支比她更长的竹竿，下端开了裂（   ）她分明已经纯乎是一个乞丐了。</w:t>
      </w:r>
    </w:p>
    <w:p w14:paraId="20406421">
      <w:pPr>
        <w:widowControl w:val="0"/>
        <w:adjustRightInd w:val="0"/>
        <w:snapToGrid w:val="0"/>
        <w:spacing w:before="0" w:after="0" w:line="360" w:lineRule="exact"/>
        <w:ind w:firstLine="420" w:firstLineChars="200"/>
        <w:jc w:val="right"/>
        <w:rPr>
          <w:rFonts w:ascii="仿宋" w:hAnsi="仿宋" w:cs="宋体"/>
          <w:sz w:val="21"/>
          <w:szCs w:val="21"/>
          <w:lang w:eastAsia="zh-CN"/>
        </w:rPr>
      </w:pPr>
      <w:r>
        <w:rPr>
          <w:rFonts w:hint="eastAsia" w:ascii="仿宋" w:hAnsi="仿宋" w:cs="宋体"/>
          <w:sz w:val="21"/>
          <w:szCs w:val="21"/>
          <w:lang w:eastAsia="zh-CN"/>
        </w:rPr>
        <w:t>（选自《必修下册》第六单元第12课鲁迅《祝福》）</w:t>
      </w:r>
    </w:p>
    <w:p w14:paraId="372F1E36">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【考点嵌入】</w:t>
      </w:r>
    </w:p>
    <w:p w14:paraId="00B421CF">
      <w:pPr>
        <w:pStyle w:val="8"/>
        <w:widowControl w:val="0"/>
        <w:adjustRightInd w:val="0"/>
        <w:snapToGrid w:val="0"/>
        <w:spacing w:before="0" w:after="0" w:line="360" w:lineRule="exact"/>
        <w:ind w:firstLine="420" w:firstLineChars="200"/>
        <w:rPr>
          <w:rFonts w:hAnsi="宋体" w:eastAsia="宋体" w:cs="宋体"/>
          <w:sz w:val="21"/>
          <w:szCs w:val="21"/>
          <w:lang w:eastAsia="zh-CN"/>
        </w:rPr>
      </w:pPr>
      <w:r>
        <w:rPr>
          <w:rFonts w:hint="eastAsia" w:hAnsi="宋体" w:eastAsia="宋体" w:cs="宋体"/>
          <w:sz w:val="21"/>
          <w:szCs w:val="21"/>
          <w:lang w:eastAsia="zh-CN"/>
        </w:rPr>
        <w:t>标号符号是文字记录语言的辅助符号，高考侧重考查其所传达的语意内容和情感态度，也是小型的综合性考查，因此，在复习过程中，除掌握标点符号的基本用法外，还要从理解内容语意、分析句子结构、揣摩句子语气、区分易混用法等四方面进行判断和辨析。</w:t>
      </w:r>
    </w:p>
    <w:p w14:paraId="0FBD879B">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【真题体验】</w:t>
      </w:r>
    </w:p>
    <w:p w14:paraId="711EC180">
      <w:pPr>
        <w:widowControl/>
        <w:adjustRightInd w:val="0"/>
        <w:snapToGrid w:val="0"/>
        <w:spacing w:line="312" w:lineRule="auto"/>
        <w:ind w:firstLine="420" w:firstLineChars="200"/>
        <w:rPr>
          <w:rFonts w:hint="eastAsia" w:ascii="宋体" w:hAnsi="宋体" w:eastAsia="宋体"/>
          <w:color w:val="000000"/>
          <w:sz w:val="24"/>
          <w:szCs w:val="24"/>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（2024</w:t>
      </w:r>
      <w:r>
        <w:rPr>
          <w:rFonts w:hint="eastAsia" w:ascii="宋体" w:hAnsi="宋体" w:eastAsia="宋体" w:cs="宋体"/>
          <w:b/>
          <w:bCs/>
          <w:color w:val="000000"/>
          <w:sz w:val="21"/>
          <w:szCs w:val="21"/>
          <w:lang w:eastAsia="zh-CN"/>
        </w:rPr>
        <w:t>·</w:t>
      </w:r>
      <w:r>
        <w:rPr>
          <w:rFonts w:hint="eastAsia" w:ascii="宋体" w:hAnsi="宋体" w:eastAsia="宋体" w:cs="宋体"/>
          <w:sz w:val="21"/>
          <w:szCs w:val="21"/>
          <w:lang w:eastAsia="zh-CN"/>
        </w:rPr>
        <w:t>新高考Ⅱ卷）阅读下面的文字，完成下面小题。</w:t>
      </w:r>
    </w:p>
    <w:p w14:paraId="60E9754E">
      <w:pPr>
        <w:adjustRightInd w:val="0"/>
        <w:snapToGrid w:val="0"/>
        <w:spacing w:line="312" w:lineRule="auto"/>
        <w:ind w:firstLine="420" w:firstLineChars="200"/>
        <w:textAlignment w:val="center"/>
        <w:rPr>
          <w:rFonts w:hint="eastAsia" w:ascii="楷体" w:hAnsi="楷体" w:eastAsia="楷体"/>
          <w:color w:val="000000"/>
          <w:sz w:val="21"/>
          <w:szCs w:val="21"/>
        </w:rPr>
      </w:pPr>
      <w:r>
        <w:rPr>
          <w:rFonts w:hint="eastAsia" w:ascii="楷体" w:hAnsi="楷体" w:eastAsia="楷体"/>
          <w:color w:val="000000"/>
          <w:sz w:val="21"/>
          <w:szCs w:val="21"/>
        </w:rPr>
        <w:t>看云似乎是很多北京人的日常，自到了北京，我也入乡随了俗，经常看起云来。那天是周六，我和几个朋友在一家书店闲聊，因为一直留意着窗外的云，聊天时我有些心不在焉。书店是整幅的玻璃幕墙，大大小小的云在窗框里，如画一般，还带有特别随意任性的毛边儿。</w:t>
      </w:r>
      <w:r>
        <w:rPr>
          <w:rFonts w:hint="eastAsia" w:ascii="楷体" w:hAnsi="楷体" w:eastAsia="楷体"/>
          <w:color w:val="000000"/>
          <w:sz w:val="21"/>
          <w:szCs w:val="21"/>
          <w:u w:val="single"/>
        </w:rPr>
        <w:t>带着流苏一样的大毛边儿的大块云和带着细丝一样的小毛边儿的小块云都主打一个飘逸轻盈。</w:t>
      </w:r>
      <w:r>
        <w:rPr>
          <w:rFonts w:hint="eastAsia" w:ascii="楷体" w:hAnsi="楷体" w:eastAsia="楷体"/>
          <w:color w:val="000000"/>
          <w:sz w:val="21"/>
          <w:szCs w:val="21"/>
        </w:rPr>
        <w:t>哪怕再高妙的丹青手，也画不出来那个劲儿，实在是美翻了。</w:t>
      </w:r>
    </w:p>
    <w:p w14:paraId="2157B1F2">
      <w:pPr>
        <w:adjustRightInd w:val="0"/>
        <w:snapToGrid w:val="0"/>
        <w:spacing w:line="312" w:lineRule="auto"/>
        <w:ind w:firstLine="420" w:firstLineChars="200"/>
        <w:textAlignment w:val="center"/>
        <w:rPr>
          <w:rFonts w:hint="eastAsia" w:ascii="楷体" w:hAnsi="楷体" w:eastAsia="楷体"/>
          <w:color w:val="000000"/>
          <w:sz w:val="24"/>
          <w:szCs w:val="24"/>
        </w:rPr>
      </w:pPr>
      <w:r>
        <w:rPr>
          <w:rFonts w:hint="eastAsia" w:ascii="楷体" w:hAnsi="楷体" w:eastAsia="楷体"/>
          <w:color w:val="000000"/>
          <w:sz w:val="21"/>
          <w:szCs w:val="21"/>
        </w:rPr>
        <w:t>云这么好看，却也不妨碍它下雨。那天，我们在宋庄的街道上闲逛，走着走着雨就来了。雨来了，云还在，太阳也还在。这就是名副其实的太阳雨了吧？淋着这雨，我们都没有打伞。打伞会觉得辜负了这云的，也会辜负这雨，不是吗？</w:t>
      </w:r>
    </w:p>
    <w:p w14:paraId="7C95E868">
      <w:pPr>
        <w:adjustRightInd w:val="0"/>
        <w:snapToGrid w:val="0"/>
        <w:spacing w:line="312" w:lineRule="auto"/>
        <w:ind w:firstLine="420" w:firstLineChars="200"/>
        <w:textAlignment w:val="center"/>
        <w:rPr>
          <w:rFonts w:hint="eastAsia" w:ascii="宋体" w:hAnsi="宋体" w:eastAsia="宋体"/>
          <w:color w:val="000000"/>
          <w:sz w:val="21"/>
          <w:szCs w:val="21"/>
        </w:rPr>
      </w:pPr>
      <w:r>
        <w:rPr>
          <w:rFonts w:ascii="宋体" w:hAnsi="宋体" w:eastAsia="宋体"/>
          <w:color w:val="000000"/>
          <w:sz w:val="21"/>
          <w:szCs w:val="21"/>
        </w:rPr>
        <w:t>19.</w:t>
      </w:r>
      <w:r>
        <w:rPr>
          <w:rFonts w:hint="eastAsia" w:ascii="宋体" w:hAnsi="宋体" w:eastAsia="宋体"/>
          <w:color w:val="000000"/>
          <w:sz w:val="21"/>
          <w:szCs w:val="21"/>
        </w:rPr>
        <w:t>文章结尾处</w:t>
      </w:r>
      <w:r>
        <w:rPr>
          <w:rFonts w:hint="eastAsia" w:ascii="宋体" w:hAnsi="宋体" w:eastAsia="宋体"/>
          <w:sz w:val="21"/>
          <w:szCs w:val="21"/>
        </w:rPr>
        <w:t>的</w:t>
      </w:r>
      <w:r>
        <w:rPr>
          <w:rFonts w:hint="eastAsia" w:ascii="宋体" w:hAnsi="宋体" w:eastAsia="宋体"/>
          <w:color w:val="000000"/>
          <w:sz w:val="21"/>
          <w:szCs w:val="21"/>
        </w:rPr>
        <w:t>“不是吗？”是个问句，却并不表疑问，它起到了什么作用？</w:t>
      </w:r>
    </w:p>
    <w:p w14:paraId="069D3B79">
      <w:pPr>
        <w:spacing w:before="0" w:after="0" w:line="360" w:lineRule="exact"/>
        <w:ind w:firstLine="420" w:firstLineChars="200"/>
        <w:rPr>
          <w:rFonts w:ascii="宋体" w:hAnsi="宋体" w:eastAsia="宋体" w:cs="宋体"/>
          <w:sz w:val="21"/>
          <w:szCs w:val="21"/>
          <w:shd w:val="clear" w:color="auto" w:fill="FFFFFF"/>
          <w:lang w:eastAsia="zh-CN" w:bidi="ar-SA"/>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.（2023</w:t>
      </w:r>
      <w:r>
        <w:rPr>
          <w:rFonts w:hint="eastAsia" w:ascii="宋体" w:hAnsi="宋体" w:eastAsia="宋体" w:cs="宋体"/>
          <w:b/>
          <w:bCs/>
          <w:color w:val="000000"/>
          <w:sz w:val="21"/>
          <w:szCs w:val="21"/>
          <w:lang w:eastAsia="zh-CN"/>
        </w:rPr>
        <w:t>·</w:t>
      </w:r>
      <w:r>
        <w:rPr>
          <w:rFonts w:hint="eastAsia" w:ascii="宋体" w:hAnsi="宋体" w:eastAsia="宋体" w:cs="宋体"/>
          <w:sz w:val="21"/>
          <w:szCs w:val="21"/>
          <w:lang w:eastAsia="zh-CN"/>
        </w:rPr>
        <w:t>新课标Ⅰ卷）</w:t>
      </w:r>
      <w:r>
        <w:rPr>
          <w:rFonts w:hint="eastAsia" w:ascii="宋体" w:hAnsi="宋体" w:eastAsia="宋体" w:cs="宋体"/>
          <w:sz w:val="21"/>
          <w:szCs w:val="21"/>
          <w:shd w:val="clear" w:color="auto" w:fill="FFFFFF"/>
          <w:lang w:eastAsia="zh-CN"/>
        </w:rPr>
        <w:t>阅读下面的文字，完成题目。</w:t>
      </w:r>
    </w:p>
    <w:p w14:paraId="63041869">
      <w:pPr>
        <w:spacing w:before="0" w:after="0" w:line="360" w:lineRule="exact"/>
        <w:ind w:firstLine="420" w:firstLineChars="200"/>
        <w:rPr>
          <w:rFonts w:hint="eastAsia" w:ascii="楷体" w:hAnsi="楷体" w:eastAsia="楷体" w:cs="楷体"/>
          <w:sz w:val="21"/>
          <w:szCs w:val="21"/>
          <w:shd w:val="clear" w:color="auto" w:fill="FFFFFF"/>
          <w:lang w:eastAsia="zh-CN"/>
        </w:rPr>
      </w:pPr>
      <w:r>
        <w:rPr>
          <w:rFonts w:hint="eastAsia" w:ascii="楷体" w:hAnsi="楷体" w:eastAsia="楷体" w:cs="楷体"/>
          <w:sz w:val="21"/>
          <w:szCs w:val="21"/>
          <w:shd w:val="clear" w:color="auto" w:fill="FFFFFF"/>
          <w:lang w:eastAsia="zh-CN"/>
        </w:rPr>
        <w:t>天是越来越冷了，祥子似乎没觉到。心中有了一定的主意，眼前便增多了光明；在光明中不会觉得寒冷。地上初见冰凌，连便道上的土都凝固起来，处处显出干燥，结实，黑土的颜色已微微发些黄，像已把潮气散尽。特别是在一清早，被大车轧起的土棱上镶着几条霜边，小风尖溜溜的把早霞吹散，露出极高极蓝极爽快的天；祥子愿意早早的拉车跑一趟，凉风飕进他的袖口，使他全身像洗冷水澡似的一哆嗦，一痛快。有时候起了狂风，把他打得出不来气，</w:t>
      </w:r>
      <w:r>
        <w:rPr>
          <w:rFonts w:hint="eastAsia" w:ascii="楷体" w:hAnsi="楷体" w:eastAsia="楷体" w:cs="楷体"/>
          <w:sz w:val="21"/>
          <w:szCs w:val="21"/>
          <w:u w:val="single"/>
          <w:shd w:val="clear" w:color="auto" w:fill="FFFFFF"/>
          <w:lang w:eastAsia="zh-CN"/>
        </w:rPr>
        <w:t>①可是他低着头，咬着牙，向前钻</w:t>
      </w:r>
      <w:r>
        <w:rPr>
          <w:rFonts w:hint="eastAsia" w:ascii="楷体" w:hAnsi="楷体" w:eastAsia="楷体" w:cs="楷体"/>
          <w:sz w:val="21"/>
          <w:szCs w:val="21"/>
          <w:shd w:val="clear" w:color="auto" w:fill="FFFFFF"/>
          <w:lang w:eastAsia="zh-CN"/>
        </w:rPr>
        <w:t>，像一条浮着逆水的大鱼；风越大，他的抵抗也越大，似乎是和狂风决一死战。猛的一股风顶得他透不出气，</w:t>
      </w:r>
      <w:r>
        <w:rPr>
          <w:rFonts w:hint="eastAsia" w:ascii="楷体" w:hAnsi="楷体" w:eastAsia="楷体" w:cs="楷体"/>
          <w:sz w:val="21"/>
          <w:szCs w:val="21"/>
          <w:u w:val="single"/>
          <w:shd w:val="clear" w:color="auto" w:fill="FFFFFF"/>
          <w:lang w:eastAsia="zh-CN"/>
        </w:rPr>
        <w:t>②闭住口，半天，打出一个嗝</w:t>
      </w:r>
      <w:r>
        <w:rPr>
          <w:rFonts w:hint="eastAsia" w:ascii="楷体" w:hAnsi="楷体" w:eastAsia="楷体" w:cs="楷体"/>
          <w:sz w:val="21"/>
          <w:szCs w:val="21"/>
          <w:shd w:val="clear" w:color="auto" w:fill="FFFFFF"/>
          <w:lang w:eastAsia="zh-CN"/>
        </w:rPr>
        <w:t>，仿佛是在水里扎了一个猛子。打出这个嗝，他继续往前奔走，往前冲进，没有任何东西能阻止住这个巨人；他全身的筋肉没有一处松懈，像被蚂蚁围攻的绿虫，全身摇动着抵御。这一身汗！等到放下车，直一直腰，吐出一口长气，抹去嘴角的黄沙，他觉得他是无敌的，他刚从风里出来，风并没能把他怎样了！</w:t>
      </w:r>
    </w:p>
    <w:p w14:paraId="3E9FC7A4">
      <w:pPr>
        <w:spacing w:before="0" w:after="0" w:line="360" w:lineRule="exact"/>
        <w:ind w:firstLine="420" w:firstLineChars="200"/>
        <w:rPr>
          <w:rFonts w:hint="eastAsia" w:ascii="宋体" w:hAnsi="宋体" w:eastAsia="宋体" w:cs="宋体"/>
          <w:sz w:val="21"/>
          <w:szCs w:val="21"/>
          <w:shd w:val="clear" w:color="auto" w:fill="FFFFFF"/>
          <w:lang w:eastAsia="zh-CN"/>
        </w:rPr>
      </w:pPr>
      <w:r>
        <w:rPr>
          <w:rFonts w:hint="eastAsia" w:ascii="宋体" w:hAnsi="宋体" w:eastAsia="宋体" w:cs="宋体"/>
          <w:sz w:val="21"/>
          <w:szCs w:val="21"/>
          <w:shd w:val="clear" w:color="auto" w:fill="FFFFFF"/>
          <w:lang w:eastAsia="zh-CN"/>
        </w:rPr>
        <w:t>对文学作品来说，标点标示的停顿，有时很有表现力。文中有两处画横线部分，请任选一处，分析其中的逗号是怎样增强表现力的。（4分）</w:t>
      </w:r>
    </w:p>
    <w:p w14:paraId="04578041">
      <w:pPr>
        <w:widowControl w:val="0"/>
        <w:adjustRightInd w:val="0"/>
        <w:snapToGrid w:val="0"/>
        <w:spacing w:before="0" w:after="0" w:line="360" w:lineRule="exact"/>
        <w:ind w:left="315" w:firstLine="420" w:firstLineChars="200"/>
        <w:textAlignment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3</w:t>
      </w:r>
      <w:r>
        <w:rPr>
          <w:rFonts w:hint="eastAsia" w:ascii="宋体" w:hAnsi="宋体" w:eastAsia="宋体" w:cs="宋体"/>
          <w:color w:val="000000"/>
          <w:sz w:val="21"/>
          <w:szCs w:val="21"/>
          <w:lang w:eastAsia="zh-CN"/>
        </w:rPr>
        <w:t>.（2022</w:t>
      </w:r>
      <w:r>
        <w:rPr>
          <w:rFonts w:hint="eastAsia" w:ascii="宋体" w:hAnsi="宋体" w:eastAsia="宋体" w:cs="宋体"/>
          <w:b/>
          <w:bCs/>
          <w:color w:val="000000"/>
          <w:sz w:val="21"/>
          <w:szCs w:val="21"/>
          <w:lang w:eastAsia="zh-CN"/>
        </w:rPr>
        <w:t>·</w:t>
      </w:r>
      <w:r>
        <w:rPr>
          <w:rFonts w:hint="eastAsia" w:ascii="宋体" w:hAnsi="宋体" w:eastAsia="宋体" w:cs="宋体"/>
          <w:color w:val="000000"/>
          <w:sz w:val="21"/>
          <w:szCs w:val="21"/>
          <w:lang w:eastAsia="zh-CN"/>
        </w:rPr>
        <w:t>全国甲卷）文中多处用了引号，下列四处引号中用法和其他三处不同的一项是（   ）</w:t>
      </w:r>
    </w:p>
    <w:p w14:paraId="672BD1F3">
      <w:pPr>
        <w:widowControl w:val="0"/>
        <w:adjustRightInd w:val="0"/>
        <w:snapToGrid w:val="0"/>
        <w:spacing w:before="0" w:after="0" w:line="360" w:lineRule="exact"/>
        <w:ind w:firstLine="420" w:firstLineChars="200"/>
        <w:textAlignment w:val="center"/>
        <w:rPr>
          <w:rFonts w:ascii="宋体" w:hAnsi="宋体" w:eastAsia="宋体" w:cs="宋体"/>
          <w:color w:val="000000"/>
          <w:sz w:val="21"/>
          <w:szCs w:val="21"/>
        </w:rPr>
      </w:pPr>
      <w:r>
        <w:rPr>
          <w:rFonts w:hint="eastAsia" w:ascii="宋体" w:hAnsi="宋体" w:eastAsia="宋体" w:cs="宋体"/>
          <w:color w:val="000000"/>
          <w:sz w:val="21"/>
          <w:szCs w:val="21"/>
        </w:rPr>
        <w:t>A</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古物“活”在了今人面前</w:t>
      </w:r>
    </w:p>
    <w:p w14:paraId="0D83844A">
      <w:pPr>
        <w:widowControl w:val="0"/>
        <w:adjustRightInd w:val="0"/>
        <w:snapToGrid w:val="0"/>
        <w:spacing w:before="0" w:after="0" w:line="360" w:lineRule="exact"/>
        <w:ind w:firstLine="420" w:firstLineChars="200"/>
        <w:textAlignment w:val="center"/>
        <w:rPr>
          <w:rFonts w:ascii="宋体" w:hAnsi="宋体" w:eastAsia="宋体" w:cs="宋体"/>
          <w:color w:val="000000"/>
          <w:sz w:val="21"/>
          <w:szCs w:val="21"/>
        </w:rPr>
      </w:pPr>
      <w:r>
        <w:rPr>
          <w:rFonts w:hint="eastAsia" w:ascii="宋体" w:hAnsi="宋体" w:eastAsia="宋体" w:cs="宋体"/>
          <w:color w:val="000000"/>
          <w:sz w:val="21"/>
          <w:szCs w:val="21"/>
        </w:rPr>
        <w:t>B</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rPr>
        <w:t>去那些原本“去不了”的地方</w:t>
      </w:r>
    </w:p>
    <w:p w14:paraId="6EF372D9">
      <w:pPr>
        <w:widowControl w:val="0"/>
        <w:adjustRightInd w:val="0"/>
        <w:snapToGrid w:val="0"/>
        <w:spacing w:before="0" w:after="0" w:line="360" w:lineRule="exact"/>
        <w:ind w:firstLine="420" w:firstLineChars="200"/>
        <w:textAlignment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C．带领观众“回到”妇好墓的考古发掘现场</w:t>
      </w:r>
    </w:p>
    <w:p w14:paraId="3B1AA88F">
      <w:pPr>
        <w:widowControl w:val="0"/>
        <w:adjustRightInd w:val="0"/>
        <w:snapToGrid w:val="0"/>
        <w:spacing w:before="0" w:after="0" w:line="360" w:lineRule="exact"/>
        <w:ind w:firstLine="420" w:firstLineChars="200"/>
        <w:textAlignment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D．将静置于展柜中、封存进仓库里、消散在过往中的历史“托在手上”</w:t>
      </w:r>
    </w:p>
    <w:p w14:paraId="42599C4B">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【拓展练习】</w:t>
      </w:r>
    </w:p>
    <w:p w14:paraId="141AABF5">
      <w:pPr>
        <w:pStyle w:val="8"/>
        <w:widowControl w:val="0"/>
        <w:adjustRightInd w:val="0"/>
        <w:snapToGrid w:val="0"/>
        <w:spacing w:before="0" w:after="0" w:line="360" w:lineRule="exact"/>
        <w:ind w:firstLine="420" w:firstLineChars="200"/>
        <w:rPr>
          <w:rFonts w:hAnsi="宋体" w:eastAsia="宋体" w:cs="宋体"/>
          <w:sz w:val="21"/>
          <w:szCs w:val="21"/>
          <w:lang w:eastAsia="zh-CN"/>
        </w:rPr>
      </w:pPr>
      <w:r>
        <w:rPr>
          <w:rFonts w:hAnsi="宋体" w:eastAsia="宋体" w:cs="宋体"/>
          <w:sz w:val="21"/>
          <w:szCs w:val="21"/>
          <w:lang w:eastAsia="zh-CN"/>
        </w:rPr>
        <w:t>1.阅读下面的文字，完成题目。</w:t>
      </w:r>
    </w:p>
    <w:p w14:paraId="174E1B1A">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①每天早起，打开羊圈门，把羊放出来。挥着鞭子，打着唿哨，嘴里“嘎！嘎！”地喝唤着，赶着羊上了路。到了坡上，把羊群打开，</w:t>
      </w:r>
      <w:r>
        <w:rPr>
          <w:rFonts w:hint="eastAsia" w:ascii="楷体" w:hAnsi="楷体" w:eastAsia="楷体" w:cs="楷体"/>
          <w:sz w:val="21"/>
          <w:szCs w:val="21"/>
          <w:u w:val="wave"/>
          <w:lang w:eastAsia="zh-CN"/>
        </w:rPr>
        <w:t>一放一个满天星</w:t>
      </w:r>
      <w:r>
        <w:rPr>
          <w:rFonts w:hint="eastAsia" w:ascii="楷体" w:hAnsi="楷体" w:eastAsia="楷体" w:cs="楷体"/>
          <w:sz w:val="21"/>
          <w:szCs w:val="21"/>
          <w:lang w:eastAsia="zh-CN"/>
        </w:rPr>
        <w:t>——都匀匀地撒开；或者风凰单展翅——顺着山坡，斜斜地上去，走成一溜。羊安安驯驯地吃开草，就不用操什么心了。羊群缓缓地往前推移，远看，像一片云彩在坡上流动。天也蓝，山也绿，洋河的水在树林子后面白亮白亮的。农场的房屋、果树，都看得清清楚楚。一列一列的火车过来过去，看起来又精巧又灵活，简直不像是那么大的玩意。真好呀，你觉得心都轻飘飘的。</w:t>
      </w:r>
    </w:p>
    <w:p w14:paraId="4B2BDDB4">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放羊不是艺，笨工子下不地！”不会放羊的，羊群都打不开。②羊老是恋成一疙瘩，挤成一堆，走不成阵势，吃不好草。最苦是夏天，正是最热的时候。不好找个荫凉地方躲着么?不行啊！③它不给你好好地吃！它也躲荫凉。你看：都把头埋下来，挤成一疙瘩，净想躲在别的羊的影子里，往别个的肚子底下钻。④这你就得不停地打。打散了，它就吃草了。可是，（</w:t>
      </w:r>
      <w:r>
        <w:rPr>
          <w:rFonts w:hint="eastAsia" w:ascii="楷体" w:hAnsi="楷体" w:eastAsia="楷体" w:cs="楷体"/>
          <w:sz w:val="21"/>
          <w:szCs w:val="21"/>
          <w:u w:val="single"/>
          <w:lang w:eastAsia="zh-CN"/>
        </w:rPr>
        <w:t>A）打散了，一会会，它又挤到一块去！（B）打散了，一会会，它又挤到一块去了。</w:t>
      </w:r>
      <w:r>
        <w:rPr>
          <w:rFonts w:hint="eastAsia" w:ascii="楷体" w:hAnsi="楷体" w:eastAsia="楷体" w:cs="楷体"/>
          <w:sz w:val="21"/>
          <w:szCs w:val="21"/>
          <w:lang w:eastAsia="zh-CN"/>
        </w:rPr>
        <w:t>你想体息？歪想。</w:t>
      </w:r>
    </w:p>
    <w:p w14:paraId="5B55F7B5">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文中划横线部分连用两个相似的句子，表意更有层次，请结合原文简要分析。（5分）</w:t>
      </w:r>
    </w:p>
    <w:p w14:paraId="581FC300">
      <w:pPr>
        <w:pStyle w:val="8"/>
        <w:widowControl w:val="0"/>
        <w:adjustRightInd w:val="0"/>
        <w:snapToGrid w:val="0"/>
        <w:spacing w:before="0" w:after="0" w:line="360" w:lineRule="exact"/>
        <w:ind w:firstLine="420" w:firstLineChars="200"/>
        <w:rPr>
          <w:rFonts w:hAnsi="宋体" w:eastAsia="宋体" w:cs="宋体"/>
          <w:sz w:val="21"/>
          <w:szCs w:val="21"/>
          <w:lang w:eastAsia="zh-CN"/>
        </w:rPr>
      </w:pPr>
      <w:r>
        <w:rPr>
          <w:rFonts w:hint="eastAsia" w:hAnsi="宋体" w:eastAsia="宋体" w:cs="宋体"/>
          <w:sz w:val="21"/>
          <w:szCs w:val="21"/>
          <w:lang w:val="en-US" w:eastAsia="zh-CN"/>
        </w:rPr>
        <w:t>2</w:t>
      </w:r>
      <w:r>
        <w:rPr>
          <w:rFonts w:hAnsi="宋体" w:eastAsia="宋体" w:cs="宋体"/>
          <w:sz w:val="21"/>
          <w:szCs w:val="21"/>
          <w:lang w:eastAsia="zh-CN"/>
        </w:rPr>
        <w:t>.阅读下面的文字，完成题目。</w:t>
      </w:r>
    </w:p>
    <w:p w14:paraId="3E3C56E2">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firstLine="420" w:firstLineChars="200"/>
        <w:jc w:val="both"/>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颜色十分清润的，是远洲上的列树，水平线上的帆船。</w:t>
      </w:r>
    </w:p>
    <w:p w14:paraId="5560873E">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firstLine="420" w:firstLineChars="200"/>
        <w:jc w:val="both"/>
        <w:textAlignment w:val="auto"/>
        <w:rPr>
          <w:rFonts w:hint="eastAsia" w:ascii="楷体" w:hAnsi="楷体" w:eastAsia="楷体" w:cs="楷体"/>
          <w:sz w:val="21"/>
          <w:szCs w:val="21"/>
          <w:lang w:eastAsia="zh-CN"/>
        </w:rPr>
      </w:pPr>
      <w:r>
        <w:rPr>
          <w:rFonts w:hint="eastAsia" w:ascii="楷体" w:hAnsi="楷体" w:eastAsia="楷体" w:cs="楷体"/>
          <w:sz w:val="21"/>
          <w:szCs w:val="21"/>
          <w:u w:val="single"/>
          <w:lang w:eastAsia="zh-CN"/>
        </w:rPr>
        <w:t>江水由船边的黄到中心的铁青到岸边的银灰色。</w:t>
      </w:r>
      <w:r>
        <w:rPr>
          <w:rFonts w:hint="eastAsia" w:ascii="楷体" w:hAnsi="楷体" w:eastAsia="楷体" w:cs="楷体"/>
          <w:sz w:val="21"/>
          <w:szCs w:val="21"/>
          <w:lang w:eastAsia="zh-CN"/>
        </w:rPr>
        <w:t>有几只小轮在喷吐着煤烟：在烟囱的端际，它是黑色；在船影里来，淡青，米色，苍白；在斜映着的阳光里，棕黄。</w:t>
      </w:r>
    </w:p>
    <w:p w14:paraId="0B915490">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leftChars="0" w:firstLine="420" w:firstLineChars="200"/>
        <w:jc w:val="both"/>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清晨时候的江行是色彩的。</w:t>
      </w:r>
    </w:p>
    <w:p w14:paraId="37BAF225">
      <w:pPr>
        <w:keepNext w:val="0"/>
        <w:keepLines w:val="0"/>
        <w:pageBreakBefore w:val="0"/>
        <w:widowControl w:val="0"/>
        <w:numPr>
          <w:ilvl w:val="0"/>
          <w:numId w:val="0"/>
        </w:numPr>
        <w:kinsoku/>
        <w:wordWrap/>
        <w:overflowPunct/>
        <w:topLinePunct w:val="0"/>
        <w:autoSpaceDE/>
        <w:autoSpaceDN/>
        <w:bidi w:val="0"/>
        <w:adjustRightInd/>
        <w:snapToGrid/>
        <w:spacing w:before="0" w:after="0" w:line="240" w:lineRule="auto"/>
        <w:ind w:firstLine="420" w:firstLineChars="20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文中画横线的部分“黄”“青”两字后面都可以加逗号，作者却有意不加，为什么？（4分）</w:t>
      </w:r>
    </w:p>
    <w:p w14:paraId="2F12A4BB">
      <w:pPr>
        <w:pStyle w:val="8"/>
        <w:widowControl w:val="0"/>
        <w:adjustRightInd w:val="0"/>
        <w:snapToGrid w:val="0"/>
        <w:spacing w:before="0" w:after="0" w:line="360" w:lineRule="exact"/>
        <w:ind w:firstLine="420" w:firstLineChars="200"/>
        <w:rPr>
          <w:rFonts w:hAnsi="宋体" w:eastAsia="宋体" w:cs="宋体"/>
          <w:sz w:val="21"/>
          <w:szCs w:val="21"/>
          <w:lang w:eastAsia="zh-CN"/>
        </w:rPr>
      </w:pPr>
      <w:r>
        <w:rPr>
          <w:rFonts w:hint="eastAsia" w:ascii="楷体" w:hAnsi="楷体" w:eastAsia="楷体" w:cs="宋体"/>
          <w:sz w:val="21"/>
          <w:szCs w:val="21"/>
          <w:lang w:val="en-US" w:eastAsia="zh-CN"/>
        </w:rPr>
        <w:t>3.</w:t>
      </w:r>
      <w:r>
        <w:rPr>
          <w:rFonts w:hAnsi="宋体" w:eastAsia="宋体" w:cs="宋体"/>
          <w:sz w:val="21"/>
          <w:szCs w:val="21"/>
          <w:lang w:eastAsia="zh-CN"/>
        </w:rPr>
        <w:t>阅读下面的文字，完成题目。</w:t>
      </w:r>
    </w:p>
    <w:p w14:paraId="44B1D6DB">
      <w:pPr>
        <w:pStyle w:val="8"/>
        <w:keepNext w:val="0"/>
        <w:keepLines w:val="0"/>
        <w:pageBreakBefore w:val="0"/>
        <w:widowControl w:val="0"/>
        <w:kinsoku/>
        <w:wordWrap/>
        <w:overflowPunct/>
        <w:topLinePunct w:val="0"/>
        <w:autoSpaceDE/>
        <w:autoSpaceDN/>
        <w:bidi w:val="0"/>
        <w:adjustRightInd w:val="0"/>
        <w:snapToGrid w:val="0"/>
        <w:spacing w:before="0" w:after="0" w:line="320" w:lineRule="exact"/>
        <w:ind w:firstLine="420" w:firstLineChars="200"/>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在我国一代代传下的山水画里，莽莽苍苍翳翳垒垒，是</w:t>
      </w:r>
      <w:r>
        <w:rPr>
          <w:rFonts w:hint="eastAsia" w:ascii="楷体" w:hAnsi="楷体" w:eastAsia="楷体" w:cs="楷体"/>
          <w:sz w:val="21"/>
          <w:szCs w:val="21"/>
          <w:lang w:val="en-US" w:eastAsia="zh-CN"/>
        </w:rPr>
        <w:t>连绵不断</w:t>
      </w:r>
      <w:r>
        <w:rPr>
          <w:rFonts w:hint="eastAsia" w:ascii="楷体" w:hAnsi="楷体" w:eastAsia="楷体" w:cs="楷体"/>
          <w:sz w:val="21"/>
          <w:szCs w:val="21"/>
          <w:lang w:eastAsia="zh-CN"/>
        </w:rPr>
        <w:t>的群山和山上不绝的石头。石头①载土，载水，载风，载云，载众生，载着一部人类史。</w:t>
      </w:r>
    </w:p>
    <w:p w14:paraId="271BC6FC">
      <w:pPr>
        <w:keepNext w:val="0"/>
        <w:keepLines w:val="0"/>
        <w:pageBreakBefore w:val="0"/>
        <w:widowControl w:val="0"/>
        <w:numPr>
          <w:ilvl w:val="0"/>
          <w:numId w:val="0"/>
        </w:numPr>
        <w:kinsoku/>
        <w:wordWrap/>
        <w:overflowPunct/>
        <w:topLinePunct w:val="0"/>
        <w:autoSpaceDE/>
        <w:autoSpaceDN/>
        <w:bidi w:val="0"/>
        <w:adjustRightInd/>
        <w:snapToGrid/>
        <w:spacing w:line="320" w:lineRule="exact"/>
        <w:ind w:firstLine="420" w:firstLineChars="200"/>
        <w:jc w:val="both"/>
        <w:textAlignment w:val="auto"/>
        <w:rPr>
          <w:rFonts w:hint="eastAsia" w:ascii="楷体" w:hAnsi="楷体" w:eastAsia="楷体" w:cs="楷体"/>
          <w:sz w:val="21"/>
          <w:szCs w:val="21"/>
          <w:lang w:eastAsia="zh-CN"/>
        </w:rPr>
      </w:pPr>
      <w:r>
        <w:rPr>
          <w:rFonts w:hint="eastAsia" w:ascii="楷体" w:hAnsi="楷体" w:eastAsia="楷体" w:cs="楷体"/>
          <w:sz w:val="21"/>
          <w:szCs w:val="21"/>
          <w:lang w:eastAsia="zh-CN"/>
        </w:rPr>
        <w:t>陕北的石头是一种粗犷霸气的美。它们刀劈斧砍的棱角，那刺破黄土层的棱角，只能用“毛辣”二字形容；它们原油流贯般的线条，那②骨力感、顿挫感、节奏感极强的线条，除了天才画家石鲁，没有人能够描绘出来。那几笔确是</w:t>
      </w:r>
      <w:r>
        <w:rPr>
          <w:rFonts w:hint="eastAsia" w:ascii="楷体" w:hAnsi="楷体" w:eastAsia="楷体" w:cs="楷体"/>
          <w:sz w:val="21"/>
          <w:szCs w:val="21"/>
          <w:lang w:val="en-US" w:eastAsia="zh-CN"/>
        </w:rPr>
        <w:t>不同凡响，</w:t>
      </w:r>
      <w:r>
        <w:rPr>
          <w:rFonts w:hint="eastAsia" w:ascii="楷体" w:hAnsi="楷体" w:eastAsia="楷体" w:cs="楷体"/>
          <w:sz w:val="21"/>
          <w:szCs w:val="21"/>
          <w:lang w:eastAsia="zh-CN"/>
        </w:rPr>
        <w:t>画出了陕北石头的真魂，恢宏磅礴。</w:t>
      </w:r>
    </w:p>
    <w:p w14:paraId="48D7910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40" w:firstLineChars="200"/>
        <w:jc w:val="both"/>
        <w:textAlignment w:val="auto"/>
        <w:rPr>
          <w:rFonts w:hint="eastAsia" w:ascii="宋体" w:hAnsi="宋体" w:eastAsia="宋体" w:cs="宋体"/>
          <w:sz w:val="22"/>
          <w:szCs w:val="22"/>
          <w:lang w:eastAsia="zh-CN"/>
        </w:rPr>
      </w:pPr>
      <w:r>
        <w:rPr>
          <w:rFonts w:hint="eastAsia" w:ascii="宋体" w:hAnsi="宋体" w:eastAsia="宋体" w:cs="宋体"/>
          <w:sz w:val="22"/>
          <w:szCs w:val="22"/>
          <w:lang w:eastAsia="zh-CN"/>
        </w:rPr>
        <w:t>材料中①②处都是并列的短语，而①处用逗号，②处用顿号，请说明原因。（4分）</w:t>
      </w:r>
    </w:p>
    <w:p w14:paraId="49327678">
      <w:pPr>
        <w:pStyle w:val="8"/>
        <w:widowControl w:val="0"/>
        <w:adjustRightInd w:val="0"/>
        <w:snapToGrid w:val="0"/>
        <w:spacing w:before="0" w:after="0" w:line="360" w:lineRule="exact"/>
        <w:ind w:firstLine="420" w:firstLineChars="200"/>
        <w:rPr>
          <w:rFonts w:hAnsi="宋体" w:eastAsia="宋体" w:cs="宋体"/>
          <w:sz w:val="21"/>
          <w:szCs w:val="21"/>
          <w:lang w:eastAsia="zh-CN"/>
        </w:rPr>
      </w:pPr>
      <w:r>
        <w:rPr>
          <w:rFonts w:hint="eastAsia" w:ascii="楷体" w:hAnsi="楷体" w:eastAsia="楷体" w:cs="宋体"/>
          <w:sz w:val="21"/>
          <w:szCs w:val="21"/>
          <w:lang w:val="en-US" w:eastAsia="zh-CN"/>
        </w:rPr>
        <w:t>4</w:t>
      </w:r>
      <w:r>
        <w:rPr>
          <w:rFonts w:hAnsi="宋体" w:eastAsia="宋体" w:cs="宋体"/>
          <w:sz w:val="21"/>
          <w:szCs w:val="21"/>
          <w:lang w:eastAsia="zh-CN"/>
        </w:rPr>
        <w:t>.</w:t>
      </w:r>
      <w:r>
        <w:rPr>
          <w:rFonts w:hint="eastAsia" w:hAnsi="宋体" w:eastAsia="宋体" w:cs="宋体"/>
          <w:sz w:val="21"/>
          <w:szCs w:val="21"/>
          <w:lang w:eastAsia="zh-CN"/>
        </w:rPr>
        <w:t>下列各句中的引号和文中“荔湾渔唱”的引号，作用相同的一项是(</w:t>
      </w:r>
      <w:r>
        <w:rPr>
          <w:rFonts w:hint="eastAsia" w:hAnsi="宋体" w:eastAsia="宋体" w:cs="宋体"/>
          <w:sz w:val="21"/>
          <w:szCs w:val="21"/>
          <w:lang w:val="en-US" w:eastAsia="zh-CN"/>
        </w:rPr>
        <w:t xml:space="preserve">    </w:t>
      </w:r>
      <w:r>
        <w:rPr>
          <w:rFonts w:hint="eastAsia" w:hAnsi="宋体" w:eastAsia="宋体" w:cs="宋体"/>
          <w:sz w:val="21"/>
          <w:szCs w:val="21"/>
          <w:lang w:eastAsia="zh-CN"/>
        </w:rPr>
        <w:t>)</w:t>
      </w:r>
    </w:p>
    <w:p w14:paraId="799ED208">
      <w:pPr>
        <w:pStyle w:val="8"/>
        <w:widowControl w:val="0"/>
        <w:adjustRightInd w:val="0"/>
        <w:snapToGrid w:val="0"/>
        <w:spacing w:before="0" w:after="0" w:line="360" w:lineRule="exact"/>
        <w:ind w:firstLine="420" w:firstLineChars="200"/>
        <w:rPr>
          <w:rFonts w:ascii="楷体" w:hAnsi="楷体" w:eastAsia="楷体" w:cs="宋体"/>
          <w:sz w:val="21"/>
          <w:szCs w:val="21"/>
          <w:lang w:eastAsia="zh-CN"/>
        </w:rPr>
      </w:pPr>
      <w:r>
        <w:rPr>
          <w:rFonts w:hint="eastAsia" w:ascii="楷体" w:hAnsi="楷体" w:eastAsia="楷体" w:cs="宋体"/>
          <w:sz w:val="21"/>
          <w:szCs w:val="21"/>
          <w:lang w:eastAsia="zh-CN"/>
        </w:rPr>
        <w:t>广州疍歌已经有六百多年的历史，明清两代尤为兴盛。疍歌以清婉嘹亮、迂徐有情为特点。婉转悠扬的疍歌，曾经是广州古城一道独特的景观，“荔湾渔唱”是明代羊城八景之一。想那清波之上，渔舟晚归，荡漾着清丽之疍歌，是何等迷人的一幅岭南水乡美景：“琵琶洲头洲水清，琵琶洲尾洲水平；一声欸乃一声桨，共唱渔歌对月明。”</w:t>
      </w:r>
    </w:p>
    <w:p w14:paraId="1AA750FF">
      <w:pPr>
        <w:pStyle w:val="8"/>
        <w:widowControl w:val="0"/>
        <w:adjustRightInd w:val="0"/>
        <w:snapToGrid w:val="0"/>
        <w:spacing w:before="0" w:after="0" w:line="360" w:lineRule="exact"/>
        <w:ind w:left="360" w:leftChars="150" w:firstLine="420" w:firstLineChars="200"/>
        <w:rPr>
          <w:rFonts w:hAnsi="宋体" w:eastAsia="宋体" w:cs="宋体"/>
          <w:sz w:val="21"/>
          <w:szCs w:val="21"/>
          <w:lang w:eastAsia="zh-CN"/>
        </w:rPr>
      </w:pPr>
      <w:r>
        <w:rPr>
          <w:rFonts w:hint="eastAsia" w:hAnsi="宋体" w:eastAsia="宋体" w:cs="宋体"/>
          <w:sz w:val="21"/>
          <w:szCs w:val="21"/>
          <w:lang w:eastAsia="zh-CN"/>
        </w:rPr>
        <w:t>A．今晚若有采莲人，这儿的莲花也算得“过人头”了；只不见一些流水的影子，是不行的。</w:t>
      </w:r>
    </w:p>
    <w:p w14:paraId="788EC5D1">
      <w:pPr>
        <w:pStyle w:val="8"/>
        <w:widowControl w:val="0"/>
        <w:adjustRightInd w:val="0"/>
        <w:snapToGrid w:val="0"/>
        <w:spacing w:before="0" w:after="0" w:line="360" w:lineRule="exact"/>
        <w:ind w:left="360" w:leftChars="150" w:firstLine="420" w:firstLineChars="200"/>
        <w:rPr>
          <w:rFonts w:hAnsi="宋体" w:eastAsia="宋体" w:cs="宋体"/>
          <w:sz w:val="21"/>
          <w:szCs w:val="21"/>
          <w:lang w:eastAsia="zh-CN"/>
        </w:rPr>
      </w:pPr>
      <w:r>
        <w:rPr>
          <w:rFonts w:hint="eastAsia" w:hAnsi="宋体" w:eastAsia="宋体" w:cs="宋体"/>
          <w:sz w:val="21"/>
          <w:szCs w:val="21"/>
          <w:lang w:eastAsia="zh-CN"/>
        </w:rPr>
        <w:t>B．有几个“慈祥”的老板到小菜场去收集一些莴苣的菜叶，用盐一浸，这就是她们难得的佳肴。</w:t>
      </w:r>
    </w:p>
    <w:p w14:paraId="1BC3BC72">
      <w:pPr>
        <w:pStyle w:val="8"/>
        <w:widowControl w:val="0"/>
        <w:adjustRightInd w:val="0"/>
        <w:snapToGrid w:val="0"/>
        <w:spacing w:before="0" w:after="0" w:line="360" w:lineRule="exact"/>
        <w:ind w:left="360" w:leftChars="150" w:firstLine="420" w:firstLineChars="200"/>
        <w:rPr>
          <w:rFonts w:hAnsi="宋体" w:eastAsia="宋体" w:cs="宋体"/>
          <w:sz w:val="21"/>
          <w:szCs w:val="21"/>
          <w:lang w:eastAsia="zh-CN"/>
        </w:rPr>
      </w:pPr>
      <w:r>
        <w:rPr>
          <w:rFonts w:hint="eastAsia" w:hAnsi="宋体" w:eastAsia="宋体" w:cs="宋体"/>
          <w:sz w:val="21"/>
          <w:szCs w:val="21"/>
          <w:lang w:eastAsia="zh-CN"/>
        </w:rPr>
        <w:t>C．“希望工程”是由团中央、中国青少年发展基金会于1989年发起的以救助贫困地区失学少年儿童为目的一项公益事业。</w:t>
      </w:r>
    </w:p>
    <w:p w14:paraId="2B246391">
      <w:pPr>
        <w:pStyle w:val="8"/>
        <w:widowControl w:val="0"/>
        <w:adjustRightInd w:val="0"/>
        <w:snapToGrid w:val="0"/>
        <w:spacing w:before="0" w:after="0" w:line="360" w:lineRule="exact"/>
        <w:ind w:left="360" w:leftChars="150" w:firstLine="420" w:firstLineChars="200"/>
        <w:rPr>
          <w:rFonts w:hAnsi="宋体" w:eastAsia="宋体" w:cs="宋体"/>
          <w:sz w:val="21"/>
          <w:szCs w:val="21"/>
          <w:lang w:eastAsia="zh-CN"/>
        </w:rPr>
      </w:pPr>
      <w:r>
        <w:rPr>
          <w:rFonts w:hint="eastAsia" w:hAnsi="宋体" w:eastAsia="宋体" w:cs="宋体"/>
          <w:sz w:val="21"/>
          <w:szCs w:val="21"/>
          <w:lang w:eastAsia="zh-CN"/>
        </w:rPr>
        <w:t>D．船上人听到水面的喊声，在隐约里也喊道：“二老，二老，你真能干，你今天得了五只吧？”</w:t>
      </w:r>
    </w:p>
    <w:p w14:paraId="56955330">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【专题小结】</w:t>
      </w:r>
    </w:p>
    <w:p w14:paraId="2746B5F8">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知识网络构建</w:t>
      </w:r>
    </w:p>
    <w:p w14:paraId="2E7FB250">
      <w:pPr>
        <w:widowControl w:val="0"/>
        <w:adjustRightInd w:val="0"/>
        <w:snapToGrid w:val="0"/>
        <w:spacing w:before="0" w:after="0" w:line="240" w:lineRule="auto"/>
        <w:ind w:firstLine="420" w:firstLineChars="200"/>
        <w:rPr>
          <w:rFonts w:ascii="宋体" w:hAnsi="宋体" w:eastAsia="宋体" w:cs="宋体"/>
          <w:color w:val="0000FF"/>
          <w:sz w:val="21"/>
          <w:szCs w:val="21"/>
          <w:lang w:eastAsia="zh-CN"/>
        </w:rPr>
      </w:pPr>
      <w:r>
        <w:rPr>
          <w:rFonts w:hint="eastAsia" w:ascii="宋体" w:hAnsi="宋体" w:eastAsia="宋体" w:cs="宋体"/>
          <w:sz w:val="21"/>
          <w:szCs w:val="21"/>
          <w:lang w:eastAsia="zh-CN" w:bidi="ar-SA"/>
        </w:rPr>
        <w:drawing>
          <wp:inline distT="0" distB="0" distL="114300" distR="114300">
            <wp:extent cx="4457700" cy="1352550"/>
            <wp:effectExtent l="0" t="0" r="0" b="0"/>
            <wp:docPr id="4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4"/>
                    <pic:cNvPicPr>
                      <a:picLocks noChangeAspect="1"/>
                    </pic:cNvPicPr>
                  </pic:nvPicPr>
                  <pic:blipFill>
                    <a:blip r:embed="rId22"/>
                    <a:stretch>
                      <a:fillRect/>
                    </a:stretch>
                  </pic:blipFill>
                  <pic:spPr>
                    <a:xfrm>
                      <a:off x="0" y="0"/>
                      <a:ext cx="4457700" cy="1352550"/>
                    </a:xfrm>
                    <a:prstGeom prst="rect">
                      <a:avLst/>
                    </a:prstGeom>
                    <a:noFill/>
                    <a:ln>
                      <a:noFill/>
                    </a:ln>
                  </pic:spPr>
                </pic:pic>
              </a:graphicData>
            </a:graphic>
          </wp:inline>
        </w:drawing>
      </w:r>
    </w:p>
    <w:p w14:paraId="6B121C4C">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专题学习建议</w:t>
      </w:r>
    </w:p>
    <w:p w14:paraId="4C0EB4BC">
      <w:pPr>
        <w:widowControl w:val="0"/>
        <w:adjustRightInd w:val="0"/>
        <w:snapToGrid w:val="0"/>
        <w:spacing w:before="0" w:after="0" w:line="360" w:lineRule="exact"/>
        <w:ind w:firstLine="420" w:firstLineChars="200"/>
        <w:rPr>
          <w:rFonts w:ascii="宋体" w:hAnsi="宋体" w:eastAsia="宋体" w:cs="宋体"/>
          <w:color w:val="0000FF"/>
          <w:sz w:val="21"/>
          <w:szCs w:val="21"/>
          <w:lang w:eastAsia="zh-CN"/>
        </w:rPr>
      </w:pPr>
      <w:r>
        <w:rPr>
          <w:rFonts w:hint="eastAsia" w:ascii="宋体" w:hAnsi="宋体" w:eastAsia="宋体" w:cs="宋体"/>
          <w:sz w:val="21"/>
          <w:szCs w:val="21"/>
          <w:lang w:val="en-US" w:eastAsia="zh-CN"/>
        </w:rPr>
        <w:t>近年来，对标点符号的考查逐步由单一检测用法判断到与表达效果等考点综合考查，更趋灵活性和开放性。</w:t>
      </w:r>
      <w:r>
        <w:rPr>
          <w:rFonts w:hint="eastAsia" w:ascii="宋体" w:hAnsi="宋体" w:eastAsia="宋体" w:cs="宋体"/>
          <w:sz w:val="21"/>
          <w:szCs w:val="21"/>
          <w:lang w:eastAsia="zh-CN"/>
        </w:rPr>
        <w:t>由于标点符号的辅助作用，在阅读时常被忽视，在写作时很多人也不重视其规范的书写和用法，这就导致了考生标点符号知识的欠缺，需要大家在复习时对其加以重视，不只是应对这道语用题，还关乎写作那道60分的大题。</w:t>
      </w:r>
    </w:p>
    <w:p w14:paraId="341AA161">
      <w:pPr>
        <w:pStyle w:val="3"/>
        <w:ind w:firstLine="480" w:firstLineChars="200"/>
        <w:rPr>
          <w:lang w:eastAsia="zh-CN"/>
        </w:rPr>
      </w:pPr>
      <w:r>
        <w:rPr>
          <w:rFonts w:hint="eastAsia" w:ascii="宋体" w:hAnsi="宋体" w:eastAsia="宋体" w:cs="宋体"/>
          <w:color w:val="0000FF"/>
          <w:sz w:val="21"/>
          <w:szCs w:val="21"/>
          <w:lang w:eastAsia="zh-CN"/>
        </w:rPr>
        <w:br w:type="page"/>
      </w:r>
      <w:bookmarkStart w:id="28" w:name="_Toc9718"/>
      <w:r>
        <w:rPr>
          <w:rFonts w:hint="eastAsia"/>
          <w:lang w:eastAsia="zh-CN"/>
        </w:rPr>
        <w:t>第八讲  语言表达题（得体、图文转换、创新）</w:t>
      </w:r>
      <w:bookmarkEnd w:id="28"/>
    </w:p>
    <w:p w14:paraId="142C9C2B">
      <w:pPr>
        <w:pStyle w:val="4"/>
        <w:ind w:firstLine="500" w:firstLineChars="200"/>
        <w:rPr>
          <w:lang w:eastAsia="zh-CN"/>
        </w:rPr>
      </w:pPr>
      <w:bookmarkStart w:id="29" w:name="_Toc24024"/>
      <w:r>
        <w:rPr>
          <w:rFonts w:hint="eastAsia"/>
          <w:lang w:eastAsia="zh-CN"/>
        </w:rPr>
        <w:t>第1课时  图文转换</w:t>
      </w:r>
      <w:bookmarkEnd w:id="29"/>
    </w:p>
    <w:p w14:paraId="5FB1BB8F">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【学习目标】</w:t>
      </w:r>
    </w:p>
    <w:p w14:paraId="22B6DC86">
      <w:pPr>
        <w:widowControl w:val="0"/>
        <w:spacing w:before="0" w:after="0" w:line="360" w:lineRule="exact"/>
        <w:ind w:firstLine="420" w:firstLineChars="200"/>
        <w:rPr>
          <w:rFonts w:ascii="宋体" w:hAnsi="宋体" w:eastAsia="宋体" w:cs="宋体"/>
          <w:color w:val="0000FF"/>
          <w:sz w:val="21"/>
          <w:szCs w:val="21"/>
          <w:lang w:eastAsia="zh-CN"/>
        </w:rPr>
      </w:pPr>
      <w:r>
        <w:rPr>
          <w:rFonts w:hint="eastAsia" w:ascii="宋体" w:hAnsi="宋体" w:eastAsia="宋体" w:cs="宋体"/>
          <w:sz w:val="21"/>
          <w:szCs w:val="21"/>
          <w:lang w:eastAsia="zh-CN"/>
        </w:rPr>
        <w:t>掌握图文转换题的基本类型和答题要领。</w:t>
      </w:r>
    </w:p>
    <w:p w14:paraId="6A22D551">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【文本再读】</w:t>
      </w:r>
    </w:p>
    <w:p w14:paraId="0F0876E9">
      <w:pPr>
        <w:widowControl w:val="0"/>
        <w:spacing w:before="0" w:after="0" w:line="360" w:lineRule="exact"/>
        <w:ind w:firstLine="420" w:firstLineChars="200"/>
        <w:rPr>
          <w:rFonts w:ascii="宋体" w:hAnsi="宋体" w:eastAsia="宋体" w:cs="宋体"/>
          <w:color w:val="0000FF"/>
          <w:sz w:val="21"/>
          <w:szCs w:val="21"/>
          <w:lang w:eastAsia="zh-CN"/>
        </w:rPr>
      </w:pPr>
      <w:r>
        <w:rPr>
          <w:rFonts w:hint="eastAsia" w:ascii="宋体" w:hAnsi="宋体" w:eastAsia="宋体" w:cs="宋体"/>
          <w:sz w:val="21"/>
          <w:szCs w:val="21"/>
          <w:lang w:eastAsia="zh-CN"/>
        </w:rPr>
        <w:t>教材中配有多幅插图，用以帮助我们更好地理解课文和实现单元教学目标，</w:t>
      </w:r>
      <w:r>
        <w:rPr>
          <w:rFonts w:hint="eastAsia" w:ascii="宋体" w:hAnsi="宋体" w:eastAsia="宋体" w:cs="宋体"/>
          <w:sz w:val="21"/>
          <w:szCs w:val="21"/>
          <w:lang w:val="en-US" w:eastAsia="zh-CN"/>
        </w:rPr>
        <w:t>虽</w:t>
      </w:r>
      <w:r>
        <w:rPr>
          <w:rFonts w:hint="eastAsia" w:ascii="宋体" w:hAnsi="宋体" w:eastAsia="宋体" w:cs="宋体"/>
          <w:sz w:val="21"/>
          <w:szCs w:val="21"/>
          <w:lang w:eastAsia="zh-CN"/>
        </w:rPr>
        <w:t>鲜见图文转换的要求，但当今社会已进入“读图”时代，图文转换已是生活的日常，也是考生必备的语文能力。</w:t>
      </w:r>
    </w:p>
    <w:p w14:paraId="71F2A84B">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【题目生成】</w:t>
      </w:r>
    </w:p>
    <w:p w14:paraId="43540CC6">
      <w:pPr>
        <w:pStyle w:val="8"/>
        <w:widowControl w:val="0"/>
        <w:tabs>
          <w:tab w:val="left" w:pos="3402"/>
        </w:tabs>
        <w:snapToGrid w:val="0"/>
        <w:spacing w:before="0" w:after="0" w:line="360" w:lineRule="exact"/>
        <w:ind w:firstLine="420" w:firstLineChars="200"/>
        <w:rPr>
          <w:rFonts w:hAnsi="宋体" w:eastAsia="宋体" w:cs="宋体"/>
          <w:sz w:val="21"/>
          <w:szCs w:val="21"/>
          <w:lang w:eastAsia="zh-CN"/>
        </w:rPr>
      </w:pPr>
      <w:r>
        <w:rPr>
          <w:rFonts w:hAnsi="宋体" w:eastAsia="宋体" w:cs="宋体"/>
          <w:sz w:val="21"/>
          <w:szCs w:val="21"/>
          <w:lang w:eastAsia="zh-CN"/>
        </w:rPr>
        <w:t>1</w:t>
      </w:r>
      <w:r>
        <w:rPr>
          <w:rFonts w:hint="eastAsia" w:hAnsi="宋体" w:eastAsia="宋体" w:cs="宋体"/>
          <w:sz w:val="21"/>
          <w:szCs w:val="21"/>
          <w:lang w:eastAsia="zh-CN"/>
        </w:rPr>
        <w:t>．</w:t>
      </w:r>
      <w:r>
        <w:rPr>
          <w:rFonts w:hAnsi="宋体" w:eastAsia="宋体" w:cs="宋体"/>
          <w:sz w:val="21"/>
          <w:szCs w:val="21"/>
          <w:lang w:eastAsia="zh-CN"/>
        </w:rPr>
        <w:t>下图是部编教材《必修上册》107页，郁达夫《故都的秋》配图（林铭述摄）。</w:t>
      </w:r>
    </w:p>
    <w:p w14:paraId="5392AFA3">
      <w:pPr>
        <w:pStyle w:val="8"/>
        <w:widowControl w:val="0"/>
        <w:tabs>
          <w:tab w:val="left" w:pos="3402"/>
        </w:tabs>
        <w:snapToGrid w:val="0"/>
        <w:spacing w:before="0" w:after="0" w:line="360" w:lineRule="exact"/>
        <w:ind w:firstLine="480" w:firstLineChars="200"/>
        <w:rPr>
          <w:rFonts w:hAnsi="宋体" w:eastAsia="宋体" w:cs="宋体"/>
          <w:sz w:val="21"/>
          <w:szCs w:val="21"/>
          <w:lang w:eastAsia="zh-CN"/>
        </w:rPr>
      </w:pPr>
      <w:r>
        <w:drawing>
          <wp:anchor distT="0" distB="0" distL="114300" distR="114300" simplePos="0" relativeHeight="251660288" behindDoc="0" locked="0" layoutInCell="1" allowOverlap="1">
            <wp:simplePos x="0" y="0"/>
            <wp:positionH relativeFrom="column">
              <wp:posOffset>389255</wp:posOffset>
            </wp:positionH>
            <wp:positionV relativeFrom="paragraph">
              <wp:posOffset>162560</wp:posOffset>
            </wp:positionV>
            <wp:extent cx="4013200" cy="2139950"/>
            <wp:effectExtent l="0" t="0" r="6350" b="12700"/>
            <wp:wrapTopAndBottom/>
            <wp:docPr id="33" name="图片 69" descr="6268b2c65cb32c0d150c26125a67b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9" descr="6268b2c65cb32c0d150c26125a67b41"/>
                    <pic:cNvPicPr>
                      <a:picLocks noChangeAspect="1"/>
                    </pic:cNvPicPr>
                  </pic:nvPicPr>
                  <pic:blipFill>
                    <a:blip r:embed="rId23"/>
                    <a:stretch>
                      <a:fillRect/>
                    </a:stretch>
                  </pic:blipFill>
                  <pic:spPr>
                    <a:xfrm>
                      <a:off x="0" y="0"/>
                      <a:ext cx="4013200" cy="2139950"/>
                    </a:xfrm>
                    <a:prstGeom prst="rect">
                      <a:avLst/>
                    </a:prstGeom>
                    <a:noFill/>
                    <a:ln>
                      <a:noFill/>
                    </a:ln>
                  </pic:spPr>
                </pic:pic>
              </a:graphicData>
            </a:graphic>
          </wp:anchor>
        </w:drawing>
      </w:r>
      <w:r>
        <w:rPr>
          <w:rFonts w:hint="eastAsia" w:hAnsi="宋体" w:eastAsia="宋体" w:cs="宋体"/>
          <w:sz w:val="21"/>
          <w:szCs w:val="21"/>
          <w:lang w:eastAsia="zh-CN"/>
        </w:rPr>
        <w:t>请仔细观察图片，你认为这张图片与课文内容是否匹配，请简要说明理由。</w:t>
      </w:r>
    </w:p>
    <w:p w14:paraId="20194003">
      <w:pPr>
        <w:pStyle w:val="8"/>
        <w:widowControl w:val="0"/>
        <w:tabs>
          <w:tab w:val="left" w:pos="3402"/>
        </w:tabs>
        <w:snapToGrid w:val="0"/>
        <w:spacing w:before="0" w:after="0" w:line="360" w:lineRule="exact"/>
        <w:ind w:firstLine="420" w:firstLineChars="200"/>
        <w:rPr>
          <w:rFonts w:hAnsi="宋体" w:eastAsia="宋体" w:cs="宋体"/>
          <w:sz w:val="21"/>
          <w:szCs w:val="21"/>
          <w:lang w:eastAsia="zh-CN"/>
        </w:rPr>
      </w:pPr>
      <w:r>
        <w:rPr>
          <w:rFonts w:hAnsi="宋体" w:eastAsia="宋体" w:cs="宋体"/>
          <w:sz w:val="21"/>
          <w:szCs w:val="21"/>
          <w:lang w:eastAsia="zh-CN"/>
        </w:rPr>
        <w:t>2</w:t>
      </w:r>
      <w:r>
        <w:rPr>
          <w:rFonts w:hint="eastAsia" w:hAnsi="宋体" w:eastAsia="宋体" w:cs="宋体"/>
          <w:sz w:val="21"/>
          <w:szCs w:val="21"/>
          <w:lang w:eastAsia="zh-CN"/>
        </w:rPr>
        <w:t>.下图是有关“共享单车”用户出行场景的相关调查，请根据要求回答相应问题。</w:t>
      </w:r>
    </w:p>
    <w:p w14:paraId="008919F0">
      <w:pPr>
        <w:pStyle w:val="8"/>
        <w:widowControl w:val="0"/>
        <w:tabs>
          <w:tab w:val="left" w:pos="3402"/>
        </w:tabs>
        <w:snapToGrid w:val="0"/>
        <w:spacing w:before="0" w:after="0" w:line="240" w:lineRule="auto"/>
        <w:ind w:firstLine="420" w:firstLineChars="200"/>
        <w:jc w:val="center"/>
        <w:rPr>
          <w:rFonts w:hAnsi="宋体" w:eastAsia="宋体" w:cs="宋体"/>
          <w:sz w:val="21"/>
          <w:szCs w:val="21"/>
        </w:rPr>
      </w:pPr>
      <w:r>
        <w:rPr>
          <w:rFonts w:hint="eastAsia" w:hAnsi="宋体" w:eastAsia="宋体" w:cs="宋体"/>
          <w:sz w:val="21"/>
          <w:szCs w:val="21"/>
          <w:lang w:eastAsia="zh-CN" w:bidi="ar-SA"/>
        </w:rPr>
        <w:drawing>
          <wp:inline distT="0" distB="0" distL="114300" distR="114300">
            <wp:extent cx="2590800" cy="1771650"/>
            <wp:effectExtent l="0" t="0" r="0" b="0"/>
            <wp:docPr id="34" name="图片 25" descr="DQ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descr="DQ13.TIF"/>
                    <pic:cNvPicPr>
                      <a:picLocks noChangeAspect="1"/>
                    </pic:cNvPicPr>
                  </pic:nvPicPr>
                  <pic:blipFill>
                    <a:blip r:embed="rId24" r:link="rId25"/>
                    <a:stretch>
                      <a:fillRect/>
                    </a:stretch>
                  </pic:blipFill>
                  <pic:spPr>
                    <a:xfrm>
                      <a:off x="0" y="0"/>
                      <a:ext cx="2590800" cy="1771650"/>
                    </a:xfrm>
                    <a:prstGeom prst="rect">
                      <a:avLst/>
                    </a:prstGeom>
                    <a:noFill/>
                    <a:ln>
                      <a:noFill/>
                    </a:ln>
                  </pic:spPr>
                </pic:pic>
              </a:graphicData>
            </a:graphic>
          </wp:inline>
        </w:drawing>
      </w:r>
    </w:p>
    <w:p w14:paraId="543802C1">
      <w:pPr>
        <w:pStyle w:val="8"/>
        <w:widowControl w:val="0"/>
        <w:tabs>
          <w:tab w:val="left" w:pos="3402"/>
        </w:tabs>
        <w:snapToGrid w:val="0"/>
        <w:spacing w:before="0" w:after="0" w:line="360" w:lineRule="exact"/>
        <w:ind w:left="420" w:firstLine="420" w:firstLineChars="200"/>
        <w:rPr>
          <w:rFonts w:hAnsi="宋体" w:eastAsia="宋体" w:cs="宋体"/>
          <w:sz w:val="21"/>
          <w:szCs w:val="21"/>
          <w:lang w:eastAsia="zh-CN"/>
        </w:rPr>
      </w:pPr>
      <w:r>
        <w:rPr>
          <w:rFonts w:hint="eastAsia" w:hAnsi="宋体" w:eastAsia="宋体" w:cs="宋体"/>
          <w:sz w:val="21"/>
          <w:szCs w:val="21"/>
          <w:lang w:eastAsia="zh-CN"/>
        </w:rPr>
        <w:t>(1)根据图表，写出两条结论。(每条结论不超过30个字)</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06"/>
        <w:gridCol w:w="406"/>
        <w:gridCol w:w="406"/>
        <w:gridCol w:w="406"/>
        <w:gridCol w:w="406"/>
        <w:gridCol w:w="406"/>
        <w:gridCol w:w="406"/>
        <w:gridCol w:w="406"/>
        <w:gridCol w:w="406"/>
        <w:gridCol w:w="406"/>
        <w:gridCol w:w="407"/>
        <w:gridCol w:w="407"/>
        <w:gridCol w:w="407"/>
        <w:gridCol w:w="407"/>
        <w:gridCol w:w="407"/>
        <w:gridCol w:w="407"/>
        <w:gridCol w:w="407"/>
        <w:gridCol w:w="407"/>
        <w:gridCol w:w="407"/>
      </w:tblGrid>
      <w:tr w14:paraId="7CDCC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3C81C86E">
            <w:pPr>
              <w:spacing w:before="0" w:after="0" w:line="240" w:lineRule="auto"/>
              <w:rPr>
                <w:rFonts w:ascii="宋体" w:hAnsi="宋体" w:eastAsia="宋体"/>
                <w:b/>
                <w:bCs/>
                <w:sz w:val="21"/>
                <w:szCs w:val="21"/>
                <w:lang w:eastAsia="zh-CN"/>
              </w:rPr>
            </w:pPr>
          </w:p>
        </w:tc>
        <w:tc>
          <w:tcPr>
            <w:tcW w:w="406" w:type="dxa"/>
            <w:noWrap w:val="0"/>
            <w:vAlign w:val="top"/>
          </w:tcPr>
          <w:p w14:paraId="4FD595E8">
            <w:pPr>
              <w:spacing w:before="0" w:after="0" w:line="240" w:lineRule="auto"/>
              <w:rPr>
                <w:rFonts w:ascii="宋体" w:hAnsi="宋体" w:eastAsia="宋体"/>
                <w:b/>
                <w:bCs/>
                <w:sz w:val="21"/>
                <w:szCs w:val="21"/>
                <w:lang w:eastAsia="zh-CN"/>
              </w:rPr>
            </w:pPr>
          </w:p>
        </w:tc>
        <w:tc>
          <w:tcPr>
            <w:tcW w:w="406" w:type="dxa"/>
            <w:noWrap w:val="0"/>
            <w:vAlign w:val="top"/>
          </w:tcPr>
          <w:p w14:paraId="737FFA16">
            <w:pPr>
              <w:spacing w:before="0" w:after="0" w:line="240" w:lineRule="auto"/>
              <w:rPr>
                <w:rFonts w:ascii="宋体" w:hAnsi="宋体" w:eastAsia="宋体"/>
                <w:b/>
                <w:bCs/>
                <w:sz w:val="21"/>
                <w:szCs w:val="21"/>
                <w:lang w:eastAsia="zh-CN"/>
              </w:rPr>
            </w:pPr>
          </w:p>
        </w:tc>
        <w:tc>
          <w:tcPr>
            <w:tcW w:w="406" w:type="dxa"/>
            <w:noWrap w:val="0"/>
            <w:vAlign w:val="top"/>
          </w:tcPr>
          <w:p w14:paraId="3A466C84">
            <w:pPr>
              <w:spacing w:before="0" w:after="0" w:line="240" w:lineRule="auto"/>
              <w:rPr>
                <w:rFonts w:ascii="宋体" w:hAnsi="宋体" w:eastAsia="宋体"/>
                <w:b/>
                <w:bCs/>
                <w:sz w:val="21"/>
                <w:szCs w:val="21"/>
                <w:lang w:eastAsia="zh-CN"/>
              </w:rPr>
            </w:pPr>
          </w:p>
        </w:tc>
        <w:tc>
          <w:tcPr>
            <w:tcW w:w="406" w:type="dxa"/>
            <w:noWrap w:val="0"/>
            <w:vAlign w:val="top"/>
          </w:tcPr>
          <w:p w14:paraId="053F8511">
            <w:pPr>
              <w:spacing w:before="0" w:after="0" w:line="240" w:lineRule="auto"/>
              <w:rPr>
                <w:rFonts w:ascii="宋体" w:hAnsi="宋体" w:eastAsia="宋体"/>
                <w:b/>
                <w:bCs/>
                <w:sz w:val="21"/>
                <w:szCs w:val="21"/>
                <w:lang w:eastAsia="zh-CN"/>
              </w:rPr>
            </w:pPr>
          </w:p>
        </w:tc>
        <w:tc>
          <w:tcPr>
            <w:tcW w:w="406" w:type="dxa"/>
            <w:noWrap w:val="0"/>
            <w:vAlign w:val="top"/>
          </w:tcPr>
          <w:p w14:paraId="431A9B65">
            <w:pPr>
              <w:spacing w:before="0" w:after="0" w:line="240" w:lineRule="auto"/>
              <w:rPr>
                <w:rFonts w:ascii="宋体" w:hAnsi="宋体" w:eastAsia="宋体"/>
                <w:b/>
                <w:bCs/>
                <w:sz w:val="21"/>
                <w:szCs w:val="21"/>
                <w:lang w:eastAsia="zh-CN"/>
              </w:rPr>
            </w:pPr>
          </w:p>
        </w:tc>
        <w:tc>
          <w:tcPr>
            <w:tcW w:w="406" w:type="dxa"/>
            <w:noWrap w:val="0"/>
            <w:vAlign w:val="top"/>
          </w:tcPr>
          <w:p w14:paraId="013DC108">
            <w:pPr>
              <w:spacing w:before="0" w:after="0" w:line="240" w:lineRule="auto"/>
              <w:rPr>
                <w:rFonts w:ascii="宋体" w:hAnsi="宋体" w:eastAsia="宋体"/>
                <w:b/>
                <w:bCs/>
                <w:sz w:val="21"/>
                <w:szCs w:val="21"/>
                <w:lang w:eastAsia="zh-CN"/>
              </w:rPr>
            </w:pPr>
          </w:p>
        </w:tc>
        <w:tc>
          <w:tcPr>
            <w:tcW w:w="406" w:type="dxa"/>
            <w:noWrap w:val="0"/>
            <w:vAlign w:val="top"/>
          </w:tcPr>
          <w:p w14:paraId="35A8E983">
            <w:pPr>
              <w:spacing w:before="0" w:after="0" w:line="240" w:lineRule="auto"/>
              <w:rPr>
                <w:rFonts w:ascii="宋体" w:hAnsi="宋体" w:eastAsia="宋体"/>
                <w:b/>
                <w:bCs/>
                <w:sz w:val="21"/>
                <w:szCs w:val="21"/>
                <w:lang w:eastAsia="zh-CN"/>
              </w:rPr>
            </w:pPr>
          </w:p>
        </w:tc>
        <w:tc>
          <w:tcPr>
            <w:tcW w:w="406" w:type="dxa"/>
            <w:noWrap w:val="0"/>
            <w:vAlign w:val="top"/>
          </w:tcPr>
          <w:p w14:paraId="047B3DEE">
            <w:pPr>
              <w:spacing w:before="0" w:after="0" w:line="240" w:lineRule="auto"/>
              <w:rPr>
                <w:rFonts w:ascii="宋体" w:hAnsi="宋体" w:eastAsia="宋体"/>
                <w:b/>
                <w:bCs/>
                <w:sz w:val="21"/>
                <w:szCs w:val="21"/>
                <w:lang w:eastAsia="zh-CN"/>
              </w:rPr>
            </w:pPr>
          </w:p>
        </w:tc>
        <w:tc>
          <w:tcPr>
            <w:tcW w:w="406" w:type="dxa"/>
            <w:noWrap w:val="0"/>
            <w:vAlign w:val="top"/>
          </w:tcPr>
          <w:p w14:paraId="41D85194">
            <w:pPr>
              <w:spacing w:before="0" w:after="0" w:line="240" w:lineRule="auto"/>
              <w:rPr>
                <w:rFonts w:ascii="宋体" w:hAnsi="宋体" w:eastAsia="宋体"/>
                <w:b/>
                <w:bCs/>
                <w:sz w:val="21"/>
                <w:szCs w:val="21"/>
                <w:lang w:eastAsia="zh-CN"/>
              </w:rPr>
            </w:pPr>
          </w:p>
        </w:tc>
        <w:tc>
          <w:tcPr>
            <w:tcW w:w="406" w:type="dxa"/>
            <w:noWrap w:val="0"/>
            <w:vAlign w:val="top"/>
          </w:tcPr>
          <w:p w14:paraId="4CE0E5A6">
            <w:pPr>
              <w:spacing w:before="0" w:after="0" w:line="240" w:lineRule="auto"/>
              <w:rPr>
                <w:rFonts w:ascii="宋体" w:hAnsi="宋体" w:eastAsia="宋体"/>
                <w:b/>
                <w:bCs/>
                <w:sz w:val="21"/>
                <w:szCs w:val="21"/>
                <w:lang w:eastAsia="zh-CN"/>
              </w:rPr>
            </w:pPr>
          </w:p>
        </w:tc>
        <w:tc>
          <w:tcPr>
            <w:tcW w:w="407" w:type="dxa"/>
            <w:noWrap w:val="0"/>
            <w:vAlign w:val="top"/>
          </w:tcPr>
          <w:p w14:paraId="5E1145CF">
            <w:pPr>
              <w:spacing w:before="0" w:after="0" w:line="240" w:lineRule="auto"/>
              <w:rPr>
                <w:rFonts w:ascii="宋体" w:hAnsi="宋体" w:eastAsia="宋体"/>
                <w:b/>
                <w:bCs/>
                <w:sz w:val="21"/>
                <w:szCs w:val="21"/>
                <w:lang w:eastAsia="zh-CN"/>
              </w:rPr>
            </w:pPr>
          </w:p>
        </w:tc>
        <w:tc>
          <w:tcPr>
            <w:tcW w:w="407" w:type="dxa"/>
            <w:noWrap w:val="0"/>
            <w:vAlign w:val="top"/>
          </w:tcPr>
          <w:p w14:paraId="3BF6AAF9">
            <w:pPr>
              <w:spacing w:before="0" w:after="0" w:line="240" w:lineRule="auto"/>
              <w:rPr>
                <w:rFonts w:ascii="宋体" w:hAnsi="宋体" w:eastAsia="宋体"/>
                <w:b/>
                <w:bCs/>
                <w:sz w:val="21"/>
                <w:szCs w:val="21"/>
                <w:lang w:eastAsia="zh-CN"/>
              </w:rPr>
            </w:pPr>
          </w:p>
        </w:tc>
        <w:tc>
          <w:tcPr>
            <w:tcW w:w="407" w:type="dxa"/>
            <w:noWrap w:val="0"/>
            <w:vAlign w:val="top"/>
          </w:tcPr>
          <w:p w14:paraId="145FA208">
            <w:pPr>
              <w:spacing w:before="0" w:after="0" w:line="240" w:lineRule="auto"/>
              <w:rPr>
                <w:rFonts w:ascii="宋体" w:hAnsi="宋体" w:eastAsia="宋体"/>
                <w:b/>
                <w:bCs/>
                <w:sz w:val="21"/>
                <w:szCs w:val="21"/>
                <w:lang w:eastAsia="zh-CN"/>
              </w:rPr>
            </w:pPr>
          </w:p>
        </w:tc>
        <w:tc>
          <w:tcPr>
            <w:tcW w:w="407" w:type="dxa"/>
            <w:noWrap w:val="0"/>
            <w:vAlign w:val="top"/>
          </w:tcPr>
          <w:p w14:paraId="2BD8C20A">
            <w:pPr>
              <w:spacing w:before="0" w:after="0" w:line="240" w:lineRule="auto"/>
              <w:rPr>
                <w:rFonts w:ascii="宋体" w:hAnsi="宋体" w:eastAsia="宋体"/>
                <w:b/>
                <w:bCs/>
                <w:sz w:val="21"/>
                <w:szCs w:val="21"/>
                <w:lang w:eastAsia="zh-CN"/>
              </w:rPr>
            </w:pPr>
          </w:p>
        </w:tc>
        <w:tc>
          <w:tcPr>
            <w:tcW w:w="407" w:type="dxa"/>
            <w:noWrap w:val="0"/>
            <w:vAlign w:val="top"/>
          </w:tcPr>
          <w:p w14:paraId="72034A24">
            <w:pPr>
              <w:spacing w:before="0" w:after="0" w:line="240" w:lineRule="auto"/>
              <w:rPr>
                <w:rFonts w:ascii="宋体" w:hAnsi="宋体" w:eastAsia="宋体"/>
                <w:b/>
                <w:bCs/>
                <w:sz w:val="21"/>
                <w:szCs w:val="21"/>
                <w:lang w:eastAsia="zh-CN"/>
              </w:rPr>
            </w:pPr>
          </w:p>
        </w:tc>
        <w:tc>
          <w:tcPr>
            <w:tcW w:w="407" w:type="dxa"/>
            <w:noWrap w:val="0"/>
            <w:vAlign w:val="top"/>
          </w:tcPr>
          <w:p w14:paraId="6190179A">
            <w:pPr>
              <w:spacing w:before="0" w:after="0" w:line="240" w:lineRule="auto"/>
              <w:rPr>
                <w:rFonts w:ascii="宋体" w:hAnsi="宋体" w:eastAsia="宋体"/>
                <w:b/>
                <w:bCs/>
                <w:sz w:val="21"/>
                <w:szCs w:val="21"/>
                <w:lang w:eastAsia="zh-CN"/>
              </w:rPr>
            </w:pPr>
          </w:p>
        </w:tc>
        <w:tc>
          <w:tcPr>
            <w:tcW w:w="407" w:type="dxa"/>
            <w:noWrap w:val="0"/>
            <w:vAlign w:val="top"/>
          </w:tcPr>
          <w:p w14:paraId="4DCA13FD">
            <w:pPr>
              <w:spacing w:before="0" w:after="0" w:line="240" w:lineRule="auto"/>
              <w:rPr>
                <w:rFonts w:ascii="宋体" w:hAnsi="宋体" w:eastAsia="宋体"/>
                <w:b/>
                <w:bCs/>
                <w:sz w:val="21"/>
                <w:szCs w:val="21"/>
                <w:lang w:eastAsia="zh-CN"/>
              </w:rPr>
            </w:pPr>
          </w:p>
        </w:tc>
        <w:tc>
          <w:tcPr>
            <w:tcW w:w="407" w:type="dxa"/>
            <w:noWrap w:val="0"/>
            <w:vAlign w:val="top"/>
          </w:tcPr>
          <w:p w14:paraId="7607A3C6">
            <w:pPr>
              <w:spacing w:before="0" w:after="0" w:line="240" w:lineRule="auto"/>
              <w:rPr>
                <w:rFonts w:ascii="宋体" w:hAnsi="宋体" w:eastAsia="宋体"/>
                <w:b/>
                <w:bCs/>
                <w:sz w:val="21"/>
                <w:szCs w:val="21"/>
                <w:lang w:eastAsia="zh-CN"/>
              </w:rPr>
            </w:pPr>
          </w:p>
        </w:tc>
        <w:tc>
          <w:tcPr>
            <w:tcW w:w="407" w:type="dxa"/>
            <w:noWrap w:val="0"/>
            <w:vAlign w:val="top"/>
          </w:tcPr>
          <w:p w14:paraId="1E5D6E95">
            <w:pPr>
              <w:spacing w:before="0" w:after="0" w:line="240" w:lineRule="auto"/>
              <w:rPr>
                <w:rFonts w:ascii="宋体" w:hAnsi="宋体" w:eastAsia="宋体"/>
                <w:b/>
                <w:bCs/>
                <w:sz w:val="21"/>
                <w:szCs w:val="21"/>
                <w:lang w:eastAsia="zh-CN"/>
              </w:rPr>
            </w:pPr>
          </w:p>
        </w:tc>
      </w:tr>
      <w:tr w14:paraId="12CB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5D5509A2">
            <w:pPr>
              <w:spacing w:before="0" w:after="0" w:line="40" w:lineRule="exact"/>
              <w:rPr>
                <w:rFonts w:ascii="宋体" w:hAnsi="宋体" w:eastAsia="宋体"/>
                <w:b/>
                <w:bCs/>
                <w:sz w:val="16"/>
                <w:szCs w:val="16"/>
                <w:lang w:eastAsia="zh-CN"/>
              </w:rPr>
            </w:pPr>
          </w:p>
        </w:tc>
      </w:tr>
      <w:tr w14:paraId="5EFCF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344CE661">
            <w:pPr>
              <w:spacing w:before="0" w:after="0" w:line="240" w:lineRule="auto"/>
              <w:rPr>
                <w:rFonts w:ascii="宋体" w:hAnsi="宋体" w:eastAsia="宋体"/>
                <w:b/>
                <w:bCs/>
                <w:sz w:val="21"/>
                <w:szCs w:val="21"/>
                <w:lang w:eastAsia="zh-CN"/>
              </w:rPr>
            </w:pPr>
          </w:p>
        </w:tc>
        <w:tc>
          <w:tcPr>
            <w:tcW w:w="406" w:type="dxa"/>
            <w:noWrap w:val="0"/>
            <w:vAlign w:val="top"/>
          </w:tcPr>
          <w:p w14:paraId="1DF7B5FE">
            <w:pPr>
              <w:spacing w:before="0" w:after="0" w:line="240" w:lineRule="auto"/>
              <w:rPr>
                <w:rFonts w:ascii="宋体" w:hAnsi="宋体" w:eastAsia="宋体"/>
                <w:b/>
                <w:bCs/>
                <w:sz w:val="21"/>
                <w:szCs w:val="21"/>
                <w:lang w:eastAsia="zh-CN"/>
              </w:rPr>
            </w:pPr>
          </w:p>
        </w:tc>
        <w:tc>
          <w:tcPr>
            <w:tcW w:w="406" w:type="dxa"/>
            <w:noWrap w:val="0"/>
            <w:vAlign w:val="top"/>
          </w:tcPr>
          <w:p w14:paraId="21B84474">
            <w:pPr>
              <w:spacing w:before="0" w:after="0" w:line="240" w:lineRule="auto"/>
              <w:rPr>
                <w:rFonts w:ascii="宋体" w:hAnsi="宋体" w:eastAsia="宋体"/>
                <w:b/>
                <w:bCs/>
                <w:sz w:val="21"/>
                <w:szCs w:val="21"/>
                <w:lang w:eastAsia="zh-CN"/>
              </w:rPr>
            </w:pPr>
          </w:p>
        </w:tc>
        <w:tc>
          <w:tcPr>
            <w:tcW w:w="406" w:type="dxa"/>
            <w:noWrap w:val="0"/>
            <w:vAlign w:val="top"/>
          </w:tcPr>
          <w:p w14:paraId="646F596A">
            <w:pPr>
              <w:spacing w:before="0" w:after="0" w:line="240" w:lineRule="auto"/>
              <w:rPr>
                <w:rFonts w:ascii="宋体" w:hAnsi="宋体" w:eastAsia="宋体"/>
                <w:b/>
                <w:bCs/>
                <w:sz w:val="21"/>
                <w:szCs w:val="21"/>
                <w:lang w:eastAsia="zh-CN"/>
              </w:rPr>
            </w:pPr>
          </w:p>
        </w:tc>
        <w:tc>
          <w:tcPr>
            <w:tcW w:w="406" w:type="dxa"/>
            <w:noWrap w:val="0"/>
            <w:vAlign w:val="top"/>
          </w:tcPr>
          <w:p w14:paraId="15453FF0">
            <w:pPr>
              <w:spacing w:before="0" w:after="0" w:line="240" w:lineRule="auto"/>
              <w:rPr>
                <w:rFonts w:ascii="宋体" w:hAnsi="宋体" w:eastAsia="宋体"/>
                <w:b/>
                <w:bCs/>
                <w:sz w:val="21"/>
                <w:szCs w:val="21"/>
                <w:lang w:eastAsia="zh-CN"/>
              </w:rPr>
            </w:pPr>
          </w:p>
        </w:tc>
        <w:tc>
          <w:tcPr>
            <w:tcW w:w="406" w:type="dxa"/>
            <w:noWrap w:val="0"/>
            <w:vAlign w:val="top"/>
          </w:tcPr>
          <w:p w14:paraId="35C70CA5">
            <w:pPr>
              <w:spacing w:before="0" w:after="0" w:line="240" w:lineRule="auto"/>
              <w:rPr>
                <w:rFonts w:ascii="宋体" w:hAnsi="宋体" w:eastAsia="宋体"/>
                <w:b/>
                <w:bCs/>
                <w:sz w:val="21"/>
                <w:szCs w:val="21"/>
                <w:lang w:eastAsia="zh-CN"/>
              </w:rPr>
            </w:pPr>
          </w:p>
        </w:tc>
        <w:tc>
          <w:tcPr>
            <w:tcW w:w="406" w:type="dxa"/>
            <w:noWrap w:val="0"/>
            <w:vAlign w:val="top"/>
          </w:tcPr>
          <w:p w14:paraId="7F49A42F">
            <w:pPr>
              <w:spacing w:before="0" w:after="0" w:line="240" w:lineRule="auto"/>
              <w:rPr>
                <w:rFonts w:ascii="宋体" w:hAnsi="宋体" w:eastAsia="宋体"/>
                <w:b/>
                <w:bCs/>
                <w:sz w:val="21"/>
                <w:szCs w:val="21"/>
                <w:lang w:eastAsia="zh-CN"/>
              </w:rPr>
            </w:pPr>
          </w:p>
        </w:tc>
        <w:tc>
          <w:tcPr>
            <w:tcW w:w="406" w:type="dxa"/>
            <w:noWrap w:val="0"/>
            <w:vAlign w:val="top"/>
          </w:tcPr>
          <w:p w14:paraId="68E32A8D">
            <w:pPr>
              <w:spacing w:before="0" w:after="0" w:line="240" w:lineRule="auto"/>
              <w:rPr>
                <w:rFonts w:ascii="宋体" w:hAnsi="宋体" w:eastAsia="宋体"/>
                <w:b/>
                <w:bCs/>
                <w:sz w:val="21"/>
                <w:szCs w:val="21"/>
                <w:lang w:eastAsia="zh-CN"/>
              </w:rPr>
            </w:pPr>
          </w:p>
        </w:tc>
        <w:tc>
          <w:tcPr>
            <w:tcW w:w="406" w:type="dxa"/>
            <w:noWrap w:val="0"/>
            <w:vAlign w:val="top"/>
          </w:tcPr>
          <w:p w14:paraId="05C86790">
            <w:pPr>
              <w:spacing w:before="0" w:after="0" w:line="240" w:lineRule="auto"/>
              <w:rPr>
                <w:rFonts w:ascii="宋体" w:hAnsi="宋体" w:eastAsia="宋体"/>
                <w:b/>
                <w:bCs/>
                <w:sz w:val="21"/>
                <w:szCs w:val="21"/>
                <w:lang w:eastAsia="zh-CN"/>
              </w:rPr>
            </w:pPr>
          </w:p>
        </w:tc>
        <w:tc>
          <w:tcPr>
            <w:tcW w:w="406" w:type="dxa"/>
            <w:noWrap w:val="0"/>
            <w:vAlign w:val="top"/>
          </w:tcPr>
          <w:p w14:paraId="3E6697CE">
            <w:pPr>
              <w:spacing w:before="0" w:after="0" w:line="240" w:lineRule="auto"/>
              <w:jc w:val="right"/>
              <w:rPr>
                <w:rFonts w:ascii="宋体" w:hAnsi="宋体" w:eastAsia="宋体"/>
                <w:sz w:val="21"/>
                <w:szCs w:val="21"/>
                <w:vertAlign w:val="subscript"/>
                <w:lang w:eastAsia="zh-CN"/>
              </w:rPr>
            </w:pPr>
            <w:r>
              <w:rPr>
                <w:rFonts w:ascii="宋体" w:hAnsi="宋体" w:eastAsia="宋体"/>
                <w:sz w:val="21"/>
                <w:szCs w:val="21"/>
                <w:vertAlign w:val="subscript"/>
                <w:lang w:eastAsia="zh-CN"/>
              </w:rPr>
              <w:t>30</w:t>
            </w:r>
          </w:p>
        </w:tc>
        <w:tc>
          <w:tcPr>
            <w:tcW w:w="406" w:type="dxa"/>
            <w:noWrap w:val="0"/>
            <w:vAlign w:val="top"/>
          </w:tcPr>
          <w:p w14:paraId="7E29858E">
            <w:pPr>
              <w:spacing w:before="0" w:after="0" w:line="240" w:lineRule="auto"/>
              <w:rPr>
                <w:rFonts w:ascii="宋体" w:hAnsi="宋体" w:eastAsia="宋体"/>
                <w:b/>
                <w:bCs/>
                <w:sz w:val="21"/>
                <w:szCs w:val="21"/>
                <w:lang w:eastAsia="zh-CN"/>
              </w:rPr>
            </w:pPr>
          </w:p>
        </w:tc>
        <w:tc>
          <w:tcPr>
            <w:tcW w:w="407" w:type="dxa"/>
            <w:noWrap w:val="0"/>
            <w:vAlign w:val="top"/>
          </w:tcPr>
          <w:p w14:paraId="1B423125">
            <w:pPr>
              <w:spacing w:before="0" w:after="0" w:line="240" w:lineRule="auto"/>
              <w:rPr>
                <w:rFonts w:ascii="宋体" w:hAnsi="宋体" w:eastAsia="宋体"/>
                <w:b/>
                <w:bCs/>
                <w:sz w:val="21"/>
                <w:szCs w:val="21"/>
                <w:lang w:eastAsia="zh-CN"/>
              </w:rPr>
            </w:pPr>
          </w:p>
        </w:tc>
        <w:tc>
          <w:tcPr>
            <w:tcW w:w="407" w:type="dxa"/>
            <w:noWrap w:val="0"/>
            <w:vAlign w:val="top"/>
          </w:tcPr>
          <w:p w14:paraId="10C426DF">
            <w:pPr>
              <w:spacing w:before="0" w:after="0" w:line="240" w:lineRule="auto"/>
              <w:rPr>
                <w:rFonts w:ascii="宋体" w:hAnsi="宋体" w:eastAsia="宋体"/>
                <w:b/>
                <w:bCs/>
                <w:sz w:val="21"/>
                <w:szCs w:val="21"/>
                <w:lang w:eastAsia="zh-CN"/>
              </w:rPr>
            </w:pPr>
          </w:p>
        </w:tc>
        <w:tc>
          <w:tcPr>
            <w:tcW w:w="407" w:type="dxa"/>
            <w:noWrap w:val="0"/>
            <w:vAlign w:val="top"/>
          </w:tcPr>
          <w:p w14:paraId="1EF27BA2">
            <w:pPr>
              <w:spacing w:before="0" w:after="0" w:line="240" w:lineRule="auto"/>
              <w:rPr>
                <w:rFonts w:ascii="宋体" w:hAnsi="宋体" w:eastAsia="宋体"/>
                <w:b/>
                <w:bCs/>
                <w:sz w:val="21"/>
                <w:szCs w:val="21"/>
                <w:lang w:eastAsia="zh-CN"/>
              </w:rPr>
            </w:pPr>
          </w:p>
        </w:tc>
        <w:tc>
          <w:tcPr>
            <w:tcW w:w="407" w:type="dxa"/>
            <w:noWrap w:val="0"/>
            <w:vAlign w:val="top"/>
          </w:tcPr>
          <w:p w14:paraId="1451C4D4">
            <w:pPr>
              <w:spacing w:before="0" w:after="0" w:line="240" w:lineRule="auto"/>
              <w:rPr>
                <w:rFonts w:ascii="宋体" w:hAnsi="宋体" w:eastAsia="宋体"/>
                <w:b/>
                <w:bCs/>
                <w:sz w:val="21"/>
                <w:szCs w:val="21"/>
                <w:lang w:eastAsia="zh-CN"/>
              </w:rPr>
            </w:pPr>
          </w:p>
        </w:tc>
        <w:tc>
          <w:tcPr>
            <w:tcW w:w="407" w:type="dxa"/>
            <w:noWrap w:val="0"/>
            <w:vAlign w:val="top"/>
          </w:tcPr>
          <w:p w14:paraId="054E98C3">
            <w:pPr>
              <w:spacing w:before="0" w:after="0" w:line="240" w:lineRule="auto"/>
              <w:rPr>
                <w:rFonts w:ascii="宋体" w:hAnsi="宋体" w:eastAsia="宋体"/>
                <w:b/>
                <w:bCs/>
                <w:sz w:val="21"/>
                <w:szCs w:val="21"/>
                <w:lang w:eastAsia="zh-CN"/>
              </w:rPr>
            </w:pPr>
          </w:p>
        </w:tc>
        <w:tc>
          <w:tcPr>
            <w:tcW w:w="407" w:type="dxa"/>
            <w:noWrap w:val="0"/>
            <w:vAlign w:val="top"/>
          </w:tcPr>
          <w:p w14:paraId="49B8DAC6">
            <w:pPr>
              <w:spacing w:before="0" w:after="0" w:line="240" w:lineRule="auto"/>
              <w:rPr>
                <w:rFonts w:ascii="宋体" w:hAnsi="宋体" w:eastAsia="宋体"/>
                <w:b/>
                <w:bCs/>
                <w:sz w:val="21"/>
                <w:szCs w:val="21"/>
                <w:lang w:eastAsia="zh-CN"/>
              </w:rPr>
            </w:pPr>
          </w:p>
        </w:tc>
        <w:tc>
          <w:tcPr>
            <w:tcW w:w="407" w:type="dxa"/>
            <w:noWrap w:val="0"/>
            <w:vAlign w:val="top"/>
          </w:tcPr>
          <w:p w14:paraId="5FB0543F">
            <w:pPr>
              <w:spacing w:before="0" w:after="0" w:line="240" w:lineRule="auto"/>
              <w:rPr>
                <w:rFonts w:ascii="宋体" w:hAnsi="宋体" w:eastAsia="宋体"/>
                <w:b/>
                <w:bCs/>
                <w:sz w:val="21"/>
                <w:szCs w:val="21"/>
                <w:lang w:eastAsia="zh-CN"/>
              </w:rPr>
            </w:pPr>
          </w:p>
        </w:tc>
        <w:tc>
          <w:tcPr>
            <w:tcW w:w="407" w:type="dxa"/>
            <w:noWrap w:val="0"/>
            <w:vAlign w:val="top"/>
          </w:tcPr>
          <w:p w14:paraId="101AD708">
            <w:pPr>
              <w:spacing w:before="0" w:after="0" w:line="240" w:lineRule="auto"/>
              <w:rPr>
                <w:rFonts w:ascii="宋体" w:hAnsi="宋体" w:eastAsia="宋体"/>
                <w:b/>
                <w:bCs/>
                <w:sz w:val="21"/>
                <w:szCs w:val="21"/>
                <w:lang w:eastAsia="zh-CN"/>
              </w:rPr>
            </w:pPr>
          </w:p>
        </w:tc>
        <w:tc>
          <w:tcPr>
            <w:tcW w:w="407" w:type="dxa"/>
            <w:noWrap w:val="0"/>
            <w:vAlign w:val="top"/>
          </w:tcPr>
          <w:p w14:paraId="52BCF6A1">
            <w:pPr>
              <w:spacing w:before="0" w:after="0" w:line="240" w:lineRule="auto"/>
              <w:rPr>
                <w:rFonts w:ascii="宋体" w:hAnsi="宋体" w:eastAsia="宋体"/>
                <w:b/>
                <w:bCs/>
                <w:sz w:val="21"/>
                <w:szCs w:val="21"/>
                <w:lang w:eastAsia="zh-CN"/>
              </w:rPr>
            </w:pPr>
          </w:p>
        </w:tc>
      </w:tr>
      <w:tr w14:paraId="5D50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324E3AB9">
            <w:pPr>
              <w:spacing w:before="0" w:after="0" w:line="240" w:lineRule="auto"/>
              <w:rPr>
                <w:rFonts w:ascii="宋体" w:hAnsi="宋体" w:eastAsia="宋体"/>
                <w:b/>
                <w:bCs/>
                <w:sz w:val="21"/>
                <w:szCs w:val="21"/>
                <w:lang w:eastAsia="zh-CN"/>
              </w:rPr>
            </w:pPr>
          </w:p>
        </w:tc>
        <w:tc>
          <w:tcPr>
            <w:tcW w:w="406" w:type="dxa"/>
            <w:noWrap w:val="0"/>
            <w:vAlign w:val="top"/>
          </w:tcPr>
          <w:p w14:paraId="7F823E46">
            <w:pPr>
              <w:spacing w:before="0" w:after="0" w:line="240" w:lineRule="auto"/>
              <w:rPr>
                <w:rFonts w:ascii="宋体" w:hAnsi="宋体" w:eastAsia="宋体"/>
                <w:b/>
                <w:bCs/>
                <w:sz w:val="21"/>
                <w:szCs w:val="21"/>
                <w:lang w:eastAsia="zh-CN"/>
              </w:rPr>
            </w:pPr>
          </w:p>
        </w:tc>
        <w:tc>
          <w:tcPr>
            <w:tcW w:w="406" w:type="dxa"/>
            <w:noWrap w:val="0"/>
            <w:vAlign w:val="top"/>
          </w:tcPr>
          <w:p w14:paraId="0A07B246">
            <w:pPr>
              <w:spacing w:before="0" w:after="0" w:line="240" w:lineRule="auto"/>
              <w:rPr>
                <w:rFonts w:ascii="宋体" w:hAnsi="宋体" w:eastAsia="宋体"/>
                <w:b/>
                <w:bCs/>
                <w:sz w:val="21"/>
                <w:szCs w:val="21"/>
                <w:lang w:eastAsia="zh-CN"/>
              </w:rPr>
            </w:pPr>
          </w:p>
        </w:tc>
        <w:tc>
          <w:tcPr>
            <w:tcW w:w="406" w:type="dxa"/>
            <w:noWrap w:val="0"/>
            <w:vAlign w:val="top"/>
          </w:tcPr>
          <w:p w14:paraId="577D7543">
            <w:pPr>
              <w:spacing w:before="0" w:after="0" w:line="240" w:lineRule="auto"/>
              <w:rPr>
                <w:rFonts w:ascii="宋体" w:hAnsi="宋体" w:eastAsia="宋体"/>
                <w:b/>
                <w:bCs/>
                <w:sz w:val="21"/>
                <w:szCs w:val="21"/>
                <w:lang w:eastAsia="zh-CN"/>
              </w:rPr>
            </w:pPr>
          </w:p>
        </w:tc>
        <w:tc>
          <w:tcPr>
            <w:tcW w:w="406" w:type="dxa"/>
            <w:noWrap w:val="0"/>
            <w:vAlign w:val="top"/>
          </w:tcPr>
          <w:p w14:paraId="5D983C2F">
            <w:pPr>
              <w:spacing w:before="0" w:after="0" w:line="240" w:lineRule="auto"/>
              <w:rPr>
                <w:rFonts w:ascii="宋体" w:hAnsi="宋体" w:eastAsia="宋体"/>
                <w:b/>
                <w:bCs/>
                <w:sz w:val="21"/>
                <w:szCs w:val="21"/>
                <w:lang w:eastAsia="zh-CN"/>
              </w:rPr>
            </w:pPr>
          </w:p>
        </w:tc>
        <w:tc>
          <w:tcPr>
            <w:tcW w:w="406" w:type="dxa"/>
            <w:noWrap w:val="0"/>
            <w:vAlign w:val="top"/>
          </w:tcPr>
          <w:p w14:paraId="0FC47FA4">
            <w:pPr>
              <w:spacing w:before="0" w:after="0" w:line="240" w:lineRule="auto"/>
              <w:rPr>
                <w:rFonts w:ascii="宋体" w:hAnsi="宋体" w:eastAsia="宋体"/>
                <w:b/>
                <w:bCs/>
                <w:sz w:val="21"/>
                <w:szCs w:val="21"/>
                <w:lang w:eastAsia="zh-CN"/>
              </w:rPr>
            </w:pPr>
          </w:p>
        </w:tc>
        <w:tc>
          <w:tcPr>
            <w:tcW w:w="406" w:type="dxa"/>
            <w:noWrap w:val="0"/>
            <w:vAlign w:val="top"/>
          </w:tcPr>
          <w:p w14:paraId="686EFFB9">
            <w:pPr>
              <w:spacing w:before="0" w:after="0" w:line="240" w:lineRule="auto"/>
              <w:rPr>
                <w:rFonts w:ascii="宋体" w:hAnsi="宋体" w:eastAsia="宋体"/>
                <w:b/>
                <w:bCs/>
                <w:sz w:val="21"/>
                <w:szCs w:val="21"/>
                <w:lang w:eastAsia="zh-CN"/>
              </w:rPr>
            </w:pPr>
          </w:p>
        </w:tc>
        <w:tc>
          <w:tcPr>
            <w:tcW w:w="406" w:type="dxa"/>
            <w:noWrap w:val="0"/>
            <w:vAlign w:val="top"/>
          </w:tcPr>
          <w:p w14:paraId="7DD7D72B">
            <w:pPr>
              <w:spacing w:before="0" w:after="0" w:line="240" w:lineRule="auto"/>
              <w:rPr>
                <w:rFonts w:ascii="宋体" w:hAnsi="宋体" w:eastAsia="宋体"/>
                <w:b/>
                <w:bCs/>
                <w:sz w:val="21"/>
                <w:szCs w:val="21"/>
                <w:lang w:eastAsia="zh-CN"/>
              </w:rPr>
            </w:pPr>
          </w:p>
        </w:tc>
        <w:tc>
          <w:tcPr>
            <w:tcW w:w="406" w:type="dxa"/>
            <w:noWrap w:val="0"/>
            <w:vAlign w:val="top"/>
          </w:tcPr>
          <w:p w14:paraId="7FFC83F7">
            <w:pPr>
              <w:spacing w:before="0" w:after="0" w:line="240" w:lineRule="auto"/>
              <w:rPr>
                <w:rFonts w:ascii="宋体" w:hAnsi="宋体" w:eastAsia="宋体"/>
                <w:b/>
                <w:bCs/>
                <w:sz w:val="21"/>
                <w:szCs w:val="21"/>
                <w:lang w:eastAsia="zh-CN"/>
              </w:rPr>
            </w:pPr>
          </w:p>
        </w:tc>
        <w:tc>
          <w:tcPr>
            <w:tcW w:w="406" w:type="dxa"/>
            <w:noWrap w:val="0"/>
            <w:vAlign w:val="top"/>
          </w:tcPr>
          <w:p w14:paraId="41F8237E">
            <w:pPr>
              <w:spacing w:before="0" w:after="0" w:line="240" w:lineRule="auto"/>
              <w:rPr>
                <w:rFonts w:ascii="宋体" w:hAnsi="宋体" w:eastAsia="宋体"/>
                <w:b/>
                <w:bCs/>
                <w:sz w:val="21"/>
                <w:szCs w:val="21"/>
                <w:lang w:eastAsia="zh-CN"/>
              </w:rPr>
            </w:pPr>
          </w:p>
        </w:tc>
        <w:tc>
          <w:tcPr>
            <w:tcW w:w="406" w:type="dxa"/>
            <w:noWrap w:val="0"/>
            <w:vAlign w:val="top"/>
          </w:tcPr>
          <w:p w14:paraId="0000797E">
            <w:pPr>
              <w:spacing w:before="0" w:after="0" w:line="240" w:lineRule="auto"/>
              <w:rPr>
                <w:rFonts w:ascii="宋体" w:hAnsi="宋体" w:eastAsia="宋体"/>
                <w:b/>
                <w:bCs/>
                <w:sz w:val="21"/>
                <w:szCs w:val="21"/>
                <w:lang w:eastAsia="zh-CN"/>
              </w:rPr>
            </w:pPr>
          </w:p>
        </w:tc>
        <w:tc>
          <w:tcPr>
            <w:tcW w:w="407" w:type="dxa"/>
            <w:noWrap w:val="0"/>
            <w:vAlign w:val="top"/>
          </w:tcPr>
          <w:p w14:paraId="1FAFBBB8">
            <w:pPr>
              <w:spacing w:before="0" w:after="0" w:line="240" w:lineRule="auto"/>
              <w:rPr>
                <w:rFonts w:ascii="宋体" w:hAnsi="宋体" w:eastAsia="宋体"/>
                <w:b/>
                <w:bCs/>
                <w:sz w:val="21"/>
                <w:szCs w:val="21"/>
                <w:lang w:eastAsia="zh-CN"/>
              </w:rPr>
            </w:pPr>
          </w:p>
        </w:tc>
        <w:tc>
          <w:tcPr>
            <w:tcW w:w="407" w:type="dxa"/>
            <w:noWrap w:val="0"/>
            <w:vAlign w:val="top"/>
          </w:tcPr>
          <w:p w14:paraId="0F4F5782">
            <w:pPr>
              <w:spacing w:before="0" w:after="0" w:line="240" w:lineRule="auto"/>
              <w:rPr>
                <w:rFonts w:ascii="宋体" w:hAnsi="宋体" w:eastAsia="宋体"/>
                <w:b/>
                <w:bCs/>
                <w:sz w:val="21"/>
                <w:szCs w:val="21"/>
                <w:lang w:eastAsia="zh-CN"/>
              </w:rPr>
            </w:pPr>
          </w:p>
        </w:tc>
        <w:tc>
          <w:tcPr>
            <w:tcW w:w="407" w:type="dxa"/>
            <w:noWrap w:val="0"/>
            <w:vAlign w:val="top"/>
          </w:tcPr>
          <w:p w14:paraId="4FA4E756">
            <w:pPr>
              <w:spacing w:before="0" w:after="0" w:line="240" w:lineRule="auto"/>
              <w:rPr>
                <w:rFonts w:ascii="宋体" w:hAnsi="宋体" w:eastAsia="宋体"/>
                <w:b/>
                <w:bCs/>
                <w:sz w:val="21"/>
                <w:szCs w:val="21"/>
                <w:lang w:eastAsia="zh-CN"/>
              </w:rPr>
            </w:pPr>
          </w:p>
        </w:tc>
        <w:tc>
          <w:tcPr>
            <w:tcW w:w="407" w:type="dxa"/>
            <w:noWrap w:val="0"/>
            <w:vAlign w:val="top"/>
          </w:tcPr>
          <w:p w14:paraId="46B4D2F3">
            <w:pPr>
              <w:spacing w:before="0" w:after="0" w:line="240" w:lineRule="auto"/>
              <w:rPr>
                <w:rFonts w:ascii="宋体" w:hAnsi="宋体" w:eastAsia="宋体"/>
                <w:b/>
                <w:bCs/>
                <w:sz w:val="21"/>
                <w:szCs w:val="21"/>
                <w:lang w:eastAsia="zh-CN"/>
              </w:rPr>
            </w:pPr>
          </w:p>
        </w:tc>
        <w:tc>
          <w:tcPr>
            <w:tcW w:w="407" w:type="dxa"/>
            <w:noWrap w:val="0"/>
            <w:vAlign w:val="top"/>
          </w:tcPr>
          <w:p w14:paraId="5764A102">
            <w:pPr>
              <w:spacing w:before="0" w:after="0" w:line="240" w:lineRule="auto"/>
              <w:rPr>
                <w:rFonts w:ascii="宋体" w:hAnsi="宋体" w:eastAsia="宋体"/>
                <w:b/>
                <w:bCs/>
                <w:sz w:val="21"/>
                <w:szCs w:val="21"/>
                <w:lang w:eastAsia="zh-CN"/>
              </w:rPr>
            </w:pPr>
          </w:p>
        </w:tc>
        <w:tc>
          <w:tcPr>
            <w:tcW w:w="407" w:type="dxa"/>
            <w:noWrap w:val="0"/>
            <w:vAlign w:val="top"/>
          </w:tcPr>
          <w:p w14:paraId="115BFE51">
            <w:pPr>
              <w:spacing w:before="0" w:after="0" w:line="240" w:lineRule="auto"/>
              <w:rPr>
                <w:rFonts w:ascii="宋体" w:hAnsi="宋体" w:eastAsia="宋体"/>
                <w:b/>
                <w:bCs/>
                <w:sz w:val="21"/>
                <w:szCs w:val="21"/>
                <w:lang w:eastAsia="zh-CN"/>
              </w:rPr>
            </w:pPr>
          </w:p>
        </w:tc>
        <w:tc>
          <w:tcPr>
            <w:tcW w:w="407" w:type="dxa"/>
            <w:noWrap w:val="0"/>
            <w:vAlign w:val="top"/>
          </w:tcPr>
          <w:p w14:paraId="62F223E7">
            <w:pPr>
              <w:spacing w:before="0" w:after="0" w:line="240" w:lineRule="auto"/>
              <w:rPr>
                <w:rFonts w:ascii="宋体" w:hAnsi="宋体" w:eastAsia="宋体"/>
                <w:b/>
                <w:bCs/>
                <w:sz w:val="21"/>
                <w:szCs w:val="21"/>
                <w:lang w:eastAsia="zh-CN"/>
              </w:rPr>
            </w:pPr>
          </w:p>
        </w:tc>
        <w:tc>
          <w:tcPr>
            <w:tcW w:w="407" w:type="dxa"/>
            <w:noWrap w:val="0"/>
            <w:vAlign w:val="top"/>
          </w:tcPr>
          <w:p w14:paraId="454DC707">
            <w:pPr>
              <w:spacing w:before="0" w:after="0" w:line="240" w:lineRule="auto"/>
              <w:rPr>
                <w:rFonts w:ascii="宋体" w:hAnsi="宋体" w:eastAsia="宋体"/>
                <w:b/>
                <w:bCs/>
                <w:sz w:val="21"/>
                <w:szCs w:val="21"/>
                <w:lang w:eastAsia="zh-CN"/>
              </w:rPr>
            </w:pPr>
          </w:p>
        </w:tc>
        <w:tc>
          <w:tcPr>
            <w:tcW w:w="407" w:type="dxa"/>
            <w:noWrap w:val="0"/>
            <w:vAlign w:val="top"/>
          </w:tcPr>
          <w:p w14:paraId="60594A49">
            <w:pPr>
              <w:spacing w:before="0" w:after="0" w:line="240" w:lineRule="auto"/>
              <w:rPr>
                <w:rFonts w:ascii="宋体" w:hAnsi="宋体" w:eastAsia="宋体"/>
                <w:b/>
                <w:bCs/>
                <w:sz w:val="21"/>
                <w:szCs w:val="21"/>
                <w:lang w:eastAsia="zh-CN"/>
              </w:rPr>
            </w:pPr>
          </w:p>
        </w:tc>
      </w:tr>
      <w:tr w14:paraId="09EC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72A35372">
            <w:pPr>
              <w:spacing w:before="0" w:after="0" w:line="40" w:lineRule="exact"/>
              <w:rPr>
                <w:rFonts w:ascii="宋体" w:hAnsi="宋体" w:eastAsia="宋体"/>
                <w:b/>
                <w:bCs/>
                <w:sz w:val="16"/>
                <w:szCs w:val="16"/>
                <w:lang w:eastAsia="zh-CN"/>
              </w:rPr>
            </w:pPr>
          </w:p>
        </w:tc>
      </w:tr>
      <w:tr w14:paraId="78315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26B397A9">
            <w:pPr>
              <w:spacing w:before="0" w:after="0" w:line="240" w:lineRule="auto"/>
              <w:rPr>
                <w:rFonts w:ascii="宋体" w:hAnsi="宋体" w:eastAsia="宋体"/>
                <w:b/>
                <w:bCs/>
                <w:sz w:val="21"/>
                <w:szCs w:val="21"/>
                <w:lang w:eastAsia="zh-CN"/>
              </w:rPr>
            </w:pPr>
          </w:p>
        </w:tc>
        <w:tc>
          <w:tcPr>
            <w:tcW w:w="406" w:type="dxa"/>
            <w:noWrap w:val="0"/>
            <w:vAlign w:val="top"/>
          </w:tcPr>
          <w:p w14:paraId="06D2C26C">
            <w:pPr>
              <w:spacing w:before="0" w:after="0" w:line="240" w:lineRule="auto"/>
              <w:rPr>
                <w:rFonts w:ascii="宋体" w:hAnsi="宋体" w:eastAsia="宋体"/>
                <w:b/>
                <w:bCs/>
                <w:sz w:val="21"/>
                <w:szCs w:val="21"/>
                <w:lang w:eastAsia="zh-CN"/>
              </w:rPr>
            </w:pPr>
          </w:p>
        </w:tc>
        <w:tc>
          <w:tcPr>
            <w:tcW w:w="406" w:type="dxa"/>
            <w:noWrap w:val="0"/>
            <w:vAlign w:val="top"/>
          </w:tcPr>
          <w:p w14:paraId="091A7DDB">
            <w:pPr>
              <w:spacing w:before="0" w:after="0" w:line="240" w:lineRule="auto"/>
              <w:rPr>
                <w:rFonts w:ascii="宋体" w:hAnsi="宋体" w:eastAsia="宋体"/>
                <w:b/>
                <w:bCs/>
                <w:sz w:val="21"/>
                <w:szCs w:val="21"/>
                <w:lang w:eastAsia="zh-CN"/>
              </w:rPr>
            </w:pPr>
          </w:p>
        </w:tc>
        <w:tc>
          <w:tcPr>
            <w:tcW w:w="406" w:type="dxa"/>
            <w:noWrap w:val="0"/>
            <w:vAlign w:val="top"/>
          </w:tcPr>
          <w:p w14:paraId="5D3FA371">
            <w:pPr>
              <w:spacing w:before="0" w:after="0" w:line="240" w:lineRule="auto"/>
              <w:rPr>
                <w:rFonts w:ascii="宋体" w:hAnsi="宋体" w:eastAsia="宋体"/>
                <w:b/>
                <w:bCs/>
                <w:sz w:val="21"/>
                <w:szCs w:val="21"/>
                <w:lang w:eastAsia="zh-CN"/>
              </w:rPr>
            </w:pPr>
          </w:p>
        </w:tc>
        <w:tc>
          <w:tcPr>
            <w:tcW w:w="406" w:type="dxa"/>
            <w:noWrap w:val="0"/>
            <w:vAlign w:val="top"/>
          </w:tcPr>
          <w:p w14:paraId="478E72EE">
            <w:pPr>
              <w:spacing w:before="0" w:after="0" w:line="240" w:lineRule="auto"/>
              <w:rPr>
                <w:rFonts w:ascii="宋体" w:hAnsi="宋体" w:eastAsia="宋体"/>
                <w:b/>
                <w:bCs/>
                <w:sz w:val="21"/>
                <w:szCs w:val="21"/>
                <w:lang w:eastAsia="zh-CN"/>
              </w:rPr>
            </w:pPr>
          </w:p>
        </w:tc>
        <w:tc>
          <w:tcPr>
            <w:tcW w:w="406" w:type="dxa"/>
            <w:noWrap w:val="0"/>
            <w:vAlign w:val="top"/>
          </w:tcPr>
          <w:p w14:paraId="556C864A">
            <w:pPr>
              <w:spacing w:before="0" w:after="0" w:line="240" w:lineRule="auto"/>
              <w:rPr>
                <w:rFonts w:ascii="宋体" w:hAnsi="宋体" w:eastAsia="宋体"/>
                <w:b/>
                <w:bCs/>
                <w:sz w:val="21"/>
                <w:szCs w:val="21"/>
                <w:lang w:eastAsia="zh-CN"/>
              </w:rPr>
            </w:pPr>
          </w:p>
        </w:tc>
        <w:tc>
          <w:tcPr>
            <w:tcW w:w="406" w:type="dxa"/>
            <w:noWrap w:val="0"/>
            <w:vAlign w:val="top"/>
          </w:tcPr>
          <w:p w14:paraId="1CD50C81">
            <w:pPr>
              <w:spacing w:before="0" w:after="0" w:line="240" w:lineRule="auto"/>
              <w:rPr>
                <w:rFonts w:ascii="宋体" w:hAnsi="宋体" w:eastAsia="宋体"/>
                <w:b/>
                <w:bCs/>
                <w:sz w:val="21"/>
                <w:szCs w:val="21"/>
                <w:lang w:eastAsia="zh-CN"/>
              </w:rPr>
            </w:pPr>
          </w:p>
        </w:tc>
        <w:tc>
          <w:tcPr>
            <w:tcW w:w="406" w:type="dxa"/>
            <w:noWrap w:val="0"/>
            <w:vAlign w:val="top"/>
          </w:tcPr>
          <w:p w14:paraId="64CD12A9">
            <w:pPr>
              <w:spacing w:before="0" w:after="0" w:line="240" w:lineRule="auto"/>
              <w:rPr>
                <w:rFonts w:ascii="宋体" w:hAnsi="宋体" w:eastAsia="宋体"/>
                <w:b/>
                <w:bCs/>
                <w:sz w:val="21"/>
                <w:szCs w:val="21"/>
                <w:lang w:eastAsia="zh-CN"/>
              </w:rPr>
            </w:pPr>
          </w:p>
        </w:tc>
        <w:tc>
          <w:tcPr>
            <w:tcW w:w="406" w:type="dxa"/>
            <w:noWrap w:val="0"/>
            <w:vAlign w:val="top"/>
          </w:tcPr>
          <w:p w14:paraId="6EDF516A">
            <w:pPr>
              <w:spacing w:before="0" w:after="0" w:line="240" w:lineRule="auto"/>
              <w:rPr>
                <w:rFonts w:ascii="宋体" w:hAnsi="宋体" w:eastAsia="宋体"/>
                <w:b/>
                <w:bCs/>
                <w:sz w:val="21"/>
                <w:szCs w:val="21"/>
                <w:lang w:eastAsia="zh-CN"/>
              </w:rPr>
            </w:pPr>
          </w:p>
        </w:tc>
        <w:tc>
          <w:tcPr>
            <w:tcW w:w="406" w:type="dxa"/>
            <w:noWrap w:val="0"/>
            <w:vAlign w:val="top"/>
          </w:tcPr>
          <w:p w14:paraId="42D7225E">
            <w:pPr>
              <w:spacing w:before="0" w:after="0" w:line="240" w:lineRule="auto"/>
              <w:jc w:val="right"/>
              <w:rPr>
                <w:rFonts w:ascii="宋体" w:hAnsi="宋体" w:eastAsia="宋体"/>
                <w:sz w:val="21"/>
                <w:szCs w:val="21"/>
                <w:vertAlign w:val="subscript"/>
                <w:lang w:eastAsia="zh-CN"/>
              </w:rPr>
            </w:pPr>
            <w:r>
              <w:rPr>
                <w:rFonts w:ascii="宋体" w:hAnsi="宋体" w:eastAsia="宋体"/>
                <w:sz w:val="21"/>
                <w:szCs w:val="21"/>
                <w:vertAlign w:val="subscript"/>
                <w:lang w:eastAsia="zh-CN"/>
              </w:rPr>
              <w:t>30</w:t>
            </w:r>
          </w:p>
        </w:tc>
        <w:tc>
          <w:tcPr>
            <w:tcW w:w="406" w:type="dxa"/>
            <w:noWrap w:val="0"/>
            <w:vAlign w:val="top"/>
          </w:tcPr>
          <w:p w14:paraId="04C246FD">
            <w:pPr>
              <w:spacing w:before="0" w:after="0" w:line="240" w:lineRule="auto"/>
              <w:rPr>
                <w:rFonts w:ascii="宋体" w:hAnsi="宋体" w:eastAsia="宋体"/>
                <w:b/>
                <w:bCs/>
                <w:sz w:val="21"/>
                <w:szCs w:val="21"/>
                <w:lang w:eastAsia="zh-CN"/>
              </w:rPr>
            </w:pPr>
          </w:p>
        </w:tc>
        <w:tc>
          <w:tcPr>
            <w:tcW w:w="407" w:type="dxa"/>
            <w:noWrap w:val="0"/>
            <w:vAlign w:val="top"/>
          </w:tcPr>
          <w:p w14:paraId="34F8BCDD">
            <w:pPr>
              <w:spacing w:before="0" w:after="0" w:line="240" w:lineRule="auto"/>
              <w:rPr>
                <w:rFonts w:ascii="宋体" w:hAnsi="宋体" w:eastAsia="宋体"/>
                <w:b/>
                <w:bCs/>
                <w:sz w:val="21"/>
                <w:szCs w:val="21"/>
                <w:lang w:eastAsia="zh-CN"/>
              </w:rPr>
            </w:pPr>
          </w:p>
        </w:tc>
        <w:tc>
          <w:tcPr>
            <w:tcW w:w="407" w:type="dxa"/>
            <w:noWrap w:val="0"/>
            <w:vAlign w:val="top"/>
          </w:tcPr>
          <w:p w14:paraId="144B0D59">
            <w:pPr>
              <w:spacing w:before="0" w:after="0" w:line="240" w:lineRule="auto"/>
              <w:rPr>
                <w:rFonts w:ascii="宋体" w:hAnsi="宋体" w:eastAsia="宋体"/>
                <w:b/>
                <w:bCs/>
                <w:sz w:val="21"/>
                <w:szCs w:val="21"/>
                <w:lang w:eastAsia="zh-CN"/>
              </w:rPr>
            </w:pPr>
          </w:p>
        </w:tc>
        <w:tc>
          <w:tcPr>
            <w:tcW w:w="407" w:type="dxa"/>
            <w:noWrap w:val="0"/>
            <w:vAlign w:val="top"/>
          </w:tcPr>
          <w:p w14:paraId="48547C5E">
            <w:pPr>
              <w:spacing w:before="0" w:after="0" w:line="240" w:lineRule="auto"/>
              <w:rPr>
                <w:rFonts w:ascii="宋体" w:hAnsi="宋体" w:eastAsia="宋体"/>
                <w:b/>
                <w:bCs/>
                <w:sz w:val="21"/>
                <w:szCs w:val="21"/>
                <w:lang w:eastAsia="zh-CN"/>
              </w:rPr>
            </w:pPr>
          </w:p>
        </w:tc>
        <w:tc>
          <w:tcPr>
            <w:tcW w:w="407" w:type="dxa"/>
            <w:noWrap w:val="0"/>
            <w:vAlign w:val="top"/>
          </w:tcPr>
          <w:p w14:paraId="4CAEA078">
            <w:pPr>
              <w:spacing w:before="0" w:after="0" w:line="240" w:lineRule="auto"/>
              <w:rPr>
                <w:rFonts w:ascii="宋体" w:hAnsi="宋体" w:eastAsia="宋体"/>
                <w:b/>
                <w:bCs/>
                <w:sz w:val="21"/>
                <w:szCs w:val="21"/>
                <w:lang w:eastAsia="zh-CN"/>
              </w:rPr>
            </w:pPr>
          </w:p>
        </w:tc>
        <w:tc>
          <w:tcPr>
            <w:tcW w:w="407" w:type="dxa"/>
            <w:noWrap w:val="0"/>
            <w:vAlign w:val="top"/>
          </w:tcPr>
          <w:p w14:paraId="3F7DC959">
            <w:pPr>
              <w:spacing w:before="0" w:after="0" w:line="240" w:lineRule="auto"/>
              <w:rPr>
                <w:rFonts w:ascii="宋体" w:hAnsi="宋体" w:eastAsia="宋体"/>
                <w:b/>
                <w:bCs/>
                <w:sz w:val="21"/>
                <w:szCs w:val="21"/>
                <w:lang w:eastAsia="zh-CN"/>
              </w:rPr>
            </w:pPr>
          </w:p>
        </w:tc>
        <w:tc>
          <w:tcPr>
            <w:tcW w:w="407" w:type="dxa"/>
            <w:noWrap w:val="0"/>
            <w:vAlign w:val="top"/>
          </w:tcPr>
          <w:p w14:paraId="3DC2372D">
            <w:pPr>
              <w:spacing w:before="0" w:after="0" w:line="240" w:lineRule="auto"/>
              <w:rPr>
                <w:rFonts w:ascii="宋体" w:hAnsi="宋体" w:eastAsia="宋体"/>
                <w:b/>
                <w:bCs/>
                <w:sz w:val="21"/>
                <w:szCs w:val="21"/>
                <w:lang w:eastAsia="zh-CN"/>
              </w:rPr>
            </w:pPr>
          </w:p>
        </w:tc>
        <w:tc>
          <w:tcPr>
            <w:tcW w:w="407" w:type="dxa"/>
            <w:noWrap w:val="0"/>
            <w:vAlign w:val="top"/>
          </w:tcPr>
          <w:p w14:paraId="4FB480EC">
            <w:pPr>
              <w:spacing w:before="0" w:after="0" w:line="240" w:lineRule="auto"/>
              <w:rPr>
                <w:rFonts w:ascii="宋体" w:hAnsi="宋体" w:eastAsia="宋体"/>
                <w:b/>
                <w:bCs/>
                <w:sz w:val="21"/>
                <w:szCs w:val="21"/>
                <w:lang w:eastAsia="zh-CN"/>
              </w:rPr>
            </w:pPr>
          </w:p>
        </w:tc>
        <w:tc>
          <w:tcPr>
            <w:tcW w:w="407" w:type="dxa"/>
            <w:noWrap w:val="0"/>
            <w:vAlign w:val="top"/>
          </w:tcPr>
          <w:p w14:paraId="27ABFEAB">
            <w:pPr>
              <w:spacing w:before="0" w:after="0" w:line="240" w:lineRule="auto"/>
              <w:rPr>
                <w:rFonts w:ascii="宋体" w:hAnsi="宋体" w:eastAsia="宋体"/>
                <w:b/>
                <w:bCs/>
                <w:sz w:val="21"/>
                <w:szCs w:val="21"/>
                <w:lang w:eastAsia="zh-CN"/>
              </w:rPr>
            </w:pPr>
          </w:p>
        </w:tc>
        <w:tc>
          <w:tcPr>
            <w:tcW w:w="407" w:type="dxa"/>
            <w:noWrap w:val="0"/>
            <w:vAlign w:val="top"/>
          </w:tcPr>
          <w:p w14:paraId="0B5F14E8">
            <w:pPr>
              <w:spacing w:before="0" w:after="0" w:line="240" w:lineRule="auto"/>
              <w:rPr>
                <w:rFonts w:ascii="宋体" w:hAnsi="宋体" w:eastAsia="宋体"/>
                <w:b/>
                <w:bCs/>
                <w:sz w:val="21"/>
                <w:szCs w:val="21"/>
                <w:lang w:eastAsia="zh-CN"/>
              </w:rPr>
            </w:pPr>
          </w:p>
        </w:tc>
      </w:tr>
    </w:tbl>
    <w:p w14:paraId="73AFC1CC">
      <w:pPr>
        <w:pStyle w:val="8"/>
        <w:widowControl w:val="0"/>
        <w:tabs>
          <w:tab w:val="left" w:pos="3402"/>
        </w:tabs>
        <w:snapToGrid w:val="0"/>
        <w:spacing w:before="0" w:after="0" w:line="360" w:lineRule="exact"/>
        <w:ind w:left="420" w:firstLine="420" w:firstLineChars="200"/>
        <w:rPr>
          <w:rFonts w:hAnsi="宋体" w:eastAsia="宋体" w:cs="宋体"/>
          <w:sz w:val="21"/>
          <w:szCs w:val="21"/>
          <w:lang w:eastAsia="zh-CN"/>
        </w:rPr>
      </w:pPr>
      <w:r>
        <w:rPr>
          <w:rFonts w:hint="eastAsia" w:hAnsi="宋体" w:eastAsia="宋体" w:cs="宋体"/>
          <w:sz w:val="21"/>
          <w:szCs w:val="21"/>
          <w:lang w:eastAsia="zh-CN"/>
        </w:rPr>
        <w:t>(2)根据图表中“共享单车”用户出行场景的相关调查，对“共享单车”的投放运营提两条建议。(不超过90个字)</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6"/>
        <w:gridCol w:w="406"/>
        <w:gridCol w:w="406"/>
        <w:gridCol w:w="406"/>
        <w:gridCol w:w="406"/>
        <w:gridCol w:w="406"/>
        <w:gridCol w:w="406"/>
        <w:gridCol w:w="406"/>
        <w:gridCol w:w="406"/>
        <w:gridCol w:w="406"/>
        <w:gridCol w:w="406"/>
        <w:gridCol w:w="407"/>
        <w:gridCol w:w="407"/>
        <w:gridCol w:w="407"/>
        <w:gridCol w:w="407"/>
        <w:gridCol w:w="407"/>
        <w:gridCol w:w="407"/>
        <w:gridCol w:w="407"/>
        <w:gridCol w:w="407"/>
        <w:gridCol w:w="407"/>
      </w:tblGrid>
      <w:tr w14:paraId="49B3A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5B67F999">
            <w:pPr>
              <w:spacing w:before="0" w:after="0" w:line="240" w:lineRule="auto"/>
              <w:rPr>
                <w:rFonts w:ascii="宋体" w:hAnsi="宋体" w:eastAsia="宋体"/>
                <w:b/>
                <w:bCs/>
                <w:sz w:val="21"/>
                <w:szCs w:val="21"/>
                <w:lang w:eastAsia="zh-CN"/>
              </w:rPr>
            </w:pPr>
          </w:p>
        </w:tc>
        <w:tc>
          <w:tcPr>
            <w:tcW w:w="406" w:type="dxa"/>
            <w:noWrap w:val="0"/>
            <w:vAlign w:val="top"/>
          </w:tcPr>
          <w:p w14:paraId="024B77D1">
            <w:pPr>
              <w:spacing w:before="0" w:after="0" w:line="240" w:lineRule="auto"/>
              <w:rPr>
                <w:rFonts w:ascii="宋体" w:hAnsi="宋体" w:eastAsia="宋体"/>
                <w:b/>
                <w:bCs/>
                <w:sz w:val="21"/>
                <w:szCs w:val="21"/>
                <w:lang w:eastAsia="zh-CN"/>
              </w:rPr>
            </w:pPr>
          </w:p>
        </w:tc>
        <w:tc>
          <w:tcPr>
            <w:tcW w:w="406" w:type="dxa"/>
            <w:noWrap w:val="0"/>
            <w:vAlign w:val="top"/>
          </w:tcPr>
          <w:p w14:paraId="5BCE1B99">
            <w:pPr>
              <w:spacing w:before="0" w:after="0" w:line="240" w:lineRule="auto"/>
              <w:rPr>
                <w:rFonts w:ascii="宋体" w:hAnsi="宋体" w:eastAsia="宋体"/>
                <w:b/>
                <w:bCs/>
                <w:sz w:val="21"/>
                <w:szCs w:val="21"/>
                <w:lang w:eastAsia="zh-CN"/>
              </w:rPr>
            </w:pPr>
          </w:p>
        </w:tc>
        <w:tc>
          <w:tcPr>
            <w:tcW w:w="406" w:type="dxa"/>
            <w:noWrap w:val="0"/>
            <w:vAlign w:val="top"/>
          </w:tcPr>
          <w:p w14:paraId="5C871285">
            <w:pPr>
              <w:spacing w:before="0" w:after="0" w:line="240" w:lineRule="auto"/>
              <w:rPr>
                <w:rFonts w:ascii="宋体" w:hAnsi="宋体" w:eastAsia="宋体"/>
                <w:b/>
                <w:bCs/>
                <w:sz w:val="21"/>
                <w:szCs w:val="21"/>
                <w:lang w:eastAsia="zh-CN"/>
              </w:rPr>
            </w:pPr>
          </w:p>
        </w:tc>
        <w:tc>
          <w:tcPr>
            <w:tcW w:w="406" w:type="dxa"/>
            <w:noWrap w:val="0"/>
            <w:vAlign w:val="top"/>
          </w:tcPr>
          <w:p w14:paraId="30C2C05F">
            <w:pPr>
              <w:spacing w:before="0" w:after="0" w:line="240" w:lineRule="auto"/>
              <w:rPr>
                <w:rFonts w:ascii="宋体" w:hAnsi="宋体" w:eastAsia="宋体"/>
                <w:b/>
                <w:bCs/>
                <w:sz w:val="21"/>
                <w:szCs w:val="21"/>
                <w:lang w:eastAsia="zh-CN"/>
              </w:rPr>
            </w:pPr>
          </w:p>
        </w:tc>
        <w:tc>
          <w:tcPr>
            <w:tcW w:w="406" w:type="dxa"/>
            <w:noWrap w:val="0"/>
            <w:vAlign w:val="top"/>
          </w:tcPr>
          <w:p w14:paraId="30F90485">
            <w:pPr>
              <w:spacing w:before="0" w:after="0" w:line="240" w:lineRule="auto"/>
              <w:rPr>
                <w:rFonts w:ascii="宋体" w:hAnsi="宋体" w:eastAsia="宋体"/>
                <w:b/>
                <w:bCs/>
                <w:sz w:val="21"/>
                <w:szCs w:val="21"/>
                <w:lang w:eastAsia="zh-CN"/>
              </w:rPr>
            </w:pPr>
          </w:p>
        </w:tc>
        <w:tc>
          <w:tcPr>
            <w:tcW w:w="406" w:type="dxa"/>
            <w:noWrap w:val="0"/>
            <w:vAlign w:val="top"/>
          </w:tcPr>
          <w:p w14:paraId="2A4F6F67">
            <w:pPr>
              <w:spacing w:before="0" w:after="0" w:line="240" w:lineRule="auto"/>
              <w:rPr>
                <w:rFonts w:ascii="宋体" w:hAnsi="宋体" w:eastAsia="宋体"/>
                <w:b/>
                <w:bCs/>
                <w:sz w:val="21"/>
                <w:szCs w:val="21"/>
                <w:lang w:eastAsia="zh-CN"/>
              </w:rPr>
            </w:pPr>
          </w:p>
        </w:tc>
        <w:tc>
          <w:tcPr>
            <w:tcW w:w="406" w:type="dxa"/>
            <w:noWrap w:val="0"/>
            <w:vAlign w:val="top"/>
          </w:tcPr>
          <w:p w14:paraId="49EA5AFD">
            <w:pPr>
              <w:spacing w:before="0" w:after="0" w:line="240" w:lineRule="auto"/>
              <w:rPr>
                <w:rFonts w:ascii="宋体" w:hAnsi="宋体" w:eastAsia="宋体"/>
                <w:b/>
                <w:bCs/>
                <w:sz w:val="21"/>
                <w:szCs w:val="21"/>
                <w:lang w:eastAsia="zh-CN"/>
              </w:rPr>
            </w:pPr>
          </w:p>
        </w:tc>
        <w:tc>
          <w:tcPr>
            <w:tcW w:w="406" w:type="dxa"/>
            <w:noWrap w:val="0"/>
            <w:vAlign w:val="top"/>
          </w:tcPr>
          <w:p w14:paraId="14B512CE">
            <w:pPr>
              <w:spacing w:before="0" w:after="0" w:line="240" w:lineRule="auto"/>
              <w:rPr>
                <w:rFonts w:ascii="宋体" w:hAnsi="宋体" w:eastAsia="宋体"/>
                <w:b/>
                <w:bCs/>
                <w:sz w:val="21"/>
                <w:szCs w:val="21"/>
                <w:lang w:eastAsia="zh-CN"/>
              </w:rPr>
            </w:pPr>
          </w:p>
        </w:tc>
        <w:tc>
          <w:tcPr>
            <w:tcW w:w="406" w:type="dxa"/>
            <w:noWrap w:val="0"/>
            <w:vAlign w:val="top"/>
          </w:tcPr>
          <w:p w14:paraId="4256C97D">
            <w:pPr>
              <w:spacing w:before="0" w:after="0" w:line="240" w:lineRule="auto"/>
              <w:rPr>
                <w:rFonts w:ascii="宋体" w:hAnsi="宋体" w:eastAsia="宋体"/>
                <w:b/>
                <w:bCs/>
                <w:sz w:val="21"/>
                <w:szCs w:val="21"/>
                <w:lang w:eastAsia="zh-CN"/>
              </w:rPr>
            </w:pPr>
          </w:p>
        </w:tc>
        <w:tc>
          <w:tcPr>
            <w:tcW w:w="406" w:type="dxa"/>
            <w:noWrap w:val="0"/>
            <w:vAlign w:val="top"/>
          </w:tcPr>
          <w:p w14:paraId="53BA9E9C">
            <w:pPr>
              <w:spacing w:before="0" w:after="0" w:line="240" w:lineRule="auto"/>
              <w:rPr>
                <w:rFonts w:ascii="宋体" w:hAnsi="宋体" w:eastAsia="宋体"/>
                <w:b/>
                <w:bCs/>
                <w:sz w:val="21"/>
                <w:szCs w:val="21"/>
                <w:lang w:eastAsia="zh-CN"/>
              </w:rPr>
            </w:pPr>
          </w:p>
        </w:tc>
        <w:tc>
          <w:tcPr>
            <w:tcW w:w="407" w:type="dxa"/>
            <w:noWrap w:val="0"/>
            <w:vAlign w:val="top"/>
          </w:tcPr>
          <w:p w14:paraId="4519585A">
            <w:pPr>
              <w:spacing w:before="0" w:after="0" w:line="240" w:lineRule="auto"/>
              <w:rPr>
                <w:rFonts w:ascii="宋体" w:hAnsi="宋体" w:eastAsia="宋体"/>
                <w:b/>
                <w:bCs/>
                <w:sz w:val="21"/>
                <w:szCs w:val="21"/>
                <w:lang w:eastAsia="zh-CN"/>
              </w:rPr>
            </w:pPr>
          </w:p>
        </w:tc>
        <w:tc>
          <w:tcPr>
            <w:tcW w:w="407" w:type="dxa"/>
            <w:noWrap w:val="0"/>
            <w:vAlign w:val="top"/>
          </w:tcPr>
          <w:p w14:paraId="25E4E0E4">
            <w:pPr>
              <w:spacing w:before="0" w:after="0" w:line="240" w:lineRule="auto"/>
              <w:rPr>
                <w:rFonts w:ascii="宋体" w:hAnsi="宋体" w:eastAsia="宋体"/>
                <w:b/>
                <w:bCs/>
                <w:sz w:val="21"/>
                <w:szCs w:val="21"/>
                <w:lang w:eastAsia="zh-CN"/>
              </w:rPr>
            </w:pPr>
          </w:p>
        </w:tc>
        <w:tc>
          <w:tcPr>
            <w:tcW w:w="407" w:type="dxa"/>
            <w:noWrap w:val="0"/>
            <w:vAlign w:val="top"/>
          </w:tcPr>
          <w:p w14:paraId="69C9F9B9">
            <w:pPr>
              <w:spacing w:before="0" w:after="0" w:line="240" w:lineRule="auto"/>
              <w:rPr>
                <w:rFonts w:ascii="宋体" w:hAnsi="宋体" w:eastAsia="宋体"/>
                <w:b/>
                <w:bCs/>
                <w:sz w:val="21"/>
                <w:szCs w:val="21"/>
                <w:lang w:eastAsia="zh-CN"/>
              </w:rPr>
            </w:pPr>
          </w:p>
        </w:tc>
        <w:tc>
          <w:tcPr>
            <w:tcW w:w="407" w:type="dxa"/>
            <w:noWrap w:val="0"/>
            <w:vAlign w:val="top"/>
          </w:tcPr>
          <w:p w14:paraId="05D62811">
            <w:pPr>
              <w:spacing w:before="0" w:after="0" w:line="240" w:lineRule="auto"/>
              <w:rPr>
                <w:rFonts w:ascii="宋体" w:hAnsi="宋体" w:eastAsia="宋体"/>
                <w:b/>
                <w:bCs/>
                <w:sz w:val="21"/>
                <w:szCs w:val="21"/>
                <w:lang w:eastAsia="zh-CN"/>
              </w:rPr>
            </w:pPr>
          </w:p>
        </w:tc>
        <w:tc>
          <w:tcPr>
            <w:tcW w:w="407" w:type="dxa"/>
            <w:noWrap w:val="0"/>
            <w:vAlign w:val="top"/>
          </w:tcPr>
          <w:p w14:paraId="33FEBFA0">
            <w:pPr>
              <w:spacing w:before="0" w:after="0" w:line="240" w:lineRule="auto"/>
              <w:rPr>
                <w:rFonts w:ascii="宋体" w:hAnsi="宋体" w:eastAsia="宋体"/>
                <w:b/>
                <w:bCs/>
                <w:sz w:val="21"/>
                <w:szCs w:val="21"/>
                <w:lang w:eastAsia="zh-CN"/>
              </w:rPr>
            </w:pPr>
          </w:p>
        </w:tc>
        <w:tc>
          <w:tcPr>
            <w:tcW w:w="407" w:type="dxa"/>
            <w:noWrap w:val="0"/>
            <w:vAlign w:val="top"/>
          </w:tcPr>
          <w:p w14:paraId="618868C1">
            <w:pPr>
              <w:spacing w:before="0" w:after="0" w:line="240" w:lineRule="auto"/>
              <w:rPr>
                <w:rFonts w:ascii="宋体" w:hAnsi="宋体" w:eastAsia="宋体"/>
                <w:b/>
                <w:bCs/>
                <w:sz w:val="21"/>
                <w:szCs w:val="21"/>
                <w:lang w:eastAsia="zh-CN"/>
              </w:rPr>
            </w:pPr>
          </w:p>
        </w:tc>
        <w:tc>
          <w:tcPr>
            <w:tcW w:w="407" w:type="dxa"/>
            <w:noWrap w:val="0"/>
            <w:vAlign w:val="top"/>
          </w:tcPr>
          <w:p w14:paraId="40CD97E7">
            <w:pPr>
              <w:spacing w:before="0" w:after="0" w:line="240" w:lineRule="auto"/>
              <w:rPr>
                <w:rFonts w:ascii="宋体" w:hAnsi="宋体" w:eastAsia="宋体"/>
                <w:b/>
                <w:bCs/>
                <w:sz w:val="21"/>
                <w:szCs w:val="21"/>
                <w:lang w:eastAsia="zh-CN"/>
              </w:rPr>
            </w:pPr>
          </w:p>
        </w:tc>
        <w:tc>
          <w:tcPr>
            <w:tcW w:w="407" w:type="dxa"/>
            <w:noWrap w:val="0"/>
            <w:vAlign w:val="top"/>
          </w:tcPr>
          <w:p w14:paraId="35441A36">
            <w:pPr>
              <w:spacing w:before="0" w:after="0" w:line="240" w:lineRule="auto"/>
              <w:rPr>
                <w:rFonts w:ascii="宋体" w:hAnsi="宋体" w:eastAsia="宋体"/>
                <w:b/>
                <w:bCs/>
                <w:sz w:val="21"/>
                <w:szCs w:val="21"/>
                <w:lang w:eastAsia="zh-CN"/>
              </w:rPr>
            </w:pPr>
          </w:p>
        </w:tc>
        <w:tc>
          <w:tcPr>
            <w:tcW w:w="407" w:type="dxa"/>
            <w:noWrap w:val="0"/>
            <w:vAlign w:val="top"/>
          </w:tcPr>
          <w:p w14:paraId="2BFF0250">
            <w:pPr>
              <w:spacing w:before="0" w:after="0" w:line="240" w:lineRule="auto"/>
              <w:rPr>
                <w:rFonts w:ascii="宋体" w:hAnsi="宋体" w:eastAsia="宋体"/>
                <w:b/>
                <w:bCs/>
                <w:sz w:val="21"/>
                <w:szCs w:val="21"/>
                <w:lang w:eastAsia="zh-CN"/>
              </w:rPr>
            </w:pPr>
          </w:p>
        </w:tc>
      </w:tr>
      <w:tr w14:paraId="55608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386A48D5">
            <w:pPr>
              <w:spacing w:before="0" w:after="0" w:line="40" w:lineRule="exact"/>
              <w:rPr>
                <w:rFonts w:ascii="宋体" w:hAnsi="宋体" w:eastAsia="宋体"/>
                <w:b/>
                <w:bCs/>
                <w:sz w:val="16"/>
                <w:szCs w:val="16"/>
                <w:lang w:eastAsia="zh-CN"/>
              </w:rPr>
            </w:pPr>
          </w:p>
        </w:tc>
      </w:tr>
      <w:tr w14:paraId="4D3D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59A61AE2">
            <w:pPr>
              <w:spacing w:before="0" w:after="0" w:line="240" w:lineRule="auto"/>
              <w:rPr>
                <w:rFonts w:ascii="宋体" w:hAnsi="宋体" w:eastAsia="宋体"/>
                <w:b/>
                <w:bCs/>
                <w:sz w:val="21"/>
                <w:szCs w:val="21"/>
                <w:lang w:eastAsia="zh-CN"/>
              </w:rPr>
            </w:pPr>
          </w:p>
        </w:tc>
        <w:tc>
          <w:tcPr>
            <w:tcW w:w="406" w:type="dxa"/>
            <w:noWrap w:val="0"/>
            <w:vAlign w:val="top"/>
          </w:tcPr>
          <w:p w14:paraId="692D8F23">
            <w:pPr>
              <w:spacing w:before="0" w:after="0" w:line="240" w:lineRule="auto"/>
              <w:rPr>
                <w:rFonts w:ascii="宋体" w:hAnsi="宋体" w:eastAsia="宋体"/>
                <w:b/>
                <w:bCs/>
                <w:sz w:val="21"/>
                <w:szCs w:val="21"/>
                <w:lang w:eastAsia="zh-CN"/>
              </w:rPr>
            </w:pPr>
          </w:p>
        </w:tc>
        <w:tc>
          <w:tcPr>
            <w:tcW w:w="406" w:type="dxa"/>
            <w:noWrap w:val="0"/>
            <w:vAlign w:val="top"/>
          </w:tcPr>
          <w:p w14:paraId="45F13087">
            <w:pPr>
              <w:spacing w:before="0" w:after="0" w:line="240" w:lineRule="auto"/>
              <w:rPr>
                <w:rFonts w:ascii="宋体" w:hAnsi="宋体" w:eastAsia="宋体"/>
                <w:b/>
                <w:bCs/>
                <w:sz w:val="21"/>
                <w:szCs w:val="21"/>
                <w:lang w:eastAsia="zh-CN"/>
              </w:rPr>
            </w:pPr>
          </w:p>
        </w:tc>
        <w:tc>
          <w:tcPr>
            <w:tcW w:w="406" w:type="dxa"/>
            <w:noWrap w:val="0"/>
            <w:vAlign w:val="top"/>
          </w:tcPr>
          <w:p w14:paraId="14D6FEF5">
            <w:pPr>
              <w:spacing w:before="0" w:after="0" w:line="240" w:lineRule="auto"/>
              <w:rPr>
                <w:rFonts w:ascii="宋体" w:hAnsi="宋体" w:eastAsia="宋体"/>
                <w:b/>
                <w:bCs/>
                <w:sz w:val="21"/>
                <w:szCs w:val="21"/>
                <w:lang w:eastAsia="zh-CN"/>
              </w:rPr>
            </w:pPr>
          </w:p>
        </w:tc>
        <w:tc>
          <w:tcPr>
            <w:tcW w:w="406" w:type="dxa"/>
            <w:noWrap w:val="0"/>
            <w:vAlign w:val="top"/>
          </w:tcPr>
          <w:p w14:paraId="3EDAC0B8">
            <w:pPr>
              <w:spacing w:before="0" w:after="0" w:line="240" w:lineRule="auto"/>
              <w:rPr>
                <w:rFonts w:ascii="宋体" w:hAnsi="宋体" w:eastAsia="宋体"/>
                <w:b/>
                <w:bCs/>
                <w:sz w:val="21"/>
                <w:szCs w:val="21"/>
                <w:lang w:eastAsia="zh-CN"/>
              </w:rPr>
            </w:pPr>
          </w:p>
        </w:tc>
        <w:tc>
          <w:tcPr>
            <w:tcW w:w="406" w:type="dxa"/>
            <w:noWrap w:val="0"/>
            <w:vAlign w:val="top"/>
          </w:tcPr>
          <w:p w14:paraId="642AD712">
            <w:pPr>
              <w:spacing w:before="0" w:after="0" w:line="240" w:lineRule="auto"/>
              <w:rPr>
                <w:rFonts w:ascii="宋体" w:hAnsi="宋体" w:eastAsia="宋体"/>
                <w:b/>
                <w:bCs/>
                <w:sz w:val="21"/>
                <w:szCs w:val="21"/>
                <w:lang w:eastAsia="zh-CN"/>
              </w:rPr>
            </w:pPr>
          </w:p>
        </w:tc>
        <w:tc>
          <w:tcPr>
            <w:tcW w:w="406" w:type="dxa"/>
            <w:noWrap w:val="0"/>
            <w:vAlign w:val="top"/>
          </w:tcPr>
          <w:p w14:paraId="3D76FF13">
            <w:pPr>
              <w:spacing w:before="0" w:after="0" w:line="240" w:lineRule="auto"/>
              <w:rPr>
                <w:rFonts w:ascii="宋体" w:hAnsi="宋体" w:eastAsia="宋体"/>
                <w:b/>
                <w:bCs/>
                <w:sz w:val="21"/>
                <w:szCs w:val="21"/>
                <w:lang w:eastAsia="zh-CN"/>
              </w:rPr>
            </w:pPr>
          </w:p>
        </w:tc>
        <w:tc>
          <w:tcPr>
            <w:tcW w:w="406" w:type="dxa"/>
            <w:noWrap w:val="0"/>
            <w:vAlign w:val="top"/>
          </w:tcPr>
          <w:p w14:paraId="5738360A">
            <w:pPr>
              <w:spacing w:before="0" w:after="0" w:line="240" w:lineRule="auto"/>
              <w:rPr>
                <w:rFonts w:ascii="宋体" w:hAnsi="宋体" w:eastAsia="宋体"/>
                <w:b/>
                <w:bCs/>
                <w:sz w:val="21"/>
                <w:szCs w:val="21"/>
                <w:lang w:eastAsia="zh-CN"/>
              </w:rPr>
            </w:pPr>
          </w:p>
        </w:tc>
        <w:tc>
          <w:tcPr>
            <w:tcW w:w="406" w:type="dxa"/>
            <w:noWrap w:val="0"/>
            <w:vAlign w:val="top"/>
          </w:tcPr>
          <w:p w14:paraId="64C965E3">
            <w:pPr>
              <w:spacing w:before="0" w:after="0" w:line="240" w:lineRule="auto"/>
              <w:rPr>
                <w:rFonts w:ascii="宋体" w:hAnsi="宋体" w:eastAsia="宋体"/>
                <w:b/>
                <w:bCs/>
                <w:sz w:val="21"/>
                <w:szCs w:val="21"/>
                <w:lang w:eastAsia="zh-CN"/>
              </w:rPr>
            </w:pPr>
          </w:p>
        </w:tc>
        <w:tc>
          <w:tcPr>
            <w:tcW w:w="406" w:type="dxa"/>
            <w:noWrap w:val="0"/>
            <w:vAlign w:val="top"/>
          </w:tcPr>
          <w:p w14:paraId="59117986">
            <w:pPr>
              <w:spacing w:before="0" w:after="0" w:line="240" w:lineRule="auto"/>
              <w:ind w:right="211"/>
              <w:jc w:val="right"/>
              <w:rPr>
                <w:rFonts w:hint="eastAsia" w:ascii="宋体" w:hAnsi="宋体" w:eastAsia="宋体"/>
                <w:b/>
                <w:bCs/>
                <w:sz w:val="21"/>
                <w:szCs w:val="21"/>
                <w:lang w:eastAsia="zh-CN"/>
              </w:rPr>
            </w:pPr>
          </w:p>
        </w:tc>
        <w:tc>
          <w:tcPr>
            <w:tcW w:w="406" w:type="dxa"/>
            <w:noWrap w:val="0"/>
            <w:vAlign w:val="top"/>
          </w:tcPr>
          <w:p w14:paraId="064CED3B">
            <w:pPr>
              <w:spacing w:before="0" w:after="0" w:line="240" w:lineRule="auto"/>
              <w:rPr>
                <w:rFonts w:ascii="宋体" w:hAnsi="宋体" w:eastAsia="宋体"/>
                <w:b/>
                <w:bCs/>
                <w:sz w:val="21"/>
                <w:szCs w:val="21"/>
                <w:lang w:eastAsia="zh-CN"/>
              </w:rPr>
            </w:pPr>
          </w:p>
        </w:tc>
        <w:tc>
          <w:tcPr>
            <w:tcW w:w="407" w:type="dxa"/>
            <w:noWrap w:val="0"/>
            <w:vAlign w:val="top"/>
          </w:tcPr>
          <w:p w14:paraId="17A51D96">
            <w:pPr>
              <w:spacing w:before="0" w:after="0" w:line="240" w:lineRule="auto"/>
              <w:rPr>
                <w:rFonts w:ascii="宋体" w:hAnsi="宋体" w:eastAsia="宋体"/>
                <w:b/>
                <w:bCs/>
                <w:sz w:val="21"/>
                <w:szCs w:val="21"/>
                <w:lang w:eastAsia="zh-CN"/>
              </w:rPr>
            </w:pPr>
          </w:p>
        </w:tc>
        <w:tc>
          <w:tcPr>
            <w:tcW w:w="407" w:type="dxa"/>
            <w:noWrap w:val="0"/>
            <w:vAlign w:val="top"/>
          </w:tcPr>
          <w:p w14:paraId="672340EC">
            <w:pPr>
              <w:spacing w:before="0" w:after="0" w:line="240" w:lineRule="auto"/>
              <w:rPr>
                <w:rFonts w:ascii="宋体" w:hAnsi="宋体" w:eastAsia="宋体"/>
                <w:b/>
                <w:bCs/>
                <w:sz w:val="21"/>
                <w:szCs w:val="21"/>
                <w:lang w:eastAsia="zh-CN"/>
              </w:rPr>
            </w:pPr>
          </w:p>
        </w:tc>
        <w:tc>
          <w:tcPr>
            <w:tcW w:w="407" w:type="dxa"/>
            <w:noWrap w:val="0"/>
            <w:vAlign w:val="top"/>
          </w:tcPr>
          <w:p w14:paraId="1547F4BD">
            <w:pPr>
              <w:spacing w:before="0" w:after="0" w:line="240" w:lineRule="auto"/>
              <w:rPr>
                <w:rFonts w:ascii="宋体" w:hAnsi="宋体" w:eastAsia="宋体"/>
                <w:b/>
                <w:bCs/>
                <w:sz w:val="21"/>
                <w:szCs w:val="21"/>
                <w:lang w:eastAsia="zh-CN"/>
              </w:rPr>
            </w:pPr>
          </w:p>
        </w:tc>
        <w:tc>
          <w:tcPr>
            <w:tcW w:w="407" w:type="dxa"/>
            <w:noWrap w:val="0"/>
            <w:vAlign w:val="top"/>
          </w:tcPr>
          <w:p w14:paraId="0E7EDF3B">
            <w:pPr>
              <w:spacing w:before="0" w:after="0" w:line="240" w:lineRule="auto"/>
              <w:rPr>
                <w:rFonts w:ascii="宋体" w:hAnsi="宋体" w:eastAsia="宋体"/>
                <w:b/>
                <w:bCs/>
                <w:sz w:val="21"/>
                <w:szCs w:val="21"/>
                <w:lang w:eastAsia="zh-CN"/>
              </w:rPr>
            </w:pPr>
          </w:p>
        </w:tc>
        <w:tc>
          <w:tcPr>
            <w:tcW w:w="407" w:type="dxa"/>
            <w:noWrap w:val="0"/>
            <w:vAlign w:val="top"/>
          </w:tcPr>
          <w:p w14:paraId="50CFC7C0">
            <w:pPr>
              <w:spacing w:before="0" w:after="0" w:line="240" w:lineRule="auto"/>
              <w:rPr>
                <w:rFonts w:ascii="宋体" w:hAnsi="宋体" w:eastAsia="宋体"/>
                <w:b/>
                <w:bCs/>
                <w:sz w:val="21"/>
                <w:szCs w:val="21"/>
                <w:lang w:eastAsia="zh-CN"/>
              </w:rPr>
            </w:pPr>
          </w:p>
        </w:tc>
        <w:tc>
          <w:tcPr>
            <w:tcW w:w="407" w:type="dxa"/>
            <w:noWrap w:val="0"/>
            <w:vAlign w:val="top"/>
          </w:tcPr>
          <w:p w14:paraId="140826F5">
            <w:pPr>
              <w:spacing w:before="0" w:after="0" w:line="240" w:lineRule="auto"/>
              <w:rPr>
                <w:rFonts w:ascii="宋体" w:hAnsi="宋体" w:eastAsia="宋体"/>
                <w:b/>
                <w:bCs/>
                <w:sz w:val="21"/>
                <w:szCs w:val="21"/>
                <w:lang w:eastAsia="zh-CN"/>
              </w:rPr>
            </w:pPr>
          </w:p>
        </w:tc>
        <w:tc>
          <w:tcPr>
            <w:tcW w:w="407" w:type="dxa"/>
            <w:noWrap w:val="0"/>
            <w:vAlign w:val="top"/>
          </w:tcPr>
          <w:p w14:paraId="5E25355E">
            <w:pPr>
              <w:spacing w:before="0" w:after="0" w:line="240" w:lineRule="auto"/>
              <w:rPr>
                <w:rFonts w:ascii="宋体" w:hAnsi="宋体" w:eastAsia="宋体"/>
                <w:b/>
                <w:bCs/>
                <w:sz w:val="21"/>
                <w:szCs w:val="21"/>
                <w:lang w:eastAsia="zh-CN"/>
              </w:rPr>
            </w:pPr>
          </w:p>
        </w:tc>
        <w:tc>
          <w:tcPr>
            <w:tcW w:w="407" w:type="dxa"/>
            <w:noWrap w:val="0"/>
            <w:vAlign w:val="top"/>
          </w:tcPr>
          <w:p w14:paraId="76D448D8">
            <w:pPr>
              <w:spacing w:before="0" w:after="0" w:line="240" w:lineRule="auto"/>
              <w:rPr>
                <w:rFonts w:ascii="宋体" w:hAnsi="宋体" w:eastAsia="宋体"/>
                <w:b/>
                <w:bCs/>
                <w:sz w:val="21"/>
                <w:szCs w:val="21"/>
                <w:lang w:eastAsia="zh-CN"/>
              </w:rPr>
            </w:pPr>
          </w:p>
        </w:tc>
        <w:tc>
          <w:tcPr>
            <w:tcW w:w="407" w:type="dxa"/>
            <w:noWrap w:val="0"/>
            <w:vAlign w:val="top"/>
          </w:tcPr>
          <w:p w14:paraId="6685BA27">
            <w:pPr>
              <w:spacing w:before="0" w:after="0" w:line="240" w:lineRule="auto"/>
              <w:rPr>
                <w:rFonts w:ascii="宋体" w:hAnsi="宋体" w:eastAsia="宋体"/>
                <w:b/>
                <w:bCs/>
                <w:sz w:val="21"/>
                <w:szCs w:val="21"/>
                <w:lang w:eastAsia="zh-CN"/>
              </w:rPr>
            </w:pPr>
          </w:p>
        </w:tc>
      </w:tr>
      <w:tr w14:paraId="2A59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0303B776">
            <w:pPr>
              <w:spacing w:before="0" w:after="0" w:line="40" w:lineRule="exact"/>
              <w:rPr>
                <w:rFonts w:ascii="宋体" w:hAnsi="宋体" w:eastAsia="宋体"/>
                <w:b/>
                <w:bCs/>
                <w:sz w:val="16"/>
                <w:szCs w:val="16"/>
                <w:lang w:eastAsia="zh-CN"/>
              </w:rPr>
            </w:pPr>
          </w:p>
        </w:tc>
      </w:tr>
      <w:tr w14:paraId="7E936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0025FC0F">
            <w:pPr>
              <w:spacing w:before="0" w:after="0" w:line="240" w:lineRule="auto"/>
              <w:rPr>
                <w:rFonts w:ascii="宋体" w:hAnsi="宋体" w:eastAsia="宋体"/>
                <w:b/>
                <w:bCs/>
                <w:sz w:val="21"/>
                <w:szCs w:val="21"/>
                <w:lang w:eastAsia="zh-CN"/>
              </w:rPr>
            </w:pPr>
          </w:p>
        </w:tc>
        <w:tc>
          <w:tcPr>
            <w:tcW w:w="406" w:type="dxa"/>
            <w:noWrap w:val="0"/>
            <w:vAlign w:val="top"/>
          </w:tcPr>
          <w:p w14:paraId="2EBEDF1F">
            <w:pPr>
              <w:spacing w:before="0" w:after="0" w:line="240" w:lineRule="auto"/>
              <w:rPr>
                <w:rFonts w:ascii="宋体" w:hAnsi="宋体" w:eastAsia="宋体"/>
                <w:b/>
                <w:bCs/>
                <w:sz w:val="21"/>
                <w:szCs w:val="21"/>
                <w:lang w:eastAsia="zh-CN"/>
              </w:rPr>
            </w:pPr>
          </w:p>
        </w:tc>
        <w:tc>
          <w:tcPr>
            <w:tcW w:w="406" w:type="dxa"/>
            <w:noWrap w:val="0"/>
            <w:vAlign w:val="top"/>
          </w:tcPr>
          <w:p w14:paraId="5CC5DE7C">
            <w:pPr>
              <w:spacing w:before="0" w:after="0" w:line="240" w:lineRule="auto"/>
              <w:rPr>
                <w:rFonts w:ascii="宋体" w:hAnsi="宋体" w:eastAsia="宋体"/>
                <w:b/>
                <w:bCs/>
                <w:sz w:val="21"/>
                <w:szCs w:val="21"/>
                <w:lang w:eastAsia="zh-CN"/>
              </w:rPr>
            </w:pPr>
          </w:p>
        </w:tc>
        <w:tc>
          <w:tcPr>
            <w:tcW w:w="406" w:type="dxa"/>
            <w:noWrap w:val="0"/>
            <w:vAlign w:val="top"/>
          </w:tcPr>
          <w:p w14:paraId="7A8BBCDA">
            <w:pPr>
              <w:spacing w:before="0" w:after="0" w:line="240" w:lineRule="auto"/>
              <w:rPr>
                <w:rFonts w:ascii="宋体" w:hAnsi="宋体" w:eastAsia="宋体"/>
                <w:b/>
                <w:bCs/>
                <w:sz w:val="21"/>
                <w:szCs w:val="21"/>
                <w:lang w:eastAsia="zh-CN"/>
              </w:rPr>
            </w:pPr>
          </w:p>
        </w:tc>
        <w:tc>
          <w:tcPr>
            <w:tcW w:w="406" w:type="dxa"/>
            <w:noWrap w:val="0"/>
            <w:vAlign w:val="top"/>
          </w:tcPr>
          <w:p w14:paraId="1D36563E">
            <w:pPr>
              <w:spacing w:before="0" w:after="0" w:line="240" w:lineRule="auto"/>
              <w:rPr>
                <w:rFonts w:ascii="宋体" w:hAnsi="宋体" w:eastAsia="宋体"/>
                <w:b/>
                <w:bCs/>
                <w:sz w:val="21"/>
                <w:szCs w:val="21"/>
                <w:lang w:eastAsia="zh-CN"/>
              </w:rPr>
            </w:pPr>
          </w:p>
        </w:tc>
        <w:tc>
          <w:tcPr>
            <w:tcW w:w="406" w:type="dxa"/>
            <w:noWrap w:val="0"/>
            <w:vAlign w:val="top"/>
          </w:tcPr>
          <w:p w14:paraId="11CCB153">
            <w:pPr>
              <w:spacing w:before="0" w:after="0" w:line="240" w:lineRule="auto"/>
              <w:rPr>
                <w:rFonts w:ascii="宋体" w:hAnsi="宋体" w:eastAsia="宋体"/>
                <w:b/>
                <w:bCs/>
                <w:sz w:val="21"/>
                <w:szCs w:val="21"/>
                <w:lang w:eastAsia="zh-CN"/>
              </w:rPr>
            </w:pPr>
          </w:p>
        </w:tc>
        <w:tc>
          <w:tcPr>
            <w:tcW w:w="406" w:type="dxa"/>
            <w:noWrap w:val="0"/>
            <w:vAlign w:val="top"/>
          </w:tcPr>
          <w:p w14:paraId="7A112CFF">
            <w:pPr>
              <w:spacing w:before="0" w:after="0" w:line="240" w:lineRule="auto"/>
              <w:rPr>
                <w:rFonts w:ascii="宋体" w:hAnsi="宋体" w:eastAsia="宋体"/>
                <w:b/>
                <w:bCs/>
                <w:sz w:val="21"/>
                <w:szCs w:val="21"/>
                <w:lang w:eastAsia="zh-CN"/>
              </w:rPr>
            </w:pPr>
          </w:p>
        </w:tc>
        <w:tc>
          <w:tcPr>
            <w:tcW w:w="406" w:type="dxa"/>
            <w:noWrap w:val="0"/>
            <w:vAlign w:val="top"/>
          </w:tcPr>
          <w:p w14:paraId="5632FD23">
            <w:pPr>
              <w:spacing w:before="0" w:after="0" w:line="240" w:lineRule="auto"/>
              <w:rPr>
                <w:rFonts w:ascii="宋体" w:hAnsi="宋体" w:eastAsia="宋体"/>
                <w:b/>
                <w:bCs/>
                <w:sz w:val="21"/>
                <w:szCs w:val="21"/>
                <w:lang w:eastAsia="zh-CN"/>
              </w:rPr>
            </w:pPr>
          </w:p>
        </w:tc>
        <w:tc>
          <w:tcPr>
            <w:tcW w:w="406" w:type="dxa"/>
            <w:noWrap w:val="0"/>
            <w:vAlign w:val="top"/>
          </w:tcPr>
          <w:p w14:paraId="503B08EC">
            <w:pPr>
              <w:spacing w:before="0" w:after="0" w:line="240" w:lineRule="auto"/>
              <w:rPr>
                <w:rFonts w:ascii="宋体" w:hAnsi="宋体" w:eastAsia="宋体"/>
                <w:b/>
                <w:bCs/>
                <w:sz w:val="21"/>
                <w:szCs w:val="21"/>
                <w:lang w:eastAsia="zh-CN"/>
              </w:rPr>
            </w:pPr>
          </w:p>
        </w:tc>
        <w:tc>
          <w:tcPr>
            <w:tcW w:w="406" w:type="dxa"/>
            <w:noWrap w:val="0"/>
            <w:vAlign w:val="top"/>
          </w:tcPr>
          <w:p w14:paraId="5EB0770A">
            <w:pPr>
              <w:spacing w:before="0" w:after="0" w:line="240" w:lineRule="auto"/>
              <w:ind w:right="211"/>
              <w:jc w:val="right"/>
              <w:rPr>
                <w:rFonts w:hint="eastAsia" w:ascii="宋体" w:hAnsi="宋体" w:eastAsia="宋体"/>
                <w:b/>
                <w:bCs/>
                <w:sz w:val="21"/>
                <w:szCs w:val="21"/>
                <w:lang w:eastAsia="zh-CN"/>
              </w:rPr>
            </w:pPr>
          </w:p>
        </w:tc>
        <w:tc>
          <w:tcPr>
            <w:tcW w:w="406" w:type="dxa"/>
            <w:noWrap w:val="0"/>
            <w:vAlign w:val="top"/>
          </w:tcPr>
          <w:p w14:paraId="135A1791">
            <w:pPr>
              <w:spacing w:before="0" w:after="0" w:line="240" w:lineRule="auto"/>
              <w:rPr>
                <w:rFonts w:ascii="宋体" w:hAnsi="宋体" w:eastAsia="宋体"/>
                <w:b/>
                <w:bCs/>
                <w:sz w:val="21"/>
                <w:szCs w:val="21"/>
                <w:lang w:eastAsia="zh-CN"/>
              </w:rPr>
            </w:pPr>
          </w:p>
        </w:tc>
        <w:tc>
          <w:tcPr>
            <w:tcW w:w="407" w:type="dxa"/>
            <w:noWrap w:val="0"/>
            <w:vAlign w:val="top"/>
          </w:tcPr>
          <w:p w14:paraId="75F8476A">
            <w:pPr>
              <w:spacing w:before="0" w:after="0" w:line="240" w:lineRule="auto"/>
              <w:rPr>
                <w:rFonts w:ascii="宋体" w:hAnsi="宋体" w:eastAsia="宋体"/>
                <w:b/>
                <w:bCs/>
                <w:sz w:val="21"/>
                <w:szCs w:val="21"/>
                <w:lang w:eastAsia="zh-CN"/>
              </w:rPr>
            </w:pPr>
          </w:p>
        </w:tc>
        <w:tc>
          <w:tcPr>
            <w:tcW w:w="407" w:type="dxa"/>
            <w:noWrap w:val="0"/>
            <w:vAlign w:val="top"/>
          </w:tcPr>
          <w:p w14:paraId="23C2D848">
            <w:pPr>
              <w:spacing w:before="0" w:after="0" w:line="240" w:lineRule="auto"/>
              <w:rPr>
                <w:rFonts w:ascii="宋体" w:hAnsi="宋体" w:eastAsia="宋体"/>
                <w:b/>
                <w:bCs/>
                <w:sz w:val="21"/>
                <w:szCs w:val="21"/>
                <w:lang w:eastAsia="zh-CN"/>
              </w:rPr>
            </w:pPr>
          </w:p>
        </w:tc>
        <w:tc>
          <w:tcPr>
            <w:tcW w:w="407" w:type="dxa"/>
            <w:noWrap w:val="0"/>
            <w:vAlign w:val="top"/>
          </w:tcPr>
          <w:p w14:paraId="5EF8D7C2">
            <w:pPr>
              <w:spacing w:before="0" w:after="0" w:line="240" w:lineRule="auto"/>
              <w:rPr>
                <w:rFonts w:ascii="宋体" w:hAnsi="宋体" w:eastAsia="宋体"/>
                <w:b/>
                <w:bCs/>
                <w:sz w:val="21"/>
                <w:szCs w:val="21"/>
                <w:lang w:eastAsia="zh-CN"/>
              </w:rPr>
            </w:pPr>
          </w:p>
        </w:tc>
        <w:tc>
          <w:tcPr>
            <w:tcW w:w="407" w:type="dxa"/>
            <w:noWrap w:val="0"/>
            <w:vAlign w:val="top"/>
          </w:tcPr>
          <w:p w14:paraId="7CADBC19">
            <w:pPr>
              <w:spacing w:before="0" w:after="0" w:line="240" w:lineRule="auto"/>
              <w:rPr>
                <w:rFonts w:ascii="宋体" w:hAnsi="宋体" w:eastAsia="宋体"/>
                <w:b/>
                <w:bCs/>
                <w:sz w:val="21"/>
                <w:szCs w:val="21"/>
                <w:lang w:eastAsia="zh-CN"/>
              </w:rPr>
            </w:pPr>
          </w:p>
        </w:tc>
        <w:tc>
          <w:tcPr>
            <w:tcW w:w="407" w:type="dxa"/>
            <w:noWrap w:val="0"/>
            <w:vAlign w:val="top"/>
          </w:tcPr>
          <w:p w14:paraId="166330DC">
            <w:pPr>
              <w:spacing w:before="0" w:after="0" w:line="240" w:lineRule="auto"/>
              <w:rPr>
                <w:rFonts w:ascii="宋体" w:hAnsi="宋体" w:eastAsia="宋体"/>
                <w:b/>
                <w:bCs/>
                <w:sz w:val="21"/>
                <w:szCs w:val="21"/>
                <w:lang w:eastAsia="zh-CN"/>
              </w:rPr>
            </w:pPr>
          </w:p>
        </w:tc>
        <w:tc>
          <w:tcPr>
            <w:tcW w:w="407" w:type="dxa"/>
            <w:noWrap w:val="0"/>
            <w:vAlign w:val="top"/>
          </w:tcPr>
          <w:p w14:paraId="2D47B01E">
            <w:pPr>
              <w:spacing w:before="0" w:after="0" w:line="240" w:lineRule="auto"/>
              <w:rPr>
                <w:rFonts w:ascii="宋体" w:hAnsi="宋体" w:eastAsia="宋体"/>
                <w:b/>
                <w:bCs/>
                <w:sz w:val="21"/>
                <w:szCs w:val="21"/>
                <w:lang w:eastAsia="zh-CN"/>
              </w:rPr>
            </w:pPr>
          </w:p>
        </w:tc>
        <w:tc>
          <w:tcPr>
            <w:tcW w:w="407" w:type="dxa"/>
            <w:noWrap w:val="0"/>
            <w:vAlign w:val="top"/>
          </w:tcPr>
          <w:p w14:paraId="7131CF79">
            <w:pPr>
              <w:spacing w:before="0" w:after="0" w:line="240" w:lineRule="auto"/>
              <w:rPr>
                <w:rFonts w:ascii="宋体" w:hAnsi="宋体" w:eastAsia="宋体"/>
                <w:b/>
                <w:bCs/>
                <w:sz w:val="21"/>
                <w:szCs w:val="21"/>
                <w:lang w:eastAsia="zh-CN"/>
              </w:rPr>
            </w:pPr>
          </w:p>
        </w:tc>
        <w:tc>
          <w:tcPr>
            <w:tcW w:w="407" w:type="dxa"/>
            <w:noWrap w:val="0"/>
            <w:vAlign w:val="top"/>
          </w:tcPr>
          <w:p w14:paraId="0E6481F1">
            <w:pPr>
              <w:spacing w:before="0" w:after="0" w:line="240" w:lineRule="auto"/>
              <w:rPr>
                <w:rFonts w:ascii="宋体" w:hAnsi="宋体" w:eastAsia="宋体"/>
                <w:b/>
                <w:bCs/>
                <w:sz w:val="21"/>
                <w:szCs w:val="21"/>
                <w:lang w:eastAsia="zh-CN"/>
              </w:rPr>
            </w:pPr>
          </w:p>
        </w:tc>
        <w:tc>
          <w:tcPr>
            <w:tcW w:w="407" w:type="dxa"/>
            <w:noWrap w:val="0"/>
            <w:vAlign w:val="top"/>
          </w:tcPr>
          <w:p w14:paraId="4B9AD554">
            <w:pPr>
              <w:spacing w:before="0" w:after="0" w:line="240" w:lineRule="auto"/>
              <w:rPr>
                <w:rFonts w:ascii="宋体" w:hAnsi="宋体" w:eastAsia="宋体"/>
                <w:b/>
                <w:bCs/>
                <w:sz w:val="21"/>
                <w:szCs w:val="21"/>
                <w:lang w:eastAsia="zh-CN"/>
              </w:rPr>
            </w:pPr>
          </w:p>
        </w:tc>
      </w:tr>
      <w:tr w14:paraId="5938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066F5334">
            <w:pPr>
              <w:spacing w:before="0" w:after="0" w:line="40" w:lineRule="exact"/>
              <w:rPr>
                <w:rFonts w:ascii="宋体" w:hAnsi="宋体" w:eastAsia="宋体"/>
                <w:b/>
                <w:bCs/>
                <w:sz w:val="16"/>
                <w:szCs w:val="16"/>
                <w:lang w:eastAsia="zh-CN"/>
              </w:rPr>
            </w:pPr>
          </w:p>
        </w:tc>
      </w:tr>
      <w:tr w14:paraId="06058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6097D271">
            <w:pPr>
              <w:spacing w:before="0" w:after="0" w:line="240" w:lineRule="auto"/>
              <w:rPr>
                <w:rFonts w:ascii="宋体" w:hAnsi="宋体" w:eastAsia="宋体"/>
                <w:b/>
                <w:bCs/>
                <w:sz w:val="21"/>
                <w:szCs w:val="21"/>
                <w:lang w:eastAsia="zh-CN"/>
              </w:rPr>
            </w:pPr>
          </w:p>
        </w:tc>
        <w:tc>
          <w:tcPr>
            <w:tcW w:w="406" w:type="dxa"/>
            <w:noWrap w:val="0"/>
            <w:vAlign w:val="top"/>
          </w:tcPr>
          <w:p w14:paraId="727A1232">
            <w:pPr>
              <w:spacing w:before="0" w:after="0" w:line="240" w:lineRule="auto"/>
              <w:rPr>
                <w:rFonts w:ascii="宋体" w:hAnsi="宋体" w:eastAsia="宋体"/>
                <w:b/>
                <w:bCs/>
                <w:sz w:val="21"/>
                <w:szCs w:val="21"/>
                <w:lang w:eastAsia="zh-CN"/>
              </w:rPr>
            </w:pPr>
          </w:p>
        </w:tc>
        <w:tc>
          <w:tcPr>
            <w:tcW w:w="406" w:type="dxa"/>
            <w:noWrap w:val="0"/>
            <w:vAlign w:val="top"/>
          </w:tcPr>
          <w:p w14:paraId="7D838E1E">
            <w:pPr>
              <w:spacing w:before="0" w:after="0" w:line="240" w:lineRule="auto"/>
              <w:rPr>
                <w:rFonts w:ascii="宋体" w:hAnsi="宋体" w:eastAsia="宋体"/>
                <w:b/>
                <w:bCs/>
                <w:sz w:val="21"/>
                <w:szCs w:val="21"/>
                <w:lang w:eastAsia="zh-CN"/>
              </w:rPr>
            </w:pPr>
          </w:p>
        </w:tc>
        <w:tc>
          <w:tcPr>
            <w:tcW w:w="406" w:type="dxa"/>
            <w:noWrap w:val="0"/>
            <w:vAlign w:val="top"/>
          </w:tcPr>
          <w:p w14:paraId="6500D0DD">
            <w:pPr>
              <w:spacing w:before="0" w:after="0" w:line="240" w:lineRule="auto"/>
              <w:rPr>
                <w:rFonts w:ascii="宋体" w:hAnsi="宋体" w:eastAsia="宋体"/>
                <w:b/>
                <w:bCs/>
                <w:sz w:val="21"/>
                <w:szCs w:val="21"/>
                <w:lang w:eastAsia="zh-CN"/>
              </w:rPr>
            </w:pPr>
          </w:p>
        </w:tc>
        <w:tc>
          <w:tcPr>
            <w:tcW w:w="406" w:type="dxa"/>
            <w:noWrap w:val="0"/>
            <w:vAlign w:val="top"/>
          </w:tcPr>
          <w:p w14:paraId="0AA6FF15">
            <w:pPr>
              <w:spacing w:before="0" w:after="0" w:line="240" w:lineRule="auto"/>
              <w:rPr>
                <w:rFonts w:ascii="宋体" w:hAnsi="宋体" w:eastAsia="宋体"/>
                <w:b/>
                <w:bCs/>
                <w:sz w:val="21"/>
                <w:szCs w:val="21"/>
                <w:lang w:eastAsia="zh-CN"/>
              </w:rPr>
            </w:pPr>
          </w:p>
        </w:tc>
        <w:tc>
          <w:tcPr>
            <w:tcW w:w="406" w:type="dxa"/>
            <w:noWrap w:val="0"/>
            <w:vAlign w:val="top"/>
          </w:tcPr>
          <w:p w14:paraId="61851E6D">
            <w:pPr>
              <w:spacing w:before="0" w:after="0" w:line="240" w:lineRule="auto"/>
              <w:rPr>
                <w:rFonts w:ascii="宋体" w:hAnsi="宋体" w:eastAsia="宋体"/>
                <w:b/>
                <w:bCs/>
                <w:sz w:val="21"/>
                <w:szCs w:val="21"/>
                <w:lang w:eastAsia="zh-CN"/>
              </w:rPr>
            </w:pPr>
          </w:p>
        </w:tc>
        <w:tc>
          <w:tcPr>
            <w:tcW w:w="406" w:type="dxa"/>
            <w:noWrap w:val="0"/>
            <w:vAlign w:val="top"/>
          </w:tcPr>
          <w:p w14:paraId="2EAA379D">
            <w:pPr>
              <w:spacing w:before="0" w:after="0" w:line="240" w:lineRule="auto"/>
              <w:rPr>
                <w:rFonts w:ascii="宋体" w:hAnsi="宋体" w:eastAsia="宋体"/>
                <w:b/>
                <w:bCs/>
                <w:sz w:val="21"/>
                <w:szCs w:val="21"/>
                <w:lang w:eastAsia="zh-CN"/>
              </w:rPr>
            </w:pPr>
          </w:p>
        </w:tc>
        <w:tc>
          <w:tcPr>
            <w:tcW w:w="406" w:type="dxa"/>
            <w:noWrap w:val="0"/>
            <w:vAlign w:val="top"/>
          </w:tcPr>
          <w:p w14:paraId="6FBADB88">
            <w:pPr>
              <w:spacing w:before="0" w:after="0" w:line="240" w:lineRule="auto"/>
              <w:rPr>
                <w:rFonts w:ascii="宋体" w:hAnsi="宋体" w:eastAsia="宋体"/>
                <w:b/>
                <w:bCs/>
                <w:sz w:val="21"/>
                <w:szCs w:val="21"/>
                <w:lang w:eastAsia="zh-CN"/>
              </w:rPr>
            </w:pPr>
          </w:p>
        </w:tc>
        <w:tc>
          <w:tcPr>
            <w:tcW w:w="406" w:type="dxa"/>
            <w:noWrap w:val="0"/>
            <w:vAlign w:val="top"/>
          </w:tcPr>
          <w:p w14:paraId="3C13CA59">
            <w:pPr>
              <w:spacing w:before="0" w:after="0" w:line="240" w:lineRule="auto"/>
              <w:rPr>
                <w:rFonts w:ascii="宋体" w:hAnsi="宋体" w:eastAsia="宋体"/>
                <w:b/>
                <w:bCs/>
                <w:sz w:val="21"/>
                <w:szCs w:val="21"/>
                <w:lang w:eastAsia="zh-CN"/>
              </w:rPr>
            </w:pPr>
          </w:p>
        </w:tc>
        <w:tc>
          <w:tcPr>
            <w:tcW w:w="406" w:type="dxa"/>
            <w:noWrap w:val="0"/>
            <w:vAlign w:val="top"/>
          </w:tcPr>
          <w:p w14:paraId="355521B4">
            <w:pPr>
              <w:spacing w:before="0" w:after="0" w:line="240" w:lineRule="auto"/>
              <w:ind w:right="211"/>
              <w:jc w:val="right"/>
              <w:rPr>
                <w:rFonts w:hint="eastAsia" w:ascii="宋体" w:hAnsi="宋体" w:eastAsia="宋体"/>
                <w:b/>
                <w:bCs/>
                <w:sz w:val="21"/>
                <w:szCs w:val="21"/>
                <w:lang w:eastAsia="zh-CN"/>
              </w:rPr>
            </w:pPr>
          </w:p>
        </w:tc>
        <w:tc>
          <w:tcPr>
            <w:tcW w:w="406" w:type="dxa"/>
            <w:noWrap w:val="0"/>
            <w:vAlign w:val="top"/>
          </w:tcPr>
          <w:p w14:paraId="3C162BA0">
            <w:pPr>
              <w:spacing w:before="0" w:after="0" w:line="240" w:lineRule="auto"/>
              <w:rPr>
                <w:rFonts w:ascii="宋体" w:hAnsi="宋体" w:eastAsia="宋体"/>
                <w:b/>
                <w:bCs/>
                <w:sz w:val="21"/>
                <w:szCs w:val="21"/>
                <w:lang w:eastAsia="zh-CN"/>
              </w:rPr>
            </w:pPr>
          </w:p>
        </w:tc>
        <w:tc>
          <w:tcPr>
            <w:tcW w:w="407" w:type="dxa"/>
            <w:noWrap w:val="0"/>
            <w:vAlign w:val="top"/>
          </w:tcPr>
          <w:p w14:paraId="1C988CD8">
            <w:pPr>
              <w:spacing w:before="0" w:after="0" w:line="240" w:lineRule="auto"/>
              <w:rPr>
                <w:rFonts w:ascii="宋体" w:hAnsi="宋体" w:eastAsia="宋体"/>
                <w:b/>
                <w:bCs/>
                <w:sz w:val="21"/>
                <w:szCs w:val="21"/>
                <w:lang w:eastAsia="zh-CN"/>
              </w:rPr>
            </w:pPr>
          </w:p>
        </w:tc>
        <w:tc>
          <w:tcPr>
            <w:tcW w:w="407" w:type="dxa"/>
            <w:noWrap w:val="0"/>
            <w:vAlign w:val="top"/>
          </w:tcPr>
          <w:p w14:paraId="06C3685F">
            <w:pPr>
              <w:spacing w:before="0" w:after="0" w:line="240" w:lineRule="auto"/>
              <w:rPr>
                <w:rFonts w:ascii="宋体" w:hAnsi="宋体" w:eastAsia="宋体"/>
                <w:b/>
                <w:bCs/>
                <w:sz w:val="21"/>
                <w:szCs w:val="21"/>
                <w:lang w:eastAsia="zh-CN"/>
              </w:rPr>
            </w:pPr>
          </w:p>
        </w:tc>
        <w:tc>
          <w:tcPr>
            <w:tcW w:w="407" w:type="dxa"/>
            <w:noWrap w:val="0"/>
            <w:vAlign w:val="top"/>
          </w:tcPr>
          <w:p w14:paraId="7398367B">
            <w:pPr>
              <w:spacing w:before="0" w:after="0" w:line="240" w:lineRule="auto"/>
              <w:rPr>
                <w:rFonts w:ascii="宋体" w:hAnsi="宋体" w:eastAsia="宋体"/>
                <w:b/>
                <w:bCs/>
                <w:sz w:val="21"/>
                <w:szCs w:val="21"/>
                <w:lang w:eastAsia="zh-CN"/>
              </w:rPr>
            </w:pPr>
          </w:p>
        </w:tc>
        <w:tc>
          <w:tcPr>
            <w:tcW w:w="407" w:type="dxa"/>
            <w:noWrap w:val="0"/>
            <w:vAlign w:val="top"/>
          </w:tcPr>
          <w:p w14:paraId="12246FDD">
            <w:pPr>
              <w:spacing w:before="0" w:after="0" w:line="240" w:lineRule="auto"/>
              <w:rPr>
                <w:rFonts w:ascii="宋体" w:hAnsi="宋体" w:eastAsia="宋体"/>
                <w:b/>
                <w:bCs/>
                <w:sz w:val="21"/>
                <w:szCs w:val="21"/>
                <w:lang w:eastAsia="zh-CN"/>
              </w:rPr>
            </w:pPr>
          </w:p>
        </w:tc>
        <w:tc>
          <w:tcPr>
            <w:tcW w:w="407" w:type="dxa"/>
            <w:noWrap w:val="0"/>
            <w:vAlign w:val="top"/>
          </w:tcPr>
          <w:p w14:paraId="411EAA5B">
            <w:pPr>
              <w:spacing w:before="0" w:after="0" w:line="240" w:lineRule="auto"/>
              <w:rPr>
                <w:rFonts w:ascii="宋体" w:hAnsi="宋体" w:eastAsia="宋体"/>
                <w:b/>
                <w:bCs/>
                <w:sz w:val="21"/>
                <w:szCs w:val="21"/>
                <w:lang w:eastAsia="zh-CN"/>
              </w:rPr>
            </w:pPr>
          </w:p>
        </w:tc>
        <w:tc>
          <w:tcPr>
            <w:tcW w:w="407" w:type="dxa"/>
            <w:noWrap w:val="0"/>
            <w:vAlign w:val="top"/>
          </w:tcPr>
          <w:p w14:paraId="5689B1AD">
            <w:pPr>
              <w:spacing w:before="0" w:after="0" w:line="240" w:lineRule="auto"/>
              <w:rPr>
                <w:rFonts w:ascii="宋体" w:hAnsi="宋体" w:eastAsia="宋体"/>
                <w:b/>
                <w:bCs/>
                <w:sz w:val="21"/>
                <w:szCs w:val="21"/>
                <w:lang w:eastAsia="zh-CN"/>
              </w:rPr>
            </w:pPr>
          </w:p>
        </w:tc>
        <w:tc>
          <w:tcPr>
            <w:tcW w:w="407" w:type="dxa"/>
            <w:noWrap w:val="0"/>
            <w:vAlign w:val="top"/>
          </w:tcPr>
          <w:p w14:paraId="71BFF013">
            <w:pPr>
              <w:spacing w:before="0" w:after="0" w:line="240" w:lineRule="auto"/>
              <w:rPr>
                <w:rFonts w:ascii="宋体" w:hAnsi="宋体" w:eastAsia="宋体"/>
                <w:b/>
                <w:bCs/>
                <w:sz w:val="21"/>
                <w:szCs w:val="21"/>
                <w:lang w:eastAsia="zh-CN"/>
              </w:rPr>
            </w:pPr>
          </w:p>
        </w:tc>
        <w:tc>
          <w:tcPr>
            <w:tcW w:w="407" w:type="dxa"/>
            <w:noWrap w:val="0"/>
            <w:vAlign w:val="top"/>
          </w:tcPr>
          <w:p w14:paraId="6A2F9E96">
            <w:pPr>
              <w:spacing w:before="0" w:after="0" w:line="240" w:lineRule="auto"/>
              <w:rPr>
                <w:rFonts w:ascii="宋体" w:hAnsi="宋体" w:eastAsia="宋体"/>
                <w:b/>
                <w:bCs/>
                <w:sz w:val="21"/>
                <w:szCs w:val="21"/>
                <w:lang w:eastAsia="zh-CN"/>
              </w:rPr>
            </w:pPr>
          </w:p>
        </w:tc>
        <w:tc>
          <w:tcPr>
            <w:tcW w:w="407" w:type="dxa"/>
            <w:noWrap w:val="0"/>
            <w:vAlign w:val="top"/>
          </w:tcPr>
          <w:p w14:paraId="131FB475">
            <w:pPr>
              <w:spacing w:before="0" w:after="0" w:line="240" w:lineRule="auto"/>
              <w:rPr>
                <w:rFonts w:ascii="宋体" w:hAnsi="宋体" w:eastAsia="宋体"/>
                <w:b/>
                <w:bCs/>
                <w:sz w:val="21"/>
                <w:szCs w:val="21"/>
                <w:lang w:eastAsia="zh-CN"/>
              </w:rPr>
            </w:pPr>
          </w:p>
        </w:tc>
      </w:tr>
      <w:tr w14:paraId="523D8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29" w:type="dxa"/>
            <w:gridSpan w:val="20"/>
            <w:noWrap w:val="0"/>
            <w:vAlign w:val="top"/>
          </w:tcPr>
          <w:p w14:paraId="10A714A9">
            <w:pPr>
              <w:spacing w:before="0" w:after="0" w:line="40" w:lineRule="exact"/>
              <w:rPr>
                <w:rFonts w:ascii="宋体" w:hAnsi="宋体" w:eastAsia="宋体"/>
                <w:b/>
                <w:bCs/>
                <w:sz w:val="16"/>
                <w:szCs w:val="16"/>
                <w:lang w:eastAsia="zh-CN"/>
              </w:rPr>
            </w:pPr>
          </w:p>
        </w:tc>
      </w:tr>
      <w:tr w14:paraId="2080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6" w:type="dxa"/>
            <w:noWrap w:val="0"/>
            <w:vAlign w:val="top"/>
          </w:tcPr>
          <w:p w14:paraId="417B924D">
            <w:pPr>
              <w:spacing w:before="0" w:after="0" w:line="240" w:lineRule="auto"/>
              <w:rPr>
                <w:rFonts w:ascii="宋体" w:hAnsi="宋体" w:eastAsia="宋体"/>
                <w:b/>
                <w:bCs/>
                <w:sz w:val="21"/>
                <w:szCs w:val="21"/>
                <w:lang w:eastAsia="zh-CN"/>
              </w:rPr>
            </w:pPr>
          </w:p>
        </w:tc>
        <w:tc>
          <w:tcPr>
            <w:tcW w:w="406" w:type="dxa"/>
            <w:noWrap w:val="0"/>
            <w:vAlign w:val="top"/>
          </w:tcPr>
          <w:p w14:paraId="088AB4B8">
            <w:pPr>
              <w:spacing w:before="0" w:after="0" w:line="240" w:lineRule="auto"/>
              <w:rPr>
                <w:rFonts w:ascii="宋体" w:hAnsi="宋体" w:eastAsia="宋体"/>
                <w:b/>
                <w:bCs/>
                <w:sz w:val="21"/>
                <w:szCs w:val="21"/>
                <w:lang w:eastAsia="zh-CN"/>
              </w:rPr>
            </w:pPr>
          </w:p>
        </w:tc>
        <w:tc>
          <w:tcPr>
            <w:tcW w:w="406" w:type="dxa"/>
            <w:noWrap w:val="0"/>
            <w:vAlign w:val="top"/>
          </w:tcPr>
          <w:p w14:paraId="028303A5">
            <w:pPr>
              <w:spacing w:before="0" w:after="0" w:line="240" w:lineRule="auto"/>
              <w:rPr>
                <w:rFonts w:ascii="宋体" w:hAnsi="宋体" w:eastAsia="宋体"/>
                <w:b/>
                <w:bCs/>
                <w:sz w:val="21"/>
                <w:szCs w:val="21"/>
                <w:lang w:eastAsia="zh-CN"/>
              </w:rPr>
            </w:pPr>
          </w:p>
        </w:tc>
        <w:tc>
          <w:tcPr>
            <w:tcW w:w="406" w:type="dxa"/>
            <w:noWrap w:val="0"/>
            <w:vAlign w:val="top"/>
          </w:tcPr>
          <w:p w14:paraId="58E5DDB4">
            <w:pPr>
              <w:spacing w:before="0" w:after="0" w:line="240" w:lineRule="auto"/>
              <w:rPr>
                <w:rFonts w:ascii="宋体" w:hAnsi="宋体" w:eastAsia="宋体"/>
                <w:b/>
                <w:bCs/>
                <w:sz w:val="21"/>
                <w:szCs w:val="21"/>
                <w:lang w:eastAsia="zh-CN"/>
              </w:rPr>
            </w:pPr>
          </w:p>
        </w:tc>
        <w:tc>
          <w:tcPr>
            <w:tcW w:w="406" w:type="dxa"/>
            <w:noWrap w:val="0"/>
            <w:vAlign w:val="top"/>
          </w:tcPr>
          <w:p w14:paraId="501FADBB">
            <w:pPr>
              <w:spacing w:before="0" w:after="0" w:line="240" w:lineRule="auto"/>
              <w:rPr>
                <w:rFonts w:ascii="宋体" w:hAnsi="宋体" w:eastAsia="宋体"/>
                <w:b/>
                <w:bCs/>
                <w:sz w:val="21"/>
                <w:szCs w:val="21"/>
                <w:lang w:eastAsia="zh-CN"/>
              </w:rPr>
            </w:pPr>
          </w:p>
        </w:tc>
        <w:tc>
          <w:tcPr>
            <w:tcW w:w="406" w:type="dxa"/>
            <w:noWrap w:val="0"/>
            <w:vAlign w:val="top"/>
          </w:tcPr>
          <w:p w14:paraId="2C90C375">
            <w:pPr>
              <w:spacing w:before="0" w:after="0" w:line="240" w:lineRule="auto"/>
              <w:rPr>
                <w:rFonts w:ascii="宋体" w:hAnsi="宋体" w:eastAsia="宋体"/>
                <w:b/>
                <w:bCs/>
                <w:sz w:val="21"/>
                <w:szCs w:val="21"/>
                <w:lang w:eastAsia="zh-CN"/>
              </w:rPr>
            </w:pPr>
          </w:p>
        </w:tc>
        <w:tc>
          <w:tcPr>
            <w:tcW w:w="406" w:type="dxa"/>
            <w:noWrap w:val="0"/>
            <w:vAlign w:val="top"/>
          </w:tcPr>
          <w:p w14:paraId="7A0A3DF7">
            <w:pPr>
              <w:spacing w:before="0" w:after="0" w:line="240" w:lineRule="auto"/>
              <w:rPr>
                <w:rFonts w:ascii="宋体" w:hAnsi="宋体" w:eastAsia="宋体"/>
                <w:b/>
                <w:bCs/>
                <w:sz w:val="21"/>
                <w:szCs w:val="21"/>
                <w:lang w:eastAsia="zh-CN"/>
              </w:rPr>
            </w:pPr>
          </w:p>
        </w:tc>
        <w:tc>
          <w:tcPr>
            <w:tcW w:w="406" w:type="dxa"/>
            <w:noWrap w:val="0"/>
            <w:vAlign w:val="top"/>
          </w:tcPr>
          <w:p w14:paraId="12615DF2">
            <w:pPr>
              <w:spacing w:before="0" w:after="0" w:line="240" w:lineRule="auto"/>
              <w:rPr>
                <w:rFonts w:ascii="宋体" w:hAnsi="宋体" w:eastAsia="宋体"/>
                <w:b/>
                <w:bCs/>
                <w:sz w:val="21"/>
                <w:szCs w:val="21"/>
                <w:lang w:eastAsia="zh-CN"/>
              </w:rPr>
            </w:pPr>
          </w:p>
        </w:tc>
        <w:tc>
          <w:tcPr>
            <w:tcW w:w="406" w:type="dxa"/>
            <w:noWrap w:val="0"/>
            <w:vAlign w:val="top"/>
          </w:tcPr>
          <w:p w14:paraId="6CBDD971">
            <w:pPr>
              <w:spacing w:before="0" w:after="0" w:line="240" w:lineRule="auto"/>
              <w:rPr>
                <w:rFonts w:ascii="宋体" w:hAnsi="宋体" w:eastAsia="宋体"/>
                <w:b/>
                <w:bCs/>
                <w:sz w:val="21"/>
                <w:szCs w:val="21"/>
                <w:lang w:eastAsia="zh-CN"/>
              </w:rPr>
            </w:pPr>
          </w:p>
        </w:tc>
        <w:tc>
          <w:tcPr>
            <w:tcW w:w="406" w:type="dxa"/>
            <w:noWrap w:val="0"/>
            <w:vAlign w:val="top"/>
          </w:tcPr>
          <w:p w14:paraId="21625B5E">
            <w:pPr>
              <w:spacing w:before="0" w:after="0" w:line="240" w:lineRule="auto"/>
              <w:jc w:val="right"/>
              <w:rPr>
                <w:rFonts w:ascii="宋体" w:hAnsi="宋体" w:eastAsia="宋体"/>
                <w:sz w:val="21"/>
                <w:szCs w:val="21"/>
                <w:vertAlign w:val="subscript"/>
                <w:lang w:eastAsia="zh-CN"/>
              </w:rPr>
            </w:pPr>
            <w:r>
              <w:rPr>
                <w:rFonts w:ascii="宋体" w:hAnsi="宋体" w:eastAsia="宋体"/>
                <w:sz w:val="21"/>
                <w:szCs w:val="21"/>
                <w:vertAlign w:val="subscript"/>
                <w:lang w:eastAsia="zh-CN"/>
              </w:rPr>
              <w:t>90</w:t>
            </w:r>
          </w:p>
        </w:tc>
        <w:tc>
          <w:tcPr>
            <w:tcW w:w="406" w:type="dxa"/>
            <w:noWrap w:val="0"/>
            <w:vAlign w:val="top"/>
          </w:tcPr>
          <w:p w14:paraId="5D3C9243">
            <w:pPr>
              <w:spacing w:before="0" w:after="0" w:line="240" w:lineRule="auto"/>
              <w:rPr>
                <w:rFonts w:ascii="宋体" w:hAnsi="宋体" w:eastAsia="宋体"/>
                <w:b/>
                <w:bCs/>
                <w:sz w:val="21"/>
                <w:szCs w:val="21"/>
                <w:lang w:eastAsia="zh-CN"/>
              </w:rPr>
            </w:pPr>
          </w:p>
        </w:tc>
        <w:tc>
          <w:tcPr>
            <w:tcW w:w="407" w:type="dxa"/>
            <w:noWrap w:val="0"/>
            <w:vAlign w:val="top"/>
          </w:tcPr>
          <w:p w14:paraId="47AD414D">
            <w:pPr>
              <w:spacing w:before="0" w:after="0" w:line="240" w:lineRule="auto"/>
              <w:rPr>
                <w:rFonts w:ascii="宋体" w:hAnsi="宋体" w:eastAsia="宋体"/>
                <w:b/>
                <w:bCs/>
                <w:sz w:val="21"/>
                <w:szCs w:val="21"/>
                <w:lang w:eastAsia="zh-CN"/>
              </w:rPr>
            </w:pPr>
          </w:p>
        </w:tc>
        <w:tc>
          <w:tcPr>
            <w:tcW w:w="407" w:type="dxa"/>
            <w:noWrap w:val="0"/>
            <w:vAlign w:val="top"/>
          </w:tcPr>
          <w:p w14:paraId="05C66031">
            <w:pPr>
              <w:spacing w:before="0" w:after="0" w:line="240" w:lineRule="auto"/>
              <w:rPr>
                <w:rFonts w:ascii="宋体" w:hAnsi="宋体" w:eastAsia="宋体"/>
                <w:b/>
                <w:bCs/>
                <w:sz w:val="21"/>
                <w:szCs w:val="21"/>
                <w:lang w:eastAsia="zh-CN"/>
              </w:rPr>
            </w:pPr>
          </w:p>
        </w:tc>
        <w:tc>
          <w:tcPr>
            <w:tcW w:w="407" w:type="dxa"/>
            <w:noWrap w:val="0"/>
            <w:vAlign w:val="top"/>
          </w:tcPr>
          <w:p w14:paraId="1480A318">
            <w:pPr>
              <w:spacing w:before="0" w:after="0" w:line="240" w:lineRule="auto"/>
              <w:rPr>
                <w:rFonts w:ascii="宋体" w:hAnsi="宋体" w:eastAsia="宋体"/>
                <w:b/>
                <w:bCs/>
                <w:sz w:val="21"/>
                <w:szCs w:val="21"/>
                <w:lang w:eastAsia="zh-CN"/>
              </w:rPr>
            </w:pPr>
          </w:p>
        </w:tc>
        <w:tc>
          <w:tcPr>
            <w:tcW w:w="407" w:type="dxa"/>
            <w:noWrap w:val="0"/>
            <w:vAlign w:val="top"/>
          </w:tcPr>
          <w:p w14:paraId="758A853E">
            <w:pPr>
              <w:spacing w:before="0" w:after="0" w:line="240" w:lineRule="auto"/>
              <w:rPr>
                <w:rFonts w:ascii="宋体" w:hAnsi="宋体" w:eastAsia="宋体"/>
                <w:b/>
                <w:bCs/>
                <w:sz w:val="21"/>
                <w:szCs w:val="21"/>
                <w:lang w:eastAsia="zh-CN"/>
              </w:rPr>
            </w:pPr>
          </w:p>
        </w:tc>
        <w:tc>
          <w:tcPr>
            <w:tcW w:w="407" w:type="dxa"/>
            <w:noWrap w:val="0"/>
            <w:vAlign w:val="top"/>
          </w:tcPr>
          <w:p w14:paraId="56F1533B">
            <w:pPr>
              <w:spacing w:before="0" w:after="0" w:line="240" w:lineRule="auto"/>
              <w:rPr>
                <w:rFonts w:ascii="宋体" w:hAnsi="宋体" w:eastAsia="宋体"/>
                <w:b/>
                <w:bCs/>
                <w:sz w:val="21"/>
                <w:szCs w:val="21"/>
                <w:lang w:eastAsia="zh-CN"/>
              </w:rPr>
            </w:pPr>
          </w:p>
        </w:tc>
        <w:tc>
          <w:tcPr>
            <w:tcW w:w="407" w:type="dxa"/>
            <w:noWrap w:val="0"/>
            <w:vAlign w:val="top"/>
          </w:tcPr>
          <w:p w14:paraId="7474F827">
            <w:pPr>
              <w:spacing w:before="0" w:after="0" w:line="240" w:lineRule="auto"/>
              <w:rPr>
                <w:rFonts w:ascii="宋体" w:hAnsi="宋体" w:eastAsia="宋体"/>
                <w:b/>
                <w:bCs/>
                <w:sz w:val="21"/>
                <w:szCs w:val="21"/>
                <w:lang w:eastAsia="zh-CN"/>
              </w:rPr>
            </w:pPr>
          </w:p>
        </w:tc>
        <w:tc>
          <w:tcPr>
            <w:tcW w:w="407" w:type="dxa"/>
            <w:noWrap w:val="0"/>
            <w:vAlign w:val="top"/>
          </w:tcPr>
          <w:p w14:paraId="21471185">
            <w:pPr>
              <w:spacing w:before="0" w:after="0" w:line="240" w:lineRule="auto"/>
              <w:rPr>
                <w:rFonts w:ascii="宋体" w:hAnsi="宋体" w:eastAsia="宋体"/>
                <w:b/>
                <w:bCs/>
                <w:sz w:val="21"/>
                <w:szCs w:val="21"/>
                <w:lang w:eastAsia="zh-CN"/>
              </w:rPr>
            </w:pPr>
          </w:p>
        </w:tc>
        <w:tc>
          <w:tcPr>
            <w:tcW w:w="407" w:type="dxa"/>
            <w:noWrap w:val="0"/>
            <w:vAlign w:val="top"/>
          </w:tcPr>
          <w:p w14:paraId="2959AEBF">
            <w:pPr>
              <w:spacing w:before="0" w:after="0" w:line="240" w:lineRule="auto"/>
              <w:rPr>
                <w:rFonts w:ascii="宋体" w:hAnsi="宋体" w:eastAsia="宋体"/>
                <w:b/>
                <w:bCs/>
                <w:sz w:val="21"/>
                <w:szCs w:val="21"/>
                <w:lang w:eastAsia="zh-CN"/>
              </w:rPr>
            </w:pPr>
          </w:p>
        </w:tc>
        <w:tc>
          <w:tcPr>
            <w:tcW w:w="407" w:type="dxa"/>
            <w:noWrap w:val="0"/>
            <w:vAlign w:val="top"/>
          </w:tcPr>
          <w:p w14:paraId="50B209A7">
            <w:pPr>
              <w:spacing w:before="0" w:after="0" w:line="240" w:lineRule="auto"/>
              <w:rPr>
                <w:rFonts w:ascii="宋体" w:hAnsi="宋体" w:eastAsia="宋体"/>
                <w:b/>
                <w:bCs/>
                <w:sz w:val="21"/>
                <w:szCs w:val="21"/>
                <w:lang w:eastAsia="zh-CN"/>
              </w:rPr>
            </w:pPr>
          </w:p>
        </w:tc>
      </w:tr>
    </w:tbl>
    <w:p w14:paraId="5A2919B7">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【考点嵌入】</w:t>
      </w:r>
    </w:p>
    <w:p w14:paraId="1E16012C">
      <w:pPr>
        <w:widowControl w:val="0"/>
        <w:spacing w:before="0" w:after="0" w:line="360" w:lineRule="exact"/>
        <w:ind w:firstLine="420" w:firstLineChars="200"/>
        <w:rPr>
          <w:rFonts w:ascii="宋体" w:hAnsi="宋体" w:eastAsia="宋体" w:cs="宋体"/>
          <w:color w:val="0000FF"/>
          <w:sz w:val="21"/>
          <w:szCs w:val="21"/>
          <w:lang w:eastAsia="zh-CN"/>
        </w:rPr>
      </w:pPr>
      <w:r>
        <w:rPr>
          <w:rFonts w:hint="eastAsia" w:ascii="宋体" w:hAnsi="宋体" w:eastAsia="宋体" w:cs="宋体"/>
          <w:sz w:val="21"/>
          <w:szCs w:val="21"/>
          <w:lang w:eastAsia="zh-CN"/>
        </w:rPr>
        <w:t>图文转换作为高考的热点题型，生活气息浓厚，题型灵活多样，命题善于变化。但是，无论它怎样变化，对图表材料的理解分析能力和图表信息转化为文字信息的表达能力的考查不变。要完成好这一考点的复习任务，需要培养自己较强的读图能力，善于综合运用多种语言知识的表达能力，沉着应对各种题型及其变化，实现表达能力和思维品质的双重提升。</w:t>
      </w:r>
    </w:p>
    <w:p w14:paraId="20BF2EF0">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【真题体验】</w:t>
      </w:r>
    </w:p>
    <w:p w14:paraId="087EF4E1">
      <w:pPr>
        <w:widowControl w:val="0"/>
        <w:spacing w:before="0" w:after="0" w:line="360" w:lineRule="exact"/>
        <w:ind w:firstLine="420" w:firstLineChars="200"/>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1.（</w:t>
      </w:r>
      <w:r>
        <w:rPr>
          <w:rFonts w:hint="eastAsia" w:ascii="宋体" w:hAnsi="宋体" w:eastAsia="宋体" w:cs="宋体"/>
          <w:color w:val="000000"/>
          <w:sz w:val="21"/>
          <w:szCs w:val="21"/>
          <w:lang w:val="en-US" w:eastAsia="zh-CN"/>
        </w:rPr>
        <w:t>2024</w:t>
      </w:r>
      <w:r>
        <w:rPr>
          <w:rFonts w:hint="eastAsia" w:ascii="宋体" w:hAnsi="宋体" w:eastAsia="宋体" w:cs="宋体"/>
          <w:b/>
          <w:bCs/>
          <w:color w:val="000000"/>
          <w:sz w:val="21"/>
          <w:szCs w:val="21"/>
          <w:lang w:eastAsia="zh-CN"/>
        </w:rPr>
        <w:t>·</w:t>
      </w:r>
      <w:r>
        <w:rPr>
          <w:rFonts w:hint="eastAsia" w:ascii="宋体" w:hAnsi="宋体" w:eastAsia="宋体" w:cs="宋体"/>
          <w:color w:val="000000"/>
          <w:sz w:val="21"/>
          <w:szCs w:val="21"/>
          <w:lang w:val="en-US" w:eastAsia="zh-CN"/>
        </w:rPr>
        <w:t>全国新课标</w:t>
      </w:r>
      <w:r>
        <w:rPr>
          <w:rFonts w:hint="eastAsia" w:ascii="宋体" w:hAnsi="宋体" w:eastAsia="宋体" w:cs="宋体"/>
          <w:color w:val="000000"/>
          <w:sz w:val="21"/>
          <w:szCs w:val="21"/>
          <w:lang w:val="en-US" w:eastAsia="zh-CN"/>
        </w:rPr>
        <w:fldChar w:fldCharType="begin"/>
      </w:r>
      <w:r>
        <w:rPr>
          <w:rFonts w:hint="eastAsia" w:ascii="宋体" w:hAnsi="宋体" w:eastAsia="宋体" w:cs="宋体"/>
          <w:color w:val="000000"/>
          <w:sz w:val="21"/>
          <w:szCs w:val="21"/>
          <w:lang w:val="en-US" w:eastAsia="zh-CN"/>
        </w:rPr>
        <w:instrText xml:space="preserve"> = 2 \* ROMAN \* MERGEFORMAT </w:instrText>
      </w:r>
      <w:r>
        <w:rPr>
          <w:rFonts w:hint="eastAsia" w:ascii="宋体" w:hAnsi="宋体" w:eastAsia="宋体" w:cs="宋体"/>
          <w:color w:val="000000"/>
          <w:sz w:val="21"/>
          <w:szCs w:val="21"/>
          <w:lang w:val="en-US" w:eastAsia="zh-CN"/>
        </w:rPr>
        <w:fldChar w:fldCharType="separate"/>
      </w:r>
      <w:r>
        <w:t>II</w:t>
      </w:r>
      <w:r>
        <w:rPr>
          <w:rFonts w:hint="eastAsia" w:ascii="宋体" w:hAnsi="宋体" w:eastAsia="宋体" w:cs="宋体"/>
          <w:color w:val="000000"/>
          <w:sz w:val="21"/>
          <w:szCs w:val="21"/>
          <w:lang w:val="en-US" w:eastAsia="zh-CN"/>
        </w:rPr>
        <w:fldChar w:fldCharType="end"/>
      </w:r>
      <w:r>
        <w:rPr>
          <w:rFonts w:hint="eastAsia" w:ascii="宋体" w:hAnsi="宋体" w:eastAsia="宋体" w:cs="宋体"/>
          <w:color w:val="000000"/>
          <w:sz w:val="21"/>
          <w:szCs w:val="21"/>
          <w:lang w:val="en-US" w:eastAsia="zh-CN"/>
        </w:rPr>
        <w:t>卷）</w:t>
      </w:r>
      <w:r>
        <w:rPr>
          <w:rFonts w:hint="eastAsia" w:ascii="宋体" w:hAnsi="宋体" w:eastAsia="宋体" w:cs="宋体"/>
          <w:color w:val="000000"/>
          <w:sz w:val="21"/>
          <w:szCs w:val="21"/>
          <w:lang w:eastAsia="zh-CN"/>
        </w:rPr>
        <w:t>下列对材料一中画横线语句的图解，排序恰当的一项是（3分）</w:t>
      </w:r>
    </w:p>
    <w:p w14:paraId="273647B0">
      <w:pPr>
        <w:widowControl w:val="0"/>
        <w:spacing w:before="0" w:after="0" w:line="360" w:lineRule="exact"/>
        <w:ind w:firstLine="420" w:firstLineChars="200"/>
        <w:textAlignment w:val="center"/>
        <w:rPr>
          <w:rFonts w:hint="eastAsia" w:ascii="宋体" w:hAnsi="宋体" w:eastAsia="宋体" w:cs="宋体"/>
          <w:color w:val="000000"/>
          <w:sz w:val="21"/>
          <w:szCs w:val="21"/>
          <w:u w:val="single"/>
          <w:lang w:eastAsia="zh-CN"/>
        </w:rPr>
      </w:pPr>
      <w:r>
        <w:rPr>
          <w:rFonts w:hint="eastAsia" w:ascii="宋体" w:hAnsi="宋体" w:eastAsia="宋体" w:cs="宋体"/>
          <w:color w:val="000000"/>
          <w:sz w:val="21"/>
          <w:szCs w:val="21"/>
          <w:u w:val="single"/>
          <w:lang w:eastAsia="zh-CN"/>
        </w:rPr>
        <w:t>当地球被甩到身后，就是船箭分离的时候：第三级火箭前端打开，哥伦比亚号从顶端弹出。鹰号（登月舱）在火箭顶端继续待命，这艘小飞船外形奇特，像一只蜷缩着的蜘蛛。哥伦比亚号的驾驶员柯林斯，让飞船慢慢转身。“哥伦比亚”与“鹰”对接成功。宇航员告别土星5号的最后一级火箭，乘坐合成一体的两艘小飞船继续飞行。</w:t>
      </w:r>
    </w:p>
    <w:p w14:paraId="7E6D4DAC">
      <w:pPr>
        <w:widowControl w:val="0"/>
        <w:spacing w:before="0" w:after="0" w:line="240" w:lineRule="auto"/>
        <w:ind w:firstLine="420" w:firstLineChars="200"/>
        <w:jc w:val="center"/>
        <w:textAlignment w:val="center"/>
        <w:rPr>
          <w:rFonts w:hint="eastAsia" w:ascii="宋体" w:hAnsi="宋体" w:eastAsia="宋体" w:cs="宋体"/>
          <w:color w:val="000000"/>
          <w:sz w:val="21"/>
          <w:szCs w:val="21"/>
          <w:lang w:eastAsia="zh-CN"/>
        </w:rPr>
      </w:pPr>
      <w:r>
        <w:rPr>
          <w:rFonts w:hint="eastAsia" w:ascii="宋体" w:hAnsi="宋体" w:eastAsia="宋体" w:cs="宋体"/>
          <w:sz w:val="21"/>
          <w:szCs w:val="21"/>
          <w:lang w:eastAsia="zh-CN"/>
        </w:rPr>
        <w:drawing>
          <wp:inline distT="0" distB="0" distL="114300" distR="114300">
            <wp:extent cx="4387850" cy="1756410"/>
            <wp:effectExtent l="0" t="0" r="12700" b="15240"/>
            <wp:docPr id="16" name="图片 26" descr="新高考二卷火箭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descr="新高考二卷火箭2"/>
                    <pic:cNvPicPr>
                      <a:picLocks noChangeAspect="1"/>
                    </pic:cNvPicPr>
                  </pic:nvPicPr>
                  <pic:blipFill>
                    <a:blip r:embed="rId26"/>
                    <a:stretch>
                      <a:fillRect/>
                    </a:stretch>
                  </pic:blipFill>
                  <pic:spPr>
                    <a:xfrm>
                      <a:off x="0" y="0"/>
                      <a:ext cx="4387850" cy="1756410"/>
                    </a:xfrm>
                    <a:prstGeom prst="rect">
                      <a:avLst/>
                    </a:prstGeom>
                    <a:noFill/>
                    <a:ln>
                      <a:noFill/>
                    </a:ln>
                  </pic:spPr>
                </pic:pic>
              </a:graphicData>
            </a:graphic>
          </wp:inline>
        </w:drawing>
      </w:r>
    </w:p>
    <w:p w14:paraId="14B72470">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z w:val="21"/>
          <w:szCs w:val="21"/>
          <w:lang w:eastAsia="zh-CN"/>
        </w:rPr>
        <w:t>．</w:t>
      </w:r>
      <w:r>
        <w:rPr>
          <w:rFonts w:hint="eastAsia" w:ascii="宋体" w:hAnsi="宋体" w:eastAsia="宋体" w:cs="宋体"/>
          <w:sz w:val="21"/>
          <w:szCs w:val="21"/>
        </w:rPr>
        <w:t>⑥②④①⑤③</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B</w:t>
      </w:r>
      <w:r>
        <w:rPr>
          <w:rFonts w:hint="eastAsia" w:ascii="宋体" w:hAnsi="宋体" w:eastAsia="宋体" w:cs="宋体"/>
          <w:sz w:val="21"/>
          <w:szCs w:val="21"/>
          <w:lang w:eastAsia="zh-CN"/>
        </w:rPr>
        <w:t>．</w:t>
      </w:r>
      <w:r>
        <w:rPr>
          <w:rFonts w:hint="eastAsia" w:ascii="宋体" w:hAnsi="宋体" w:eastAsia="宋体" w:cs="宋体"/>
          <w:sz w:val="21"/>
          <w:szCs w:val="21"/>
        </w:rPr>
        <w:t>②④①⑥③⑤</w:t>
      </w:r>
    </w:p>
    <w:p w14:paraId="106C921E">
      <w:pPr>
        <w:keepNext w:val="0"/>
        <w:keepLines w:val="0"/>
        <w:pageBreakBefore w:val="0"/>
        <w:widowControl w:val="0"/>
        <w:kinsoku/>
        <w:wordWrap/>
        <w:overflowPunct/>
        <w:topLinePunct w:val="0"/>
        <w:autoSpaceDE/>
        <w:autoSpaceDN/>
        <w:bidi w:val="0"/>
        <w:adjustRightInd/>
        <w:snapToGrid/>
        <w:spacing w:before="0" w:after="0" w:line="360" w:lineRule="exact"/>
        <w:ind w:left="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C</w:t>
      </w:r>
      <w:r>
        <w:rPr>
          <w:rFonts w:hint="eastAsia" w:ascii="宋体" w:hAnsi="宋体" w:eastAsia="宋体" w:cs="宋体"/>
          <w:sz w:val="21"/>
          <w:szCs w:val="21"/>
          <w:lang w:eastAsia="zh-CN"/>
        </w:rPr>
        <w:t>．</w:t>
      </w:r>
      <w:r>
        <w:rPr>
          <w:rFonts w:hint="eastAsia" w:ascii="宋体" w:hAnsi="宋体" w:eastAsia="宋体" w:cs="宋体"/>
          <w:sz w:val="21"/>
          <w:szCs w:val="21"/>
        </w:rPr>
        <w:t>⑥④①②⑤③</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D</w:t>
      </w:r>
      <w:r>
        <w:rPr>
          <w:rFonts w:hint="eastAsia" w:ascii="宋体" w:hAnsi="宋体" w:eastAsia="宋体" w:cs="宋体"/>
          <w:sz w:val="21"/>
          <w:szCs w:val="21"/>
          <w:lang w:eastAsia="zh-CN"/>
        </w:rPr>
        <w:t>．</w:t>
      </w:r>
      <w:r>
        <w:rPr>
          <w:rFonts w:hint="eastAsia" w:ascii="宋体" w:hAnsi="宋体" w:eastAsia="宋体" w:cs="宋体"/>
          <w:sz w:val="21"/>
          <w:szCs w:val="21"/>
        </w:rPr>
        <w:t>②⑥①④③⑤</w:t>
      </w:r>
    </w:p>
    <w:p w14:paraId="3C90706B">
      <w:pPr>
        <w:widowControl w:val="0"/>
        <w:spacing w:before="0" w:after="0" w:line="360" w:lineRule="exact"/>
        <w:ind w:firstLine="420" w:firstLineChars="200"/>
        <w:textAlignment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lang w:eastAsia="zh-CN"/>
        </w:rPr>
        <w:t>.（2022</w:t>
      </w:r>
      <w:r>
        <w:rPr>
          <w:rFonts w:hint="eastAsia" w:ascii="宋体" w:hAnsi="宋体" w:eastAsia="宋体" w:cs="宋体"/>
          <w:b/>
          <w:bCs/>
          <w:color w:val="000000"/>
          <w:sz w:val="21"/>
          <w:szCs w:val="21"/>
          <w:lang w:eastAsia="zh-CN"/>
        </w:rPr>
        <w:t>·</w:t>
      </w:r>
      <w:r>
        <w:rPr>
          <w:rFonts w:hint="eastAsia" w:ascii="宋体" w:hAnsi="宋体" w:eastAsia="宋体" w:cs="宋体"/>
          <w:color w:val="000000"/>
          <w:sz w:val="21"/>
          <w:szCs w:val="21"/>
          <w:lang w:eastAsia="zh-CN"/>
        </w:rPr>
        <w:t>浙江卷）阅读下面的图文，根据要求完成题目。</w:t>
      </w:r>
    </w:p>
    <w:p w14:paraId="177F5A71">
      <w:pPr>
        <w:widowControl w:val="0"/>
        <w:spacing w:before="0" w:after="0" w:line="360" w:lineRule="exact"/>
        <w:ind w:firstLine="420" w:firstLineChars="200"/>
        <w:textAlignment w:val="center"/>
        <w:rPr>
          <w:rFonts w:ascii="楷体" w:hAnsi="楷体" w:eastAsia="楷体" w:cs="宋体"/>
          <w:color w:val="000000"/>
          <w:sz w:val="21"/>
          <w:szCs w:val="21"/>
          <w:lang w:eastAsia="zh-CN"/>
        </w:rPr>
      </w:pPr>
      <w:r>
        <w:rPr>
          <w:rFonts w:hint="eastAsia" w:ascii="楷体" w:hAnsi="楷体" w:eastAsia="楷体" w:cs="宋体"/>
          <w:color w:val="000000"/>
          <w:sz w:val="21"/>
          <w:szCs w:val="21"/>
          <w:lang w:eastAsia="zh-CN"/>
        </w:rPr>
        <w:t>赣南脐橙、柞水木耳、五常大米……这些耳熟能详的土特产，如今都有一个共同的身份——地理标志产品。“地理标志，就是地理名称加上商品名称，强调的是产品的原产地。”法律工作者告诉记者，“地理标志是促进区域特色经济发展的有效载体，是推进乡村振兴的有力支撑。”地理标志注册为集体商标或证明商标后，只要满足特定的条件，谁都可以申请使用。有学者指出：“在我国，地理标志是与‘三农’联系极为密切的知识产权标识。”我国地方名优特产数不胜数，地理标志打响了特色产品的品牌。很多地理标志产品获得消费者认可，成为市场的“通行证”，展现了良好的竞争力。蓬勃发展的地理标志产品带动了上下游产业发展。</w:t>
      </w:r>
    </w:p>
    <w:p w14:paraId="47BFF408">
      <w:pPr>
        <w:widowControl w:val="0"/>
        <w:spacing w:before="0" w:after="0" w:line="240" w:lineRule="auto"/>
        <w:ind w:firstLine="420" w:firstLineChars="200"/>
        <w:jc w:val="center"/>
        <w:textAlignment w:val="center"/>
        <w:rPr>
          <w:rFonts w:hint="eastAsia" w:ascii="宋体" w:hAnsi="宋体" w:eastAsia="宋体" w:cs="宋体"/>
          <w:color w:val="000000"/>
          <w:sz w:val="21"/>
          <w:szCs w:val="21"/>
          <w:lang w:eastAsia="zh-CN" w:bidi="ar-SA"/>
        </w:rPr>
      </w:pPr>
      <w:r>
        <w:rPr>
          <w:rFonts w:hint="eastAsia" w:ascii="宋体" w:hAnsi="宋体" w:eastAsia="宋体" w:cs="宋体"/>
          <w:color w:val="000000"/>
          <w:sz w:val="21"/>
          <w:szCs w:val="21"/>
          <w:lang w:eastAsia="zh-CN" w:bidi="ar-SA"/>
        </w:rPr>
        <w:drawing>
          <wp:inline distT="0" distB="0" distL="114300" distR="114300">
            <wp:extent cx="4314825" cy="1266825"/>
            <wp:effectExtent l="0" t="0" r="9525" b="9525"/>
            <wp:docPr id="38" name="图片 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7" descr="学科网(www.zxxk.com)--教育资源门户，提供试卷、教案、课件、论文、素材以及各类教学资源下载，还有大量而丰富的教学相关资讯！"/>
                    <pic:cNvPicPr>
                      <a:picLocks noChangeAspect="1"/>
                    </pic:cNvPicPr>
                  </pic:nvPicPr>
                  <pic:blipFill>
                    <a:blip r:embed="rId27"/>
                    <a:stretch>
                      <a:fillRect/>
                    </a:stretch>
                  </pic:blipFill>
                  <pic:spPr>
                    <a:xfrm>
                      <a:off x="0" y="0"/>
                      <a:ext cx="4314825" cy="1266825"/>
                    </a:xfrm>
                    <a:prstGeom prst="rect">
                      <a:avLst/>
                    </a:prstGeom>
                    <a:noFill/>
                    <a:ln>
                      <a:noFill/>
                    </a:ln>
                  </pic:spPr>
                </pic:pic>
              </a:graphicData>
            </a:graphic>
          </wp:inline>
        </w:drawing>
      </w:r>
    </w:p>
    <w:p w14:paraId="4657B6A7">
      <w:pPr>
        <w:widowControl w:val="0"/>
        <w:spacing w:before="0" w:after="0" w:line="240" w:lineRule="auto"/>
        <w:ind w:firstLine="420" w:firstLineChars="200"/>
        <w:jc w:val="center"/>
        <w:textAlignment w:val="center"/>
        <w:rPr>
          <w:rFonts w:hint="eastAsia" w:ascii="宋体" w:hAnsi="宋体" w:eastAsia="宋体" w:cs="宋体"/>
          <w:color w:val="000000"/>
          <w:sz w:val="21"/>
          <w:szCs w:val="21"/>
          <w:lang w:eastAsia="zh-CN" w:bidi="ar-SA"/>
        </w:rPr>
      </w:pPr>
      <w:r>
        <w:rPr>
          <w:rFonts w:hint="eastAsia" w:ascii="宋体" w:hAnsi="宋体" w:eastAsia="宋体" w:cs="宋体"/>
          <w:color w:val="000000"/>
          <w:sz w:val="21"/>
          <w:szCs w:val="21"/>
          <w:lang w:eastAsia="zh-CN" w:bidi="ar-SA"/>
        </w:rPr>
        <w:drawing>
          <wp:inline distT="0" distB="0" distL="114300" distR="114300">
            <wp:extent cx="4514850" cy="1266825"/>
            <wp:effectExtent l="0" t="0" r="0" b="9525"/>
            <wp:docPr id="35" name="图片 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descr="学科网(www.zxxk.com)--教育资源门户，提供试卷、教案、课件、论文、素材以及各类教学资源下载，还有大量而丰富的教学相关资讯！"/>
                    <pic:cNvPicPr>
                      <a:picLocks noChangeAspect="1"/>
                    </pic:cNvPicPr>
                  </pic:nvPicPr>
                  <pic:blipFill>
                    <a:blip r:embed="rId28"/>
                    <a:stretch>
                      <a:fillRect/>
                    </a:stretch>
                  </pic:blipFill>
                  <pic:spPr>
                    <a:xfrm>
                      <a:off x="0" y="0"/>
                      <a:ext cx="4514850" cy="1266825"/>
                    </a:xfrm>
                    <a:prstGeom prst="rect">
                      <a:avLst/>
                    </a:prstGeom>
                    <a:noFill/>
                    <a:ln>
                      <a:noFill/>
                    </a:ln>
                  </pic:spPr>
                </pic:pic>
              </a:graphicData>
            </a:graphic>
          </wp:inline>
        </w:drawing>
      </w:r>
    </w:p>
    <w:p w14:paraId="77EF1F2B">
      <w:pPr>
        <w:widowControl w:val="0"/>
        <w:spacing w:before="0" w:after="0" w:line="360" w:lineRule="exact"/>
        <w:ind w:firstLine="420" w:firstLineChars="200"/>
        <w:textAlignment w:val="center"/>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综合图文材料，从带动经济发展的角度简述“地理标志”的作用。要求：语言简明、准确。</w:t>
      </w:r>
    </w:p>
    <w:p w14:paraId="3B861B69">
      <w:pPr>
        <w:widowControl w:val="0"/>
        <w:spacing w:before="0" w:after="0" w:line="360" w:lineRule="exact"/>
        <w:ind w:left="315" w:firstLine="420" w:firstLineChars="200"/>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．(2019</w:t>
      </w:r>
      <w:r>
        <w:rPr>
          <w:rFonts w:hint="eastAsia" w:ascii="宋体" w:hAnsi="宋体" w:eastAsia="宋体" w:cs="宋体"/>
          <w:b/>
          <w:bCs/>
          <w:color w:val="000000"/>
          <w:sz w:val="21"/>
          <w:szCs w:val="21"/>
          <w:lang w:eastAsia="zh-CN"/>
        </w:rPr>
        <w:t>·</w:t>
      </w:r>
      <w:r>
        <w:rPr>
          <w:rFonts w:hint="eastAsia" w:ascii="宋体" w:hAnsi="宋体" w:eastAsia="宋体" w:cs="宋体"/>
          <w:sz w:val="21"/>
          <w:szCs w:val="21"/>
          <w:lang w:eastAsia="zh-CN"/>
        </w:rPr>
        <w:t>天津卷)某初中学校就“喜欢的榜样类型”对本校学生进行了调查，请根据下图的统计结果，就今后的榜样教育向学校提两条建议。要求：不能出现数字。(4分)</w:t>
      </w:r>
    </w:p>
    <w:p w14:paraId="2321AA90">
      <w:pPr>
        <w:widowControl w:val="0"/>
        <w:spacing w:before="0" w:after="0" w:line="240" w:lineRule="auto"/>
        <w:ind w:firstLine="420" w:firstLineChars="200"/>
        <w:jc w:val="center"/>
        <w:rPr>
          <w:rFonts w:ascii="宋体" w:hAnsi="宋体" w:eastAsia="宋体" w:cs="宋体"/>
          <w:sz w:val="21"/>
          <w:szCs w:val="21"/>
        </w:rPr>
      </w:pPr>
      <w:r>
        <w:rPr>
          <w:rFonts w:hint="eastAsia" w:ascii="宋体" w:hAnsi="宋体" w:eastAsia="宋体" w:cs="宋体"/>
          <w:sz w:val="21"/>
          <w:szCs w:val="21"/>
          <w:lang w:eastAsia="zh-CN" w:bidi="ar-SA"/>
        </w:rPr>
        <w:drawing>
          <wp:inline distT="0" distB="0" distL="114300" distR="114300">
            <wp:extent cx="2609850" cy="1438275"/>
            <wp:effectExtent l="0" t="0" r="0" b="9525"/>
            <wp:docPr id="3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pic:cNvPicPr>
                      <a:picLocks noChangeAspect="1"/>
                    </pic:cNvPicPr>
                  </pic:nvPicPr>
                  <pic:blipFill>
                    <a:blip r:embed="rId29"/>
                    <a:stretch>
                      <a:fillRect/>
                    </a:stretch>
                  </pic:blipFill>
                  <pic:spPr>
                    <a:xfrm>
                      <a:off x="0" y="0"/>
                      <a:ext cx="2609850" cy="1438275"/>
                    </a:xfrm>
                    <a:prstGeom prst="rect">
                      <a:avLst/>
                    </a:prstGeom>
                    <a:noFill/>
                    <a:ln>
                      <a:noFill/>
                    </a:ln>
                  </pic:spPr>
                </pic:pic>
              </a:graphicData>
            </a:graphic>
          </wp:inline>
        </w:drawing>
      </w:r>
    </w:p>
    <w:p w14:paraId="2F76BA12">
      <w:pPr>
        <w:widowControl w:val="0"/>
        <w:spacing w:before="0" w:after="0" w:line="360" w:lineRule="exact"/>
        <w:ind w:firstLine="420" w:firstLineChars="200"/>
        <w:jc w:val="center"/>
        <w:rPr>
          <w:rFonts w:ascii="宋体" w:hAnsi="宋体" w:eastAsia="宋体" w:cs="宋体"/>
          <w:sz w:val="21"/>
          <w:szCs w:val="21"/>
          <w:lang w:eastAsia="zh-CN"/>
        </w:rPr>
      </w:pPr>
      <w:r>
        <w:rPr>
          <w:rFonts w:hint="eastAsia" w:ascii="宋体" w:hAnsi="宋体" w:eastAsia="宋体" w:cs="宋体"/>
          <w:sz w:val="21"/>
          <w:szCs w:val="21"/>
          <w:lang w:eastAsia="zh-CN"/>
        </w:rPr>
        <w:t>(改编自2019年4月11日《中国教育报》)</w:t>
      </w:r>
    </w:p>
    <w:p w14:paraId="306A8D50">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【拓展练习】</w:t>
      </w:r>
    </w:p>
    <w:p w14:paraId="5D3F3DD8">
      <w:pPr>
        <w:keepNext w:val="0"/>
        <w:keepLines w:val="0"/>
        <w:pageBreakBefore w:val="0"/>
        <w:widowControl/>
        <w:suppressLineNumbers w:val="0"/>
        <w:kinsoku/>
        <w:wordWrap/>
        <w:overflowPunct/>
        <w:topLinePunct w:val="0"/>
        <w:bidi w:val="0"/>
        <w:spacing w:before="0" w:after="0"/>
        <w:ind w:firstLine="420" w:firstLineChars="200"/>
        <w:jc w:val="lef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1.阅读下面的文字，完成小题。</w:t>
      </w:r>
    </w:p>
    <w:p w14:paraId="36010BE5">
      <w:pPr>
        <w:keepNext w:val="0"/>
        <w:keepLines w:val="0"/>
        <w:pageBreakBefore w:val="0"/>
        <w:widowControl w:val="0"/>
        <w:tabs>
          <w:tab w:val="left" w:pos="1045"/>
        </w:tabs>
        <w:kinsoku/>
        <w:wordWrap/>
        <w:overflowPunct/>
        <w:topLinePunct w:val="0"/>
        <w:autoSpaceDE w:val="0"/>
        <w:autoSpaceDN w:val="0"/>
        <w:bidi w:val="0"/>
        <w:adjustRightInd w:val="0"/>
        <w:snapToGrid w:val="0"/>
        <w:spacing w:before="0" w:after="0" w:line="320" w:lineRule="exact"/>
        <w:ind w:firstLine="420" w:firstLineChars="200"/>
        <w:jc w:val="left"/>
        <w:textAlignment w:val="auto"/>
        <w:rPr>
          <w:rFonts w:hint="eastAsia" w:ascii="楷体" w:hAnsi="楷体" w:eastAsia="楷体" w:cs="楷体"/>
          <w:kern w:val="2"/>
          <w:sz w:val="21"/>
          <w:szCs w:val="21"/>
          <w:lang w:val="en-US" w:eastAsia="zh-CN" w:bidi="ar-SA"/>
        </w:rPr>
      </w:pPr>
      <w:r>
        <w:rPr>
          <w:rFonts w:hint="eastAsia" w:ascii="楷体" w:hAnsi="楷体" w:eastAsia="楷体" w:cs="楷体"/>
          <w:kern w:val="2"/>
          <w:sz w:val="21"/>
          <w:szCs w:val="21"/>
          <w:lang w:val="en-US" w:eastAsia="zh-CN" w:bidi="ar-SA"/>
        </w:rPr>
        <w:t>《健康中国2023规划纲要》里强调：“加快转变健康领域发展方式，全方位、全周期维护和保障人民健康。”“实现从胎儿到生命终点的全程健康服务和健康保障。”这个转变的关键点就是要将抗击疾病的“关口前移”，实行“健康优先”。这一转变针对的主要是慢性病。慢性病的形成是一个由健康状态逐渐向疾病状态转换的过程，在出现临床症状之前，会先出现亚健康状态或前疾病状态等各种过渡态。显然，这样一个发病前的亚健康“窗口期”给人们提供了抗击慢性病的重要机会，所以人们不应像过去那样，等到疾病出现了才去做诊断和治疗。例如，我们应该把抗击糖尿病的关口前移至5亿处于糖尿病前期的高危人群，对他们进行早期监测和早期干预，让他们慢一点进入糖尿病临床阶段，甚至让他们从疾病前期转归到正常状态。中医有一个经典的说法，叫“上医治未病”，就是说高明的医生在疾病发生之前就有所察觉，并进行干预了。这个传统观点与今天要把抗击疾病的关口前移非常一致。</w:t>
      </w:r>
    </w:p>
    <w:p w14:paraId="3D9D5F4C">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bidi w:val="0"/>
        <w:spacing w:before="0" w:beforeAutospacing="0" w:after="0" w:afterAutospacing="0"/>
        <w:ind w:left="0" w:right="0" w:firstLine="420" w:firstLineChars="200"/>
        <w:jc w:val="left"/>
        <w:textAlignment w:val="auto"/>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请从文中筛选出关键词语，填到下面图示中的横线上，使图示简明清晰地表达上文主要内容。（4分）</w:t>
      </w:r>
    </w:p>
    <w:p w14:paraId="5E1B7191">
      <w:pPr>
        <w:pStyle w:val="1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4" w:firstLineChars="200"/>
        <w:jc w:val="center"/>
        <w:rPr>
          <w:rFonts w:hint="eastAsia" w:ascii="Microsoft YaHei UI" w:hAnsi="Microsoft YaHei UI" w:eastAsia="Microsoft YaHei UI" w:cs="Microsoft YaHei UI"/>
          <w:i w:val="0"/>
          <w:iCs w:val="0"/>
          <w:caps w:val="0"/>
          <w:color w:val="222222"/>
          <w:spacing w:val="6"/>
          <w:sz w:val="21"/>
          <w:szCs w:val="21"/>
          <w:lang w:eastAsia="zh-CN"/>
        </w:rPr>
      </w:pPr>
      <w:r>
        <w:rPr>
          <w:rFonts w:hint="eastAsia" w:ascii="Microsoft YaHei UI" w:hAnsi="Microsoft YaHei UI" w:eastAsia="Microsoft YaHei UI" w:cs="Microsoft YaHei UI"/>
          <w:i w:val="0"/>
          <w:iCs w:val="0"/>
          <w:caps w:val="0"/>
          <w:color w:val="222222"/>
          <w:spacing w:val="6"/>
          <w:sz w:val="21"/>
          <w:szCs w:val="21"/>
          <w:lang w:eastAsia="zh-CN"/>
        </w:rPr>
        <w:drawing>
          <wp:inline distT="0" distB="0" distL="114300" distR="114300">
            <wp:extent cx="2891790" cy="2103755"/>
            <wp:effectExtent l="0" t="0" r="3810" b="10795"/>
            <wp:docPr id="46" name="图片 30" descr="0b87b6ef74d1b0feb5a4b507ba26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0" descr="0b87b6ef74d1b0feb5a4b507ba26f35"/>
                    <pic:cNvPicPr>
                      <a:picLocks noChangeAspect="1"/>
                    </pic:cNvPicPr>
                  </pic:nvPicPr>
                  <pic:blipFill>
                    <a:blip r:embed="rId30"/>
                    <a:stretch>
                      <a:fillRect/>
                    </a:stretch>
                  </pic:blipFill>
                  <pic:spPr>
                    <a:xfrm>
                      <a:off x="0" y="0"/>
                      <a:ext cx="2891790" cy="2103755"/>
                    </a:xfrm>
                    <a:prstGeom prst="rect">
                      <a:avLst/>
                    </a:prstGeom>
                    <a:noFill/>
                    <a:ln>
                      <a:noFill/>
                    </a:ln>
                  </pic:spPr>
                </pic:pic>
              </a:graphicData>
            </a:graphic>
          </wp:inline>
        </w:drawing>
      </w:r>
    </w:p>
    <w:p w14:paraId="2EA91393">
      <w:pPr>
        <w:keepNext w:val="0"/>
        <w:keepLines w:val="0"/>
        <w:widowControl/>
        <w:suppressLineNumbers w:val="0"/>
        <w:ind w:firstLine="422" w:firstLineChars="200"/>
        <w:jc w:val="center"/>
        <w:rPr>
          <w:rStyle w:val="16"/>
          <w:rFonts w:hint="default" w:ascii="宋体" w:hAnsi="宋体" w:eastAsia="宋体" w:cs="宋体"/>
          <w:kern w:val="0"/>
          <w:sz w:val="21"/>
          <w:szCs w:val="21"/>
          <w:lang w:val="en-US" w:eastAsia="zh-CN" w:bidi="ar"/>
        </w:rPr>
      </w:pPr>
      <w:r>
        <w:rPr>
          <w:rStyle w:val="16"/>
          <w:rFonts w:hint="eastAsia" w:ascii="宋体" w:hAnsi="宋体" w:eastAsia="宋体" w:cs="宋体"/>
          <w:kern w:val="0"/>
          <w:sz w:val="21"/>
          <w:szCs w:val="21"/>
          <w:lang w:val="en-US" w:eastAsia="zh-CN" w:bidi="ar"/>
        </w:rPr>
        <w:t>人类社会的医学“重心”之转换</w:t>
      </w:r>
    </w:p>
    <w:p w14:paraId="2F4748D7">
      <w:pPr>
        <w:pStyle w:val="5"/>
        <w:keepNext w:val="0"/>
        <w:keepLines w:val="0"/>
        <w:pageBreakBefore w:val="0"/>
        <w:widowControl/>
        <w:numPr>
          <w:ilvl w:val="0"/>
          <w:numId w:val="2"/>
        </w:numPr>
        <w:kinsoku/>
        <w:wordWrap/>
        <w:overflowPunct/>
        <w:topLinePunct w:val="0"/>
        <w:autoSpaceDE/>
        <w:autoSpaceDN/>
        <w:bidi w:val="0"/>
        <w:adjustRightInd/>
        <w:snapToGrid/>
        <w:spacing w:before="0" w:after="0" w:line="240" w:lineRule="auto"/>
        <w:ind w:leftChars="0" w:firstLine="420" w:firstLineChars="200"/>
        <w:textAlignment w:val="auto"/>
        <w:rPr>
          <w:rFonts w:hint="default"/>
          <w:sz w:val="21"/>
          <w:szCs w:val="21"/>
          <w:u w:val="single"/>
          <w:lang w:val="en-US" w:eastAsia="zh-CN"/>
        </w:rPr>
      </w:pPr>
      <w:r>
        <w:rPr>
          <w:rFonts w:hint="eastAsia"/>
          <w:sz w:val="21"/>
          <w:szCs w:val="21"/>
          <w:u w:val="none"/>
          <w:lang w:val="en-US" w:eastAsia="zh-CN"/>
        </w:rPr>
        <w:t>（2）</w:t>
      </w:r>
      <w:r>
        <w:rPr>
          <w:rFonts w:hint="eastAsia"/>
          <w:sz w:val="21"/>
          <w:szCs w:val="21"/>
          <w:u w:val="single"/>
          <w:lang w:val="en-US" w:eastAsia="zh-CN"/>
        </w:rPr>
        <w:t xml:space="preserve">              </w:t>
      </w:r>
      <w:r>
        <w:rPr>
          <w:rFonts w:hint="eastAsia"/>
          <w:sz w:val="21"/>
          <w:szCs w:val="21"/>
          <w:u w:val="none"/>
          <w:lang w:val="en-US" w:eastAsia="zh-CN"/>
        </w:rPr>
        <w:t xml:space="preserve">   </w:t>
      </w:r>
    </w:p>
    <w:p w14:paraId="1941EAEE">
      <w:pPr>
        <w:pStyle w:val="5"/>
        <w:keepNext w:val="0"/>
        <w:keepLines w:val="0"/>
        <w:pageBreakBefore w:val="0"/>
        <w:widowControl/>
        <w:numPr>
          <w:ilvl w:val="0"/>
          <w:numId w:val="0"/>
        </w:numPr>
        <w:kinsoku/>
        <w:wordWrap/>
        <w:overflowPunct/>
        <w:topLinePunct w:val="0"/>
        <w:autoSpaceDE/>
        <w:autoSpaceDN/>
        <w:bidi w:val="0"/>
        <w:adjustRightInd/>
        <w:snapToGrid/>
        <w:spacing w:before="0" w:after="0" w:line="240" w:lineRule="auto"/>
        <w:ind w:leftChars="0" w:firstLine="420" w:firstLineChars="200"/>
        <w:textAlignment w:val="auto"/>
        <w:rPr>
          <w:rFonts w:hint="default"/>
          <w:sz w:val="21"/>
          <w:szCs w:val="21"/>
          <w:u w:val="none"/>
          <w:lang w:val="en-US" w:eastAsia="zh-CN"/>
        </w:rPr>
      </w:pPr>
      <w:r>
        <w:rPr>
          <w:rFonts w:hint="eastAsia"/>
          <w:sz w:val="21"/>
          <w:szCs w:val="21"/>
          <w:u w:val="none"/>
          <w:lang w:val="en-US" w:eastAsia="zh-CN"/>
        </w:rPr>
        <w:t>（3）</w:t>
      </w:r>
      <w:r>
        <w:rPr>
          <w:rFonts w:hint="eastAsia"/>
          <w:sz w:val="21"/>
          <w:szCs w:val="21"/>
          <w:u w:val="single"/>
          <w:lang w:val="en-US" w:eastAsia="zh-CN"/>
        </w:rPr>
        <w:t xml:space="preserve">               </w:t>
      </w:r>
      <w:r>
        <w:rPr>
          <w:rFonts w:hint="eastAsia"/>
          <w:sz w:val="21"/>
          <w:szCs w:val="21"/>
          <w:u w:val="none"/>
          <w:lang w:val="en-US" w:eastAsia="zh-CN"/>
        </w:rPr>
        <w:t xml:space="preserve">    （4）</w:t>
      </w:r>
      <w:r>
        <w:rPr>
          <w:rFonts w:hint="eastAsia"/>
          <w:sz w:val="21"/>
          <w:szCs w:val="21"/>
          <w:u w:val="single"/>
          <w:lang w:val="en-US" w:eastAsia="zh-CN"/>
        </w:rPr>
        <w:t xml:space="preserve">              </w:t>
      </w:r>
      <w:r>
        <w:rPr>
          <w:rFonts w:hint="eastAsia"/>
          <w:sz w:val="21"/>
          <w:szCs w:val="21"/>
          <w:u w:val="none"/>
          <w:lang w:val="en-US" w:eastAsia="zh-CN"/>
        </w:rPr>
        <w:t xml:space="preserve"> </w:t>
      </w:r>
    </w:p>
    <w:p w14:paraId="3BFD72DC">
      <w:pPr>
        <w:keepNext w:val="0"/>
        <w:keepLines w:val="0"/>
        <w:pageBreakBefore w:val="0"/>
        <w:widowControl/>
        <w:suppressLineNumbers w:val="0"/>
        <w:kinsoku/>
        <w:wordWrap/>
        <w:overflowPunct/>
        <w:topLinePunct w:val="0"/>
        <w:autoSpaceDE/>
        <w:autoSpaceDN/>
        <w:bidi w:val="0"/>
        <w:adjustRightInd/>
        <w:snapToGrid/>
        <w:spacing w:before="0" w:after="0" w:line="240" w:lineRule="auto"/>
        <w:ind w:firstLine="420" w:firstLineChars="200"/>
        <w:jc w:val="left"/>
        <w:textAlignment w:val="auto"/>
        <w:rPr>
          <w:rStyle w:val="16"/>
          <w:rFonts w:hint="eastAsia" w:ascii="宋体" w:hAnsi="宋体" w:eastAsia="宋体" w:cs="宋体"/>
          <w:kern w:val="0"/>
          <w:sz w:val="21"/>
          <w:szCs w:val="21"/>
          <w:lang w:val="en-US" w:eastAsia="zh-CN" w:bidi="ar"/>
        </w:rPr>
      </w:pPr>
      <w:r>
        <w:rPr>
          <w:rFonts w:hint="eastAsia" w:ascii="宋体" w:hAnsi="宋体" w:eastAsia="宋体" w:cs="宋体"/>
          <w:kern w:val="2"/>
          <w:sz w:val="21"/>
          <w:szCs w:val="21"/>
          <w:lang w:val="en-US" w:eastAsia="zh-CN" w:bidi="ar-SA"/>
        </w:rPr>
        <w:t>2.阅读下面的文字，完成题目。</w:t>
      </w:r>
    </w:p>
    <w:p w14:paraId="6DBB9597">
      <w:pPr>
        <w:keepNext w:val="0"/>
        <w:keepLines w:val="0"/>
        <w:pageBreakBefore w:val="0"/>
        <w:widowControl/>
        <w:kinsoku/>
        <w:wordWrap/>
        <w:overflowPunct/>
        <w:topLinePunct w:val="0"/>
        <w:autoSpaceDE/>
        <w:autoSpaceDN/>
        <w:bidi w:val="0"/>
        <w:adjustRightInd/>
        <w:snapToGrid/>
        <w:spacing w:before="0" w:after="0" w:line="240" w:lineRule="auto"/>
        <w:ind w:firstLine="420" w:firstLineChars="200"/>
        <w:textAlignment w:val="auto"/>
        <w:rPr>
          <w:rFonts w:ascii="楷体" w:hAnsi="楷体" w:eastAsia="楷体"/>
          <w:sz w:val="21"/>
          <w:szCs w:val="21"/>
        </w:rPr>
      </w:pPr>
      <w:r>
        <w:rPr>
          <w:rFonts w:hint="eastAsia" w:ascii="楷体" w:hAnsi="楷体" w:eastAsia="楷体" w:cs="楷体"/>
          <w:kern w:val="0"/>
          <w:sz w:val="21"/>
          <w:szCs w:val="21"/>
          <w:lang w:val="en-US" w:eastAsia="zh-CN" w:bidi="ar"/>
        </w:rPr>
        <w:t>汉代的铜灯多是动物造型，长信宫灯是目前所见唯一一件人形铜灯。灯的整体造型是一位双手执灯跪坐的汉代宫女，左手执灯，右臂高高举起，宽大的袖管自然下垂，巧妙地形成了灯的顶部。灯可以分为六个部分：头部、身体、袖管、弧形屏板、灯盘、灯座。</w:t>
      </w:r>
      <w:r>
        <w:rPr>
          <w:rFonts w:hint="eastAsia" w:ascii="宋体" w:hAnsi="宋体" w:eastAsia="宋体" w:cs="宋体"/>
          <w:i w:val="0"/>
          <w:iCs w:val="0"/>
          <w:caps w:val="0"/>
          <w:spacing w:val="7"/>
          <w:sz w:val="21"/>
          <w:szCs w:val="21"/>
        </w:rPr>
        <w:t>每部分都可以拆卸重装</w:t>
      </w:r>
      <w:r>
        <w:rPr>
          <w:rFonts w:hint="eastAsia" w:ascii="楷体" w:hAnsi="楷体" w:eastAsia="楷体" w:cs="楷体"/>
          <w:kern w:val="0"/>
          <w:sz w:val="21"/>
          <w:szCs w:val="21"/>
          <w:lang w:val="en-US" w:eastAsia="zh-CN" w:bidi="ar"/>
        </w:rPr>
        <w:t>，这样一来，挪动宫灯、清理灯灰都非常方便。灯罩部分由两个弧形屏板组成，合拢后为圆形，嵌于灯盘的槽之中，其中一块屏板可以左右开合，用来调节灯光的照射方向和亮度。汉代灯具多以动物油脂为照明燃料，虽然实现了照明功能，</w:t>
      </w:r>
      <w:r>
        <w:rPr>
          <w:rFonts w:hint="eastAsia" w:ascii="宋体" w:hAnsi="宋体" w:eastAsia="宋体" w:cs="宋体"/>
          <w:i w:val="0"/>
          <w:iCs w:val="0"/>
          <w:caps w:val="0"/>
          <w:spacing w:val="7"/>
          <w:sz w:val="21"/>
          <w:szCs w:val="21"/>
        </w:rPr>
        <w:t>但是燃烧时烟尘较大</w:t>
      </w:r>
      <w:r>
        <w:rPr>
          <w:rFonts w:hint="eastAsia" w:ascii="楷体" w:hAnsi="楷体" w:eastAsia="楷体" w:cs="楷体"/>
          <w:kern w:val="0"/>
          <w:sz w:val="21"/>
          <w:szCs w:val="21"/>
          <w:lang w:val="en-US" w:eastAsia="zh-CN" w:bidi="ar"/>
        </w:rPr>
        <w:t>，往往使室内空气污浊，还伴有刺鼻的气味，污染室内空气和环境。长信宫灯巧妙地将“宫女”的袖管与身体连接形成排烟通道——导烟管，火烛点燃后产生的烟气烟灰在热力推动作用下沿着袖管进入并存储在灯体内，直到落入“宫女”的身体底部。同时，在宫灯的底座部分还放置了水盘用以净化废烟气，能够最大程度地避免空气污染，从而实现收纳污浊烟尘、清洁空气的目的。</w:t>
      </w:r>
      <w:r>
        <w:rPr>
          <w:rFonts w:hint="eastAsia" w:ascii="楷体" w:hAnsi="楷体" w:eastAsia="楷体"/>
          <w:sz w:val="21"/>
          <w:szCs w:val="21"/>
        </w:rPr>
        <w:t>像长信宫灯这样具有环保功能的灯具并非个例，这些灯具中的弯形中空导烟管，因为形如车</w:t>
      </w:r>
      <w:bookmarkStart w:id="30" w:name="_Hlk160010626"/>
      <w:r>
        <w:rPr>
          <w:rFonts w:hint="eastAsia" w:ascii="楷体" w:hAnsi="楷体" w:eastAsia="楷体"/>
          <w:sz w:val="21"/>
          <w:szCs w:val="21"/>
        </w:rPr>
        <w:t>釭</w:t>
      </w:r>
      <w:bookmarkEnd w:id="30"/>
      <w:r>
        <w:rPr>
          <w:rFonts w:hint="eastAsia" w:ascii="楷体" w:hAnsi="楷体" w:eastAsia="楷体"/>
          <w:sz w:val="21"/>
          <w:szCs w:val="21"/>
        </w:rPr>
        <w:t>，古人称为“釭”。釭灯是汉代独创的灯体组合结构，通过三个阶段，即</w:t>
      </w:r>
      <w:r>
        <w:rPr>
          <w:rFonts w:hint="eastAsia" w:ascii="宋体" w:hAnsi="宋体" w:eastAsia="宋体" w:cs="宋体"/>
          <w:i w:val="0"/>
          <w:iCs w:val="0"/>
          <w:caps w:val="0"/>
          <w:spacing w:val="7"/>
          <w:sz w:val="21"/>
          <w:szCs w:val="21"/>
        </w:rPr>
        <w:t>燃烧—导入—吸收</w:t>
      </w:r>
      <w:r>
        <w:rPr>
          <w:rFonts w:hint="eastAsia" w:ascii="楷体" w:hAnsi="楷体" w:eastAsia="楷体"/>
          <w:sz w:val="21"/>
          <w:szCs w:val="21"/>
        </w:rPr>
        <w:t>，形成一个完整的单向循环，减轻了对室内环境中的空气污染。</w:t>
      </w:r>
    </w:p>
    <w:p w14:paraId="275D7800">
      <w:pPr>
        <w:ind w:firstLine="420" w:firstLineChars="200"/>
        <w:jc w:val="center"/>
        <w:rPr>
          <w:rFonts w:ascii="等线" w:hAnsi="等线" w:eastAsia="等线" w:cs="宋体"/>
          <w:sz w:val="21"/>
          <w:szCs w:val="21"/>
        </w:rPr>
      </w:pPr>
      <w:r>
        <w:rPr>
          <w:rFonts w:ascii="等线" w:hAnsi="等线" w:eastAsia="等线" w:cs="宋体"/>
          <w:sz w:val="21"/>
          <w:szCs w:val="21"/>
        </w:rPr>
        <w:drawing>
          <wp:inline distT="0" distB="0" distL="114300" distR="114300">
            <wp:extent cx="977900" cy="1180465"/>
            <wp:effectExtent l="0" t="0" r="12700" b="635"/>
            <wp:docPr id="5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1"/>
                    <pic:cNvPicPr>
                      <a:picLocks noChangeAspect="1"/>
                    </pic:cNvPicPr>
                  </pic:nvPicPr>
                  <pic:blipFill>
                    <a:blip r:embed="rId31"/>
                    <a:stretch>
                      <a:fillRect/>
                    </a:stretch>
                  </pic:blipFill>
                  <pic:spPr>
                    <a:xfrm>
                      <a:off x="0" y="0"/>
                      <a:ext cx="977900" cy="1180465"/>
                    </a:xfrm>
                    <a:prstGeom prst="rect">
                      <a:avLst/>
                    </a:prstGeom>
                    <a:noFill/>
                    <a:ln>
                      <a:noFill/>
                    </a:ln>
                  </pic:spPr>
                </pic:pic>
              </a:graphicData>
            </a:graphic>
          </wp:inline>
        </w:drawing>
      </w:r>
      <w:r>
        <w:rPr>
          <w:rFonts w:ascii="等线" w:hAnsi="等线" w:eastAsia="等线" w:cs="宋体"/>
          <w:sz w:val="21"/>
          <w:szCs w:val="21"/>
        </w:rPr>
        <w:t xml:space="preserve">       </w:t>
      </w:r>
      <w:r>
        <w:rPr>
          <w:rFonts w:ascii="等线" w:hAnsi="等线" w:eastAsia="等线" w:cs="宋体"/>
          <w:sz w:val="21"/>
          <w:szCs w:val="21"/>
        </w:rPr>
        <w:drawing>
          <wp:inline distT="0" distB="0" distL="114300" distR="114300">
            <wp:extent cx="1148715" cy="1148715"/>
            <wp:effectExtent l="0" t="0" r="13335" b="13335"/>
            <wp:docPr id="4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2"/>
                    <pic:cNvPicPr>
                      <a:picLocks noChangeAspect="1"/>
                    </pic:cNvPicPr>
                  </pic:nvPicPr>
                  <pic:blipFill>
                    <a:blip r:embed="rId32"/>
                    <a:stretch>
                      <a:fillRect/>
                    </a:stretch>
                  </pic:blipFill>
                  <pic:spPr>
                    <a:xfrm>
                      <a:off x="0" y="0"/>
                      <a:ext cx="1148715" cy="1148715"/>
                    </a:xfrm>
                    <a:prstGeom prst="rect">
                      <a:avLst/>
                    </a:prstGeom>
                    <a:noFill/>
                    <a:ln>
                      <a:noFill/>
                    </a:ln>
                  </pic:spPr>
                </pic:pic>
              </a:graphicData>
            </a:graphic>
          </wp:inline>
        </w:drawing>
      </w:r>
    </w:p>
    <w:p w14:paraId="62089F1C">
      <w:pPr>
        <w:keepNext w:val="0"/>
        <w:keepLines w:val="0"/>
        <w:pageBreakBefore w:val="0"/>
        <w:kinsoku/>
        <w:wordWrap/>
        <w:overflowPunct/>
        <w:topLinePunct w:val="0"/>
        <w:autoSpaceDE/>
        <w:autoSpaceDN/>
        <w:bidi w:val="0"/>
        <w:spacing w:before="0" w:after="0" w:line="240" w:lineRule="auto"/>
        <w:ind w:firstLine="420" w:firstLineChars="200"/>
        <w:textAlignment w:val="auto"/>
        <w:rPr>
          <w:rFonts w:ascii="等线" w:hAnsi="等线" w:eastAsia="等线" w:cs="宋体"/>
          <w:b/>
          <w:bCs/>
          <w:sz w:val="21"/>
          <w:szCs w:val="21"/>
        </w:rPr>
      </w:pPr>
      <w:r>
        <w:rPr>
          <w:rFonts w:hint="eastAsia" w:ascii="等线" w:hAnsi="等线" w:eastAsia="等线" w:cs="宋体"/>
          <w:b/>
          <w:bCs/>
          <w:sz w:val="21"/>
          <w:szCs w:val="21"/>
        </w:rPr>
        <w:t>长信宫灯</w:t>
      </w:r>
      <w:r>
        <w:rPr>
          <w:rFonts w:ascii="等线" w:hAnsi="等线" w:eastAsia="等线" w:cs="宋体"/>
          <w:b/>
          <w:bCs/>
          <w:sz w:val="21"/>
          <w:szCs w:val="21"/>
        </w:rPr>
        <w:t xml:space="preserve">              </w:t>
      </w:r>
      <w:r>
        <w:rPr>
          <w:rFonts w:hint="eastAsia" w:ascii="等线" w:hAnsi="等线" w:eastAsia="等线" w:cs="宋体"/>
          <w:b/>
          <w:bCs/>
          <w:sz w:val="21"/>
          <w:szCs w:val="21"/>
        </w:rPr>
        <w:t>错银铜牛灯</w:t>
      </w:r>
    </w:p>
    <w:p w14:paraId="39114306">
      <w:pPr>
        <w:keepNext w:val="0"/>
        <w:keepLines w:val="0"/>
        <w:pageBreakBefore w:val="0"/>
        <w:kinsoku/>
        <w:wordWrap/>
        <w:overflowPunct/>
        <w:topLinePunct w:val="0"/>
        <w:autoSpaceDE/>
        <w:autoSpaceDN/>
        <w:bidi w:val="0"/>
        <w:spacing w:before="0" w:after="0" w:line="240" w:lineRule="auto"/>
        <w:ind w:firstLine="420" w:firstLineChars="200"/>
        <w:textAlignment w:val="auto"/>
        <w:rPr>
          <w:rFonts w:hint="eastAsia" w:ascii="宋体" w:hAnsi="宋体" w:eastAsia="宋体" w:cs="宋体"/>
          <w:sz w:val="21"/>
          <w:szCs w:val="18"/>
        </w:rPr>
      </w:pPr>
      <w:bookmarkStart w:id="31" w:name="_Hlk161696253"/>
      <w:r>
        <w:rPr>
          <w:rFonts w:hint="eastAsia" w:ascii="宋体" w:hAnsi="宋体" w:eastAsia="宋体" w:cs="宋体"/>
          <w:sz w:val="21"/>
          <w:szCs w:val="20"/>
        </w:rPr>
        <w:t>请</w:t>
      </w:r>
      <w:r>
        <w:rPr>
          <w:rFonts w:hint="eastAsia" w:ascii="宋体" w:hAnsi="宋体" w:eastAsia="宋体" w:cs="宋体"/>
          <w:sz w:val="21"/>
          <w:szCs w:val="18"/>
        </w:rPr>
        <w:t>仔细观察</w:t>
      </w:r>
      <w:r>
        <w:rPr>
          <w:rFonts w:hint="eastAsia" w:ascii="宋体" w:hAnsi="宋体" w:eastAsia="宋体" w:cs="宋体"/>
          <w:sz w:val="21"/>
          <w:szCs w:val="18"/>
          <w:lang w:val="en-US" w:eastAsia="zh-CN"/>
        </w:rPr>
        <w:t>右</w:t>
      </w:r>
      <w:r>
        <w:rPr>
          <w:rFonts w:hint="eastAsia" w:ascii="宋体" w:hAnsi="宋体" w:eastAsia="宋体" w:cs="宋体"/>
          <w:sz w:val="21"/>
          <w:szCs w:val="18"/>
        </w:rPr>
        <w:t>图，</w:t>
      </w:r>
      <w:r>
        <w:rPr>
          <w:rFonts w:hint="eastAsia" w:ascii="宋体" w:hAnsi="宋体" w:eastAsia="宋体" w:cs="宋体"/>
          <w:sz w:val="21"/>
          <w:szCs w:val="20"/>
        </w:rPr>
        <w:t>简要说明“错银铜牛灯”的除烟过程。</w:t>
      </w:r>
      <w:r>
        <w:rPr>
          <w:rFonts w:hint="eastAsia" w:ascii="宋体" w:hAnsi="宋体" w:eastAsia="宋体" w:cs="宋体"/>
          <w:sz w:val="21"/>
          <w:szCs w:val="18"/>
        </w:rPr>
        <w:t>（3分）</w:t>
      </w:r>
      <w:bookmarkEnd w:id="31"/>
    </w:p>
    <w:p w14:paraId="40AC1E8C">
      <w:pPr>
        <w:keepNext w:val="0"/>
        <w:keepLines w:val="0"/>
        <w:widowControl/>
        <w:suppressLineNumbers w:val="0"/>
        <w:ind w:firstLine="420" w:firstLineChars="20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3.请把下面某校同学的家乡文化生活调查活动流程图转写成一段文字，要求内容完整，表述准确，语言连贯，不超过100字。（4分）</w:t>
      </w:r>
    </w:p>
    <w:p w14:paraId="300D1882">
      <w:pPr>
        <w:keepNext w:val="0"/>
        <w:keepLines w:val="0"/>
        <w:widowControl/>
        <w:suppressLineNumbers w:val="0"/>
        <w:ind w:firstLine="420" w:firstLineChars="20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drawing>
          <wp:inline distT="0" distB="0" distL="114300" distR="114300">
            <wp:extent cx="2828925" cy="1047750"/>
            <wp:effectExtent l="0" t="0" r="9525" b="0"/>
            <wp:docPr id="51" name="图片 3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3" descr=" "/>
                    <pic:cNvPicPr>
                      <a:picLocks noChangeAspect="1"/>
                    </pic:cNvPicPr>
                  </pic:nvPicPr>
                  <pic:blipFill>
                    <a:blip r:embed="rId33"/>
                    <a:stretch>
                      <a:fillRect/>
                    </a:stretch>
                  </pic:blipFill>
                  <pic:spPr>
                    <a:xfrm>
                      <a:off x="0" y="0"/>
                      <a:ext cx="2828925" cy="1047750"/>
                    </a:xfrm>
                    <a:prstGeom prst="rect">
                      <a:avLst/>
                    </a:prstGeom>
                    <a:noFill/>
                    <a:ln>
                      <a:noFill/>
                    </a:ln>
                  </pic:spPr>
                </pic:pic>
              </a:graphicData>
            </a:graphic>
          </wp:inline>
        </w:drawing>
      </w:r>
    </w:p>
    <w:p w14:paraId="6B37D63F">
      <w:pPr>
        <w:widowControl w:val="0"/>
        <w:adjustRightInd w:val="0"/>
        <w:snapToGrid w:val="0"/>
        <w:spacing w:before="0" w:after="0" w:line="240" w:lineRule="auto"/>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【专题小结】</w:t>
      </w:r>
    </w:p>
    <w:p w14:paraId="1CE80A3B">
      <w:pPr>
        <w:widowControl w:val="0"/>
        <w:adjustRightInd w:val="0"/>
        <w:snapToGrid w:val="0"/>
        <w:spacing w:before="0" w:after="0" w:line="240" w:lineRule="auto"/>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知识网络构建</w:t>
      </w:r>
    </w:p>
    <w:p w14:paraId="7D8F4DD7">
      <w:pPr>
        <w:widowControl w:val="0"/>
        <w:adjustRightInd w:val="0"/>
        <w:snapToGrid w:val="0"/>
        <w:spacing w:before="0" w:after="0" w:line="240" w:lineRule="auto"/>
        <w:ind w:firstLine="420" w:firstLineChars="200"/>
        <w:rPr>
          <w:rFonts w:ascii="宋体" w:hAnsi="宋体" w:eastAsia="宋体" w:cs="宋体"/>
          <w:color w:val="0000FF"/>
          <w:sz w:val="21"/>
          <w:szCs w:val="21"/>
          <w:lang w:eastAsia="zh-CN"/>
        </w:rPr>
      </w:pPr>
      <w:r>
        <w:rPr>
          <w:rFonts w:hint="eastAsia" w:ascii="宋体" w:hAnsi="宋体" w:eastAsia="宋体" w:cs="宋体"/>
          <w:sz w:val="21"/>
          <w:szCs w:val="21"/>
          <w:lang w:eastAsia="zh-CN" w:bidi="ar-SA"/>
        </w:rPr>
        <w:drawing>
          <wp:inline distT="0" distB="0" distL="114300" distR="114300">
            <wp:extent cx="5067300" cy="2847975"/>
            <wp:effectExtent l="0" t="0" r="0" b="9525"/>
            <wp:docPr id="49" name="图片 34" descr="W-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4" descr="W-7.TIF"/>
                    <pic:cNvPicPr>
                      <a:picLocks noChangeAspect="1"/>
                    </pic:cNvPicPr>
                  </pic:nvPicPr>
                  <pic:blipFill>
                    <a:blip r:embed="rId34" r:link="rId35"/>
                    <a:stretch>
                      <a:fillRect/>
                    </a:stretch>
                  </pic:blipFill>
                  <pic:spPr>
                    <a:xfrm>
                      <a:off x="0" y="0"/>
                      <a:ext cx="5067300" cy="2847975"/>
                    </a:xfrm>
                    <a:prstGeom prst="rect">
                      <a:avLst/>
                    </a:prstGeom>
                    <a:noFill/>
                    <a:ln>
                      <a:noFill/>
                    </a:ln>
                  </pic:spPr>
                </pic:pic>
              </a:graphicData>
            </a:graphic>
          </wp:inline>
        </w:drawing>
      </w:r>
    </w:p>
    <w:p w14:paraId="3B8EED05">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专题学习建议</w:t>
      </w:r>
    </w:p>
    <w:p w14:paraId="24EA5C45">
      <w:pPr>
        <w:widowControl w:val="0"/>
        <w:spacing w:before="0" w:after="0" w:line="360" w:lineRule="exact"/>
        <w:ind w:firstLine="420" w:firstLineChars="200"/>
        <w:rPr>
          <w:rFonts w:ascii="宋体" w:hAnsi="宋体" w:eastAsia="宋体" w:cs="宋体"/>
          <w:color w:val="0000FF"/>
          <w:sz w:val="21"/>
          <w:szCs w:val="21"/>
          <w:lang w:eastAsia="zh-CN"/>
        </w:rPr>
      </w:pPr>
      <w:r>
        <w:rPr>
          <w:rFonts w:hint="eastAsia" w:ascii="宋体" w:hAnsi="宋体" w:eastAsia="宋体" w:cs="宋体"/>
          <w:sz w:val="21"/>
          <w:szCs w:val="21"/>
          <w:lang w:eastAsia="zh-CN"/>
        </w:rPr>
        <w:t>图文转换作为高考的热点题型，生活气息浓厚，题型灵活多样，命题善于变化。但是，无论它怎样变化，对图表材料的理解分析能力和图表信息转化为文字信息的表达能力的考查不变。要完成好这一考点的复习任务，需要培养自己较强的读图能力，善于综合运用多种语言知识的表达能力，沉着应对各种题型及其变化，实现表达能力和思维品质的双重提升。</w:t>
      </w:r>
    </w:p>
    <w:p w14:paraId="69EB7AAD">
      <w:pPr>
        <w:pStyle w:val="4"/>
        <w:ind w:firstLine="480" w:firstLineChars="200"/>
        <w:rPr>
          <w:lang w:eastAsia="zh-CN"/>
        </w:rPr>
      </w:pPr>
      <w:r>
        <w:rPr>
          <w:rFonts w:hint="eastAsia" w:ascii="宋体" w:hAnsi="宋体" w:eastAsia="宋体" w:cs="宋体"/>
          <w:color w:val="0000FF"/>
          <w:sz w:val="21"/>
          <w:szCs w:val="21"/>
          <w:lang w:eastAsia="zh-CN"/>
        </w:rPr>
        <w:br w:type="page"/>
      </w:r>
      <w:bookmarkStart w:id="32" w:name="_Toc19511"/>
      <w:r>
        <w:rPr>
          <w:rFonts w:hint="eastAsia"/>
          <w:lang w:eastAsia="zh-CN"/>
        </w:rPr>
        <w:t>第2课时  语言表达得体、创新</w:t>
      </w:r>
      <w:bookmarkEnd w:id="32"/>
    </w:p>
    <w:p w14:paraId="1968EABF">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【学习目标】</w:t>
      </w:r>
    </w:p>
    <w:p w14:paraId="2182321D">
      <w:pPr>
        <w:widowControl w:val="0"/>
        <w:adjustRightInd w:val="0"/>
        <w:snapToGrid w:val="0"/>
        <w:spacing w:before="0" w:after="0" w:line="360" w:lineRule="exact"/>
        <w:ind w:firstLine="420" w:firstLineChars="200"/>
        <w:rPr>
          <w:rFonts w:ascii="宋体" w:hAnsi="宋体" w:eastAsia="宋体" w:cs="宋体"/>
          <w:b/>
          <w:bCs/>
          <w:color w:val="000000"/>
          <w:sz w:val="21"/>
          <w:szCs w:val="21"/>
          <w:lang w:eastAsia="zh-CN"/>
        </w:rPr>
      </w:pPr>
      <w:r>
        <w:rPr>
          <w:rFonts w:ascii="宋体" w:hAnsi="宋体" w:eastAsia="宋体"/>
          <w:sz w:val="21"/>
          <w:szCs w:val="21"/>
          <w:lang w:eastAsia="zh-CN"/>
        </w:rPr>
        <w:t>掌握语言得体的要求</w:t>
      </w:r>
      <w:r>
        <w:rPr>
          <w:rFonts w:hint="eastAsia" w:ascii="宋体" w:hAnsi="宋体" w:eastAsia="宋体"/>
          <w:sz w:val="21"/>
          <w:szCs w:val="21"/>
          <w:lang w:eastAsia="zh-CN"/>
        </w:rPr>
        <w:t>和</w:t>
      </w:r>
      <w:r>
        <w:rPr>
          <w:rFonts w:ascii="宋体" w:hAnsi="宋体" w:eastAsia="宋体"/>
          <w:sz w:val="21"/>
          <w:szCs w:val="21"/>
          <w:lang w:eastAsia="zh-CN"/>
        </w:rPr>
        <w:t>答题要领</w:t>
      </w:r>
      <w:r>
        <w:rPr>
          <w:rFonts w:hint="eastAsia" w:ascii="宋体" w:hAnsi="宋体" w:eastAsia="宋体"/>
          <w:sz w:val="21"/>
          <w:szCs w:val="21"/>
          <w:lang w:eastAsia="zh-CN"/>
        </w:rPr>
        <w:t>，看清</w:t>
      </w:r>
      <w:r>
        <w:rPr>
          <w:rFonts w:hint="eastAsia" w:ascii="宋体" w:hAnsi="宋体" w:eastAsia="宋体"/>
          <w:sz w:val="21"/>
          <w:szCs w:val="21"/>
          <w:lang w:val="en-US" w:eastAsia="zh-CN"/>
        </w:rPr>
        <w:t>语用</w:t>
      </w:r>
      <w:r>
        <w:rPr>
          <w:rFonts w:hint="eastAsia" w:ascii="宋体" w:hAnsi="宋体" w:eastAsia="宋体"/>
          <w:sz w:val="21"/>
          <w:szCs w:val="21"/>
          <w:lang w:eastAsia="zh-CN"/>
        </w:rPr>
        <w:t>其他创新题型的要求，依照题意准确答题。</w:t>
      </w:r>
    </w:p>
    <w:p w14:paraId="40B84D74">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【文本再读】</w:t>
      </w:r>
    </w:p>
    <w:p w14:paraId="7DFFAFC3">
      <w:pPr>
        <w:widowControl w:val="0"/>
        <w:adjustRightInd w:val="0"/>
        <w:snapToGrid w:val="0"/>
        <w:spacing w:before="0" w:after="0" w:line="360" w:lineRule="exact"/>
        <w:ind w:firstLine="420" w:firstLineChars="200"/>
        <w:rPr>
          <w:rFonts w:ascii="宋体" w:hAnsi="宋体" w:eastAsia="宋体"/>
          <w:sz w:val="21"/>
          <w:szCs w:val="21"/>
          <w:lang w:eastAsia="zh-CN"/>
        </w:rPr>
      </w:pPr>
      <w:r>
        <w:rPr>
          <w:rFonts w:hint="eastAsia" w:ascii="宋体" w:hAnsi="宋体" w:eastAsia="宋体"/>
          <w:sz w:val="21"/>
          <w:szCs w:val="21"/>
          <w:lang w:eastAsia="zh-CN"/>
        </w:rPr>
        <w:t>所谓“得体”，就是语言表达符合具体的情境、对象、语体，要求分清不同场合、不同时间、不同身份、不同对象、不同目的，选用恰当的语句来表情达意。语言得体的“体”，包括语体(口语和书面语)、事体(对象、场合、目的等)、人物(尊卑、长幼、职业等)，重点是分清书面语(文学类语体色彩、实用类语体色彩)和口语类语体色彩。</w:t>
      </w:r>
    </w:p>
    <w:p w14:paraId="3806FBDB">
      <w:pPr>
        <w:widowControl w:val="0"/>
        <w:adjustRightInd w:val="0"/>
        <w:snapToGrid w:val="0"/>
        <w:spacing w:before="0" w:after="0" w:line="360" w:lineRule="exact"/>
        <w:ind w:firstLine="420" w:firstLineChars="200"/>
        <w:rPr>
          <w:rFonts w:ascii="宋体" w:hAnsi="宋体" w:eastAsia="宋体"/>
          <w:sz w:val="21"/>
          <w:szCs w:val="21"/>
          <w:lang w:eastAsia="zh-CN"/>
        </w:rPr>
      </w:pPr>
      <w:r>
        <w:rPr>
          <w:rFonts w:hint="eastAsia" w:ascii="宋体" w:hAnsi="宋体" w:eastAsia="宋体"/>
          <w:sz w:val="21"/>
          <w:szCs w:val="21"/>
          <w:lang w:eastAsia="zh-CN"/>
        </w:rPr>
        <w:t>语言表达得体主要体现在演讲词、发言稿、书信等交流类应用文体中，在回顾教材中，留意《在&lt;人民报&gt;创刊纪念会上的演说》《在马克思墓前的讲话》《与妻书》《答司马谏议书》等文章中的措辞艺术。</w:t>
      </w:r>
    </w:p>
    <w:p w14:paraId="21344C82">
      <w:pPr>
        <w:widowControl w:val="0"/>
        <w:adjustRightInd w:val="0"/>
        <w:snapToGrid w:val="0"/>
        <w:spacing w:before="0" w:after="0" w:line="360" w:lineRule="exact"/>
        <w:ind w:firstLine="422" w:firstLineChars="200"/>
        <w:rPr>
          <w:rFonts w:ascii="宋体" w:hAnsi="宋体" w:eastAsia="宋体"/>
          <w:sz w:val="21"/>
          <w:szCs w:val="21"/>
          <w:lang w:eastAsia="zh-CN"/>
        </w:rPr>
      </w:pPr>
      <w:r>
        <w:rPr>
          <w:rFonts w:hint="eastAsia" w:ascii="宋体" w:hAnsi="宋体" w:eastAsia="宋体" w:cs="宋体"/>
          <w:b/>
          <w:bCs/>
          <w:color w:val="000000"/>
          <w:sz w:val="21"/>
          <w:szCs w:val="21"/>
          <w:lang w:eastAsia="zh-CN"/>
        </w:rPr>
        <w:t>【题目生成】</w:t>
      </w:r>
    </w:p>
    <w:p w14:paraId="1275024B">
      <w:pPr>
        <w:pStyle w:val="8"/>
        <w:widowControl w:val="0"/>
        <w:tabs>
          <w:tab w:val="left" w:pos="3402"/>
        </w:tabs>
        <w:adjustRightInd w:val="0"/>
        <w:snapToGrid w:val="0"/>
        <w:spacing w:before="0" w:after="0" w:line="360" w:lineRule="exact"/>
        <w:ind w:firstLine="420" w:firstLineChars="200"/>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请从语言得体的角度分析《在马克思墓前的讲话》文段。</w:t>
      </w:r>
      <w:r>
        <w:rPr>
          <w:rFonts w:hint="eastAsia" w:hAnsi="宋体" w:eastAsia="宋体" w:cs="Times New Roman"/>
          <w:kern w:val="2"/>
          <w:sz w:val="21"/>
          <w:szCs w:val="21"/>
          <w:lang w:val="en-US" w:eastAsia="zh-CN" w:bidi="ar-SA"/>
        </w:rPr>
        <w:t>（4分）</w:t>
      </w:r>
    </w:p>
    <w:p w14:paraId="4125E114">
      <w:pPr>
        <w:pStyle w:val="8"/>
        <w:widowControl w:val="0"/>
        <w:tabs>
          <w:tab w:val="left" w:pos="3402"/>
        </w:tabs>
        <w:adjustRightInd w:val="0"/>
        <w:snapToGrid w:val="0"/>
        <w:spacing w:before="0" w:after="0" w:line="360" w:lineRule="exact"/>
        <w:ind w:firstLine="420" w:firstLineChars="200"/>
        <w:rPr>
          <w:rFonts w:hint="default" w:ascii="宋体" w:hAnsi="宋体" w:eastAsia="宋体" w:cs="Times New Roman"/>
          <w:kern w:val="2"/>
          <w:sz w:val="21"/>
          <w:szCs w:val="21"/>
          <w:lang w:val="en-US" w:eastAsia="zh-CN" w:bidi="ar-SA"/>
        </w:rPr>
      </w:pPr>
      <w:r>
        <w:rPr>
          <w:rFonts w:hint="default" w:ascii="宋体" w:hAnsi="宋体" w:eastAsia="宋体" w:cs="Times New Roman"/>
          <w:kern w:val="2"/>
          <w:sz w:val="21"/>
          <w:szCs w:val="21"/>
          <w:lang w:val="en-US" w:eastAsia="zh-CN" w:bidi="ar-SA"/>
        </w:rPr>
        <w:t>3月14日下午两点三刻，当代最伟大的思想家停止思想了。让他一个人留在房里总共不过两分钟，等我们再进去的时候，便发现他在安乐椅上安静地睡着了——但已经是永远地睡着了。</w:t>
      </w:r>
    </w:p>
    <w:p w14:paraId="0D4E4FC0">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【考点嵌入】</w:t>
      </w:r>
    </w:p>
    <w:p w14:paraId="14EC4991">
      <w:pPr>
        <w:widowControl w:val="0"/>
        <w:adjustRightInd w:val="0"/>
        <w:snapToGrid w:val="0"/>
        <w:spacing w:before="0" w:after="0" w:line="360" w:lineRule="exact"/>
        <w:ind w:firstLine="420" w:firstLineChars="200"/>
        <w:rPr>
          <w:rFonts w:ascii="宋体" w:hAnsi="宋体" w:eastAsia="宋体"/>
          <w:sz w:val="21"/>
          <w:szCs w:val="21"/>
          <w:lang w:eastAsia="zh-CN"/>
        </w:rPr>
      </w:pPr>
      <w:r>
        <w:rPr>
          <w:rFonts w:ascii="宋体" w:hAnsi="宋体" w:eastAsia="宋体"/>
          <w:sz w:val="21"/>
          <w:szCs w:val="21"/>
          <w:lang w:eastAsia="zh-CN"/>
        </w:rPr>
        <w:t>语言得体，既是中华民族重要的文明礼仪传统，也是中学生重要的语言修养，自然也是高考考查的重点之一。对语言表达得体的考查，能反映出学生在面对真实的语用情境时，建构和运用语言的关键能力和必备品格，包括思维的灵活性、全面性，审美的品位和对文化的传承和理解。</w:t>
      </w:r>
    </w:p>
    <w:p w14:paraId="14245095">
      <w:pPr>
        <w:widowControl w:val="0"/>
        <w:adjustRightInd w:val="0"/>
        <w:snapToGrid w:val="0"/>
        <w:spacing w:before="0" w:after="0" w:line="360" w:lineRule="exact"/>
        <w:ind w:firstLine="420" w:firstLineChars="200"/>
        <w:rPr>
          <w:rFonts w:ascii="宋体" w:hAnsi="宋体" w:eastAsia="宋体"/>
          <w:sz w:val="21"/>
          <w:szCs w:val="21"/>
          <w:lang w:eastAsia="zh-CN"/>
        </w:rPr>
      </w:pPr>
      <w:r>
        <w:rPr>
          <w:rFonts w:hint="eastAsia" w:ascii="宋体" w:hAnsi="宋体" w:eastAsia="宋体"/>
          <w:sz w:val="21"/>
          <w:szCs w:val="21"/>
          <w:lang w:eastAsia="zh-CN"/>
        </w:rPr>
        <w:t>在语言表达运用题中，经常出现各种创新题型，这更体现了新课标中“通过综合性语言实践活动，考查学生语文学习的能力和水平”的要求。</w:t>
      </w:r>
    </w:p>
    <w:p w14:paraId="05DD3ACD">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【真题体验】</w:t>
      </w:r>
    </w:p>
    <w:p w14:paraId="044640E2">
      <w:pPr>
        <w:pStyle w:val="8"/>
        <w:widowControl w:val="0"/>
        <w:tabs>
          <w:tab w:val="left" w:pos="3402"/>
        </w:tabs>
        <w:adjustRightInd w:val="0"/>
        <w:snapToGrid w:val="0"/>
        <w:spacing w:before="0" w:after="0" w:line="360" w:lineRule="exact"/>
        <w:ind w:firstLine="420" w:firstLineChars="200"/>
        <w:rPr>
          <w:rFonts w:hAnsi="宋体" w:eastAsia="宋体" w:cs="宋体"/>
          <w:sz w:val="21"/>
          <w:szCs w:val="21"/>
          <w:lang w:eastAsia="zh-CN"/>
        </w:rPr>
      </w:pPr>
      <w:r>
        <w:rPr>
          <w:rFonts w:hint="eastAsia" w:hAnsi="宋体" w:eastAsia="宋体" w:cs="宋体"/>
          <w:sz w:val="21"/>
          <w:szCs w:val="21"/>
          <w:lang w:eastAsia="zh-CN"/>
        </w:rPr>
        <w:t>(2018</w:t>
      </w:r>
      <w:r>
        <w:rPr>
          <w:rFonts w:hint="eastAsia" w:ascii="宋体" w:hAnsi="宋体" w:eastAsia="宋体" w:cs="宋体"/>
          <w:b/>
          <w:bCs/>
          <w:color w:val="000000"/>
          <w:sz w:val="21"/>
          <w:szCs w:val="21"/>
          <w:lang w:eastAsia="zh-CN"/>
        </w:rPr>
        <w:t>·</w:t>
      </w:r>
      <w:r>
        <w:rPr>
          <w:rFonts w:hint="eastAsia" w:hAnsi="宋体" w:eastAsia="宋体" w:cs="宋体"/>
          <w:sz w:val="21"/>
          <w:szCs w:val="21"/>
          <w:lang w:eastAsia="zh-CN"/>
        </w:rPr>
        <w:t>全国卷Ⅲ)下面是一封信的主要内容，其中有五处不得体，请找出并作修改。</w:t>
      </w:r>
    </w:p>
    <w:p w14:paraId="18263F1D">
      <w:pPr>
        <w:pStyle w:val="8"/>
        <w:widowControl w:val="0"/>
        <w:tabs>
          <w:tab w:val="left" w:pos="3402"/>
        </w:tabs>
        <w:adjustRightInd w:val="0"/>
        <w:snapToGrid w:val="0"/>
        <w:spacing w:before="0" w:after="0" w:line="360" w:lineRule="exact"/>
        <w:ind w:firstLine="420" w:firstLineChars="200"/>
        <w:rPr>
          <w:rFonts w:ascii="楷体" w:hAnsi="楷体" w:eastAsia="楷体" w:cs="宋体"/>
          <w:sz w:val="21"/>
          <w:szCs w:val="21"/>
          <w:lang w:eastAsia="zh-CN"/>
        </w:rPr>
      </w:pPr>
      <w:r>
        <w:rPr>
          <w:rFonts w:hint="eastAsia" w:ascii="楷体" w:hAnsi="楷体" w:eastAsia="楷体" w:cs="宋体"/>
          <w:sz w:val="21"/>
          <w:szCs w:val="21"/>
          <w:lang w:eastAsia="zh-CN"/>
        </w:rPr>
        <w:t>获悉文学院下周举办活动，隆重庆贺先生教书50周年，我因俗务缠身，不能光临，特惠赠鲜花一束，以表敬意。随信寄去近期出版的拙著一册，还望先生先睹为快。</w:t>
      </w:r>
    </w:p>
    <w:p w14:paraId="5CD4CC1D">
      <w:pPr>
        <w:pStyle w:val="8"/>
        <w:widowControl w:val="0"/>
        <w:tabs>
          <w:tab w:val="left" w:pos="3402"/>
        </w:tabs>
        <w:adjustRightInd w:val="0"/>
        <w:snapToGrid w:val="0"/>
        <w:spacing w:before="0" w:after="0" w:line="360" w:lineRule="exact"/>
        <w:ind w:firstLine="420" w:firstLineChars="200"/>
        <w:rPr>
          <w:rFonts w:ascii="楷体" w:hAnsi="楷体" w:eastAsia="楷体" w:cs="宋体"/>
          <w:sz w:val="21"/>
          <w:szCs w:val="21"/>
          <w:lang w:eastAsia="zh-CN"/>
        </w:rPr>
      </w:pPr>
      <w:r>
        <w:rPr>
          <w:rFonts w:hint="eastAsia" w:ascii="楷体" w:hAnsi="楷体" w:eastAsia="楷体" w:cs="宋体"/>
          <w:sz w:val="21"/>
          <w:szCs w:val="21"/>
          <w:lang w:eastAsia="zh-CN"/>
        </w:rPr>
        <w:t>盛夏快来了，请先生保重身体。</w:t>
      </w:r>
    </w:p>
    <w:p w14:paraId="4E2FEA4E">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【拓展练习】</w:t>
      </w:r>
    </w:p>
    <w:p w14:paraId="6F651D7F">
      <w:pPr>
        <w:pStyle w:val="8"/>
        <w:widowControl w:val="0"/>
        <w:tabs>
          <w:tab w:val="left" w:pos="3402"/>
        </w:tabs>
        <w:adjustRightInd w:val="0"/>
        <w:snapToGrid w:val="0"/>
        <w:spacing w:before="0" w:after="0" w:line="360" w:lineRule="exact"/>
        <w:ind w:firstLine="420" w:firstLineChars="200"/>
        <w:rPr>
          <w:rFonts w:hint="default" w:hAnsi="宋体" w:eastAsia="宋体" w:cs="宋体"/>
          <w:sz w:val="21"/>
          <w:szCs w:val="21"/>
          <w:lang w:val="en-US" w:eastAsia="zh-CN"/>
        </w:rPr>
      </w:pPr>
      <w:r>
        <w:rPr>
          <w:rFonts w:hint="eastAsia" w:hAnsi="宋体" w:eastAsia="宋体" w:cs="宋体"/>
          <w:sz w:val="21"/>
          <w:szCs w:val="21"/>
          <w:lang w:val="en-US" w:eastAsia="zh-CN"/>
        </w:rPr>
        <w:t>1.</w:t>
      </w:r>
      <w:r>
        <w:rPr>
          <w:rFonts w:hint="eastAsia" w:hAnsi="宋体" w:eastAsia="宋体" w:cs="宋体"/>
          <w:sz w:val="21"/>
          <w:szCs w:val="21"/>
          <w:lang w:eastAsia="zh-CN"/>
        </w:rPr>
        <w:t>在下面一段文字横线处补写恰当的语句，使其符合得体的基本原则，每空不超过2个字。注意人物的身份、关系和时代。（</w:t>
      </w:r>
      <w:r>
        <w:rPr>
          <w:rFonts w:hint="eastAsia" w:hAnsi="宋体" w:eastAsia="宋体" w:cs="宋体"/>
          <w:sz w:val="21"/>
          <w:szCs w:val="21"/>
          <w:lang w:val="en-US" w:eastAsia="zh-CN"/>
        </w:rPr>
        <w:t>5分）</w:t>
      </w:r>
    </w:p>
    <w:p w14:paraId="0AD69BBC">
      <w:pPr>
        <w:pStyle w:val="8"/>
        <w:widowControl w:val="0"/>
        <w:tabs>
          <w:tab w:val="left" w:pos="3402"/>
        </w:tabs>
        <w:adjustRightInd w:val="0"/>
        <w:snapToGrid w:val="0"/>
        <w:spacing w:before="0" w:after="0" w:line="360" w:lineRule="exact"/>
        <w:ind w:firstLine="420" w:firstLineChars="200"/>
        <w:rPr>
          <w:rFonts w:ascii="楷体" w:hAnsi="楷体" w:eastAsia="楷体" w:cs="宋体"/>
          <w:sz w:val="21"/>
          <w:szCs w:val="21"/>
          <w:lang w:eastAsia="zh-CN"/>
        </w:rPr>
      </w:pPr>
      <w:r>
        <w:rPr>
          <w:rFonts w:hint="eastAsia" w:ascii="楷体" w:hAnsi="楷体" w:eastAsia="楷体" w:cs="宋体"/>
          <w:sz w:val="21"/>
          <w:szCs w:val="21"/>
          <w:lang w:eastAsia="zh-CN"/>
        </w:rPr>
        <w:t>假设苏轼在黄州写信给好友张梦得，署名下的敬辞，可用①________，苏轼称呼张梦得时可用②________，自称时可称“仆”。信中提及苏辙时，可称③________，提及自己过世的母亲时则称④________，提及自己尚健在的父亲苏洵时则称⑤_________。</w:t>
      </w:r>
    </w:p>
    <w:p w14:paraId="5AF23755">
      <w:pPr>
        <w:pStyle w:val="8"/>
        <w:widowControl w:val="0"/>
        <w:tabs>
          <w:tab w:val="left" w:pos="3402"/>
        </w:tabs>
        <w:adjustRightInd w:val="0"/>
        <w:snapToGrid w:val="0"/>
        <w:spacing w:before="0" w:after="0" w:line="360" w:lineRule="exact"/>
        <w:ind w:firstLine="420" w:firstLineChars="200"/>
        <w:rPr>
          <w:rFonts w:hint="eastAsia" w:hAnsi="宋体" w:eastAsia="宋体" w:cs="宋体"/>
          <w:sz w:val="21"/>
          <w:szCs w:val="21"/>
          <w:lang w:val="en-US" w:eastAsia="zh-CN"/>
        </w:rPr>
      </w:pPr>
      <w:r>
        <w:rPr>
          <w:rFonts w:hint="eastAsia" w:hAnsi="宋体" w:eastAsia="宋体" w:cs="宋体"/>
          <w:sz w:val="21"/>
          <w:szCs w:val="21"/>
          <w:lang w:val="en-US" w:eastAsia="zh-CN"/>
        </w:rPr>
        <w:t>2.随着科技的不断发展，人工智能越来越成为一个常见的话题。某校举办一年一度的辩论赛，辩题“人工智能是利大于弊还是弊大于利”。正方有以下看法：</w:t>
      </w:r>
    </w:p>
    <w:p w14:paraId="6DD378D0">
      <w:pPr>
        <w:pStyle w:val="8"/>
        <w:widowControl w:val="0"/>
        <w:tabs>
          <w:tab w:val="left" w:pos="3402"/>
        </w:tabs>
        <w:adjustRightInd w:val="0"/>
        <w:snapToGrid w:val="0"/>
        <w:spacing w:before="0" w:after="0" w:line="360" w:lineRule="exact"/>
        <w:ind w:firstLine="420" w:firstLineChars="200"/>
        <w:rPr>
          <w:rFonts w:hint="eastAsia" w:ascii="楷体" w:hAnsi="楷体" w:eastAsia="楷体" w:cs="楷体"/>
          <w:sz w:val="21"/>
          <w:szCs w:val="21"/>
          <w:lang w:val="en-US" w:eastAsia="zh-CN"/>
        </w:rPr>
      </w:pPr>
      <w:r>
        <w:rPr>
          <w:rFonts w:hint="eastAsia" w:ascii="楷体" w:hAnsi="楷体" w:eastAsia="楷体" w:cs="楷体"/>
          <w:sz w:val="21"/>
          <w:szCs w:val="21"/>
          <w:lang w:val="en-US" w:eastAsia="zh-CN"/>
        </w:rPr>
        <w:t>①人工智能给人类的生活带来诸多便利，从日常生活的吃穿住行到医疗行业的远程操作，人工智能都发挥了很大作用。②人工智能的决策基于之前的数据记录和算法组合，更为精准，相比人工可以减少出错概率。③人工智能可以连续工作，有助于提高工作效率，而且可以把更多的人从简单枯燥的工作中解放出来。请站在反方立场上，针对上述看法，任选两点反驳。</w:t>
      </w:r>
    </w:p>
    <w:p w14:paraId="73A3CE6C">
      <w:pPr>
        <w:pStyle w:val="8"/>
        <w:widowControl w:val="0"/>
        <w:tabs>
          <w:tab w:val="left" w:pos="3402"/>
        </w:tabs>
        <w:adjustRightInd w:val="0"/>
        <w:snapToGrid w:val="0"/>
        <w:spacing w:before="0" w:after="0" w:line="360" w:lineRule="exact"/>
        <w:ind w:firstLine="420" w:firstLineChars="200"/>
        <w:rPr>
          <w:rFonts w:hint="default" w:hAnsi="宋体" w:eastAsia="宋体" w:cs="宋体"/>
          <w:sz w:val="21"/>
          <w:szCs w:val="21"/>
          <w:lang w:val="en-US" w:eastAsia="zh-CN"/>
        </w:rPr>
      </w:pPr>
      <w:r>
        <w:rPr>
          <w:rFonts w:hint="eastAsia" w:hAnsi="宋体" w:eastAsia="宋体" w:cs="宋体"/>
          <w:sz w:val="21"/>
          <w:szCs w:val="21"/>
          <w:lang w:val="en-US" w:eastAsia="zh-CN"/>
        </w:rPr>
        <w:t>要求：先填序号，再进行反驳：语言表达简明、准确、得体。（4分）</w:t>
      </w:r>
    </w:p>
    <w:p w14:paraId="49C62387">
      <w:pPr>
        <w:pStyle w:val="8"/>
        <w:widowControl w:val="0"/>
        <w:tabs>
          <w:tab w:val="left" w:pos="3402"/>
        </w:tabs>
        <w:adjustRightInd w:val="0"/>
        <w:snapToGrid w:val="0"/>
        <w:spacing w:before="0" w:after="0" w:line="360" w:lineRule="exact"/>
        <w:ind w:firstLine="420" w:firstLineChars="200"/>
        <w:rPr>
          <w:rFonts w:hint="eastAsia" w:hAnsi="宋体" w:eastAsia="宋体" w:cs="宋体"/>
          <w:sz w:val="21"/>
          <w:szCs w:val="21"/>
          <w:lang w:val="en-US" w:eastAsia="zh-CN"/>
        </w:rPr>
      </w:pPr>
      <w:r>
        <w:rPr>
          <w:rFonts w:hint="eastAsia" w:hAnsi="宋体" w:eastAsia="宋体" w:cs="宋体"/>
          <w:sz w:val="21"/>
          <w:szCs w:val="21"/>
          <w:lang w:val="en-US" w:eastAsia="zh-CN"/>
        </w:rPr>
        <w:t>所选序号：(    )(    )</w:t>
      </w:r>
    </w:p>
    <w:p w14:paraId="22E382A3">
      <w:pPr>
        <w:pStyle w:val="8"/>
        <w:widowControl w:val="0"/>
        <w:tabs>
          <w:tab w:val="left" w:pos="3402"/>
        </w:tabs>
        <w:adjustRightInd w:val="0"/>
        <w:snapToGrid w:val="0"/>
        <w:spacing w:before="0" w:after="0" w:line="360" w:lineRule="exact"/>
        <w:ind w:firstLine="420" w:firstLineChars="200"/>
        <w:rPr>
          <w:rFonts w:hint="eastAsia" w:hAnsi="宋体" w:eastAsia="宋体" w:cs="宋体"/>
          <w:sz w:val="21"/>
          <w:szCs w:val="21"/>
          <w:lang w:val="en-US" w:eastAsia="zh-CN"/>
        </w:rPr>
      </w:pPr>
      <w:r>
        <w:rPr>
          <w:rFonts w:hint="eastAsia" w:hAnsi="宋体" w:eastAsia="宋体" w:cs="宋体"/>
          <w:sz w:val="21"/>
          <w:szCs w:val="21"/>
          <w:lang w:val="en-US" w:eastAsia="zh-CN"/>
        </w:rPr>
        <w:t>反驳：</w:t>
      </w:r>
    </w:p>
    <w:p w14:paraId="2A7717E8">
      <w:pPr>
        <w:pStyle w:val="8"/>
        <w:widowControl w:val="0"/>
        <w:tabs>
          <w:tab w:val="left" w:pos="3402"/>
        </w:tabs>
        <w:adjustRightInd w:val="0"/>
        <w:snapToGrid w:val="0"/>
        <w:spacing w:before="0" w:after="0" w:line="360" w:lineRule="exact"/>
        <w:ind w:firstLine="420" w:firstLineChars="200"/>
        <w:rPr>
          <w:rFonts w:hint="eastAsia" w:hAnsi="宋体" w:eastAsia="宋体" w:cs="宋体"/>
          <w:sz w:val="21"/>
          <w:szCs w:val="21"/>
          <w:lang w:val="en-US" w:eastAsia="zh-CN"/>
        </w:rPr>
      </w:pPr>
      <w:r>
        <w:rPr>
          <w:rFonts w:hint="eastAsia" w:hAnsi="宋体" w:eastAsia="宋体" w:cs="宋体"/>
          <w:sz w:val="21"/>
          <w:szCs w:val="21"/>
          <w:lang w:val="en-US" w:eastAsia="zh-CN"/>
        </w:rPr>
        <w:t>3.文中画波浪线“一本正经地胡说八道”中的“一本正经”和“胡说八道”是一组反义词，运用在这里却非常和谐。请结合文本阐释理由。（3分）</w:t>
      </w:r>
    </w:p>
    <w:p w14:paraId="79FB898D">
      <w:pPr>
        <w:pStyle w:val="8"/>
        <w:widowControl w:val="0"/>
        <w:tabs>
          <w:tab w:val="left" w:pos="3402"/>
        </w:tabs>
        <w:adjustRightInd w:val="0"/>
        <w:snapToGrid w:val="0"/>
        <w:spacing w:before="0" w:after="0" w:line="360" w:lineRule="exact"/>
        <w:ind w:firstLine="420" w:firstLineChars="200"/>
        <w:rPr>
          <w:rFonts w:hint="default" w:hAnsi="宋体" w:eastAsia="宋体" w:cs="宋体"/>
          <w:sz w:val="21"/>
          <w:szCs w:val="21"/>
          <w:lang w:val="en-US" w:eastAsia="zh-CN"/>
        </w:rPr>
      </w:pPr>
      <w:r>
        <w:rPr>
          <w:rFonts w:hint="eastAsia" w:hAnsi="宋体" w:eastAsia="宋体" w:cs="宋体"/>
          <w:sz w:val="21"/>
          <w:szCs w:val="21"/>
          <w:lang w:val="en-US" w:eastAsia="zh-CN"/>
        </w:rPr>
        <w:t>近年在舆论场上“贩卖焦虑”，似乎成了很多人尤其是自媒体人的套路，这样做不仅能引起外界关注，还能收获大量流量和广告收入。“贩卖焦虑”的一大秘诀就是“生造概念”，而且是“</w:t>
      </w:r>
      <w:r>
        <w:rPr>
          <w:rFonts w:hint="eastAsia" w:hAnsi="宋体" w:eastAsia="宋体" w:cs="宋体"/>
          <w:sz w:val="21"/>
          <w:szCs w:val="21"/>
          <w:u w:val="wave"/>
          <w:lang w:val="en-US" w:eastAsia="zh-CN"/>
        </w:rPr>
        <w:t>一本正经地胡说八道</w:t>
      </w:r>
      <w:r>
        <w:rPr>
          <w:rFonts w:hint="eastAsia" w:hAnsi="宋体" w:eastAsia="宋体" w:cs="宋体"/>
          <w:sz w:val="21"/>
          <w:szCs w:val="21"/>
          <w:lang w:val="en-US" w:eastAsia="zh-CN"/>
        </w:rPr>
        <w:t>”，与现实问题结合并制作大量喙头。“车厘子自由”就是一个硬造出来的概念，并不是非要吃车厘子才能证明自己的消费格调，一些人不吃车厘子仅仅是不喜欢吃罢了。这本来就是个体选择的问题，非要把它纳入一种消费观念的叙述中，显得十分荒唐。</w:t>
      </w:r>
    </w:p>
    <w:p w14:paraId="526605A7">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【专题小结】</w:t>
      </w:r>
    </w:p>
    <w:p w14:paraId="6B041E3F">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知识网络构建</w:t>
      </w:r>
    </w:p>
    <w:p w14:paraId="245EC874">
      <w:pPr>
        <w:widowControl w:val="0"/>
        <w:adjustRightInd w:val="0"/>
        <w:snapToGrid w:val="0"/>
        <w:spacing w:before="0" w:after="0" w:line="240" w:lineRule="auto"/>
        <w:ind w:firstLine="420" w:firstLineChars="200"/>
        <w:rPr>
          <w:rFonts w:ascii="宋体" w:hAnsi="宋体" w:eastAsia="宋体"/>
          <w:color w:val="0000FF"/>
          <w:sz w:val="21"/>
          <w:szCs w:val="21"/>
          <w:lang w:eastAsia="zh-CN"/>
        </w:rPr>
      </w:pPr>
      <w:r>
        <w:rPr>
          <w:rFonts w:ascii="宋体" w:hAnsi="宋体" w:eastAsia="宋体"/>
          <w:sz w:val="21"/>
          <w:szCs w:val="21"/>
          <w:lang w:eastAsia="zh-CN" w:bidi="ar-SA"/>
        </w:rPr>
        <w:drawing>
          <wp:inline distT="0" distB="0" distL="114300" distR="114300">
            <wp:extent cx="4152900" cy="1114425"/>
            <wp:effectExtent l="0" t="0" r="0" b="9525"/>
            <wp:docPr id="48" name="图片 35" descr="加图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5" descr="加图4.TIF"/>
                    <pic:cNvPicPr>
                      <a:picLocks noChangeAspect="1"/>
                    </pic:cNvPicPr>
                  </pic:nvPicPr>
                  <pic:blipFill>
                    <a:blip r:embed="rId36" r:link="rId37"/>
                    <a:stretch>
                      <a:fillRect/>
                    </a:stretch>
                  </pic:blipFill>
                  <pic:spPr>
                    <a:xfrm>
                      <a:off x="0" y="0"/>
                      <a:ext cx="4152900" cy="1114425"/>
                    </a:xfrm>
                    <a:prstGeom prst="rect">
                      <a:avLst/>
                    </a:prstGeom>
                    <a:noFill/>
                    <a:ln>
                      <a:noFill/>
                    </a:ln>
                  </pic:spPr>
                </pic:pic>
              </a:graphicData>
            </a:graphic>
          </wp:inline>
        </w:drawing>
      </w:r>
    </w:p>
    <w:p w14:paraId="444914A2">
      <w:pPr>
        <w:widowControl w:val="0"/>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专题学习建议</w:t>
      </w:r>
    </w:p>
    <w:p w14:paraId="63D9496A">
      <w:pPr>
        <w:widowControl w:val="0"/>
        <w:adjustRightInd w:val="0"/>
        <w:snapToGrid w:val="0"/>
        <w:spacing w:before="0" w:after="0" w:line="360" w:lineRule="exact"/>
        <w:ind w:firstLine="420" w:firstLineChars="200"/>
        <w:rPr>
          <w:rFonts w:ascii="宋体" w:hAnsi="宋体" w:eastAsia="宋体" w:cs="宋体"/>
          <w:b/>
          <w:bCs/>
          <w:color w:val="000000"/>
          <w:sz w:val="21"/>
          <w:szCs w:val="21"/>
          <w:lang w:eastAsia="zh-CN"/>
        </w:rPr>
      </w:pPr>
      <w:r>
        <w:rPr>
          <w:rFonts w:ascii="宋体" w:hAnsi="宋体" w:eastAsia="宋体"/>
          <w:sz w:val="21"/>
          <w:szCs w:val="21"/>
          <w:lang w:eastAsia="zh-CN"/>
        </w:rPr>
        <w:t>随着新课标的实施，命题更趋于情境化、综合化，尤其是放在真实具体的语言情境下考查，</w:t>
      </w:r>
      <w:r>
        <w:rPr>
          <w:rFonts w:hint="eastAsia" w:ascii="宋体" w:hAnsi="宋体" w:eastAsia="宋体"/>
          <w:sz w:val="21"/>
          <w:szCs w:val="21"/>
          <w:lang w:eastAsia="zh-CN"/>
        </w:rPr>
        <w:t>需要我们有扎实的语言文字运用的基本功和敏感性，</w:t>
      </w:r>
      <w:r>
        <w:rPr>
          <w:rFonts w:ascii="宋体" w:hAnsi="宋体" w:eastAsia="宋体"/>
          <w:color w:val="231F20"/>
          <w:sz w:val="21"/>
          <w:szCs w:val="21"/>
          <w:lang w:eastAsia="zh-CN"/>
        </w:rPr>
        <w:t>感受祖国语言文字的独特魅力，热爱祖国</w:t>
      </w:r>
      <w:r>
        <w:rPr>
          <w:rFonts w:hint="eastAsia" w:ascii="宋体" w:hAnsi="宋体" w:eastAsia="宋体"/>
          <w:color w:val="231F20"/>
          <w:sz w:val="21"/>
          <w:szCs w:val="21"/>
          <w:lang w:eastAsia="zh-CN"/>
        </w:rPr>
        <w:t>的</w:t>
      </w:r>
      <w:r>
        <w:rPr>
          <w:rFonts w:ascii="宋体" w:hAnsi="宋体" w:eastAsia="宋体"/>
          <w:color w:val="231F20"/>
          <w:sz w:val="21"/>
          <w:szCs w:val="21"/>
          <w:lang w:eastAsia="zh-CN"/>
        </w:rPr>
        <w:t>语言文字</w:t>
      </w:r>
      <w:r>
        <w:rPr>
          <w:rFonts w:hint="eastAsia" w:ascii="宋体" w:hAnsi="宋体" w:eastAsia="宋体"/>
          <w:color w:val="231F20"/>
          <w:sz w:val="21"/>
          <w:szCs w:val="21"/>
          <w:lang w:eastAsia="zh-CN"/>
        </w:rPr>
        <w:t>。在复习时，可以系统地掌握语言表达得体的要领，并在生活中加以运用，关注各种创新题型，提高审题能力和应答能力。</w:t>
      </w:r>
    </w:p>
    <w:p w14:paraId="4A6C88F5">
      <w:pPr>
        <w:ind w:firstLine="480" w:firstLineChars="200"/>
      </w:pPr>
      <w:r>
        <w:br w:type="page"/>
      </w:r>
    </w:p>
    <w:p w14:paraId="1DA1F92E">
      <w:pPr>
        <w:pStyle w:val="2"/>
        <w:bidi w:val="0"/>
        <w:ind w:firstLine="700" w:firstLineChars="200"/>
        <w:rPr>
          <w:rFonts w:hint="eastAsia"/>
        </w:rPr>
      </w:pPr>
      <w:bookmarkStart w:id="33" w:name="_Toc114502378"/>
      <w:bookmarkStart w:id="34" w:name="_Toc20923"/>
      <w:r>
        <w:rPr>
          <w:rFonts w:hint="eastAsia"/>
        </w:rPr>
        <w:t>专题二  中华传统文化专题研讨</w:t>
      </w:r>
      <w:bookmarkEnd w:id="33"/>
      <w:bookmarkEnd w:id="34"/>
    </w:p>
    <w:p w14:paraId="1B61BA91">
      <w:pPr>
        <w:pStyle w:val="3"/>
        <w:bidi w:val="0"/>
        <w:ind w:firstLine="620" w:firstLineChars="200"/>
        <w:rPr>
          <w:rFonts w:hint="eastAsia"/>
        </w:rPr>
      </w:pPr>
      <w:bookmarkStart w:id="35" w:name="_Toc114502379"/>
      <w:bookmarkStart w:id="36" w:name="_Toc22330"/>
      <w:r>
        <w:rPr>
          <w:rFonts w:hint="eastAsia"/>
        </w:rPr>
        <w:t>第一讲  家国天下</w:t>
      </w:r>
      <w:bookmarkEnd w:id="35"/>
      <w:bookmarkEnd w:id="36"/>
    </w:p>
    <w:p w14:paraId="2348BAB6">
      <w:pPr>
        <w:pStyle w:val="4"/>
        <w:bidi w:val="0"/>
        <w:ind w:firstLine="500" w:firstLineChars="200"/>
        <w:rPr>
          <w:rFonts w:hint="eastAsia"/>
        </w:rPr>
      </w:pPr>
      <w:bookmarkStart w:id="37" w:name="_Toc114502380"/>
      <w:bookmarkStart w:id="38" w:name="_Toc11465"/>
      <w:r>
        <w:rPr>
          <w:rFonts w:hint="eastAsia"/>
        </w:rPr>
        <w:t>第1课时  整体阅读、概括分析文章内容（简答题1）</w:t>
      </w:r>
      <w:bookmarkEnd w:id="37"/>
      <w:bookmarkEnd w:id="38"/>
    </w:p>
    <w:p w14:paraId="32483866">
      <w:pPr>
        <w:widowControl/>
        <w:tabs>
          <w:tab w:val="left" w:pos="3402"/>
        </w:tabs>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sz w:val="21"/>
          <w:szCs w:val="21"/>
        </w:rPr>
        <w:t>【学习目</w:t>
      </w:r>
      <w:r>
        <w:rPr>
          <w:rFonts w:hint="eastAsia" w:ascii="宋体" w:hAnsi="宋体" w:eastAsia="宋体"/>
          <w:b/>
          <w:color w:val="000000"/>
          <w:kern w:val="0"/>
          <w:sz w:val="21"/>
          <w:szCs w:val="21"/>
          <w:lang w:bidi="en-US"/>
        </w:rPr>
        <w:t>标</w:t>
      </w:r>
      <w:r>
        <w:rPr>
          <w:rFonts w:hint="eastAsia" w:ascii="宋体" w:hAnsi="宋体" w:eastAsia="宋体"/>
          <w:b/>
          <w:color w:val="000000"/>
          <w:sz w:val="21"/>
          <w:szCs w:val="21"/>
        </w:rPr>
        <w:t>】</w:t>
      </w:r>
    </w:p>
    <w:p w14:paraId="793F027E">
      <w:pPr>
        <w:widowControl/>
        <w:tabs>
          <w:tab w:val="left" w:pos="3402"/>
        </w:tabs>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sz w:val="21"/>
          <w:szCs w:val="21"/>
        </w:rPr>
        <w:t xml:space="preserve">1.引导学生理清文本的层次结构。 </w:t>
      </w:r>
    </w:p>
    <w:p w14:paraId="50385673">
      <w:pPr>
        <w:widowControl/>
        <w:tabs>
          <w:tab w:val="left" w:pos="3402"/>
        </w:tabs>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sz w:val="21"/>
          <w:szCs w:val="21"/>
        </w:rPr>
        <w:t>2.引导学生判断、分析各种论证方法。</w:t>
      </w:r>
    </w:p>
    <w:p w14:paraId="6F2A04AC">
      <w:pPr>
        <w:widowControl/>
        <w:tabs>
          <w:tab w:val="left" w:pos="3402"/>
        </w:tabs>
        <w:snapToGrid w:val="0"/>
        <w:spacing w:beforeLines="0" w:afterLines="0" w:line="360" w:lineRule="exact"/>
        <w:ind w:firstLine="420" w:firstLineChars="200"/>
        <w:jc w:val="left"/>
        <w:rPr>
          <w:rFonts w:hint="eastAsia" w:ascii="宋体" w:hAnsi="宋体" w:eastAsia="宋体"/>
          <w:b/>
          <w:color w:val="000000"/>
          <w:kern w:val="0"/>
          <w:sz w:val="21"/>
          <w:szCs w:val="21"/>
          <w:lang w:bidi="en-US"/>
        </w:rPr>
      </w:pPr>
      <w:r>
        <w:rPr>
          <w:rFonts w:hint="eastAsia" w:ascii="宋体" w:hAnsi="宋体" w:eastAsia="宋体"/>
          <w:color w:val="000000"/>
          <w:sz w:val="21"/>
          <w:szCs w:val="21"/>
        </w:rPr>
        <w:t>3.让学生体会古人的家国情怀。</w:t>
      </w:r>
    </w:p>
    <w:p w14:paraId="3BA6EAE6">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【文本再读】</w:t>
      </w:r>
    </w:p>
    <w:p w14:paraId="1EB22A5F">
      <w:pPr>
        <w:widowControl/>
        <w:adjustRightInd w:val="0"/>
        <w:snapToGrid w:val="0"/>
        <w:spacing w:beforeLines="0" w:afterLines="0" w:line="360" w:lineRule="exact"/>
        <w:ind w:firstLine="420" w:firstLineChars="200"/>
        <w:jc w:val="left"/>
        <w:rPr>
          <w:rFonts w:hint="eastAsia" w:ascii="宋体" w:hAnsi="宋体" w:eastAsia="宋体"/>
          <w:b/>
          <w:color w:val="000000"/>
          <w:kern w:val="0"/>
          <w:sz w:val="21"/>
          <w:szCs w:val="21"/>
          <w:lang w:bidi="en-US"/>
        </w:rPr>
      </w:pPr>
      <w:r>
        <w:rPr>
          <w:rFonts w:hint="eastAsia" w:ascii="宋体" w:hAnsi="宋体" w:eastAsia="宋体"/>
          <w:color w:val="000000"/>
          <w:kern w:val="0"/>
          <w:sz w:val="21"/>
          <w:szCs w:val="21"/>
          <w:lang w:bidi="en-US"/>
        </w:rPr>
        <w:t>“家国情怀”是中国优秀传统文化的基本内涵之一。“家国情怀”的基本内涵包括家国同构、共同体意识和仁爱之情，“家国情怀”强调个人修身、重视亲情、心怀天下。它既与行孝尽忠、民族精神、爱国主义、乡土观念、天下为公等传统文化有重要联系，又是对这些传统文化的超越。通过引导学生回归教材，体会古人“家国情怀”，对增强民族凝聚力，提高学生公民意识等方面都有重要的时代价值。</w:t>
      </w:r>
    </w:p>
    <w:p w14:paraId="27BC7EF2">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以《</w:t>
      </w:r>
      <w:r>
        <w:rPr>
          <w:rFonts w:hint="eastAsia" w:ascii="宋体" w:hAnsi="宋体" w:eastAsia="宋体"/>
          <w:b/>
          <w:kern w:val="0"/>
          <w:sz w:val="21"/>
          <w:szCs w:val="21"/>
          <w:lang w:bidi="en-US"/>
        </w:rPr>
        <w:t>谏太宗十思疏</w:t>
      </w:r>
      <w:r>
        <w:rPr>
          <w:rFonts w:hint="eastAsia" w:ascii="宋体" w:hAnsi="宋体" w:eastAsia="宋体"/>
          <w:b/>
          <w:color w:val="000000"/>
          <w:kern w:val="0"/>
          <w:sz w:val="21"/>
          <w:szCs w:val="21"/>
          <w:lang w:bidi="en-US"/>
        </w:rPr>
        <w:t>》</w:t>
      </w:r>
      <w:r>
        <w:rPr>
          <w:rFonts w:hint="eastAsia" w:ascii="宋体" w:hAnsi="宋体" w:eastAsia="宋体"/>
          <w:b/>
          <w:kern w:val="0"/>
          <w:sz w:val="21"/>
          <w:szCs w:val="21"/>
          <w:lang w:bidi="en-US"/>
        </w:rPr>
        <w:t>为例</w:t>
      </w:r>
    </w:p>
    <w:p w14:paraId="2C914DA8">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在一轮复习中，我们着重回归教材，根据2020～2024年新高考全国卷文体特点，针对文言文整体阅读、内容概括与分析这个考点，在回顾课文时，要关注学生两个能力的提高：1.理清文本层次结构；2.判断和分析论证方法。</w:t>
      </w:r>
    </w:p>
    <w:p w14:paraId="568A9579">
      <w:pPr>
        <w:widowControl/>
        <w:tabs>
          <w:tab w:val="left" w:pos="3402"/>
        </w:tabs>
        <w:snapToGrid w:val="0"/>
        <w:spacing w:beforeLines="0" w:afterLines="0" w:line="360" w:lineRule="exact"/>
        <w:ind w:firstLine="420" w:firstLineChars="200"/>
        <w:jc w:val="center"/>
        <w:rPr>
          <w:rFonts w:hint="eastAsia" w:ascii="宋体" w:hAnsi="宋体" w:eastAsia="宋体"/>
          <w:kern w:val="0"/>
          <w:sz w:val="21"/>
          <w:szCs w:val="21"/>
          <w:lang w:bidi="en-US"/>
        </w:rPr>
      </w:pPr>
      <w:r>
        <w:rPr>
          <w:rFonts w:hint="eastAsia" w:ascii="宋体" w:hAnsi="宋体" w:eastAsia="宋体"/>
          <w:kern w:val="0"/>
          <w:sz w:val="21"/>
          <w:szCs w:val="21"/>
          <w:lang w:bidi="en-US"/>
        </w:rPr>
        <w:t>《谏太宗十思疏》(魏征)</w:t>
      </w:r>
    </w:p>
    <w:p w14:paraId="01448EA9">
      <w:pPr>
        <w:widowControl/>
        <w:tabs>
          <w:tab w:val="left" w:pos="3402"/>
        </w:tabs>
        <w:snapToGrid w:val="0"/>
        <w:spacing w:beforeLines="0" w:afterLines="0" w:line="360" w:lineRule="exact"/>
        <w:ind w:firstLine="420" w:firstLineChars="200"/>
        <w:jc w:val="left"/>
        <w:rPr>
          <w:rFonts w:hint="eastAsia" w:ascii="楷体" w:hAnsi="楷体" w:eastAsia="楷体"/>
          <w:kern w:val="0"/>
          <w:sz w:val="21"/>
          <w:szCs w:val="21"/>
          <w:lang w:bidi="en-US"/>
        </w:rPr>
      </w:pPr>
      <w:r>
        <w:rPr>
          <w:rFonts w:hint="eastAsia" w:ascii="楷体" w:hAnsi="楷体" w:eastAsia="楷体"/>
          <w:kern w:val="0"/>
          <w:sz w:val="21"/>
          <w:szCs w:val="21"/>
          <w:lang w:bidi="en-US"/>
        </w:rPr>
        <w:t>臣闻求木之长者，必固其根本；欲流之远者，必浚其泉源；思国之安者，必积其德义。源不深而望流之远，根不固而求木之长，德不厚而思国之理，臣虽下愚，知其不可，而况于明哲乎！人君当神器之重，居域中之大，将崇极天之峻，永保无疆之休。不念居安思危，戒奢以俭，德不处其厚，情不胜其欲，斯亦伐根以求木茂，塞源而欲流长者也。</w:t>
      </w:r>
    </w:p>
    <w:p w14:paraId="6CC1B9A8">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理清第一段作者说理思路：</w:t>
      </w:r>
    </w:p>
    <w:p w14:paraId="1379A074">
      <w:pPr>
        <w:widowControl/>
        <w:spacing w:beforeLines="0" w:afterLines="0"/>
        <w:ind w:firstLine="420" w:firstLineChars="200"/>
        <w:jc w:val="left"/>
        <w:rPr>
          <w:rFonts w:hint="eastAsia" w:ascii="宋体" w:hAnsi="宋体" w:eastAsia="宋体"/>
          <w:kern w:val="0"/>
          <w:sz w:val="21"/>
          <w:szCs w:val="21"/>
          <w:lang w:eastAsia="en-US" w:bidi="en-US"/>
        </w:rPr>
      </w:pPr>
      <w:r>
        <w:rPr>
          <w:rFonts w:hint="default" w:ascii="宋体" w:hAnsi="宋体" w:eastAsia="宋体"/>
          <w:kern w:val="0"/>
          <w:sz w:val="21"/>
          <w:szCs w:val="21"/>
        </w:rPr>
        <w:drawing>
          <wp:inline distT="0" distB="0" distL="114300" distR="114300">
            <wp:extent cx="2854960" cy="1386205"/>
            <wp:effectExtent l="0" t="0" r="2540" b="4445"/>
            <wp:docPr id="78" name="图片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descr="1"/>
                    <pic:cNvPicPr>
                      <a:picLocks noChangeAspect="1"/>
                    </pic:cNvPicPr>
                  </pic:nvPicPr>
                  <pic:blipFill>
                    <a:blip r:embed="rId38"/>
                    <a:srcRect t="20183" r="111"/>
                    <a:stretch>
                      <a:fillRect/>
                    </a:stretch>
                  </pic:blipFill>
                  <pic:spPr>
                    <a:xfrm>
                      <a:off x="0" y="0"/>
                      <a:ext cx="2854960" cy="1386205"/>
                    </a:xfrm>
                    <a:prstGeom prst="rect">
                      <a:avLst/>
                    </a:prstGeom>
                    <a:noFill/>
                    <a:ln>
                      <a:noFill/>
                    </a:ln>
                  </pic:spPr>
                </pic:pic>
              </a:graphicData>
            </a:graphic>
          </wp:inline>
        </w:drawing>
      </w:r>
    </w:p>
    <w:p w14:paraId="76F70310">
      <w:pPr>
        <w:widowControl/>
        <w:tabs>
          <w:tab w:val="left" w:pos="3402"/>
        </w:tabs>
        <w:snapToGrid w:val="0"/>
        <w:spacing w:beforeLines="0" w:afterLines="0" w:line="360" w:lineRule="exact"/>
        <w:ind w:firstLine="420" w:firstLineChars="200"/>
        <w:jc w:val="left"/>
        <w:rPr>
          <w:rFonts w:hint="eastAsia" w:ascii="楷体" w:hAnsi="楷体" w:eastAsia="楷体"/>
          <w:kern w:val="0"/>
          <w:sz w:val="21"/>
          <w:szCs w:val="21"/>
          <w:lang w:bidi="en-US"/>
        </w:rPr>
      </w:pPr>
      <w:r>
        <w:rPr>
          <w:rFonts w:hint="eastAsia" w:ascii="楷体" w:hAnsi="楷体" w:eastAsia="楷体"/>
          <w:kern w:val="0"/>
          <w:sz w:val="21"/>
          <w:szCs w:val="21"/>
          <w:lang w:bidi="en-US"/>
        </w:rPr>
        <w:t>凡百元首，承天景命，莫不殷忧而道著，功成而德衰。有善始者实繁，能克终者盖寡。岂取之易而守之难乎？昔取之而有余，今守之而不足，何也？夫在殷忧，必竭诚以待下；既得志，则纵情以傲物。竭诚则胡越为一体，傲物则骨肉为行路。虽董之以严刑，振之以威怒，终苟免而不怀仁，貌恭而不心服。怨不在大，可畏惟人；载舟覆舟，所宜深慎；奔车朽索，其可忽乎！</w:t>
      </w:r>
    </w:p>
    <w:p w14:paraId="3F761CCB">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理清第二段作者说理思路：</w:t>
      </w:r>
    </w:p>
    <w:p w14:paraId="08A9DA93">
      <w:pPr>
        <w:widowControl/>
        <w:spacing w:beforeLines="0" w:afterLines="0"/>
        <w:ind w:firstLine="420" w:firstLineChars="200"/>
        <w:jc w:val="left"/>
        <w:rPr>
          <w:rFonts w:hint="eastAsia" w:ascii="宋体" w:hAnsi="宋体" w:eastAsia="宋体"/>
          <w:kern w:val="0"/>
          <w:sz w:val="21"/>
          <w:szCs w:val="21"/>
          <w:lang w:eastAsia="en-US" w:bidi="en-US"/>
        </w:rPr>
      </w:pPr>
      <w:r>
        <w:rPr>
          <w:rFonts w:hint="default" w:ascii="宋体" w:hAnsi="宋体" w:eastAsia="宋体"/>
          <w:kern w:val="0"/>
          <w:sz w:val="21"/>
          <w:szCs w:val="21"/>
        </w:rPr>
        <w:drawing>
          <wp:inline distT="0" distB="0" distL="114300" distR="114300">
            <wp:extent cx="2850515" cy="1084580"/>
            <wp:effectExtent l="0" t="0" r="6985" b="1270"/>
            <wp:docPr id="9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4" descr="2"/>
                    <pic:cNvPicPr>
                      <a:picLocks noChangeAspect="1"/>
                    </pic:cNvPicPr>
                  </pic:nvPicPr>
                  <pic:blipFill>
                    <a:blip r:embed="rId39"/>
                    <a:srcRect t="33116" r="2028" b="16470"/>
                    <a:stretch>
                      <a:fillRect/>
                    </a:stretch>
                  </pic:blipFill>
                  <pic:spPr>
                    <a:xfrm>
                      <a:off x="0" y="0"/>
                      <a:ext cx="2850515" cy="1084580"/>
                    </a:xfrm>
                    <a:prstGeom prst="rect">
                      <a:avLst/>
                    </a:prstGeom>
                    <a:noFill/>
                    <a:ln>
                      <a:noFill/>
                    </a:ln>
                  </pic:spPr>
                </pic:pic>
              </a:graphicData>
            </a:graphic>
          </wp:inline>
        </w:drawing>
      </w:r>
    </w:p>
    <w:p w14:paraId="53BD81B3">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本段总结历史经验，并从创业守成、人心向背等方面论述“居安思危”的道理。</w:t>
      </w:r>
    </w:p>
    <w:p w14:paraId="780FCC5B">
      <w:pPr>
        <w:widowControl/>
        <w:tabs>
          <w:tab w:val="left" w:pos="3402"/>
        </w:tabs>
        <w:snapToGrid w:val="0"/>
        <w:spacing w:beforeLines="0" w:afterLines="0" w:line="360" w:lineRule="exact"/>
        <w:ind w:firstLine="420" w:firstLineChars="200"/>
        <w:jc w:val="left"/>
        <w:rPr>
          <w:rFonts w:hint="eastAsia" w:ascii="楷体" w:hAnsi="楷体" w:eastAsia="楷体"/>
          <w:kern w:val="0"/>
          <w:sz w:val="21"/>
          <w:szCs w:val="21"/>
          <w:lang w:bidi="en-US"/>
        </w:rPr>
      </w:pPr>
      <w:r>
        <w:rPr>
          <w:rFonts w:hint="eastAsia" w:ascii="楷体" w:hAnsi="楷体" w:eastAsia="楷体"/>
          <w:kern w:val="0"/>
          <w:sz w:val="21"/>
          <w:szCs w:val="21"/>
          <w:lang w:bidi="en-US"/>
        </w:rPr>
        <w:t>君人者，诚能见可欲则思知足以自戒，将有作则思知止以安人，念高危则思谦冲而自牧，惧满溢则思江海下百川，乐盘游则思三驱以为度，忧懈怠则思慎始而敬终，虑壅蔽则思虚心以纳下，想谗邪则思正身以黜恶，恩所加则思无因喜以谬赏，罚所及则思无因怒而滥刑。总此十思，弘兹九德，简能而任之，择善而从之，则智者尽其谋，勇者竭其力，仁者播其惠，信者效其忠。文武争驰，在君无事，可以尽豫游之乐，可以养松、乔之寿，鸣琴垂拱，不言而化。何必劳神苦思，代下司职，役聪明之耳目，亏无为之大道哉！</w:t>
      </w:r>
    </w:p>
    <w:p w14:paraId="62BBCD14">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理清第三段作者说理思路：</w:t>
      </w:r>
    </w:p>
    <w:p w14:paraId="4A977B5B">
      <w:pPr>
        <w:widowControl/>
        <w:spacing w:beforeLines="0" w:afterLines="0"/>
        <w:ind w:firstLine="420" w:firstLineChars="200"/>
        <w:jc w:val="left"/>
        <w:rPr>
          <w:rFonts w:hint="eastAsia" w:ascii="宋体" w:hAnsi="宋体" w:eastAsia="宋体"/>
          <w:b/>
          <w:color w:val="000000"/>
          <w:kern w:val="0"/>
          <w:sz w:val="21"/>
          <w:szCs w:val="21"/>
          <w:lang w:bidi="en-US"/>
        </w:rPr>
      </w:pPr>
      <w:r>
        <w:rPr>
          <w:rFonts w:hint="default" w:ascii="宋体" w:hAnsi="宋体" w:eastAsia="宋体"/>
          <w:kern w:val="0"/>
          <w:sz w:val="21"/>
          <w:szCs w:val="21"/>
        </w:rPr>
        <w:drawing>
          <wp:inline distT="0" distB="0" distL="114300" distR="114300">
            <wp:extent cx="2904490" cy="1269365"/>
            <wp:effectExtent l="0" t="0" r="10160" b="6985"/>
            <wp:docPr id="87"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 descr="3"/>
                    <pic:cNvPicPr>
                      <a:picLocks noChangeAspect="1"/>
                    </pic:cNvPicPr>
                  </pic:nvPicPr>
                  <pic:blipFill>
                    <a:blip r:embed="rId40"/>
                    <a:srcRect t="34810" r="3714" b="9029"/>
                    <a:stretch>
                      <a:fillRect/>
                    </a:stretch>
                  </pic:blipFill>
                  <pic:spPr>
                    <a:xfrm>
                      <a:off x="0" y="0"/>
                      <a:ext cx="2904490" cy="1269365"/>
                    </a:xfrm>
                    <a:prstGeom prst="rect">
                      <a:avLst/>
                    </a:prstGeom>
                    <a:noFill/>
                    <a:ln>
                      <a:noFill/>
                    </a:ln>
                  </pic:spPr>
                </pic:pic>
              </a:graphicData>
            </a:graphic>
          </wp:inline>
        </w:drawing>
      </w:r>
    </w:p>
    <w:p w14:paraId="7F010BD3">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【题目生成】</w:t>
      </w:r>
    </w:p>
    <w:p w14:paraId="0945C477">
      <w:pPr>
        <w:widowControl/>
        <w:adjustRightInd w:val="0"/>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阅读《谏太宗十思疏》回答问题</w:t>
      </w:r>
    </w:p>
    <w:p w14:paraId="7D3EBDEF">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1.第一段用了什么论证方法？ 证明了什么观点？</w:t>
      </w:r>
    </w:p>
    <w:p w14:paraId="4AFF4EC2">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2.第一段作者认为人君怎样才能治理好国家？</w:t>
      </w:r>
    </w:p>
    <w:p w14:paraId="452C0F80">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3.第二段作者认为得天下之君王为何易失人心？</w:t>
      </w:r>
    </w:p>
    <w:p w14:paraId="74686039">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4.第二段作者如何肯定了人民的力量？</w:t>
      </w:r>
    </w:p>
    <w:p w14:paraId="2F29945C">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5.第三段“十思”与第一段的观点有何联系？</w:t>
      </w:r>
    </w:p>
    <w:p w14:paraId="55EC36C9">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6.在第三段中，作者表明自己理想的政治境界是怎样的?</w:t>
      </w:r>
    </w:p>
    <w:p w14:paraId="6AC2BD79">
      <w:pPr>
        <w:widowControl/>
        <w:adjustRightInd w:val="0"/>
        <w:snapToGrid w:val="0"/>
        <w:spacing w:beforeLines="0" w:afterLines="0"/>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【考点嵌入】</w:t>
      </w:r>
    </w:p>
    <w:p w14:paraId="6BAC406A">
      <w:pPr>
        <w:widowControl/>
        <w:adjustRightInd w:val="0"/>
        <w:snapToGrid w:val="0"/>
        <w:spacing w:beforeLines="0" w:afterLines="0"/>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文言文的内容概括与分析常见题型：选择题、简答题。简答题要求考生在读懂原文的基础上，根据题目指令对文本内容进行筛选、概括和分析，2021～2024年新高考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1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卷文言简答题都涉及说理。</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6246"/>
      </w:tblGrid>
      <w:tr w14:paraId="14719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276" w:type="dxa"/>
            <w:tcBorders>
              <w:top w:val="single" w:color="auto" w:sz="4" w:space="0"/>
              <w:left w:val="single" w:color="auto" w:sz="4" w:space="0"/>
              <w:bottom w:val="single" w:color="auto" w:sz="4" w:space="0"/>
              <w:right w:val="single" w:color="auto" w:sz="4" w:space="0"/>
              <w:tl2br w:val="nil"/>
              <w:tr2bl w:val="nil"/>
            </w:tcBorders>
            <w:noWrap w:val="0"/>
            <w:vAlign w:val="top"/>
          </w:tcPr>
          <w:p w14:paraId="4643B8FC">
            <w:pPr>
              <w:widowControl/>
              <w:spacing w:beforeLines="0" w:afterLines="0"/>
              <w:jc w:val="center"/>
              <w:textAlignment w:val="center"/>
              <w:rPr>
                <w:rFonts w:hint="eastAsia" w:ascii="宋体" w:hAnsi="宋体" w:eastAsia="宋体" w:cs="宋体"/>
                <w:color w:val="000000"/>
                <w:kern w:val="0"/>
                <w:sz w:val="21"/>
                <w:szCs w:val="21"/>
                <w:lang w:bidi="en-US"/>
              </w:rPr>
            </w:pPr>
            <w:r>
              <w:rPr>
                <w:rFonts w:hint="eastAsia" w:ascii="宋体" w:hAnsi="宋体" w:eastAsia="宋体" w:cs="宋体"/>
                <w:color w:val="000000"/>
                <w:kern w:val="0"/>
                <w:sz w:val="21"/>
                <w:szCs w:val="21"/>
                <w:lang w:bidi="en-US"/>
              </w:rPr>
              <w:t>年份</w:t>
            </w:r>
          </w:p>
        </w:tc>
        <w:tc>
          <w:tcPr>
            <w:tcW w:w="6246" w:type="dxa"/>
            <w:tcBorders>
              <w:top w:val="single" w:color="auto" w:sz="4" w:space="0"/>
              <w:left w:val="single" w:color="auto" w:sz="4" w:space="0"/>
              <w:bottom w:val="single" w:color="auto" w:sz="4" w:space="0"/>
              <w:right w:val="single" w:color="auto" w:sz="4" w:space="0"/>
              <w:tl2br w:val="nil"/>
              <w:tr2bl w:val="nil"/>
            </w:tcBorders>
            <w:noWrap w:val="0"/>
            <w:vAlign w:val="top"/>
          </w:tcPr>
          <w:p w14:paraId="72A750CB">
            <w:pPr>
              <w:widowControl/>
              <w:spacing w:beforeLines="0" w:afterLines="0"/>
              <w:jc w:val="center"/>
              <w:textAlignment w:val="center"/>
              <w:rPr>
                <w:rFonts w:hint="eastAsia" w:ascii="宋体" w:hAnsi="宋体" w:eastAsia="宋体" w:cs="宋体"/>
                <w:color w:val="000000"/>
                <w:kern w:val="0"/>
                <w:sz w:val="21"/>
                <w:szCs w:val="21"/>
                <w:lang w:bidi="en-US"/>
              </w:rPr>
            </w:pPr>
            <w:r>
              <w:rPr>
                <w:rFonts w:hint="eastAsia" w:ascii="宋体" w:hAnsi="宋体" w:eastAsia="宋体" w:cs="宋体"/>
                <w:color w:val="000000"/>
                <w:kern w:val="0"/>
                <w:sz w:val="21"/>
                <w:szCs w:val="21"/>
                <w:lang w:bidi="en-US"/>
              </w:rPr>
              <w:t>14题</w:t>
            </w:r>
          </w:p>
        </w:tc>
      </w:tr>
      <w:tr w14:paraId="543A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276" w:type="dxa"/>
            <w:tcBorders>
              <w:top w:val="single" w:color="auto" w:sz="4" w:space="0"/>
              <w:left w:val="single" w:color="auto" w:sz="4" w:space="0"/>
              <w:bottom w:val="single" w:color="auto" w:sz="4" w:space="0"/>
              <w:right w:val="single" w:color="auto" w:sz="4" w:space="0"/>
              <w:tl2br w:val="nil"/>
              <w:tr2bl w:val="nil"/>
            </w:tcBorders>
            <w:noWrap w:val="0"/>
            <w:vAlign w:val="top"/>
          </w:tcPr>
          <w:p w14:paraId="5647E8DE">
            <w:pPr>
              <w:widowControl/>
              <w:spacing w:beforeLines="0" w:afterLines="0"/>
              <w:jc w:val="left"/>
              <w:textAlignment w:val="center"/>
              <w:rPr>
                <w:rFonts w:hint="eastAsia" w:ascii="宋体" w:hAnsi="宋体" w:eastAsia="宋体" w:cs="宋体"/>
                <w:color w:val="000000"/>
                <w:kern w:val="0"/>
                <w:sz w:val="21"/>
                <w:szCs w:val="21"/>
                <w:lang w:bidi="en-US"/>
              </w:rPr>
            </w:pPr>
            <w:r>
              <w:rPr>
                <w:rFonts w:hint="eastAsia" w:ascii="宋体" w:hAnsi="宋体" w:eastAsia="宋体"/>
                <w:kern w:val="0"/>
                <w:sz w:val="21"/>
                <w:szCs w:val="21"/>
                <w:lang w:bidi="en-US"/>
              </w:rPr>
              <w:t>（2022·新高考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1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w:t>
            </w:r>
          </w:p>
        </w:tc>
        <w:tc>
          <w:tcPr>
            <w:tcW w:w="6246" w:type="dxa"/>
            <w:tcBorders>
              <w:top w:val="single" w:color="auto" w:sz="4" w:space="0"/>
              <w:left w:val="single" w:color="auto" w:sz="4" w:space="0"/>
              <w:bottom w:val="single" w:color="auto" w:sz="4" w:space="0"/>
              <w:right w:val="single" w:color="auto" w:sz="4" w:space="0"/>
              <w:tl2br w:val="nil"/>
              <w:tr2bl w:val="nil"/>
            </w:tcBorders>
            <w:noWrap w:val="0"/>
            <w:vAlign w:val="top"/>
          </w:tcPr>
          <w:p w14:paraId="358A71CE">
            <w:pPr>
              <w:widowControl/>
              <w:spacing w:beforeLines="0" w:afterLines="0"/>
              <w:ind w:firstLine="420" w:firstLineChars="200"/>
              <w:jc w:val="left"/>
              <w:textAlignment w:val="center"/>
              <w:rPr>
                <w:rFonts w:hint="eastAsia" w:ascii="宋体" w:hAnsi="宋体" w:eastAsia="宋体" w:cs="宋体"/>
                <w:color w:val="000000"/>
                <w:kern w:val="0"/>
                <w:sz w:val="21"/>
                <w:szCs w:val="21"/>
                <w:lang w:bidi="en-US"/>
              </w:rPr>
            </w:pPr>
            <w:r>
              <w:rPr>
                <w:rFonts w:hint="eastAsia" w:ascii="宋体" w:hAnsi="宋体" w:eastAsia="宋体"/>
                <w:kern w:val="0"/>
                <w:sz w:val="21"/>
                <w:szCs w:val="21"/>
              </w:rPr>
              <w:t>孟尝君前往赵国、燕国借兵救魏，所采用的游说策略有什么不同？请简要概括。</w:t>
            </w:r>
          </w:p>
        </w:tc>
      </w:tr>
      <w:tr w14:paraId="4597F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276" w:type="dxa"/>
            <w:tcBorders>
              <w:top w:val="single" w:color="auto" w:sz="4" w:space="0"/>
              <w:left w:val="single" w:color="auto" w:sz="4" w:space="0"/>
              <w:bottom w:val="single" w:color="auto" w:sz="4" w:space="0"/>
              <w:right w:val="single" w:color="auto" w:sz="4" w:space="0"/>
              <w:tl2br w:val="nil"/>
              <w:tr2bl w:val="nil"/>
            </w:tcBorders>
            <w:noWrap w:val="0"/>
            <w:vAlign w:val="top"/>
          </w:tcPr>
          <w:p w14:paraId="44C7F529">
            <w:pPr>
              <w:widowControl/>
              <w:spacing w:beforeLines="0" w:afterLines="0"/>
              <w:jc w:val="left"/>
              <w:textAlignment w:val="center"/>
              <w:rPr>
                <w:rFonts w:hint="eastAsia" w:ascii="宋体" w:hAnsi="宋体" w:eastAsia="宋体" w:cs="宋体"/>
                <w:color w:val="000000"/>
                <w:kern w:val="0"/>
                <w:sz w:val="21"/>
                <w:szCs w:val="21"/>
                <w:lang w:bidi="en-US"/>
              </w:rPr>
            </w:pPr>
            <w:r>
              <w:rPr>
                <w:rFonts w:hint="eastAsia" w:ascii="宋体" w:hAnsi="宋体" w:eastAsia="宋体"/>
                <w:kern w:val="0"/>
                <w:sz w:val="21"/>
                <w:szCs w:val="21"/>
                <w:lang w:bidi="en-US"/>
              </w:rPr>
              <w:t>（2023·新高考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1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w:t>
            </w:r>
          </w:p>
        </w:tc>
        <w:tc>
          <w:tcPr>
            <w:tcW w:w="6246" w:type="dxa"/>
            <w:tcBorders>
              <w:top w:val="single" w:color="auto" w:sz="4" w:space="0"/>
              <w:left w:val="single" w:color="auto" w:sz="4" w:space="0"/>
              <w:bottom w:val="single" w:color="auto" w:sz="4" w:space="0"/>
              <w:right w:val="single" w:color="auto" w:sz="4" w:space="0"/>
              <w:tl2br w:val="nil"/>
              <w:tr2bl w:val="nil"/>
            </w:tcBorders>
            <w:noWrap w:val="0"/>
            <w:vAlign w:val="top"/>
          </w:tcPr>
          <w:p w14:paraId="757170AE">
            <w:pPr>
              <w:widowControl/>
              <w:shd w:val="clear" w:color="auto" w:fill="FFFFFF"/>
              <w:spacing w:before="100" w:beforeLines="0" w:after="100" w:afterLines="0"/>
              <w:ind w:firstLine="420" w:firstLineChars="200"/>
              <w:rPr>
                <w:rFonts w:hint="eastAsia" w:ascii="宋体" w:hAnsi="宋体" w:eastAsia="宋体" w:cs="宋体"/>
                <w:color w:val="000000"/>
                <w:kern w:val="0"/>
                <w:sz w:val="21"/>
                <w:szCs w:val="21"/>
              </w:rPr>
            </w:pPr>
            <w:r>
              <w:rPr>
                <w:rFonts w:hint="eastAsia" w:ascii="宋体" w:hAnsi="宋体" w:eastAsia="宋体"/>
                <w:kern w:val="0"/>
                <w:sz w:val="21"/>
                <w:szCs w:val="21"/>
              </w:rPr>
              <w:t>子鲋用以批驳韩非的事实依据是什么？</w:t>
            </w:r>
          </w:p>
        </w:tc>
      </w:tr>
      <w:tr w14:paraId="62E54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276" w:type="dxa"/>
            <w:tcBorders>
              <w:top w:val="single" w:color="auto" w:sz="4" w:space="0"/>
              <w:left w:val="single" w:color="auto" w:sz="4" w:space="0"/>
              <w:bottom w:val="single" w:color="auto" w:sz="4" w:space="0"/>
              <w:right w:val="single" w:color="auto" w:sz="4" w:space="0"/>
              <w:tl2br w:val="nil"/>
              <w:tr2bl w:val="nil"/>
            </w:tcBorders>
            <w:noWrap w:val="0"/>
            <w:vAlign w:val="top"/>
          </w:tcPr>
          <w:p w14:paraId="3E7199B4">
            <w:pPr>
              <w:widowControl/>
              <w:spacing w:beforeLines="0" w:afterLines="0"/>
              <w:jc w:val="left"/>
              <w:textAlignment w:val="center"/>
              <w:rPr>
                <w:rFonts w:hint="eastAsia" w:ascii="宋体" w:hAnsi="宋体" w:eastAsia="宋体" w:cs="宋体"/>
                <w:color w:val="000000"/>
                <w:kern w:val="0"/>
                <w:sz w:val="21"/>
                <w:szCs w:val="21"/>
                <w:lang w:bidi="en-US"/>
              </w:rPr>
            </w:pPr>
            <w:r>
              <w:rPr>
                <w:rFonts w:hint="eastAsia" w:ascii="宋体" w:hAnsi="宋体" w:eastAsia="宋体"/>
                <w:kern w:val="0"/>
                <w:sz w:val="21"/>
                <w:szCs w:val="21"/>
                <w:lang w:bidi="en-US"/>
              </w:rPr>
              <w:t>（2024·新高考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1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w:t>
            </w:r>
          </w:p>
        </w:tc>
        <w:tc>
          <w:tcPr>
            <w:tcW w:w="6246" w:type="dxa"/>
            <w:tcBorders>
              <w:top w:val="single" w:color="auto" w:sz="4" w:space="0"/>
              <w:left w:val="single" w:color="auto" w:sz="4" w:space="0"/>
              <w:bottom w:val="single" w:color="auto" w:sz="4" w:space="0"/>
              <w:right w:val="single" w:color="auto" w:sz="4" w:space="0"/>
              <w:tl2br w:val="nil"/>
              <w:tr2bl w:val="nil"/>
            </w:tcBorders>
            <w:noWrap w:val="0"/>
            <w:vAlign w:val="top"/>
          </w:tcPr>
          <w:p w14:paraId="1326A073">
            <w:pPr>
              <w:widowControl/>
              <w:shd w:val="clear" w:color="auto" w:fill="FFFFFF"/>
              <w:adjustRightInd w:val="0"/>
              <w:snapToGrid w:val="0"/>
              <w:spacing w:beforeLines="0" w:afterLines="0"/>
              <w:ind w:firstLine="420" w:firstLineChars="200"/>
              <w:rPr>
                <w:rFonts w:hint="eastAsia" w:ascii="宋体" w:hAnsi="宋体" w:eastAsia="宋体" w:cs="宋体"/>
                <w:color w:val="000000"/>
                <w:kern w:val="0"/>
                <w:sz w:val="21"/>
                <w:szCs w:val="21"/>
              </w:rPr>
            </w:pPr>
            <w:r>
              <w:rPr>
                <w:rFonts w:hint="eastAsia" w:ascii="宋体" w:hAnsi="宋体" w:eastAsia="宋体"/>
                <w:kern w:val="0"/>
                <w:sz w:val="21"/>
                <w:szCs w:val="21"/>
              </w:rPr>
              <w:t>王夫之强调李陵“大节丧,则余无可浣也”,材料一有哪些事实可以支持王夫之的观点?请简要概括。</w:t>
            </w:r>
          </w:p>
        </w:tc>
      </w:tr>
    </w:tbl>
    <w:p w14:paraId="15D8A099">
      <w:pPr>
        <w:widowControl/>
        <w:adjustRightInd w:val="0"/>
        <w:snapToGrid w:val="0"/>
        <w:spacing w:beforeLines="0" w:afterLines="0" w:line="360" w:lineRule="exact"/>
        <w:ind w:firstLine="420" w:firstLineChars="200"/>
        <w:jc w:val="left"/>
        <w:rPr>
          <w:rFonts w:hint="eastAsia" w:ascii="宋体" w:hAnsi="宋体" w:eastAsia="宋体"/>
          <w:b/>
          <w:color w:val="000000"/>
          <w:kern w:val="0"/>
          <w:sz w:val="21"/>
          <w:szCs w:val="21"/>
          <w:lang w:bidi="en-US"/>
        </w:rPr>
      </w:pPr>
      <w:r>
        <w:rPr>
          <w:rFonts w:hint="eastAsia" w:ascii="宋体" w:hAnsi="宋体" w:eastAsia="宋体"/>
          <w:kern w:val="0"/>
          <w:sz w:val="21"/>
          <w:szCs w:val="21"/>
          <w:lang w:bidi="en-US"/>
        </w:rPr>
        <w:t>这类试题涉及文言翻译、提取概括、叙事说理逻辑等，需要学生明确观点，理清结构思路，清楚论据类型、论证方法、语言特点等，是对考生语言建构与运用、思维发展与提升等学科核心素养的综合考查。</w:t>
      </w:r>
    </w:p>
    <w:p w14:paraId="15A975AA">
      <w:pPr>
        <w:widowControl/>
        <w:adjustRightInd w:val="0"/>
        <w:snapToGrid w:val="0"/>
        <w:spacing w:beforeLines="0" w:afterLines="0"/>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【真题体验】</w:t>
      </w:r>
    </w:p>
    <w:p w14:paraId="719FD977">
      <w:pPr>
        <w:pStyle w:val="8"/>
        <w:tabs>
          <w:tab w:val="left" w:pos="3402"/>
        </w:tabs>
        <w:adjustRightInd w:val="0"/>
        <w:snapToGrid w:val="0"/>
        <w:spacing w:before="0" w:beforeLines="0" w:after="0" w:afterLines="0" w:line="360" w:lineRule="exact"/>
        <w:ind w:firstLine="480" w:firstLineChars="200"/>
        <w:rPr>
          <w:rFonts w:hint="eastAsia" w:hAnsi="宋体"/>
          <w:sz w:val="21"/>
          <w:szCs w:val="21"/>
          <w:lang w:eastAsia="zh-CN"/>
        </w:rPr>
      </w:pPr>
      <w:r>
        <w:rPr>
          <w:rFonts w:hint="eastAsia" w:hAnsi="宋体"/>
          <w:sz w:val="24"/>
          <w:szCs w:val="21"/>
          <w:lang w:eastAsia="zh-CN"/>
        </w:rPr>
        <w:t>1.</w:t>
      </w:r>
      <w:r>
        <w:rPr>
          <w:rFonts w:hint="eastAsia" w:hAnsi="宋体"/>
          <w:sz w:val="21"/>
          <w:szCs w:val="21"/>
          <w:lang w:eastAsia="zh-CN"/>
        </w:rPr>
        <w:t xml:space="preserve"> </w:t>
      </w:r>
      <w:bookmarkStart w:id="39" w:name="_Hlk174296847"/>
      <w:r>
        <w:rPr>
          <w:rFonts w:hint="eastAsia" w:hAnsi="宋体"/>
          <w:sz w:val="21"/>
          <w:szCs w:val="21"/>
          <w:lang w:eastAsia="zh-CN"/>
        </w:rPr>
        <w:t>(2023·新高考Ⅰ卷)</w:t>
      </w:r>
      <w:bookmarkEnd w:id="39"/>
      <w:r>
        <w:rPr>
          <w:rFonts w:hint="eastAsia" w:hAnsi="宋体"/>
          <w:sz w:val="21"/>
          <w:szCs w:val="21"/>
          <w:lang w:eastAsia="zh-CN"/>
        </w:rPr>
        <w:t>阅读下面的文言文，完成后面任务。</w:t>
      </w:r>
    </w:p>
    <w:p w14:paraId="7C695178">
      <w:pPr>
        <w:pStyle w:val="8"/>
        <w:tabs>
          <w:tab w:val="left" w:pos="3402"/>
        </w:tabs>
        <w:adjustRightInd w:val="0"/>
        <w:snapToGrid w:val="0"/>
        <w:spacing w:before="0" w:beforeLines="0" w:after="0" w:afterLines="0" w:line="360" w:lineRule="exact"/>
        <w:ind w:firstLine="420" w:firstLineChars="200"/>
        <w:rPr>
          <w:rFonts w:hint="default" w:ascii="Times New Roman" w:hAnsi="Times New Roman" w:eastAsia="黑体"/>
          <w:sz w:val="24"/>
          <w:szCs w:val="20"/>
          <w:lang w:eastAsia="zh-CN"/>
        </w:rPr>
      </w:pPr>
      <w:r>
        <w:rPr>
          <w:rFonts w:hint="eastAsia" w:ascii="Times New Roman" w:hAnsi="Times New Roman" w:eastAsia="黑体"/>
          <w:sz w:val="21"/>
          <w:szCs w:val="21"/>
          <w:lang w:eastAsia="zh-CN"/>
        </w:rPr>
        <w:t>材料一</w:t>
      </w:r>
      <w:r>
        <w:rPr>
          <w:rFonts w:hint="eastAsia" w:ascii="Times New Roman" w:hAnsi="Times New Roman" w:eastAsia="黑体"/>
          <w:sz w:val="24"/>
          <w:szCs w:val="20"/>
          <w:lang w:eastAsia="zh-CN"/>
        </w:rPr>
        <w:t>：</w:t>
      </w:r>
    </w:p>
    <w:p w14:paraId="35DA69DA">
      <w:pPr>
        <w:pStyle w:val="8"/>
        <w:tabs>
          <w:tab w:val="left" w:pos="3402"/>
        </w:tabs>
        <w:adjustRightInd w:val="0"/>
        <w:snapToGrid w:val="0"/>
        <w:spacing w:before="0" w:beforeLines="0" w:after="0" w:afterLines="0" w:line="360" w:lineRule="exact"/>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t>襄子</w:t>
      </w:r>
      <w:r>
        <w:rPr>
          <w:rFonts w:hint="eastAsia" w:ascii="楷体" w:hAnsi="楷体" w:eastAsia="楷体"/>
          <w:sz w:val="21"/>
          <w:szCs w:val="21"/>
          <w:em w:val="underDot"/>
          <w:lang w:eastAsia="zh-CN"/>
        </w:rPr>
        <w:t>围</w:t>
      </w:r>
      <w:r>
        <w:rPr>
          <w:rFonts w:hint="eastAsia" w:ascii="楷体" w:hAnsi="楷体" w:eastAsia="楷体"/>
          <w:sz w:val="21"/>
          <w:szCs w:val="21"/>
          <w:lang w:eastAsia="zh-CN"/>
        </w:rPr>
        <w:t>于晋阳中</w:t>
      </w:r>
      <w:r>
        <w:rPr>
          <w:rFonts w:hint="eastAsia" w:ascii="楷体" w:hAnsi="楷体" w:eastAsia="楷体"/>
          <w:sz w:val="21"/>
          <w:szCs w:val="21"/>
          <w:vertAlign w:val="superscript"/>
          <w:lang w:eastAsia="zh-CN"/>
        </w:rPr>
        <w:t>①</w:t>
      </w:r>
      <w:r>
        <w:rPr>
          <w:rFonts w:hint="eastAsia" w:ascii="楷体" w:hAnsi="楷体" w:eastAsia="楷体"/>
          <w:sz w:val="21"/>
          <w:szCs w:val="21"/>
          <w:lang w:eastAsia="zh-CN"/>
        </w:rPr>
        <w:t>，出围，赏有功者五人，高赫为赏首。张孟谈曰：“晋阳之事，赫无大功，今为赏首，何也？”襄子曰：“晋阳之事，寡人国家危，社稷</w:t>
      </w:r>
      <w:r>
        <w:rPr>
          <w:rFonts w:hint="eastAsia" w:ascii="楷体" w:hAnsi="楷体" w:eastAsia="楷体"/>
          <w:sz w:val="21"/>
          <w:szCs w:val="21"/>
          <w:em w:val="underDot"/>
          <w:lang w:eastAsia="zh-CN"/>
        </w:rPr>
        <w:t>殆</w:t>
      </w:r>
      <w:r>
        <w:rPr>
          <w:rFonts w:hint="eastAsia" w:ascii="楷体" w:hAnsi="楷体" w:eastAsia="楷体"/>
          <w:sz w:val="21"/>
          <w:szCs w:val="21"/>
          <w:lang w:eastAsia="zh-CN"/>
        </w:rPr>
        <w:t>矣。</w:t>
      </w:r>
      <w:r>
        <w:rPr>
          <w:rFonts w:hint="eastAsia" w:ascii="楷体" w:hAnsi="楷体" w:eastAsia="楷体"/>
          <w:sz w:val="21"/>
          <w:szCs w:val="21"/>
          <w:u w:val="single"/>
          <w:lang w:eastAsia="zh-CN"/>
        </w:rPr>
        <w:t>吾群臣无有不骄侮之意者，唯赫子不失君臣之礼，是以先之。</w:t>
      </w:r>
      <w:r>
        <w:rPr>
          <w:rFonts w:hint="eastAsia" w:ascii="楷体" w:hAnsi="楷体" w:eastAsia="楷体"/>
          <w:sz w:val="21"/>
          <w:szCs w:val="21"/>
          <w:lang w:eastAsia="zh-CN"/>
        </w:rPr>
        <w:t>”仲尼闻之，曰：“善赏哉，襄子！赏一人而天下为人臣者莫敢失礼矣。”或曰：仲尼不知善赏矣。夫善赏罚者，百官不敢侵职，群臣不敢失礼。上设其法，而下无奸诈之心。如此，则可谓善赏罚矣。襄子有君臣亲之泽，</w:t>
      </w:r>
      <w:r>
        <w:rPr>
          <w:rFonts w:hint="eastAsia" w:ascii="楷体" w:hAnsi="楷体" w:eastAsia="楷体"/>
          <w:sz w:val="21"/>
          <w:szCs w:val="21"/>
          <w:em w:val="underDot"/>
          <w:lang w:eastAsia="zh-CN"/>
        </w:rPr>
        <w:t>操</w:t>
      </w:r>
      <w:r>
        <w:rPr>
          <w:rFonts w:hint="eastAsia" w:ascii="楷体" w:hAnsi="楷体" w:eastAsia="楷体"/>
          <w:sz w:val="21"/>
          <w:szCs w:val="21"/>
          <w:lang w:eastAsia="zh-CN"/>
        </w:rPr>
        <w:t>令行禁止之法，而犹有骄侮之臣，是襄子失罚也。为人臣者，</w:t>
      </w:r>
      <w:r>
        <w:rPr>
          <w:rFonts w:hint="eastAsia" w:ascii="楷体" w:hAnsi="楷体" w:eastAsia="楷体"/>
          <w:sz w:val="21"/>
          <w:szCs w:val="21"/>
          <w:em w:val="underDot"/>
          <w:lang w:eastAsia="zh-CN"/>
        </w:rPr>
        <w:t>乘</w:t>
      </w:r>
      <w:r>
        <w:rPr>
          <w:rFonts w:hint="eastAsia" w:ascii="楷体" w:hAnsi="楷体" w:eastAsia="楷体"/>
          <w:sz w:val="21"/>
          <w:szCs w:val="21"/>
          <w:lang w:eastAsia="zh-CN"/>
        </w:rPr>
        <w:t>事而有功则赏。今赫仅不骄侮，而襄子赏之，是失赏也。故曰：仲尼不知善赏。(节选自《韩非子·难一》)</w:t>
      </w:r>
    </w:p>
    <w:p w14:paraId="2CFDB73A">
      <w:pPr>
        <w:pStyle w:val="8"/>
        <w:tabs>
          <w:tab w:val="left" w:pos="3402"/>
        </w:tabs>
        <w:adjustRightInd w:val="0"/>
        <w:snapToGrid w:val="0"/>
        <w:spacing w:before="0" w:beforeLines="0" w:after="0" w:afterLines="0" w:line="360" w:lineRule="exact"/>
        <w:ind w:firstLine="420" w:firstLineChars="200"/>
        <w:rPr>
          <w:rFonts w:hint="default" w:ascii="Times New Roman" w:hAnsi="Times New Roman" w:eastAsia="黑体"/>
          <w:sz w:val="21"/>
          <w:szCs w:val="21"/>
          <w:lang w:eastAsia="zh-CN"/>
        </w:rPr>
      </w:pPr>
      <w:r>
        <w:rPr>
          <w:rFonts w:hint="eastAsia" w:ascii="Times New Roman" w:hAnsi="Times New Roman" w:eastAsia="黑体"/>
          <w:sz w:val="21"/>
          <w:szCs w:val="21"/>
          <w:lang w:eastAsia="zh-CN"/>
        </w:rPr>
        <w:t>材料二：</w:t>
      </w:r>
    </w:p>
    <w:p w14:paraId="58E25824">
      <w:pPr>
        <w:pStyle w:val="8"/>
        <w:tabs>
          <w:tab w:val="left" w:pos="3402"/>
        </w:tabs>
        <w:adjustRightInd w:val="0"/>
        <w:snapToGrid w:val="0"/>
        <w:spacing w:before="0" w:beforeLines="0" w:after="0" w:afterLines="0" w:line="360" w:lineRule="exact"/>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t>陈人有武臣，谓子鲋曰</w:t>
      </w:r>
      <w:r>
        <w:rPr>
          <w:rFonts w:hint="eastAsia" w:ascii="楷体" w:hAnsi="楷体" w:eastAsia="楷体"/>
          <w:sz w:val="21"/>
          <w:szCs w:val="21"/>
          <w:vertAlign w:val="superscript"/>
          <w:lang w:eastAsia="zh-CN"/>
        </w:rPr>
        <w:t>②</w:t>
      </w:r>
      <w:r>
        <w:rPr>
          <w:rFonts w:hint="eastAsia" w:ascii="楷体" w:hAnsi="楷体" w:eastAsia="楷体"/>
          <w:sz w:val="21"/>
          <w:szCs w:val="21"/>
          <w:lang w:eastAsia="zh-CN"/>
        </w:rPr>
        <w:t>：“韩子立法，其所以异夫子之论者纷如也。予每探其意而校其事，持久历远，遏奸</w:t>
      </w:r>
      <w:r>
        <w:rPr>
          <w:rFonts w:hint="eastAsia" w:ascii="楷体" w:hAnsi="楷体" w:eastAsia="楷体"/>
          <w:sz w:val="21"/>
          <w:szCs w:val="21"/>
          <w:em w:val="underDot"/>
          <w:lang w:eastAsia="zh-CN"/>
        </w:rPr>
        <w:t>劝</w:t>
      </w:r>
      <w:r>
        <w:rPr>
          <w:rFonts w:hint="eastAsia" w:ascii="楷体" w:hAnsi="楷体" w:eastAsia="楷体"/>
          <w:sz w:val="21"/>
          <w:szCs w:val="21"/>
          <w:lang w:eastAsia="zh-CN"/>
        </w:rPr>
        <w:t>善，韩氏未必非，孔氏未必得也。若韩非者，亦当世之圣人也。”子鲋曰：“今世人有言高者必以极天为称，言下者必以深渊为名。好事而穿凿者，必言经以自辅，</w:t>
      </w:r>
      <w:r>
        <w:rPr>
          <w:rFonts w:hint="eastAsia" w:ascii="楷体" w:hAnsi="楷体" w:eastAsia="楷体"/>
          <w:sz w:val="21"/>
          <w:szCs w:val="21"/>
          <w:u w:val="single"/>
          <w:lang w:eastAsia="zh-CN"/>
        </w:rPr>
        <w:t>援圣以自贤，欲以取信于群愚而度其说也。</w:t>
      </w:r>
      <w:r>
        <w:rPr>
          <w:rFonts w:hint="eastAsia" w:ascii="楷体" w:hAnsi="楷体" w:eastAsia="楷体"/>
          <w:sz w:val="21"/>
          <w:szCs w:val="21"/>
          <w:lang w:eastAsia="zh-CN"/>
        </w:rPr>
        <w:t>若诸子之书，其义皆然。</w:t>
      </w:r>
      <w:r>
        <w:rPr>
          <w:rFonts w:hint="eastAsia" w:ascii="楷体" w:hAnsi="楷体" w:eastAsia="楷体"/>
          <w:sz w:val="21"/>
          <w:szCs w:val="21"/>
          <w:u w:val="single"/>
          <w:lang w:eastAsia="zh-CN"/>
        </w:rPr>
        <w:t>请略说一隅，而君子审其信否焉。</w:t>
      </w:r>
      <w:r>
        <w:rPr>
          <w:rFonts w:hint="eastAsia" w:ascii="楷体" w:hAnsi="楷体" w:eastAsia="楷体"/>
          <w:sz w:val="21"/>
          <w:szCs w:val="21"/>
          <w:lang w:eastAsia="zh-CN"/>
        </w:rPr>
        <w:t>”武臣曰：“诺。”子鲋曰：“乃者赵、韩共并知氏，赵襄子之行赏，先加</w:t>
      </w:r>
      <w:r>
        <w:rPr>
          <w:rFonts w:hint="eastAsia" w:ascii="楷体" w:hAnsi="楷体" w:eastAsia="楷体"/>
          <w:sz w:val="21"/>
          <w:szCs w:val="21"/>
          <w:em w:val="underDot"/>
          <w:lang w:eastAsia="zh-CN"/>
        </w:rPr>
        <w:t>具臣</w:t>
      </w:r>
      <w:r>
        <w:rPr>
          <w:rFonts w:hint="eastAsia" w:ascii="楷体" w:hAnsi="楷体" w:eastAsia="楷体"/>
          <w:sz w:val="21"/>
          <w:szCs w:val="21"/>
          <w:lang w:eastAsia="zh-CN"/>
        </w:rPr>
        <w:t>而后有功。</w:t>
      </w:r>
      <w:r>
        <w:rPr>
          <w:rFonts w:hint="eastAsia" w:ascii="楷体" w:hAnsi="楷体" w:eastAsia="楷体"/>
          <w:sz w:val="21"/>
          <w:szCs w:val="21"/>
          <w:u w:val="wave"/>
          <w:lang w:eastAsia="zh-CN"/>
        </w:rPr>
        <w:t>韩非书云夫子善之引以张本然后难之岂有不似哉？</w:t>
      </w:r>
      <w:r>
        <w:rPr>
          <w:rFonts w:hint="eastAsia" w:ascii="楷体" w:hAnsi="楷体" w:eastAsia="楷体"/>
          <w:sz w:val="21"/>
          <w:szCs w:val="21"/>
          <w:lang w:eastAsia="zh-CN"/>
        </w:rPr>
        <w:t>然实诈也。何以明其然？昔我先君以春秋哀公十六年四月己丑卒，至二十七年荀瑶与韩、赵、魏伐郑，遇陈恒而还，是时夫子卒已十一年矣，而晋四卿皆在也。后悼公十四年，知氏乃亡。此先后甚远，而韩非公称之，曾无</w:t>
      </w:r>
      <w:r>
        <w:rPr>
          <w:rFonts w:hint="eastAsia" w:ascii="楷体" w:hAnsi="楷体" w:eastAsia="楷体"/>
          <w:sz w:val="21"/>
          <w:szCs w:val="21"/>
          <w:em w:val="underDot"/>
          <w:lang w:eastAsia="zh-CN"/>
        </w:rPr>
        <w:t>怍</w:t>
      </w:r>
      <w:r>
        <w:rPr>
          <w:rFonts w:hint="eastAsia" w:ascii="楷体" w:hAnsi="楷体" w:eastAsia="楷体"/>
          <w:sz w:val="21"/>
          <w:szCs w:val="21"/>
          <w:lang w:eastAsia="zh-CN"/>
        </w:rPr>
        <w:t>意。是则世多好事之徒，皆非之罪也。</w:t>
      </w:r>
      <w:r>
        <w:rPr>
          <w:rFonts w:hint="eastAsia" w:ascii="楷体" w:hAnsi="楷体" w:eastAsia="楷体"/>
          <w:sz w:val="21"/>
          <w:szCs w:val="21"/>
          <w:u w:val="single"/>
          <w:lang w:eastAsia="zh-CN"/>
        </w:rPr>
        <w:t>故吾以是默口于小道，塞耳于诸子久矣。</w:t>
      </w:r>
      <w:r>
        <w:rPr>
          <w:rFonts w:hint="eastAsia" w:ascii="楷体" w:hAnsi="楷体" w:eastAsia="楷体"/>
          <w:sz w:val="21"/>
          <w:szCs w:val="21"/>
          <w:lang w:eastAsia="zh-CN"/>
        </w:rPr>
        <w:t>而子立尺表以度天，植寸指以测渊，矇大道而不悟，信</w:t>
      </w:r>
      <w:r>
        <w:rPr>
          <w:rFonts w:hint="eastAsia" w:ascii="楷体" w:hAnsi="楷体" w:eastAsia="楷体"/>
          <w:sz w:val="21"/>
          <w:szCs w:val="21"/>
          <w:em w:val="underDot"/>
          <w:lang w:eastAsia="zh-CN"/>
        </w:rPr>
        <w:t>诬说</w:t>
      </w:r>
      <w:r>
        <w:rPr>
          <w:rFonts w:hint="eastAsia" w:ascii="楷体" w:hAnsi="楷体" w:eastAsia="楷体"/>
          <w:sz w:val="21"/>
          <w:szCs w:val="21"/>
          <w:lang w:eastAsia="zh-CN"/>
        </w:rPr>
        <w:t>以疑圣，殆非所望也。”</w:t>
      </w:r>
    </w:p>
    <w:p w14:paraId="5DABBB65">
      <w:pPr>
        <w:pStyle w:val="8"/>
        <w:tabs>
          <w:tab w:val="left" w:pos="3402"/>
        </w:tabs>
        <w:adjustRightInd w:val="0"/>
        <w:snapToGrid w:val="0"/>
        <w:spacing w:before="0" w:beforeLines="0" w:after="0" w:afterLines="0" w:line="360" w:lineRule="exact"/>
        <w:ind w:firstLine="420" w:firstLineChars="200"/>
        <w:jc w:val="right"/>
        <w:rPr>
          <w:rFonts w:hint="eastAsia" w:ascii="仿宋" w:hAnsi="仿宋" w:eastAsia="仿宋" w:cs="楷体"/>
          <w:sz w:val="21"/>
          <w:szCs w:val="21"/>
          <w:lang w:eastAsia="zh-CN"/>
        </w:rPr>
      </w:pPr>
      <w:r>
        <w:rPr>
          <w:rFonts w:hint="eastAsia" w:ascii="仿宋" w:hAnsi="仿宋" w:eastAsia="仿宋" w:cs="楷体"/>
          <w:sz w:val="21"/>
          <w:szCs w:val="21"/>
          <w:lang w:eastAsia="zh-CN"/>
        </w:rPr>
        <w:t>(节选自《孔丛子·答问》)</w:t>
      </w:r>
    </w:p>
    <w:p w14:paraId="15609E28">
      <w:pPr>
        <w:pStyle w:val="8"/>
        <w:tabs>
          <w:tab w:val="left" w:pos="3402"/>
        </w:tabs>
        <w:adjustRightInd w:val="0"/>
        <w:snapToGrid w:val="0"/>
        <w:spacing w:before="0" w:beforeLines="0" w:after="0" w:afterLines="0" w:line="360" w:lineRule="exact"/>
        <w:ind w:firstLine="420" w:firstLineChars="200"/>
        <w:rPr>
          <w:rFonts w:hint="eastAsia" w:ascii="仿宋" w:hAnsi="仿宋" w:eastAsia="仿宋"/>
          <w:sz w:val="21"/>
          <w:szCs w:val="21"/>
          <w:lang w:eastAsia="zh-CN"/>
        </w:rPr>
      </w:pP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"E:\\靖春春\\2024\\一轮\\语文 通用\\word\\左括.TIF" \* MERGEFORMAT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"E:\\靖春春\\2024\\一轮\\语文 通用\\word\\左括.TIF"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"E:\\靖春春\\2024\\一轮\\语文 通用\\word\\左括.TIF"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"E:\\靖春春\\2024\\一轮\\大一轮 语文 新高考（京津鲁琼辽粤苏渝鄂闽冀湘晋皖云黑吉桂浙贵甘赣豫新青藏宁蒙陕川）\\word\\板块五　文言文阅读\\文言文阅读</w:instrText>
      </w:r>
      <w:r>
        <w:rPr>
          <w:rFonts w:hint="eastAsia" w:ascii="微软雅黑" w:hAnsi="微软雅黑" w:eastAsia="微软雅黑" w:cs="微软雅黑"/>
          <w:sz w:val="21"/>
          <w:szCs w:val="21"/>
          <w:lang w:eastAsia="zh-CN"/>
        </w:rPr>
        <w:instrText xml:space="preserve">•</w:instrText>
      </w:r>
      <w:r>
        <w:rPr>
          <w:rFonts w:hint="eastAsia" w:ascii="仿宋" w:hAnsi="仿宋" w:eastAsia="仿宋" w:cs="仿宋"/>
          <w:sz w:val="21"/>
          <w:szCs w:val="21"/>
          <w:lang w:eastAsia="zh-CN"/>
        </w:rPr>
        <w:instrText xml:space="preserve">考点突破</w:instrText>
      </w:r>
      <w:r>
        <w:rPr>
          <w:rFonts w:hint="eastAsia" w:ascii="仿宋" w:hAnsi="仿宋" w:eastAsia="仿宋"/>
          <w:sz w:val="21"/>
          <w:szCs w:val="21"/>
          <w:lang w:eastAsia="zh-CN"/>
        </w:rPr>
        <w:instrText xml:space="preserve">\\左括.TIF"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"E:\\吕芳\\2024\\一轮\\语文\\大一轮 语文 新高考（京津鲁琼辽粤苏渝鄂闽冀湘晋皖云黑吉桂浙贵甘赣豫新青藏宁蒙陕川）(改九省联考后)\\word\\板块五　文言文阅读\\文言文阅读</w:instrText>
      </w:r>
      <w:r>
        <w:rPr>
          <w:rFonts w:hint="eastAsia" w:ascii="微软雅黑" w:hAnsi="微软雅黑" w:eastAsia="微软雅黑" w:cs="微软雅黑"/>
          <w:sz w:val="21"/>
          <w:szCs w:val="21"/>
          <w:lang w:eastAsia="zh-CN"/>
        </w:rPr>
        <w:instrText xml:space="preserve">•</w:instrText>
      </w:r>
      <w:r>
        <w:rPr>
          <w:rFonts w:hint="eastAsia" w:ascii="仿宋" w:hAnsi="仿宋" w:eastAsia="仿宋" w:cs="仿宋"/>
          <w:sz w:val="21"/>
          <w:szCs w:val="21"/>
          <w:lang w:eastAsia="zh-CN"/>
        </w:rPr>
        <w:instrText xml:space="preserve">考点突破</w:instrText>
      </w:r>
      <w:r>
        <w:rPr>
          <w:rFonts w:hint="eastAsia" w:ascii="仿宋" w:hAnsi="仿宋" w:eastAsia="仿宋"/>
          <w:sz w:val="21"/>
          <w:szCs w:val="21"/>
          <w:lang w:eastAsia="zh-CN"/>
        </w:rPr>
        <w:instrText xml:space="preserve">\\左括.TIF"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w:instrText>
      </w:r>
      <w:r>
        <w:rPr>
          <w:rFonts w:hint="eastAsia" w:ascii="微软雅黑" w:hAnsi="微软雅黑" w:eastAsia="微软雅黑" w:cs="微软雅黑"/>
          <w:sz w:val="21"/>
          <w:szCs w:val="21"/>
          <w:lang w:eastAsia="zh-CN"/>
        </w:rPr>
        <w:instrText xml:space="preserve">•</w:instrText>
      </w:r>
      <w:r>
        <w:rPr>
          <w:rFonts w:hint="eastAsia" w:ascii="仿宋" w:hAnsi="仿宋" w:eastAsia="仿宋" w:cs="仿宋"/>
          <w:sz w:val="21"/>
          <w:szCs w:val="21"/>
          <w:lang w:eastAsia="zh-CN"/>
        </w:rPr>
        <w:instrText xml:space="preserve">考点突破</w:instrText>
      </w:r>
      <w:r>
        <w:rPr>
          <w:rFonts w:hint="eastAsia" w:ascii="仿宋" w:hAnsi="仿宋" w:eastAsia="仿宋"/>
          <w:sz w:val="21"/>
          <w:szCs w:val="21"/>
          <w:lang w:eastAsia="zh-CN"/>
        </w:rPr>
        <w:instrText xml:space="preserve">\\左括.TIF"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"F:\\U盘\\2025\\2025步步高\\教师用书Word版文档\\板块五　文言文阅读\\文言文阅读•考点突破\\左括.TIF"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sz w:val="21"/>
          <w:szCs w:val="21"/>
          <w:lang w:eastAsia="zh-CN"/>
        </w:rPr>
        <w:fldChar w:fldCharType="separate"/>
      </w:r>
      <w:r>
        <w:rPr>
          <w:rFonts w:hint="default" w:ascii="仿宋" w:hAnsi="仿宋" w:eastAsia="仿宋"/>
          <w:sz w:val="21"/>
          <w:szCs w:val="21"/>
        </w:rPr>
        <w:drawing>
          <wp:inline distT="0" distB="0" distL="114300" distR="114300">
            <wp:extent cx="34290" cy="102235"/>
            <wp:effectExtent l="0" t="0" r="3810" b="12065"/>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
                    <pic:cNvPicPr>
                      <a:picLocks noChangeAspect="1"/>
                    </pic:cNvPicPr>
                  </pic:nvPicPr>
                  <pic:blipFill>
                    <a:blip r:embed="rId41"/>
                    <a:stretch>
                      <a:fillRect/>
                    </a:stretch>
                  </pic:blipFill>
                  <pic:spPr>
                    <a:xfrm>
                      <a:off x="0" y="0"/>
                      <a:ext cx="34290" cy="102235"/>
                    </a:xfrm>
                    <a:prstGeom prst="rect">
                      <a:avLst/>
                    </a:prstGeom>
                    <a:noFill/>
                    <a:ln>
                      <a:noFill/>
                    </a:ln>
                  </pic:spPr>
                </pic:pic>
              </a:graphicData>
            </a:graphic>
          </wp:inline>
        </w:drawing>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eastAsia" w:ascii="仿宋" w:hAnsi="仿宋" w:eastAsia="仿宋"/>
          <w:sz w:val="21"/>
          <w:szCs w:val="21"/>
          <w:lang w:eastAsia="zh-CN"/>
        </w:rPr>
        <w:t>注</w:t>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"E:\\靖春春\\2024\\一轮\\语文 通用\\word\\右括.TIF" \* MERGEFORMAT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"E:\\靖春春\\2024\\一轮\\语文 通用\\word\\右括.TIF"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"E:\\靖春春\\2024\\一轮\\语文 通用\\word\\右括.TIF"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"E:\\靖春春\\2024\\一轮\\大一轮 语文 新高考（京津鲁琼辽粤苏渝鄂闽冀湘晋皖云黑吉桂浙贵甘赣豫新青藏宁蒙陕川）\\word\\板块五　文言文阅读\\文言文阅读</w:instrText>
      </w:r>
      <w:r>
        <w:rPr>
          <w:rFonts w:hint="eastAsia" w:ascii="微软雅黑" w:hAnsi="微软雅黑" w:eastAsia="微软雅黑" w:cs="微软雅黑"/>
          <w:sz w:val="21"/>
          <w:szCs w:val="21"/>
          <w:lang w:eastAsia="zh-CN"/>
        </w:rPr>
        <w:instrText xml:space="preserve">•</w:instrText>
      </w:r>
      <w:r>
        <w:rPr>
          <w:rFonts w:hint="eastAsia" w:ascii="仿宋" w:hAnsi="仿宋" w:eastAsia="仿宋" w:cs="仿宋"/>
          <w:sz w:val="21"/>
          <w:szCs w:val="21"/>
          <w:lang w:eastAsia="zh-CN"/>
        </w:rPr>
        <w:instrText xml:space="preserve">考点突破</w:instrText>
      </w:r>
      <w:r>
        <w:rPr>
          <w:rFonts w:hint="eastAsia" w:ascii="仿宋" w:hAnsi="仿宋" w:eastAsia="仿宋"/>
          <w:sz w:val="21"/>
          <w:szCs w:val="21"/>
          <w:lang w:eastAsia="zh-CN"/>
        </w:rPr>
        <w:instrText xml:space="preserve">\\右括.TIF"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"E:\\吕芳\\2024\\一轮\\语文\\大一轮 语文 新高考（京津鲁琼辽粤苏渝鄂闽冀湘晋皖云黑吉桂浙贵甘赣豫新青藏宁蒙陕川）(改九省联考后)\\word\\板块五　文言文阅读\\文言文阅读</w:instrText>
      </w:r>
      <w:r>
        <w:rPr>
          <w:rFonts w:hint="eastAsia" w:ascii="微软雅黑" w:hAnsi="微软雅黑" w:eastAsia="微软雅黑" w:cs="微软雅黑"/>
          <w:sz w:val="21"/>
          <w:szCs w:val="21"/>
          <w:lang w:eastAsia="zh-CN"/>
        </w:rPr>
        <w:instrText xml:space="preserve">•</w:instrText>
      </w:r>
      <w:r>
        <w:rPr>
          <w:rFonts w:hint="eastAsia" w:ascii="仿宋" w:hAnsi="仿宋" w:eastAsia="仿宋" w:cs="仿宋"/>
          <w:sz w:val="21"/>
          <w:szCs w:val="21"/>
          <w:lang w:eastAsia="zh-CN"/>
        </w:rPr>
        <w:instrText xml:space="preserve">考点突破</w:instrText>
      </w:r>
      <w:r>
        <w:rPr>
          <w:rFonts w:hint="eastAsia" w:ascii="仿宋" w:hAnsi="仿宋" w:eastAsia="仿宋"/>
          <w:sz w:val="21"/>
          <w:szCs w:val="21"/>
          <w:lang w:eastAsia="zh-CN"/>
        </w:rPr>
        <w:instrText xml:space="preserve">\\右括.TIF"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w:instrText>
      </w:r>
      <w:r>
        <w:rPr>
          <w:rFonts w:hint="eastAsia" w:ascii="微软雅黑" w:hAnsi="微软雅黑" w:eastAsia="微软雅黑" w:cs="微软雅黑"/>
          <w:sz w:val="21"/>
          <w:szCs w:val="21"/>
          <w:lang w:eastAsia="zh-CN"/>
        </w:rPr>
        <w:instrText xml:space="preserve">•</w:instrText>
      </w:r>
      <w:r>
        <w:rPr>
          <w:rFonts w:hint="eastAsia" w:ascii="仿宋" w:hAnsi="仿宋" w:eastAsia="仿宋" w:cs="仿宋"/>
          <w:sz w:val="21"/>
          <w:szCs w:val="21"/>
          <w:lang w:eastAsia="zh-CN"/>
        </w:rPr>
        <w:instrText xml:space="preserve">考点突破</w:instrText>
      </w:r>
      <w:r>
        <w:rPr>
          <w:rFonts w:hint="eastAsia" w:ascii="仿宋" w:hAnsi="仿宋" w:eastAsia="仿宋"/>
          <w:sz w:val="21"/>
          <w:szCs w:val="21"/>
          <w:lang w:eastAsia="zh-CN"/>
        </w:rPr>
        <w:instrText xml:space="preserve">\\右括.TIF"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"F:\\U盘\\2025\\2025步步高\\教师用书Word版文档\\板块五　文言文阅读\\文言文阅读•考点突破\\右括.TIF"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sz w:val="21"/>
          <w:szCs w:val="21"/>
          <w:lang w:eastAsia="zh-CN"/>
        </w:rPr>
        <w:fldChar w:fldCharType="separate"/>
      </w:r>
      <w:r>
        <w:rPr>
          <w:rFonts w:hint="eastAsia" w:ascii="仿宋" w:hAnsi="仿宋" w:eastAsia="仿宋"/>
          <w:sz w:val="21"/>
          <w:szCs w:val="21"/>
          <w:lang w:eastAsia="zh-CN"/>
        </w:rPr>
        <w:fldChar w:fldCharType="begin"/>
      </w:r>
      <w:r>
        <w:rPr>
          <w:rFonts w:hint="eastAsia" w:ascii="仿宋" w:hAnsi="仿宋" w:eastAsia="仿宋"/>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sz w:val="21"/>
          <w:szCs w:val="21"/>
          <w:lang w:eastAsia="zh-CN"/>
        </w:rPr>
        <w:fldChar w:fldCharType="separate"/>
      </w:r>
      <w:r>
        <w:rPr>
          <w:rFonts w:hint="default" w:ascii="仿宋" w:hAnsi="仿宋" w:eastAsia="仿宋"/>
          <w:sz w:val="21"/>
          <w:szCs w:val="21"/>
        </w:rPr>
        <w:drawing>
          <wp:inline distT="0" distB="0" distL="114300" distR="114300">
            <wp:extent cx="34290" cy="102235"/>
            <wp:effectExtent l="0" t="0" r="3810" b="12065"/>
            <wp:docPr id="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
                    <pic:cNvPicPr>
                      <a:picLocks noChangeAspect="1"/>
                    </pic:cNvPicPr>
                  </pic:nvPicPr>
                  <pic:blipFill>
                    <a:blip r:embed="rId42"/>
                    <a:stretch>
                      <a:fillRect/>
                    </a:stretch>
                  </pic:blipFill>
                  <pic:spPr>
                    <a:xfrm>
                      <a:off x="0" y="0"/>
                      <a:ext cx="34290" cy="102235"/>
                    </a:xfrm>
                    <a:prstGeom prst="rect">
                      <a:avLst/>
                    </a:prstGeom>
                    <a:noFill/>
                    <a:ln>
                      <a:noFill/>
                    </a:ln>
                  </pic:spPr>
                </pic:pic>
              </a:graphicData>
            </a:graphic>
          </wp:inline>
        </w:drawing>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default" w:ascii="仿宋" w:hAnsi="仿宋" w:eastAsia="仿宋"/>
          <w:sz w:val="21"/>
          <w:szCs w:val="21"/>
        </w:rPr>
        <w:fldChar w:fldCharType="end"/>
      </w:r>
      <w:r>
        <w:rPr>
          <w:rFonts w:hint="eastAsia" w:ascii="仿宋" w:hAnsi="仿宋" w:eastAsia="仿宋"/>
          <w:sz w:val="21"/>
          <w:szCs w:val="21"/>
          <w:lang w:eastAsia="zh-CN"/>
        </w:rPr>
        <w:t>　①襄子：赵襄子。春秋末年，知、赵、韩、魏四家把持晋国国政，称“晋四卿”。晋阳之战，知氏(荀瑶)联合韩、魏攻赵，反被赵襄子联合韩、魏灭杀。②子鲋：即孔鲋，孔子八世孙。</w:t>
      </w:r>
    </w:p>
    <w:p w14:paraId="3A0D5EB8">
      <w:pPr>
        <w:pStyle w:val="8"/>
        <w:tabs>
          <w:tab w:val="left" w:pos="3402"/>
        </w:tabs>
        <w:adjustRightInd w:val="0"/>
        <w:snapToGrid w:val="0"/>
        <w:spacing w:before="0" w:beforeLines="0" w:after="0" w:afterLines="0" w:line="360" w:lineRule="exact"/>
        <w:ind w:firstLine="420" w:firstLineChars="200"/>
        <w:rPr>
          <w:rFonts w:hint="eastAsia" w:hAnsi="宋体"/>
          <w:sz w:val="21"/>
          <w:szCs w:val="21"/>
          <w:lang w:eastAsia="zh-CN"/>
        </w:rPr>
      </w:pPr>
      <w:r>
        <w:rPr>
          <w:rFonts w:hint="eastAsia" w:hAnsi="宋体"/>
          <w:sz w:val="21"/>
          <w:szCs w:val="21"/>
          <w:lang w:eastAsia="zh-CN"/>
        </w:rPr>
        <w:t>子鲋用以批驳韩非的事实依据是什么？</w:t>
      </w:r>
    </w:p>
    <w:p w14:paraId="0EA0F391">
      <w:pPr>
        <w:widowControl/>
        <w:spacing w:beforeLines="0" w:afterLines="0" w:line="360" w:lineRule="exact"/>
        <w:ind w:firstLine="420" w:firstLineChars="200"/>
        <w:jc w:val="left"/>
        <w:textAlignment w:val="center"/>
        <w:rPr>
          <w:rFonts w:hint="eastAsia" w:ascii="宋体" w:hAnsi="宋体" w:eastAsia="宋体"/>
          <w:kern w:val="0"/>
          <w:sz w:val="21"/>
          <w:szCs w:val="21"/>
          <w:u w:val="single"/>
          <w:lang w:bidi="en-US"/>
        </w:rPr>
      </w:pPr>
      <w:r>
        <w:rPr>
          <w:rFonts w:hint="eastAsia" w:ascii="宋体" w:hAnsi="宋体" w:eastAsia="宋体" w:cs="宋体"/>
          <w:color w:val="000000"/>
          <w:kern w:val="0"/>
          <w:sz w:val="21"/>
          <w:szCs w:val="21"/>
          <w:lang w:bidi="en-US"/>
        </w:rPr>
        <w:t>2.</w:t>
      </w:r>
      <w:r>
        <w:rPr>
          <w:rFonts w:hint="eastAsia" w:ascii="宋体" w:hAnsi="宋体" w:eastAsia="宋体"/>
          <w:kern w:val="0"/>
          <w:sz w:val="21"/>
          <w:szCs w:val="21"/>
          <w:lang w:bidi="en-US"/>
        </w:rPr>
        <w:t>（2022·新高考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1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卷）阅读下面的文言文，完成下列小题。</w:t>
      </w:r>
    </w:p>
    <w:p w14:paraId="0CF6FA1A">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秦将伐魏，魏王闻之，夜见孟尝君，告之曰：“秦且攻魏，子为寡人谋，奈何？”孟尝君曰：“有诸侯之救，则国可存也。”王曰：“寡人愿子之行也！”重为之约车百乘。孟尝君之赵，谓赵王曰：“文愿借兵以救魏！”赵王曰：“寡人不能。”孟尝君曰：“夫敢借兵者，以忠王也。”王曰：“可得闻乎？”孟尝君曰：“夫赵之兵非能强于魏之兵，魏之兵非能弱于赵也。然而赵之地不岁危而民不岁死，而魏之地岁危而民岁死者，何也？以其西为赵蔽也，今赵不救魏，魏歃盟于秦，是赵与强秦为界也，地亦且岁危，民亦且岁死矣，此文之所以忠于大王也。”赵王许诺，为起兵十万、车三百乘，又北见燕王曰：“今秦且攻魏，愿大王之救之！”燕王曰：“吾岁不熟二年矣，今又行数千里而以助魏，且奈何？”田文曰：“夫行数千里而救人者，此国之利也，今魏王出国门而望见军，虽欲行数千里而助人，可得乎？”燕王尚未许也。田文曰：“臣效便计于王，王不用臣之忠计，文请行矣，恐天下之将有大变也。”王曰：“大变可得闻乎？”曰：“燕不救魏，魏王折节割地，以国之半与秦，秦必去矣。秦已去魏，魏王悉韩、魏之兵，又西借秦兵，以因赵之众，以四国攻燕，王且何利？利行数千里而助人乎？利出燕南门而望见军乎？则道里近而输又易矣，王何利？”燕王曰：“子行矣，寡人听子。”乃为之起兵八万、车二百乘，以从田文，魏王大说曰：“君得燕、赵之兵甚众且亟矣。”秦王大恐，割地请讲于魏。因归燕、赵之兵，而封田文。</w:t>
      </w:r>
    </w:p>
    <w:p w14:paraId="66338195">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（节选自《战国策·魏策三》）</w:t>
      </w:r>
    </w:p>
    <w:p w14:paraId="7EB348E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孟尝君前往赵国、燕国借兵救魏，所采用的游说策略有什么不同？请简要概括。</w:t>
      </w:r>
    </w:p>
    <w:p w14:paraId="0D3DB8FA">
      <w:pPr>
        <w:widowControl/>
        <w:adjustRightInd w:val="0"/>
        <w:snapToGrid w:val="0"/>
        <w:spacing w:beforeLines="0" w:afterLines="0" w:line="360" w:lineRule="exact"/>
        <w:ind w:firstLine="422" w:firstLineChars="200"/>
        <w:jc w:val="left"/>
        <w:rPr>
          <w:rFonts w:hint="eastAsia" w:ascii="宋体" w:hAnsi="宋体" w:eastAsia="宋体"/>
          <w:kern w:val="0"/>
          <w:sz w:val="21"/>
          <w:szCs w:val="21"/>
          <w:lang w:bidi="en-US"/>
        </w:rPr>
      </w:pPr>
      <w:r>
        <w:rPr>
          <w:rFonts w:hint="eastAsia" w:ascii="宋体" w:hAnsi="宋体" w:eastAsia="宋体"/>
          <w:b/>
          <w:color w:val="000000"/>
          <w:kern w:val="0"/>
          <w:sz w:val="21"/>
          <w:szCs w:val="21"/>
          <w:lang w:bidi="en-US"/>
        </w:rPr>
        <w:t>【拓展练习】</w:t>
      </w:r>
    </w:p>
    <w:p w14:paraId="714C2758">
      <w:pPr>
        <w:widowControl/>
        <w:spacing w:beforeLines="0" w:afterLines="0" w:line="360" w:lineRule="exact"/>
        <w:ind w:firstLine="420" w:firstLineChars="200"/>
        <w:jc w:val="left"/>
        <w:textAlignment w:val="center"/>
        <w:rPr>
          <w:rFonts w:hint="eastAsia" w:ascii="宋体" w:hAnsi="宋体" w:eastAsia="宋体" w:cs="宋体"/>
          <w:color w:val="000000"/>
          <w:kern w:val="0"/>
          <w:sz w:val="21"/>
          <w:szCs w:val="21"/>
          <w:lang w:bidi="en-US"/>
        </w:rPr>
      </w:pPr>
      <w:r>
        <w:rPr>
          <w:rFonts w:hint="eastAsia" w:ascii="宋体" w:hAnsi="宋体" w:eastAsia="宋体"/>
          <w:kern w:val="0"/>
          <w:sz w:val="21"/>
          <w:szCs w:val="21"/>
          <w:lang w:bidi="en-US"/>
        </w:rPr>
        <w:t>1.</w:t>
      </w:r>
      <w:r>
        <w:rPr>
          <w:rFonts w:hint="eastAsia" w:ascii="宋体" w:hAnsi="宋体" w:eastAsia="宋体" w:cs="宋体"/>
          <w:kern w:val="0"/>
          <w:sz w:val="21"/>
          <w:szCs w:val="21"/>
          <w:lang w:bidi="en-US"/>
        </w:rPr>
        <w:t>（2021·新高考</w:t>
      </w:r>
      <w:r>
        <w:rPr>
          <w:rFonts w:hint="eastAsia" w:ascii="宋体" w:hAnsi="宋体" w:eastAsia="宋体" w:cs="宋体"/>
          <w:kern w:val="0"/>
          <w:sz w:val="21"/>
          <w:szCs w:val="21"/>
          <w:lang w:bidi="en-US"/>
        </w:rPr>
        <w:fldChar w:fldCharType="begin"/>
      </w:r>
      <w:r>
        <w:rPr>
          <w:rFonts w:hint="eastAsia" w:ascii="宋体" w:hAnsi="宋体" w:eastAsia="宋体" w:cs="宋体"/>
          <w:kern w:val="0"/>
          <w:sz w:val="21"/>
          <w:szCs w:val="21"/>
          <w:lang w:bidi="en-US"/>
        </w:rPr>
        <w:instrText xml:space="preserve"> = 1 \* ROMAN </w:instrText>
      </w:r>
      <w:r>
        <w:rPr>
          <w:rFonts w:hint="eastAsia" w:ascii="宋体" w:hAnsi="宋体" w:eastAsia="宋体" w:cs="宋体"/>
          <w:kern w:val="0"/>
          <w:sz w:val="21"/>
          <w:szCs w:val="21"/>
          <w:lang w:bidi="en-US"/>
        </w:rPr>
        <w:fldChar w:fldCharType="separate"/>
      </w:r>
      <w:r>
        <w:rPr>
          <w:rFonts w:hint="eastAsia" w:ascii="宋体" w:hAnsi="宋体" w:eastAsia="宋体" w:cs="宋体"/>
          <w:kern w:val="0"/>
          <w:sz w:val="21"/>
          <w:szCs w:val="21"/>
          <w:lang w:bidi="en-US"/>
        </w:rPr>
        <w:t>I</w:t>
      </w:r>
      <w:r>
        <w:rPr>
          <w:rFonts w:hint="eastAsia" w:ascii="宋体" w:hAnsi="宋体" w:eastAsia="宋体" w:cs="宋体"/>
          <w:kern w:val="0"/>
          <w:sz w:val="21"/>
          <w:szCs w:val="21"/>
          <w:lang w:bidi="en-US"/>
        </w:rPr>
        <w:fldChar w:fldCharType="end"/>
      </w:r>
      <w:r>
        <w:rPr>
          <w:rFonts w:hint="eastAsia" w:ascii="宋体" w:hAnsi="宋体" w:eastAsia="宋体" w:cs="宋体"/>
          <w:kern w:val="0"/>
          <w:sz w:val="21"/>
          <w:szCs w:val="21"/>
          <w:lang w:bidi="en-US"/>
        </w:rPr>
        <w:t>卷）</w:t>
      </w:r>
      <w:r>
        <w:rPr>
          <w:rFonts w:hint="eastAsia" w:ascii="宋体" w:hAnsi="宋体" w:eastAsia="宋体" w:cs="宋体"/>
          <w:color w:val="000000"/>
          <w:kern w:val="0"/>
          <w:sz w:val="21"/>
          <w:szCs w:val="21"/>
          <w:lang w:bidi="en-US"/>
        </w:rPr>
        <w:t>阅读下面的文言文，完成下面小题。</w:t>
      </w:r>
    </w:p>
    <w:p w14:paraId="1396BB7C">
      <w:pPr>
        <w:widowControl/>
        <w:spacing w:beforeLines="0" w:afterLines="0" w:line="360" w:lineRule="exact"/>
        <w:ind w:firstLine="420" w:firstLineChars="200"/>
        <w:jc w:val="left"/>
        <w:textAlignment w:val="center"/>
        <w:rPr>
          <w:rFonts w:hint="eastAsia" w:ascii="楷体" w:hAnsi="楷体" w:eastAsia="楷体" w:cs="宋体"/>
          <w:color w:val="000000"/>
          <w:kern w:val="0"/>
          <w:sz w:val="21"/>
          <w:szCs w:val="21"/>
          <w:lang w:bidi="en-US"/>
        </w:rPr>
      </w:pPr>
      <w:r>
        <w:rPr>
          <w:rFonts w:hint="eastAsia" w:ascii="楷体" w:hAnsi="楷体" w:eastAsia="楷体" w:cs="楷体"/>
          <w:color w:val="000000"/>
          <w:kern w:val="0"/>
          <w:sz w:val="21"/>
          <w:szCs w:val="21"/>
          <w:lang w:bidi="en-US"/>
        </w:rPr>
        <w:t>唐高祖武德九年秋八月甲子，太宗即皇帝位于东宫显德殿，初，上皇欲强宗室以镇天下，故皇再从三从弟及兄弟之子，虽童孺皆为王，王者数十人，上从容问群臣，遍封宗子，于天下利乎？德彝对曰：</w:t>
      </w:r>
      <w:r>
        <w:rPr>
          <w:rFonts w:hint="eastAsia" w:ascii="楷体" w:hAnsi="楷体" w:eastAsia="楷体" w:cs="宋体"/>
          <w:color w:val="000000"/>
          <w:kern w:val="0"/>
          <w:sz w:val="21"/>
          <w:szCs w:val="21"/>
          <w:lang w:bidi="en-US"/>
        </w:rPr>
        <w:t>“</w:t>
      </w:r>
      <w:r>
        <w:rPr>
          <w:rFonts w:hint="eastAsia" w:ascii="楷体" w:hAnsi="楷体" w:eastAsia="楷体" w:cs="楷体"/>
          <w:color w:val="000000"/>
          <w:kern w:val="0"/>
          <w:sz w:val="21"/>
          <w:szCs w:val="21"/>
          <w:lang w:bidi="en-US"/>
        </w:rPr>
        <w:t>上皇敦睦九族，大封宗室，自两汉以来未有如今之多者，爵命既崇，多给力役，恐非示天下以至公也。</w:t>
      </w:r>
      <w:r>
        <w:rPr>
          <w:rFonts w:hint="eastAsia" w:ascii="楷体" w:hAnsi="楷体" w:eastAsia="楷体" w:cs="宋体"/>
          <w:color w:val="000000"/>
          <w:kern w:val="0"/>
          <w:sz w:val="21"/>
          <w:szCs w:val="21"/>
          <w:lang w:bidi="en-US"/>
        </w:rPr>
        <w:t>”</w:t>
      </w:r>
      <w:r>
        <w:rPr>
          <w:rFonts w:hint="eastAsia" w:ascii="楷体" w:hAnsi="楷体" w:eastAsia="楷体" w:cs="楷体"/>
          <w:color w:val="000000"/>
          <w:kern w:val="0"/>
          <w:sz w:val="21"/>
          <w:szCs w:val="21"/>
          <w:lang w:bidi="en-US"/>
        </w:rPr>
        <w:t>上曰：</w:t>
      </w:r>
      <w:r>
        <w:rPr>
          <w:rFonts w:hint="eastAsia" w:ascii="楷体" w:hAnsi="楷体" w:eastAsia="楷体" w:cs="宋体"/>
          <w:color w:val="000000"/>
          <w:kern w:val="0"/>
          <w:sz w:val="21"/>
          <w:szCs w:val="21"/>
          <w:lang w:bidi="en-US"/>
        </w:rPr>
        <w:t>“</w:t>
      </w:r>
      <w:r>
        <w:rPr>
          <w:rFonts w:hint="eastAsia" w:ascii="楷体" w:hAnsi="楷体" w:eastAsia="楷体" w:cs="楷体"/>
          <w:color w:val="000000"/>
          <w:kern w:val="0"/>
          <w:sz w:val="21"/>
          <w:szCs w:val="21"/>
          <w:lang w:bidi="en-US"/>
        </w:rPr>
        <w:t>然。朕为天子，所以养百姓也，岂可劳百姓以养己之宗族乎！</w:t>
      </w:r>
      <w:r>
        <w:rPr>
          <w:rFonts w:hint="eastAsia" w:ascii="楷体" w:hAnsi="楷体" w:eastAsia="楷体" w:cs="宋体"/>
          <w:color w:val="000000"/>
          <w:kern w:val="0"/>
          <w:sz w:val="21"/>
          <w:szCs w:val="21"/>
          <w:lang w:bidi="en-US"/>
        </w:rPr>
        <w:t>”</w:t>
      </w:r>
      <w:r>
        <w:rPr>
          <w:rFonts w:hint="eastAsia" w:ascii="楷体" w:hAnsi="楷体" w:eastAsia="楷体" w:cs="楷体"/>
          <w:color w:val="000000"/>
          <w:kern w:val="0"/>
          <w:sz w:val="21"/>
          <w:szCs w:val="21"/>
          <w:lang w:bidi="en-US"/>
        </w:rPr>
        <w:t>十一月庚寅，降宗室郡王皆为县公，惟有功者数人不降。上与群臣论止盗。或请重法以禁之，上哂之曰：</w:t>
      </w:r>
      <w:r>
        <w:rPr>
          <w:rFonts w:hint="eastAsia" w:ascii="楷体" w:hAnsi="楷体" w:eastAsia="楷体" w:cs="宋体"/>
          <w:color w:val="000000"/>
          <w:kern w:val="0"/>
          <w:sz w:val="21"/>
          <w:szCs w:val="21"/>
          <w:lang w:bidi="en-US"/>
        </w:rPr>
        <w:t>“</w:t>
      </w:r>
      <w:r>
        <w:rPr>
          <w:rFonts w:hint="eastAsia" w:ascii="楷体" w:hAnsi="楷体" w:eastAsia="楷体" w:cs="楷体"/>
          <w:color w:val="000000"/>
          <w:kern w:val="0"/>
          <w:sz w:val="21"/>
          <w:szCs w:val="21"/>
          <w:lang w:bidi="en-US"/>
        </w:rPr>
        <w:t>民之所以为盗者，由赋繁役重，官吏贪求，饥寒切身，故不暇顾廉耻耳。朕当去奢省费，轻徭薄赋，选用廉史，使民衣食有余，则自不为盗，安用重法邪！</w:t>
      </w:r>
      <w:r>
        <w:rPr>
          <w:rFonts w:hint="eastAsia" w:ascii="楷体" w:hAnsi="楷体" w:eastAsia="楷体" w:cs="宋体"/>
          <w:color w:val="000000"/>
          <w:kern w:val="0"/>
          <w:sz w:val="21"/>
          <w:szCs w:val="21"/>
          <w:lang w:bidi="en-US"/>
        </w:rPr>
        <w:t>”</w:t>
      </w:r>
      <w:r>
        <w:rPr>
          <w:rFonts w:hint="eastAsia" w:ascii="楷体" w:hAnsi="楷体" w:eastAsia="楷体" w:cs="楷体"/>
          <w:color w:val="000000"/>
          <w:kern w:val="0"/>
          <w:sz w:val="21"/>
          <w:szCs w:val="21"/>
          <w:lang w:bidi="en-US"/>
        </w:rPr>
        <w:t>自是数年之后，海内升平，路不拾遗，外户不闭，商旅野宿焉。上闻景州录事参军张玄素名，召见，问以政道。对曰：</w:t>
      </w:r>
      <w:r>
        <w:rPr>
          <w:rFonts w:hint="eastAsia" w:ascii="楷体" w:hAnsi="楷体" w:eastAsia="楷体" w:cs="宋体"/>
          <w:color w:val="000000"/>
          <w:kern w:val="0"/>
          <w:sz w:val="21"/>
          <w:szCs w:val="21"/>
          <w:lang w:bidi="en-US"/>
        </w:rPr>
        <w:t>“</w:t>
      </w:r>
      <w:r>
        <w:rPr>
          <w:rFonts w:hint="eastAsia" w:ascii="楷体" w:hAnsi="楷体" w:eastAsia="楷体" w:cs="楷体"/>
          <w:color w:val="000000"/>
          <w:kern w:val="0"/>
          <w:sz w:val="21"/>
          <w:szCs w:val="21"/>
          <w:lang w:bidi="en-US"/>
        </w:rPr>
        <w:t>隋主好自专庶务，不任群臣，群臣恐惧，唯知禀受奉行而已，莫之敢违。以一人之智决天下之务，借使得失相半，乖谬已多，下谀上蔽，不亡何待！陛下诚能谨择群臣而分任以事，高拱穆清而考其成败，以施刑赏，何忧不治！</w:t>
      </w:r>
      <w:r>
        <w:rPr>
          <w:rFonts w:hint="eastAsia" w:ascii="楷体" w:hAnsi="楷体" w:eastAsia="楷体" w:cs="宋体"/>
          <w:color w:val="000000"/>
          <w:kern w:val="0"/>
          <w:sz w:val="21"/>
          <w:szCs w:val="21"/>
          <w:lang w:bidi="en-US"/>
        </w:rPr>
        <w:t>”</w:t>
      </w:r>
      <w:r>
        <w:rPr>
          <w:rFonts w:hint="eastAsia" w:ascii="楷体" w:hAnsi="楷体" w:eastAsia="楷体" w:cs="楷体"/>
          <w:color w:val="000000"/>
          <w:kern w:val="0"/>
          <w:sz w:val="21"/>
          <w:szCs w:val="21"/>
          <w:lang w:bidi="en-US"/>
        </w:rPr>
        <w:t>上善其言，擢为侍御史。上患吏多受赇，密使左右试赂之。有司门令史受绢一匹，上欲杀之，民部尚书裴矩谏曰：</w:t>
      </w:r>
      <w:r>
        <w:rPr>
          <w:rFonts w:hint="eastAsia" w:ascii="楷体" w:hAnsi="楷体" w:eastAsia="楷体" w:cs="宋体"/>
          <w:color w:val="000000"/>
          <w:kern w:val="0"/>
          <w:sz w:val="21"/>
          <w:szCs w:val="21"/>
          <w:lang w:bidi="en-US"/>
        </w:rPr>
        <w:t>“</w:t>
      </w:r>
      <w:r>
        <w:rPr>
          <w:rFonts w:hint="eastAsia" w:ascii="楷体" w:hAnsi="楷体" w:eastAsia="楷体" w:cs="楷体"/>
          <w:color w:val="000000"/>
          <w:kern w:val="0"/>
          <w:sz w:val="21"/>
          <w:szCs w:val="21"/>
          <w:lang w:bidi="en-US"/>
        </w:rPr>
        <w:t>为吏受赂，罪诚当死。但陛下使人遗之而受，乃陷人于法也，恐非所谓‘道之以德，齐之以礼’。</w:t>
      </w:r>
      <w:r>
        <w:rPr>
          <w:rFonts w:hint="eastAsia" w:ascii="楷体" w:hAnsi="楷体" w:eastAsia="楷体" w:cs="宋体"/>
          <w:color w:val="000000"/>
          <w:kern w:val="0"/>
          <w:sz w:val="21"/>
          <w:szCs w:val="21"/>
          <w:lang w:bidi="en-US"/>
        </w:rPr>
        <w:t>”</w:t>
      </w:r>
      <w:r>
        <w:rPr>
          <w:rFonts w:hint="eastAsia" w:ascii="楷体" w:hAnsi="楷体" w:eastAsia="楷体" w:cs="楷体"/>
          <w:color w:val="000000"/>
          <w:kern w:val="0"/>
          <w:sz w:val="21"/>
          <w:szCs w:val="21"/>
          <w:lang w:bidi="en-US"/>
        </w:rPr>
        <w:t>上悦，召文武五品已上告之曰：</w:t>
      </w:r>
      <w:r>
        <w:rPr>
          <w:rFonts w:hint="eastAsia" w:ascii="楷体" w:hAnsi="楷体" w:eastAsia="楷体" w:cs="宋体"/>
          <w:color w:val="000000"/>
          <w:kern w:val="0"/>
          <w:sz w:val="21"/>
          <w:szCs w:val="21"/>
          <w:lang w:bidi="en-US"/>
        </w:rPr>
        <w:t>“</w:t>
      </w:r>
      <w:r>
        <w:rPr>
          <w:rFonts w:hint="eastAsia" w:ascii="楷体" w:hAnsi="楷体" w:eastAsia="楷体" w:cs="楷体"/>
          <w:color w:val="000000"/>
          <w:kern w:val="0"/>
          <w:sz w:val="21"/>
          <w:szCs w:val="21"/>
          <w:lang w:bidi="en-US"/>
        </w:rPr>
        <w:t>裴矩能当官力争，不为面从，傥每事皆然，何忧不治？</w:t>
      </w:r>
      <w:r>
        <w:rPr>
          <w:rFonts w:hint="eastAsia" w:ascii="楷体" w:hAnsi="楷体" w:eastAsia="楷体" w:cs="宋体"/>
          <w:color w:val="000000"/>
          <w:kern w:val="0"/>
          <w:sz w:val="21"/>
          <w:szCs w:val="21"/>
          <w:lang w:bidi="en-US"/>
        </w:rPr>
        <w:t>”</w:t>
      </w:r>
    </w:p>
    <w:p w14:paraId="4655C7F6">
      <w:pPr>
        <w:widowControl/>
        <w:spacing w:beforeLines="0" w:afterLines="0" w:line="360" w:lineRule="exact"/>
        <w:ind w:firstLine="420" w:firstLineChars="200"/>
        <w:jc w:val="left"/>
        <w:textAlignment w:val="center"/>
        <w:rPr>
          <w:rFonts w:hint="eastAsia" w:ascii="楷体" w:hAnsi="楷体" w:eastAsia="楷体" w:cs="楷体"/>
          <w:color w:val="000000"/>
          <w:kern w:val="0"/>
          <w:sz w:val="21"/>
          <w:szCs w:val="21"/>
          <w:lang w:bidi="en-US"/>
        </w:rPr>
      </w:pPr>
      <w:r>
        <w:rPr>
          <w:rFonts w:hint="eastAsia" w:ascii="楷体" w:hAnsi="楷体" w:eastAsia="楷体" w:cs="楷体"/>
          <w:color w:val="000000"/>
          <w:kern w:val="0"/>
          <w:sz w:val="21"/>
          <w:szCs w:val="21"/>
          <w:lang w:eastAsia="en-US" w:bidi="en-US"/>
        </w:rPr>
        <w:t>臣光曰：古人有言：</w:t>
      </w:r>
      <w:r>
        <w:rPr>
          <w:rFonts w:hint="eastAsia" w:ascii="楷体" w:hAnsi="楷体" w:eastAsia="楷体" w:cs="宋体"/>
          <w:color w:val="000000"/>
          <w:kern w:val="0"/>
          <w:sz w:val="21"/>
          <w:szCs w:val="21"/>
          <w:lang w:eastAsia="en-US" w:bidi="en-US"/>
        </w:rPr>
        <w:t>“</w:t>
      </w:r>
      <w:r>
        <w:rPr>
          <w:rFonts w:hint="eastAsia" w:ascii="楷体" w:hAnsi="楷体" w:eastAsia="楷体" w:cs="楷体"/>
          <w:color w:val="000000"/>
          <w:kern w:val="0"/>
          <w:sz w:val="21"/>
          <w:szCs w:val="21"/>
          <w:lang w:eastAsia="en-US" w:bidi="en-US"/>
        </w:rPr>
        <w:t>君明臣直。</w:t>
      </w:r>
      <w:r>
        <w:rPr>
          <w:rFonts w:hint="eastAsia" w:ascii="楷体" w:hAnsi="楷体" w:eastAsia="楷体" w:cs="宋体"/>
          <w:color w:val="000000"/>
          <w:kern w:val="0"/>
          <w:sz w:val="21"/>
          <w:szCs w:val="21"/>
          <w:lang w:bidi="en-US"/>
        </w:rPr>
        <w:t>”</w:t>
      </w:r>
      <w:r>
        <w:rPr>
          <w:rFonts w:hint="eastAsia" w:ascii="楷体" w:hAnsi="楷体" w:eastAsia="楷体" w:cs="楷体"/>
          <w:color w:val="000000"/>
          <w:kern w:val="0"/>
          <w:sz w:val="21"/>
          <w:szCs w:val="21"/>
          <w:lang w:bidi="en-US"/>
        </w:rPr>
        <w:t>裴矩佞于隋而忠于唐，非其性之有变也，君恶闻其过则忠化为佞，君乐闻直言则佞化为忠。是知君者表也，臣者景也，表动则景随矣。</w:t>
      </w:r>
    </w:p>
    <w:p w14:paraId="6BC16595">
      <w:pPr>
        <w:widowControl/>
        <w:spacing w:beforeLines="0" w:afterLines="0" w:line="360" w:lineRule="exact"/>
        <w:ind w:firstLine="420" w:firstLineChars="200"/>
        <w:jc w:val="right"/>
        <w:textAlignment w:val="center"/>
        <w:rPr>
          <w:rFonts w:hint="eastAsia" w:ascii="仿宋" w:hAnsi="仿宋" w:eastAsia="仿宋" w:cs="楷体"/>
          <w:color w:val="000000"/>
          <w:kern w:val="0"/>
          <w:sz w:val="21"/>
          <w:szCs w:val="21"/>
          <w:lang w:bidi="en-US"/>
        </w:rPr>
      </w:pPr>
      <w:r>
        <w:rPr>
          <w:rFonts w:hint="eastAsia" w:ascii="仿宋" w:hAnsi="仿宋" w:eastAsia="仿宋" w:cs="楷体"/>
          <w:color w:val="000000"/>
          <w:kern w:val="0"/>
          <w:sz w:val="21"/>
          <w:szCs w:val="21"/>
          <w:lang w:bidi="en-US"/>
        </w:rPr>
        <w:t>（节选自《通鉴纪事本末·贞观君臣论治》）</w:t>
      </w:r>
    </w:p>
    <w:p w14:paraId="6F36750A">
      <w:pPr>
        <w:widowControl/>
        <w:spacing w:beforeLines="0" w:afterLines="0" w:line="360" w:lineRule="exact"/>
        <w:ind w:firstLine="420" w:firstLineChars="200"/>
        <w:jc w:val="left"/>
        <w:textAlignment w:val="center"/>
        <w:rPr>
          <w:rFonts w:hint="eastAsia" w:ascii="宋体" w:hAnsi="宋体" w:eastAsia="宋体"/>
          <w:kern w:val="0"/>
          <w:sz w:val="21"/>
          <w:szCs w:val="21"/>
          <w:u w:val="single"/>
          <w:lang w:bidi="en-US"/>
        </w:rPr>
      </w:pPr>
      <w:r>
        <w:rPr>
          <w:rFonts w:hint="eastAsia" w:ascii="宋体" w:hAnsi="宋体" w:eastAsia="宋体" w:cs="宋体"/>
          <w:color w:val="000000"/>
          <w:kern w:val="0"/>
          <w:sz w:val="21"/>
          <w:szCs w:val="21"/>
          <w:lang w:bidi="en-US"/>
        </w:rPr>
        <w:t>文末《资治通鉴》的作者司马光评价说“君者表也，臣者景也”，这句话说的是什么道理？他这样说的目的是什么？</w:t>
      </w:r>
    </w:p>
    <w:p w14:paraId="57DF6469">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2.阅读下面文本，完成下列小题。</w:t>
      </w:r>
    </w:p>
    <w:p w14:paraId="3B423CBF">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上朝罢，从容谓刘基、章溢曰：“朕起淮右，以有天下。战阵之际，横罹锋镝者多，常恻然于怀。夫丧乱之民思治安，犹饥渴之望饮食。若更驱以法令，譬以药疗疾，而加之以鸩，民何赖焉！＂溢顿首曰：“陛下深知民隐，天下苍生之福也。”上与儒臣论学术，陶安对曰：“正道之不明，邪说害之也。”上曰：“邪说之害道，犹美味之悦口，美色之眩目。战国之时，纵横捭阖之徒，肆其邪说。诸侯急于利者多从之，往往事未北而国随以亡，此诚何益？夫邪说不去，则正道不兴，天下焉得而治！＂安对曰：“陛下所言，深探其本。”上曰：“仁义，治天下之本也。贾生论秦之亡，不行仁义之道。夫秦袭战国之弊，又安得知此！”天下府州县官来朝，陛辞，上谕之曰：“天下初定，百姓财力俱困，譬犹初飞之鸟，不可拔其羽，折植之木，不可摇其根，要在赡养生息之而已。惟廉者能约己而利人，贪者必朘人而厚已。有才敏者或尼于私，善柔者或昧于欲，此皆不廉致之也。尔等当深戒之！”甲申，诏遣周铸等一百六十四人往浙西核实田亩，谕中书省臣曰：“兵革之余，郡县版籍多亡，今欲经理以清其源，无使过制以病吾民，夫善政在于养民，养民在于宽赋，其遣周铸等往诸府县核实田亩，以定赋税，此外无令有所妄扰。”上谓刘基曰：“曩者群雄角逐，生民涂炭。今天下次第已平，思所以生息之道，何如？”基对曰：“生民之道，在于宽仁。”上曰：“不施实惠，而概言宽仁，亦无益耳。以朕观之，宽民必当阜民之财，息民之力。不节用则民财竭，不省役则民力困，不明教化则民不知礼义，不禁贪暴则无以遂其生。”基顿首曰：“此所谓以仁心行仁政也。”</w:t>
      </w:r>
    </w:p>
    <w:p w14:paraId="3DC92F85">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（节选自《明史纪事本末·开国规模》）</w:t>
      </w:r>
    </w:p>
    <w:p w14:paraId="5B48CE0D">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太祖用“初飞之鸟”“新植之木”的譬喻来说明什么道理？他这样说的目的是什么？</w:t>
      </w:r>
    </w:p>
    <w:p w14:paraId="1E2295D0">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【专题小结】</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通用\\word\\W21.TIF"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通用\\word\\板块二\\W21.TIF"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"E:\\周飞燕\\2022\\一轮\\语文\\大一轮 语文 新教材打包\\全书完整的Word版文档\\板块二\\W21.TIF"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"D:\\2023高三\\步步高一轮\\2023版 大一轮 语文 新教材（京津琼鲁辽粤冀鄂湘渝闽苏浙）书\\全书完整的Word版文档\\板块二\\W21.TIF"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p>
    <w:p w14:paraId="34BF9733">
      <w:pPr>
        <w:widowControl/>
        <w:adjustRightInd w:val="0"/>
        <w:snapToGrid w:val="0"/>
        <w:spacing w:beforeLines="0" w:afterLines="0" w:line="360" w:lineRule="exact"/>
        <w:ind w:firstLine="422" w:firstLineChars="200"/>
        <w:jc w:val="left"/>
        <w:rPr>
          <w:rFonts w:hint="eastAsia" w:ascii="宋体" w:hAnsi="宋体" w:eastAsia="宋体"/>
          <w:kern w:val="0"/>
          <w:sz w:val="21"/>
          <w:szCs w:val="21"/>
          <w:lang w:bidi="en-US"/>
        </w:rPr>
      </w:pPr>
      <w:r>
        <w:rPr>
          <w:rFonts w:hint="eastAsia" w:ascii="宋体" w:hAnsi="宋体" w:eastAsia="宋体"/>
          <w:b/>
          <w:color w:val="000000"/>
          <w:kern w:val="0"/>
          <w:sz w:val="21"/>
          <w:szCs w:val="21"/>
          <w:lang w:bidi="en-US"/>
        </w:rPr>
        <w:t>专题学习建议</w:t>
      </w:r>
    </w:p>
    <w:p w14:paraId="2B080E54">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新高考文言文选材趋于多样化；文本由单一文本走向复合文本(群文)；体裁由传记到纪事本末，到国别，再到诸子百家，一直在变；内容由偏记事向偏议论转变。</w:t>
      </w:r>
    </w:p>
    <w:p w14:paraId="37849FAA">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这类试题侧重考查考生对人物、事件、原因、目的、条件、方法等逻辑分析能力，考查考生概括、筛选信息以及语言表达等方面的能力。</w:t>
      </w:r>
    </w:p>
    <w:p w14:paraId="3DE73A61">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议论文。明确观点，理清论据、论证（论证方法、结构思路、语言特点等），要学会习惯性地多问自己几个问题，使文章的主要内容在自己脑中顺序化、网络化，这样才能信手拈来，准确答题。</w:t>
      </w:r>
    </w:p>
    <w:p w14:paraId="26917216">
      <w:pPr>
        <w:widowControl/>
        <w:pBdr>
          <w:top w:val="single" w:color="4472C4" w:sz="6" w:space="2"/>
          <w:left w:val="single" w:color="4472C4" w:sz="6" w:space="2"/>
        </w:pBdr>
        <w:spacing w:before="300" w:beforeLines="0" w:afterLines="0" w:line="276" w:lineRule="auto"/>
        <w:ind w:firstLine="420" w:firstLineChars="200"/>
        <w:jc w:val="left"/>
        <w:outlineLvl w:val="2"/>
        <w:rPr>
          <w:rFonts w:hint="eastAsia"/>
          <w:caps/>
          <w:color w:val="1F3863"/>
          <w:spacing w:val="15"/>
          <w:kern w:val="0"/>
          <w:sz w:val="22"/>
          <w:szCs w:val="22"/>
          <w:lang w:bidi="en-US"/>
        </w:rPr>
      </w:pPr>
      <w:bookmarkStart w:id="40" w:name="_Toc114502381"/>
      <w:r>
        <w:rPr>
          <w:rFonts w:hint="eastAsia" w:ascii="宋体" w:hAnsi="宋体" w:eastAsia="宋体"/>
          <w:kern w:val="0"/>
          <w:sz w:val="21"/>
          <w:szCs w:val="21"/>
          <w:lang w:bidi="en-US"/>
        </w:rPr>
        <w:br w:type="page"/>
      </w:r>
      <w:bookmarkStart w:id="41" w:name="_Toc16745"/>
      <w:r>
        <w:rPr>
          <w:rStyle w:val="18"/>
          <w:rFonts w:hint="eastAsia"/>
        </w:rPr>
        <w:t>第2课时   整体阅读、概括分析文章内容（主观题2）</w:t>
      </w:r>
      <w:bookmarkEnd w:id="40"/>
      <w:bookmarkEnd w:id="41"/>
    </w:p>
    <w:p w14:paraId="50F6F09C">
      <w:pPr>
        <w:widowControl/>
        <w:tabs>
          <w:tab w:val="left" w:pos="3402"/>
        </w:tabs>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【学习目标】</w:t>
      </w:r>
    </w:p>
    <w:p w14:paraId="44F2FD0B">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1</w:t>
      </w:r>
      <w:r>
        <w:rPr>
          <w:rFonts w:hint="eastAsia" w:ascii="宋体" w:hAnsi="宋体" w:eastAsia="宋体"/>
          <w:kern w:val="0"/>
          <w:sz w:val="21"/>
          <w:szCs w:val="21"/>
          <w:lang w:bidi="en-US"/>
        </w:rPr>
        <w:t>．</w:t>
      </w:r>
      <w:r>
        <w:rPr>
          <w:rFonts w:hint="eastAsia" w:ascii="宋体" w:hAnsi="宋体" w:eastAsia="宋体" w:cs="宋体"/>
          <w:kern w:val="0"/>
          <w:sz w:val="21"/>
          <w:szCs w:val="21"/>
          <w:lang w:bidi="en-US"/>
        </w:rPr>
        <w:t xml:space="preserve">引导学生概括写人叙事类的文言文。 </w:t>
      </w:r>
    </w:p>
    <w:p w14:paraId="79C18506">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2</w:t>
      </w:r>
      <w:r>
        <w:rPr>
          <w:rFonts w:hint="eastAsia" w:ascii="宋体" w:hAnsi="宋体" w:eastAsia="宋体"/>
          <w:kern w:val="0"/>
          <w:sz w:val="21"/>
          <w:szCs w:val="21"/>
          <w:lang w:bidi="en-US"/>
        </w:rPr>
        <w:t>．</w:t>
      </w:r>
      <w:r>
        <w:rPr>
          <w:rFonts w:hint="eastAsia" w:ascii="宋体" w:hAnsi="宋体" w:eastAsia="宋体" w:cs="宋体"/>
          <w:kern w:val="0"/>
          <w:sz w:val="21"/>
          <w:szCs w:val="21"/>
          <w:lang w:bidi="en-US"/>
        </w:rPr>
        <w:t>引导学生分析人物性格特点。</w:t>
      </w:r>
    </w:p>
    <w:p w14:paraId="72159E1D">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3</w:t>
      </w:r>
      <w:r>
        <w:rPr>
          <w:rFonts w:hint="eastAsia" w:ascii="宋体" w:hAnsi="宋体" w:eastAsia="宋体"/>
          <w:kern w:val="0"/>
          <w:sz w:val="21"/>
          <w:szCs w:val="21"/>
          <w:lang w:bidi="en-US"/>
        </w:rPr>
        <w:t>．</w:t>
      </w:r>
      <w:r>
        <w:rPr>
          <w:rFonts w:hint="eastAsia" w:ascii="宋体" w:hAnsi="宋体" w:eastAsia="宋体" w:cs="宋体"/>
          <w:kern w:val="0"/>
          <w:sz w:val="21"/>
          <w:szCs w:val="21"/>
          <w:lang w:bidi="en-US"/>
        </w:rPr>
        <w:t>让学生体会古人的家国情怀。</w:t>
      </w:r>
    </w:p>
    <w:p w14:paraId="4EBA99F8">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【文本再读】</w:t>
      </w:r>
    </w:p>
    <w:p w14:paraId="05D63DC2">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以</w:t>
      </w:r>
      <w:r>
        <w:rPr>
          <w:rFonts w:hint="eastAsia" w:ascii="宋体" w:hAnsi="宋体" w:eastAsia="宋体"/>
          <w:b/>
          <w:kern w:val="0"/>
          <w:sz w:val="21"/>
          <w:szCs w:val="21"/>
          <w:lang w:bidi="en-US"/>
        </w:rPr>
        <w:t>《</w:t>
      </w:r>
      <w:r>
        <w:rPr>
          <w:rFonts w:hint="eastAsia" w:ascii="宋体" w:hAnsi="宋体" w:eastAsia="宋体"/>
          <w:b/>
          <w:color w:val="000000"/>
          <w:kern w:val="0"/>
          <w:sz w:val="21"/>
          <w:szCs w:val="21"/>
          <w:lang w:bidi="en-US"/>
        </w:rPr>
        <w:t>廉颇蔺相如列传</w:t>
      </w:r>
      <w:r>
        <w:rPr>
          <w:rFonts w:hint="eastAsia" w:ascii="宋体" w:hAnsi="宋体" w:eastAsia="宋体"/>
          <w:b/>
          <w:kern w:val="0"/>
          <w:sz w:val="21"/>
          <w:szCs w:val="21"/>
          <w:lang w:bidi="en-US"/>
        </w:rPr>
        <w:t>》为例</w:t>
      </w:r>
    </w:p>
    <w:p w14:paraId="0FE2825F">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在一轮复习中，我们着重回归教材，根据历届语文全国高考卷叙事写人类文本居多的特点，针对文言文整体阅读、内容概括与分析这个考点，在回顾课文时，要关注学生概括何人在何时、何地、何职做了何事的能力，分析这些事有什么意义，人物之间的关系及其对事件各持什么态度，事件表现了主要人物的什么精神的能力。</w:t>
      </w:r>
    </w:p>
    <w:p w14:paraId="44B46FA0">
      <w:pPr>
        <w:widowControl/>
        <w:spacing w:beforeLines="0" w:afterLines="0" w:line="360" w:lineRule="exact"/>
        <w:ind w:firstLine="420" w:firstLineChars="200"/>
        <w:jc w:val="center"/>
        <w:rPr>
          <w:rFonts w:hint="eastAsia" w:ascii="宋体" w:hAnsi="宋体" w:eastAsia="宋体"/>
          <w:kern w:val="0"/>
          <w:sz w:val="21"/>
          <w:szCs w:val="21"/>
          <w:lang w:bidi="en-US"/>
        </w:rPr>
      </w:pPr>
      <w:r>
        <w:rPr>
          <w:rFonts w:hint="eastAsia" w:ascii="宋体" w:hAnsi="宋体" w:eastAsia="宋体"/>
          <w:sz w:val="21"/>
          <w:szCs w:val="21"/>
        </w:rPr>
        <w:t>《廉颇蔺相如列传》</w:t>
      </w:r>
    </w:p>
    <w:p w14:paraId="39FDFDE7">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整体感知课文</w:t>
      </w:r>
    </w:p>
    <w:p w14:paraId="0ACF99DB">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第一层：（第1段）廉颇与蔺相如的身份和地位</w:t>
      </w:r>
    </w:p>
    <w:p w14:paraId="1AE25F1E">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第二层：（第2—5段）完璧归赵</w:t>
      </w:r>
    </w:p>
    <w:p w14:paraId="58595613">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第三层：（第6—7段）渑池之会</w:t>
      </w:r>
    </w:p>
    <w:p w14:paraId="4D142312">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第四层：（第8段）负荆请罪</w:t>
      </w:r>
    </w:p>
    <w:p w14:paraId="6A1FA809">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【题目生成】</w:t>
      </w:r>
    </w:p>
    <w:p w14:paraId="1016D11C">
      <w:pPr>
        <w:widowControl/>
        <w:spacing w:beforeLines="0" w:afterLines="0" w:line="360" w:lineRule="exact"/>
        <w:ind w:firstLine="420" w:firstLineChars="200"/>
        <w:jc w:val="center"/>
        <w:rPr>
          <w:rFonts w:hint="eastAsia" w:ascii="宋体" w:hAnsi="宋体" w:eastAsia="宋体"/>
          <w:kern w:val="0"/>
          <w:sz w:val="21"/>
          <w:szCs w:val="21"/>
          <w:lang w:bidi="en-US"/>
        </w:rPr>
      </w:pPr>
      <w:r>
        <w:rPr>
          <w:rFonts w:hint="eastAsia" w:ascii="宋体" w:hAnsi="宋体" w:eastAsia="宋体"/>
          <w:sz w:val="21"/>
          <w:szCs w:val="21"/>
        </w:rPr>
        <w:t>《廉颇与蔺相如》</w:t>
      </w:r>
    </w:p>
    <w:p w14:paraId="5E690282">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1</w:t>
      </w:r>
      <w:r>
        <w:rPr>
          <w:rFonts w:hint="eastAsia" w:ascii="宋体" w:hAnsi="宋体" w:eastAsia="宋体"/>
          <w:kern w:val="0"/>
          <w:sz w:val="21"/>
          <w:szCs w:val="21"/>
          <w:lang w:bidi="en-US"/>
        </w:rPr>
        <w:t>．</w:t>
      </w:r>
      <w:r>
        <w:rPr>
          <w:rFonts w:hint="eastAsia" w:ascii="宋体" w:hAnsi="宋体" w:eastAsia="宋体"/>
          <w:color w:val="000000"/>
          <w:kern w:val="0"/>
          <w:sz w:val="21"/>
          <w:szCs w:val="21"/>
          <w:lang w:bidi="en-US"/>
        </w:rPr>
        <w:t>第二段相如出场展现了怎样的智与勇？</w:t>
      </w:r>
    </w:p>
    <w:p w14:paraId="5CE68A65">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2</w:t>
      </w:r>
      <w:r>
        <w:rPr>
          <w:rFonts w:hint="eastAsia" w:ascii="宋体" w:hAnsi="宋体" w:eastAsia="宋体"/>
          <w:kern w:val="0"/>
          <w:sz w:val="21"/>
          <w:szCs w:val="21"/>
          <w:lang w:bidi="en-US"/>
        </w:rPr>
        <w:t>．</w:t>
      </w:r>
      <w:r>
        <w:rPr>
          <w:rFonts w:hint="eastAsia" w:ascii="宋体" w:hAnsi="宋体" w:eastAsia="宋体"/>
          <w:color w:val="000000"/>
          <w:kern w:val="0"/>
          <w:sz w:val="21"/>
          <w:szCs w:val="21"/>
          <w:lang w:bidi="en-US"/>
        </w:rPr>
        <w:t>相如发现秦王“无意偿赵城”后怎么办？</w:t>
      </w:r>
    </w:p>
    <w:p w14:paraId="3BF4F7D1">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3</w:t>
      </w:r>
      <w:r>
        <w:rPr>
          <w:rFonts w:hint="eastAsia" w:ascii="宋体" w:hAnsi="宋体" w:eastAsia="宋体"/>
          <w:kern w:val="0"/>
          <w:sz w:val="21"/>
          <w:szCs w:val="21"/>
          <w:lang w:bidi="en-US"/>
        </w:rPr>
        <w:t>．</w:t>
      </w:r>
      <w:r>
        <w:rPr>
          <w:rFonts w:hint="eastAsia" w:ascii="宋体" w:hAnsi="宋体" w:eastAsia="宋体"/>
          <w:color w:val="000000"/>
          <w:kern w:val="0"/>
          <w:sz w:val="21"/>
          <w:szCs w:val="21"/>
          <w:lang w:bidi="en-US"/>
        </w:rPr>
        <w:t>归壁于赵后，相如又怎样对秦王交代的？</w:t>
      </w:r>
    </w:p>
    <w:p w14:paraId="21365CCE">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【考点嵌入】</w:t>
      </w:r>
    </w:p>
    <w:p w14:paraId="4C80D6F7">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文言文的内容概括与分析常见题型：选择题、简答题。</w:t>
      </w:r>
      <w:r>
        <w:rPr>
          <w:rFonts w:hint="eastAsia" w:ascii="宋体" w:hAnsi="宋体" w:eastAsia="宋体"/>
          <w:kern w:val="0"/>
          <w:sz w:val="21"/>
          <w:szCs w:val="21"/>
          <w:lang w:bidi="en-US"/>
        </w:rPr>
        <w:t>新高考全国卷所用文言材料有史传文、纪事本末体、国别体、杂史，2023年、2024年还采用复合文本。虽多涉及说理，但以记人、叙事、记录言行为主，偶有议论。</w:t>
      </w:r>
      <w:r>
        <w:rPr>
          <w:rFonts w:hint="eastAsia" w:ascii="宋体" w:hAnsi="宋体" w:eastAsia="宋体"/>
          <w:color w:val="000000"/>
          <w:kern w:val="0"/>
          <w:sz w:val="21"/>
          <w:szCs w:val="21"/>
          <w:lang w:bidi="en-US"/>
        </w:rPr>
        <w:t>简答题要求考生在读懂原文的基础上，根据题目指令对文本内容进行筛选、概括和分析。</w:t>
      </w:r>
    </w:p>
    <w:p w14:paraId="35078C08">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这类叙事、写人的简答题</w:t>
      </w:r>
      <w:r>
        <w:rPr>
          <w:rFonts w:hint="eastAsia" w:ascii="宋体" w:hAnsi="宋体" w:eastAsia="宋体"/>
          <w:kern w:val="0"/>
          <w:sz w:val="21"/>
          <w:szCs w:val="21"/>
          <w:lang w:bidi="en-US"/>
        </w:rPr>
        <w:t>涉及文言翻译、提取概括、叙事说理逻辑等，</w:t>
      </w:r>
      <w:r>
        <w:rPr>
          <w:rFonts w:hint="eastAsia" w:ascii="宋体" w:hAnsi="宋体" w:eastAsia="宋体"/>
          <w:color w:val="000000"/>
          <w:kern w:val="0"/>
          <w:sz w:val="21"/>
          <w:szCs w:val="21"/>
          <w:lang w:bidi="en-US"/>
        </w:rPr>
        <w:t>需要学生将文本按人物的一个个小故事给文章分层，分清是何人在何时、何地、何职做了何事(起因、经过、结果)，这些事有什么意义；文中还涉及哪些人物，这些人物之间的关系及其对事件各持什么态度；事件表现了主要人物的什么精神，是对考生语言建构与运用、思维发展与提升等学科核心素养的综合考查。</w:t>
      </w:r>
    </w:p>
    <w:p w14:paraId="0A3F1ABB">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【真题体验】</w:t>
      </w:r>
    </w:p>
    <w:p w14:paraId="1EC8026A">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1.（2022·新高考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2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卷）阅读下面的文言文，完成下面小题。</w:t>
      </w:r>
    </w:p>
    <w:p w14:paraId="46982905">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吴汉，字子颜，南阳人。韩鸿为使者，使持节，徇河北，人为言：“吴子颜，奇士也，可与计事。”</w:t>
      </w:r>
      <w:r>
        <w:rPr>
          <w:rFonts w:hint="eastAsia" w:ascii="楷体" w:hAnsi="楷体" w:eastAsia="楷体"/>
          <w:kern w:val="0"/>
          <w:sz w:val="21"/>
          <w:szCs w:val="21"/>
          <w:lang w:bidi="en-US"/>
        </w:rPr>
        <w:t xml:space="preserve"> </w:t>
      </w:r>
      <w:r>
        <w:rPr>
          <w:rFonts w:hint="eastAsia" w:ascii="楷体" w:hAnsi="楷体" w:eastAsia="楷体" w:cs="楷体"/>
          <w:kern w:val="0"/>
          <w:sz w:val="21"/>
          <w:szCs w:val="21"/>
          <w:lang w:bidi="en-US"/>
        </w:rPr>
        <w:t>吴汉为人质厚少文，造次不能以辞语自达，邓禹及诸将多所荐举，再三召见，其后勤勤不离公门，上亦以其南阳人，渐亲之，上既破邯郸，诛王郎，召邓禹宿，夜语曰：“吾欲北发幽州突骑，诸将谁可使者？”禹曰：“吴汉可。禹数与语，其人勇鸷有智谋，诸将鲜能及者。”上于是以汉为大将军。汉遂斩幽州牧苗曾，上以禹为知人。吴汉与苏茂、周建战，汉躬被甲持戟，告令诸部将曰：“闻鼓声皆大呼俱进，后至者斩。”遂鼓而进，贼兵大破。北击清河长垣及平原五里贼，皆平之。</w:t>
      </w:r>
    </w:p>
    <w:p w14:paraId="3DC7CB36">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吴汉伐蜀，分营于水南水北，北营战不利，乃衔枚引兵往合水南营，大破公孙述。吴汉兵守成都，公孙述将延岑遗奇兵出吴汉兵后，袭击破汉，汉堕水，缘马尾得出。吴汉性忠厚，笃于事上，自初从征伐，常在左右，上未安，则侧足屏息，上安然后退舍。兵有不利，军营不完，汉常独缮檠其弓戟，阅其兵马，激扬吏士。上时令人视吴公何为，还言方作战攻具，上常曰：“吴公差强人意，隐若一敌国矣。”封汉广平侯。吴汉尝出征，妻子在后买田业。汉还，让之曰：“军师在外，吏士不足，何多买田宅乎！”遂尽以分与昆弟外家。吴汉爵位奉赐最尊重，然但治宅，不起巷第。夫人先死，薄葬小坟，不作祠堂，恭俭如此。疾笃，车驾亲临，问所欲言。对曰：“臣愚无所识知，唯愿慎无赦而已。”病甍，奏谥曰：“有司议宜以为武。”诏特赐曰忠侯。</w:t>
      </w:r>
    </w:p>
    <w:p w14:paraId="4BAFD9A3">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（节选自《东观汉记》卷十）</w:t>
      </w:r>
    </w:p>
    <w:p w14:paraId="0A369687">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《后汉书·吴汉传》用孔子的“刚毅木讷近仁”一语来赞誉吴汉，请简要概述吴汉的刚毅与木讷之处。</w:t>
      </w:r>
    </w:p>
    <w:p w14:paraId="2343F0CE">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2.（2021·新高考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2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卷）阅读下面的文言文，完成下面小题。</w:t>
      </w:r>
    </w:p>
    <w:p w14:paraId="4756A4D0">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初范阳祖逖少有大志与刘琨俱为司州主薄同寝中夜闻鸡鸣蹴琨觉曰此非恶声也因起舞及渡江，左丞相睿以为军祭酒，逖居京口，纠合骁健，言于睿曰：“晋室之乱非上无道而下怨叛也，由宗室争权，自相鱼肉，遂使戎狄乘隙，毒流中土。今遗民既遭残贼，人思自奋，大王诚能命将出师，使如逖者统之以复中原，郡国豪杰必有望风响应者矣。”睿素无北伐之志，以逖为奋威将军、州刺史，给千人廪，布三千匹，不给铠仗，使自召募。秋八月，逖将其部曲百余家渡，中流，击楫而誓曰：“祖逖不能清中原而复济者，有如大江！”遂屯淮阴，起冶铸兵，募得二千余人而后进。逖既入谯城，石勒遣石虎围谯，桓宣救之，虎解去。晋王传檄天下，称：“石虎敢帅犬羊，渡河纵毒，今遣九军，锐卒三万，水陆四道，径造贼场，受祖逖节度。”大兴三年，逖镇雍丘，数遣兵邀击后赵兵，后赵镇戍归逖者甚多，境渐蹙。秋七月，诏加逖镇西将军。逖在军，与将士同甘苦，约己务施，劝课农桑，抚纳附，虽疏贱者皆结以恩礼。逖练兵积谷，为取河北之计。后赵王勒患之，乃下幽州为逖修祖、父墓，置守冢二家，因与逖书，求通使及互市。逖不报书，而听其互市，收利十倍。禁诸将不使侵暴后赵之民。边境之间，稍得休息。四年秋七月，以尚书仆射戴渊为西将军，镇合肥，逖以已翦荆棘收河南地，而渊一旦来统之，意甚怏怏，又闻王敦与刘刁构隙，将有内难。知大功不遂，感激发病。九月，卒于雍丘。豫州士女若丧父母，谯、梁间皆为立祠。祖逖既卒，后赵屡寇河南，拔襄城、城父，围谯。豫州刺史祖约不能御，退屯寿春。后赵遂取陈留，梁、郑之间复骚然矣。</w:t>
      </w:r>
    </w:p>
    <w:p w14:paraId="0CBFEE86">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（节选自《通鉴纪事本末·祖逖北伐》）</w:t>
      </w:r>
    </w:p>
    <w:p w14:paraId="3FFF4EA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文中说到“边境之间，稍得休息”，具体原因是什么？请简要说明。</w:t>
      </w:r>
    </w:p>
    <w:p w14:paraId="1E072B3E">
      <w:pPr>
        <w:widowControl/>
        <w:spacing w:beforeLines="0" w:afterLines="0" w:line="360" w:lineRule="exact"/>
        <w:ind w:firstLine="420" w:firstLineChars="200"/>
        <w:jc w:val="left"/>
        <w:textAlignment w:val="center"/>
        <w:rPr>
          <w:rFonts w:hint="eastAsia" w:ascii="宋体" w:hAnsi="宋体" w:eastAsia="宋体" w:cs="宋体"/>
          <w:color w:val="000000"/>
          <w:kern w:val="0"/>
          <w:sz w:val="21"/>
          <w:szCs w:val="21"/>
          <w:lang w:bidi="en-US"/>
        </w:rPr>
      </w:pPr>
      <w:r>
        <w:rPr>
          <w:rFonts w:hint="eastAsia" w:ascii="宋体" w:hAnsi="宋体" w:eastAsia="宋体" w:cs="宋体"/>
          <w:kern w:val="0"/>
          <w:sz w:val="21"/>
          <w:szCs w:val="21"/>
          <w:lang w:bidi="en-US"/>
        </w:rPr>
        <w:t>3.（2020·新高考</w:t>
      </w:r>
      <w:r>
        <w:rPr>
          <w:rFonts w:hint="eastAsia" w:ascii="宋体" w:hAnsi="宋体" w:eastAsia="宋体" w:cs="宋体"/>
          <w:kern w:val="0"/>
          <w:sz w:val="21"/>
          <w:szCs w:val="21"/>
          <w:lang w:bidi="en-US"/>
        </w:rPr>
        <w:fldChar w:fldCharType="begin"/>
      </w:r>
      <w:r>
        <w:rPr>
          <w:rFonts w:hint="eastAsia" w:ascii="宋体" w:hAnsi="宋体" w:eastAsia="宋体" w:cs="宋体"/>
          <w:kern w:val="0"/>
          <w:sz w:val="21"/>
          <w:szCs w:val="21"/>
          <w:lang w:bidi="en-US"/>
        </w:rPr>
        <w:instrText xml:space="preserve"> = 1 \* ROMAN </w:instrText>
      </w:r>
      <w:r>
        <w:rPr>
          <w:rFonts w:hint="eastAsia" w:ascii="宋体" w:hAnsi="宋体" w:eastAsia="宋体" w:cs="宋体"/>
          <w:kern w:val="0"/>
          <w:sz w:val="21"/>
          <w:szCs w:val="21"/>
          <w:lang w:bidi="en-US"/>
        </w:rPr>
        <w:fldChar w:fldCharType="separate"/>
      </w:r>
      <w:r>
        <w:rPr>
          <w:rFonts w:hint="eastAsia" w:ascii="宋体" w:hAnsi="宋体" w:eastAsia="宋体" w:cs="宋体"/>
          <w:kern w:val="0"/>
          <w:sz w:val="21"/>
          <w:szCs w:val="21"/>
          <w:lang w:bidi="en-US"/>
        </w:rPr>
        <w:t>I</w:t>
      </w:r>
      <w:r>
        <w:rPr>
          <w:rFonts w:hint="eastAsia" w:ascii="宋体" w:hAnsi="宋体" w:eastAsia="宋体" w:cs="宋体"/>
          <w:kern w:val="0"/>
          <w:sz w:val="21"/>
          <w:szCs w:val="21"/>
          <w:lang w:bidi="en-US"/>
        </w:rPr>
        <w:fldChar w:fldCharType="end"/>
      </w:r>
      <w:r>
        <w:rPr>
          <w:rFonts w:hint="eastAsia" w:ascii="宋体" w:hAnsi="宋体" w:eastAsia="宋体" w:cs="宋体"/>
          <w:kern w:val="0"/>
          <w:sz w:val="21"/>
          <w:szCs w:val="21"/>
          <w:lang w:bidi="en-US"/>
        </w:rPr>
        <w:t>卷）阅读下面的</w:t>
      </w:r>
      <w:r>
        <w:rPr>
          <w:rFonts w:hint="eastAsia" w:ascii="宋体" w:hAnsi="宋体" w:eastAsia="宋体" w:cs="宋体"/>
          <w:color w:val="000000"/>
          <w:kern w:val="0"/>
          <w:sz w:val="21"/>
          <w:szCs w:val="21"/>
          <w:lang w:bidi="en-US"/>
        </w:rPr>
        <w:t>文言文，完成下面小题。</w:t>
      </w:r>
    </w:p>
    <w:p w14:paraId="026D8F82">
      <w:pPr>
        <w:widowControl/>
        <w:spacing w:beforeLines="0" w:afterLines="0" w:line="360" w:lineRule="exact"/>
        <w:ind w:firstLine="420" w:firstLineChars="200"/>
        <w:jc w:val="left"/>
        <w:textAlignment w:val="center"/>
        <w:rPr>
          <w:rFonts w:hint="eastAsia" w:ascii="楷体" w:hAnsi="楷体" w:eastAsia="楷体" w:cs="楷体"/>
          <w:color w:val="000000"/>
          <w:kern w:val="0"/>
          <w:sz w:val="21"/>
          <w:szCs w:val="21"/>
          <w:lang w:bidi="en-US"/>
        </w:rPr>
      </w:pPr>
      <w:r>
        <w:rPr>
          <w:rFonts w:hint="eastAsia" w:ascii="楷体" w:hAnsi="楷体" w:eastAsia="楷体" w:cs="楷体"/>
          <w:color w:val="000000"/>
          <w:kern w:val="0"/>
          <w:sz w:val="21"/>
          <w:szCs w:val="21"/>
          <w:lang w:bidi="en-US"/>
        </w:rPr>
        <w:t>左光斗，字遗直，桐城人。万历三十五年进士。除中书舍人。选授御史，巡视中城。捕治吏部豪恶吏，获假印七十余，假官一百余人，</w:t>
      </w:r>
      <w:r>
        <w:rPr>
          <w:rFonts w:hint="eastAsia" w:ascii="楷体" w:hAnsi="楷体" w:eastAsia="楷体" w:cs="楷体"/>
          <w:color w:val="000000"/>
          <w:kern w:val="0"/>
          <w:sz w:val="21"/>
          <w:szCs w:val="21"/>
          <w:em w:val="underDot"/>
          <w:lang w:bidi="en-US"/>
        </w:rPr>
        <w:t>辇下</w:t>
      </w:r>
      <w:r>
        <w:rPr>
          <w:rFonts w:hint="eastAsia" w:ascii="楷体" w:hAnsi="楷体" w:eastAsia="楷体" w:cs="楷体"/>
          <w:color w:val="000000"/>
          <w:kern w:val="0"/>
          <w:sz w:val="21"/>
          <w:szCs w:val="21"/>
          <w:lang w:bidi="en-US"/>
        </w:rPr>
        <w:t>震悚，出理屯田，因条上三因十四议，诏悉允行，水利大兴，北人始知艺稻，邹元标尝曰：“三十年前，都人不知稻草何物，今所在皆稻，种水田利也，”阉人刘朝称</w:t>
      </w:r>
      <w:r>
        <w:rPr>
          <w:rFonts w:hint="eastAsia" w:ascii="楷体" w:hAnsi="楷体" w:eastAsia="楷体" w:cs="楷体"/>
          <w:color w:val="000000"/>
          <w:kern w:val="0"/>
          <w:sz w:val="21"/>
          <w:szCs w:val="21"/>
          <w:em w:val="underDot"/>
          <w:lang w:bidi="en-US"/>
        </w:rPr>
        <w:t>东宫</w:t>
      </w:r>
      <w:r>
        <w:rPr>
          <w:rFonts w:hint="eastAsia" w:ascii="楷体" w:hAnsi="楷体" w:eastAsia="楷体" w:cs="楷体"/>
          <w:color w:val="000000"/>
          <w:kern w:val="0"/>
          <w:sz w:val="21"/>
          <w:szCs w:val="21"/>
          <w:lang w:bidi="en-US"/>
        </w:rPr>
        <w:t>令旨，索戚畹废庄，光斗不启封还之，曰：“尺土皆殿下有，今日安敢私受。”阉人愤而去，杨涟劾魏忠贤，光斗与其谋，又与攀龙共发崔呈秀赃私，忠贤暨其党咸怒。</w:t>
      </w:r>
      <w:r>
        <w:rPr>
          <w:rFonts w:hint="eastAsia" w:ascii="楷体" w:hAnsi="楷体" w:eastAsia="楷体" w:cs="楷体"/>
          <w:color w:val="000000"/>
          <w:kern w:val="0"/>
          <w:sz w:val="21"/>
          <w:szCs w:val="21"/>
          <w:u w:val="single"/>
          <w:lang w:bidi="en-US"/>
        </w:rPr>
        <w:t>及忠贤逐南星攀龙大中次将及涟光斗光斗愤甚草奏劾忠贤及魏广微三十二斩罪拟十一月二日上之先遣妻子南还</w:t>
      </w:r>
      <w:r>
        <w:rPr>
          <w:rFonts w:hint="eastAsia" w:ascii="楷体" w:hAnsi="楷体" w:eastAsia="楷体" w:cs="楷体"/>
          <w:color w:val="000000"/>
          <w:kern w:val="0"/>
          <w:sz w:val="21"/>
          <w:szCs w:val="21"/>
          <w:lang w:bidi="en-US"/>
        </w:rPr>
        <w:t xml:space="preserve"> 忠贤诇知，先二日假会推事与涟俱削籍。群小恨不已，复构文言狱，入光斗名，遣使往逮。父老子弟拥马首号哭，声震原野，缇骑亦为雪涕。至则下诏狱酷讯。许显纯诬以受杨镐、熊廷弼贿，</w:t>
      </w:r>
      <w:r>
        <w:rPr>
          <w:rFonts w:hint="eastAsia" w:ascii="楷体" w:hAnsi="楷体" w:eastAsia="楷体" w:cs="楷体"/>
          <w:color w:val="000000"/>
          <w:kern w:val="0"/>
          <w:sz w:val="21"/>
          <w:szCs w:val="21"/>
          <w:u w:val="single"/>
          <w:lang w:bidi="en-US"/>
        </w:rPr>
        <w:t>涟等初不承，已而恐以不承为酷刑所毙，冀下法司，得少缓死为后图</w:t>
      </w:r>
      <w:r>
        <w:rPr>
          <w:rFonts w:hint="eastAsia" w:ascii="楷体" w:hAnsi="楷体" w:eastAsia="楷体" w:cs="楷体"/>
          <w:color w:val="000000"/>
          <w:kern w:val="0"/>
          <w:sz w:val="21"/>
          <w:szCs w:val="21"/>
          <w:lang w:bidi="en-US"/>
        </w:rPr>
        <w:t>。诸人俱自诬服，光斗坐赃二万。忠贤乃矫旨，仍令显纯五日一</w:t>
      </w:r>
      <w:r>
        <w:rPr>
          <w:rFonts w:hint="eastAsia" w:ascii="楷体" w:hAnsi="楷体" w:eastAsia="楷体" w:cs="楷体"/>
          <w:color w:val="000000"/>
          <w:kern w:val="0"/>
          <w:sz w:val="21"/>
          <w:szCs w:val="21"/>
          <w:em w:val="underDot"/>
          <w:lang w:bidi="en-US"/>
        </w:rPr>
        <w:t>追比</w:t>
      </w:r>
      <w:r>
        <w:rPr>
          <w:rFonts w:hint="eastAsia" w:ascii="楷体" w:hAnsi="楷体" w:eastAsia="楷体" w:cs="楷体"/>
          <w:color w:val="000000"/>
          <w:kern w:val="0"/>
          <w:sz w:val="21"/>
          <w:szCs w:val="21"/>
          <w:lang w:bidi="en-US"/>
        </w:rPr>
        <w:t>，不下法司，诸人始悔失计。容城孙奇逢者，节侠士也，与定兴鹿正以光斗有德于畿辅，倡议醵金，诸生争应之。得金数千，谋代输，缓其狱，而光斗与涟已同日为狱卒所毙，时五年七月二十有六日也，年五十一。光斗既死，赃犹未竟。忠贤令抚按严追，系其群从十四人。长兄光霁坐累死，母以哭子死。</w:t>
      </w:r>
      <w:r>
        <w:rPr>
          <w:rFonts w:hint="eastAsia" w:ascii="楷体" w:hAnsi="楷体" w:eastAsia="楷体" w:cs="楷体"/>
          <w:color w:val="000000"/>
          <w:kern w:val="0"/>
          <w:sz w:val="21"/>
          <w:szCs w:val="21"/>
          <w:u w:val="single"/>
          <w:lang w:bidi="en-US"/>
        </w:rPr>
        <w:t>都御史周应秋犹以所司承追不力，疏趣之，由是诸人家族尽破</w:t>
      </w:r>
      <w:r>
        <w:rPr>
          <w:rFonts w:hint="eastAsia" w:ascii="楷体" w:hAnsi="楷体" w:eastAsia="楷体" w:cs="楷体"/>
          <w:color w:val="000000"/>
          <w:kern w:val="0"/>
          <w:sz w:val="21"/>
          <w:szCs w:val="21"/>
          <w:lang w:bidi="en-US"/>
        </w:rPr>
        <w:t>。忠贤既诛，赠光斗右都御史，录其一子。已，再赠太子少保。福王时，追谥忠毅。</w:t>
      </w:r>
    </w:p>
    <w:p w14:paraId="7E3113BC">
      <w:pPr>
        <w:widowControl/>
        <w:spacing w:beforeLines="0" w:afterLines="0" w:line="360" w:lineRule="exact"/>
        <w:ind w:firstLine="420" w:firstLineChars="200"/>
        <w:jc w:val="right"/>
        <w:textAlignment w:val="center"/>
        <w:rPr>
          <w:rFonts w:hint="eastAsia" w:ascii="仿宋" w:hAnsi="仿宋" w:eastAsia="仿宋" w:cs="楷体"/>
          <w:color w:val="000000"/>
          <w:kern w:val="0"/>
          <w:sz w:val="21"/>
          <w:szCs w:val="21"/>
          <w:lang w:bidi="en-US"/>
        </w:rPr>
      </w:pPr>
      <w:r>
        <w:rPr>
          <w:rFonts w:hint="eastAsia" w:ascii="仿宋" w:hAnsi="仿宋" w:eastAsia="仿宋" w:cs="楷体"/>
          <w:color w:val="000000"/>
          <w:kern w:val="0"/>
          <w:sz w:val="21"/>
          <w:szCs w:val="21"/>
          <w:lang w:bidi="en-US"/>
        </w:rPr>
        <w:t>（节选自《明史·左光斗传》）</w:t>
      </w:r>
    </w:p>
    <w:p w14:paraId="502ABCA6">
      <w:pPr>
        <w:widowControl/>
        <w:spacing w:beforeLines="0" w:afterLines="0" w:line="360" w:lineRule="exact"/>
        <w:ind w:firstLine="420" w:firstLineChars="200"/>
        <w:jc w:val="left"/>
        <w:textAlignment w:val="center"/>
        <w:rPr>
          <w:rFonts w:hint="eastAsia" w:ascii="宋体" w:hAnsi="宋体" w:eastAsia="宋体" w:cs="宋体"/>
          <w:color w:val="000000"/>
          <w:kern w:val="0"/>
          <w:sz w:val="21"/>
          <w:szCs w:val="21"/>
          <w:lang w:bidi="en-US"/>
        </w:rPr>
      </w:pPr>
      <w:r>
        <w:rPr>
          <w:rFonts w:hint="eastAsia" w:ascii="宋体" w:hAnsi="宋体" w:eastAsia="宋体" w:cs="宋体"/>
          <w:color w:val="000000"/>
          <w:kern w:val="0"/>
          <w:sz w:val="21"/>
          <w:szCs w:val="21"/>
          <w:lang w:bidi="en-US"/>
        </w:rPr>
        <w:t>孙奇逢等为什么倡议凑集金钱救助左光斗?救助成功没有?请简要说明。</w:t>
      </w:r>
    </w:p>
    <w:p w14:paraId="6E0C1BAD">
      <w:pPr>
        <w:widowControl/>
        <w:adjustRightInd w:val="0"/>
        <w:snapToGrid w:val="0"/>
        <w:spacing w:beforeLines="0" w:afterLines="0" w:line="360" w:lineRule="exact"/>
        <w:ind w:firstLine="422" w:firstLineChars="200"/>
        <w:jc w:val="left"/>
        <w:rPr>
          <w:rFonts w:hint="eastAsia" w:ascii="宋体" w:hAnsi="宋体" w:eastAsia="宋体"/>
          <w:color w:val="000000"/>
          <w:kern w:val="0"/>
          <w:sz w:val="21"/>
          <w:szCs w:val="21"/>
          <w:lang w:bidi="en-US"/>
        </w:rPr>
      </w:pPr>
      <w:r>
        <w:rPr>
          <w:rFonts w:hint="eastAsia" w:ascii="宋体" w:hAnsi="宋体" w:eastAsia="宋体"/>
          <w:b/>
          <w:color w:val="000000"/>
          <w:kern w:val="0"/>
          <w:sz w:val="21"/>
          <w:szCs w:val="21"/>
          <w:lang w:bidi="en-US"/>
        </w:rPr>
        <w:t>【拓展练习】</w:t>
      </w:r>
    </w:p>
    <w:p w14:paraId="24A63444">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1.阅读下面的文言文，完成下面小题。</w:t>
      </w:r>
    </w:p>
    <w:p w14:paraId="25A30ABB">
      <w:pPr>
        <w:widowControl/>
        <w:spacing w:beforeLines="0" w:afterLines="0" w:line="360" w:lineRule="exact"/>
        <w:ind w:firstLine="422" w:firstLineChars="200"/>
        <w:jc w:val="center"/>
        <w:textAlignment w:val="center"/>
        <w:rPr>
          <w:rFonts w:hint="eastAsia" w:ascii="宋体" w:hAnsi="宋体" w:eastAsia="宋体" w:cs="楷体"/>
          <w:b/>
          <w:kern w:val="0"/>
          <w:sz w:val="21"/>
          <w:szCs w:val="21"/>
          <w:lang w:bidi="en-US"/>
        </w:rPr>
      </w:pPr>
      <w:r>
        <w:rPr>
          <w:rFonts w:hint="eastAsia" w:ascii="宋体" w:hAnsi="宋体" w:eastAsia="宋体" w:cs="楷体"/>
          <w:b/>
          <w:kern w:val="0"/>
          <w:sz w:val="21"/>
          <w:szCs w:val="21"/>
          <w:lang w:bidi="en-US"/>
        </w:rPr>
        <w:t>太傅王文恪公传</w:t>
      </w:r>
    </w:p>
    <w:p w14:paraId="75F01E96">
      <w:pPr>
        <w:widowControl/>
        <w:spacing w:beforeLines="0" w:afterLines="0" w:line="360" w:lineRule="exact"/>
        <w:ind w:firstLine="420" w:firstLineChars="200"/>
        <w:jc w:val="center"/>
        <w:textAlignment w:val="center"/>
        <w:rPr>
          <w:rFonts w:hint="eastAsia" w:ascii="宋体" w:hAnsi="宋体" w:eastAsia="宋体" w:cs="'Times New Roman'"/>
          <w:kern w:val="0"/>
          <w:sz w:val="21"/>
          <w:szCs w:val="21"/>
          <w:lang w:bidi="en-US"/>
        </w:rPr>
      </w:pPr>
      <w:r>
        <w:rPr>
          <w:rFonts w:hint="eastAsia" w:ascii="宋体" w:hAnsi="宋体" w:eastAsia="宋体" w:cs="楷体"/>
          <w:kern w:val="0"/>
          <w:sz w:val="21"/>
          <w:szCs w:val="21"/>
          <w:lang w:bidi="en-US"/>
        </w:rPr>
        <w:t>[明]</w:t>
      </w:r>
      <w:r>
        <w:rPr>
          <w:rFonts w:hint="eastAsia" w:ascii="宋体" w:hAnsi="宋体" w:eastAsia="宋体" w:cs="'Times New Roman'"/>
          <w:kern w:val="0"/>
          <w:sz w:val="21"/>
          <w:szCs w:val="21"/>
          <w:lang w:bidi="en-US"/>
        </w:rPr>
        <w:t>   </w:t>
      </w:r>
      <w:r>
        <w:rPr>
          <w:rFonts w:hint="eastAsia" w:ascii="宋体" w:hAnsi="宋体" w:eastAsia="宋体" w:cs="楷体"/>
          <w:kern w:val="0"/>
          <w:sz w:val="21"/>
          <w:szCs w:val="21"/>
          <w:lang w:bidi="en-US"/>
        </w:rPr>
        <w:t>王守仁</w:t>
      </w:r>
    </w:p>
    <w:p w14:paraId="7BB21376">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公讳鏊，字济之。公自幼颖悟不凡，十六读书太学，太学诸生争传诵其文，一时先达名流咸屈年行求为友。成化甲午，应天乡试第一，主司异其文，曰：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苏子瞻之流也。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录其论策，不易一字。乙未会试，复第一。众望翕然。</w:t>
      </w:r>
    </w:p>
    <w:p w14:paraId="4711C118">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方春，上游后苑，左右谏不听，公讲文王不敢盘于游田，上为罢游。时北虏入寇，公上筹边八事，虽忤权幸，而卒多施行，公辅之望日隆。武宗在亮闇，内侍八人，荒游乱政，台谏交章，中外汹汹。公协韩司徒率文武大臣伏阁以请，上大惊怒，有旨召公等。中官传谕甚厉，众相视莫敢发言。公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八人不去，乱本不除，天下何由而治！</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议论侃侃，韩亦危言继之，中官语塞。一时国论倚以为重。瑾入柄司礼，诏补内阁缺，瑾意欲引家宰焦，众议推公。瑾虽中忌而外难公论，遂与焦俱入阁。瑾方威钳士类，按索微瑕，辄枷械之，几死者累累。公亟言于瑾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士大夫可杀不可辱，今既辱之，又杀之，吾尚何颜于此！</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由是类从宽释。瑾衔韩不已，必欲置之死无敢言者，又欲以他事中内阁刘谢二公，前后力救之，乃皆得免，或恶石淙杨公于瑾，谓其筑边太费。公曰：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杨有高才重望，为国修边，乃可以功为罪乎？</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当是时，瑾权倾中外，虽意不在公，然见公开诚与言，初亦间听。及焦专事媕阿，议弥不协。而瑾骄悖日甚，毒流缙绅。公遇之不能得，居常威然。瑾曰：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王先生居高位，何自苦乃尔耶？</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公日求去。瑾意愈咈，众虞祸且不测。公曰：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吾义当去，不去乃祸耳。</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瑾使伺公，无所得，且闻交贽亦绝，乃笑曰：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过矣。</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于是恳疏三上，许之。</w:t>
      </w:r>
    </w:p>
    <w:p w14:paraId="09D5017A">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公既归吴，屏谢纷嚣，倏然山水之间，究心理性，尚友千古。清而不绝于俗，和而不淆于时；无贵贱少长，咸敬慕悦服。平生嗜欲澹然，吴中士夫所好尚珍赏观游之具，一无所入。惟喜文辞翰墨之事，至是亦皆脱落雕绘，出之自然。</w:t>
      </w:r>
    </w:p>
    <w:p w14:paraId="68FFC901">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史臣曰：世所谓完人，若震泽先生王公者，非邪？自为童子至于耆耊，自庙朝下逮闾巷至于偏隅，或师其文学，或慕其节行，或仰其德业。所谓寿福康宁，攸好德而考终命，公殆无愧尔矣！</w:t>
      </w:r>
    </w:p>
    <w:p w14:paraId="149AED79">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（选自《王阳明文集》，有删改）</w:t>
      </w:r>
    </w:p>
    <w:p w14:paraId="78486C6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文末评价王鏊是个“完人”，请依据文章简要概括“完人”的具体内容。</w:t>
      </w:r>
    </w:p>
    <w:p w14:paraId="749FE5EA">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【专题小结】</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通用\\word\\W21.TIF"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通用\\word\\板块二\\W21.TIF"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"E:\\周飞燕\\2022\\一轮\\语文\\大一轮 语文 新教材打包\\全书完整的Word版文档\\板块二\\W21.TIF"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"D:\\2023高三\\步步高一轮\\2023版 大一轮 语文 新教材（京津琼鲁辽粤冀鄂湘渝闽苏浙）书\\全书完整的Word版文档\\板块二\\W21.TIF"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"D:\\2023高三\\步步高一轮\\2023版 大一轮 语文 新教材（京津琼鲁辽粤冀鄂湘渝闽苏浙）书\\全书完整的Word版文档\\板块二\\W21.TIF"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p>
    <w:p w14:paraId="00A176B6">
      <w:pPr>
        <w:widowControl/>
        <w:adjustRightInd w:val="0"/>
        <w:snapToGrid w:val="0"/>
        <w:spacing w:beforeLines="0" w:afterLines="0" w:line="360" w:lineRule="exact"/>
        <w:ind w:firstLine="422" w:firstLineChars="200"/>
        <w:jc w:val="left"/>
        <w:rPr>
          <w:rFonts w:hint="eastAsia" w:hAnsi="宋体" w:cs="宋体"/>
          <w:color w:val="000000"/>
          <w:kern w:val="0"/>
          <w:sz w:val="21"/>
          <w:szCs w:val="21"/>
          <w:lang w:bidi="en-US"/>
        </w:rPr>
      </w:pPr>
      <w:r>
        <w:rPr>
          <w:rFonts w:hint="eastAsia" w:ascii="宋体" w:hAnsi="宋体" w:eastAsia="宋体"/>
          <w:b/>
          <w:color w:val="000000"/>
          <w:kern w:val="0"/>
          <w:sz w:val="21"/>
          <w:szCs w:val="21"/>
          <w:lang w:bidi="en-US"/>
        </w:rPr>
        <w:t>专题学习建议</w:t>
      </w:r>
    </w:p>
    <w:p w14:paraId="34E35085">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新高考文言文选材趋于多样化，虽然内容由偏记事向偏议论转变，但是无论如何变化，其写人叙事的本质特征不会变。</w:t>
      </w:r>
    </w:p>
    <w:p w14:paraId="5D19E706">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写人叙事的记叙文。按人物的一个个小故事给文章分层，分清是何人在何时、何地、何职做了何事(起因、经过、结果)，这些事有什么意义；文中还涉及哪些人物，这些人物之间的关系及其对事件各持什么态度；事件表现了主要人物的什么精神。</w:t>
      </w:r>
    </w:p>
    <w:p w14:paraId="1C50CD32">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考生应注意选文的出处、注释等内容，当然也包括命题人在本题中所提供的正确信息。此外考生还应结合自身所储备的有关作者的信息，结合有关文学、历史等方面的知识，耐心地对文段进行解读，力求读懂、读透文章。</w:t>
      </w:r>
    </w:p>
    <w:p w14:paraId="40A63E1A">
      <w:pPr>
        <w:pStyle w:val="4"/>
        <w:bidi w:val="0"/>
        <w:ind w:firstLine="500" w:firstLineChars="200"/>
        <w:rPr>
          <w:rFonts w:hint="eastAsia"/>
        </w:rPr>
      </w:pPr>
      <w:bookmarkStart w:id="42" w:name="_Toc114502382"/>
      <w:bookmarkStart w:id="43" w:name="_Toc11599"/>
      <w:r>
        <w:rPr>
          <w:rFonts w:hint="eastAsia"/>
        </w:rPr>
        <w:t>第3课时   整体阅读、概括分析文章内容（选择题）</w:t>
      </w:r>
      <w:bookmarkEnd w:id="42"/>
      <w:bookmarkEnd w:id="43"/>
    </w:p>
    <w:p w14:paraId="2449A9D4">
      <w:pPr>
        <w:widowControl/>
        <w:tabs>
          <w:tab w:val="left" w:pos="3402"/>
        </w:tabs>
        <w:snapToGrid w:val="0"/>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kern w:val="0"/>
          <w:sz w:val="21"/>
          <w:szCs w:val="21"/>
          <w:lang w:bidi="en-US"/>
        </w:rPr>
        <w:t>【学习目标】</w:t>
      </w:r>
    </w:p>
    <w:p w14:paraId="632AB7CF">
      <w:pPr>
        <w:widowControl/>
        <w:tabs>
          <w:tab w:val="left" w:pos="3402"/>
        </w:tabs>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sz w:val="21"/>
          <w:szCs w:val="21"/>
        </w:rPr>
        <w:t>1</w:t>
      </w:r>
      <w:r>
        <w:rPr>
          <w:rFonts w:hint="eastAsia" w:ascii="宋体" w:hAnsi="宋体" w:eastAsia="宋体"/>
          <w:kern w:val="0"/>
          <w:sz w:val="21"/>
          <w:szCs w:val="21"/>
          <w:lang w:bidi="en-US"/>
        </w:rPr>
        <w:t>．</w:t>
      </w:r>
      <w:r>
        <w:rPr>
          <w:rFonts w:hint="eastAsia" w:ascii="宋体" w:hAnsi="宋体" w:eastAsia="宋体"/>
          <w:color w:val="000000"/>
          <w:sz w:val="21"/>
          <w:szCs w:val="21"/>
        </w:rPr>
        <w:t xml:space="preserve">引导学生理清结构，概括内容。 </w:t>
      </w:r>
    </w:p>
    <w:p w14:paraId="451EDA5C">
      <w:pPr>
        <w:widowControl/>
        <w:tabs>
          <w:tab w:val="left" w:pos="3402"/>
        </w:tabs>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sz w:val="21"/>
          <w:szCs w:val="21"/>
        </w:rPr>
        <w:t>2</w:t>
      </w:r>
      <w:r>
        <w:rPr>
          <w:rFonts w:hint="eastAsia" w:ascii="宋体" w:hAnsi="宋体" w:eastAsia="宋体"/>
          <w:kern w:val="0"/>
          <w:sz w:val="21"/>
          <w:szCs w:val="21"/>
          <w:lang w:bidi="en-US"/>
        </w:rPr>
        <w:t>．</w:t>
      </w:r>
      <w:r>
        <w:rPr>
          <w:rFonts w:hint="eastAsia" w:ascii="宋体" w:hAnsi="宋体" w:eastAsia="宋体"/>
          <w:color w:val="000000"/>
          <w:sz w:val="21"/>
          <w:szCs w:val="21"/>
        </w:rPr>
        <w:t>培养学生分析比对信息的能力。</w:t>
      </w:r>
    </w:p>
    <w:p w14:paraId="0E0C1D39">
      <w:pPr>
        <w:widowControl/>
        <w:tabs>
          <w:tab w:val="left" w:pos="3402"/>
        </w:tabs>
        <w:snapToGrid w:val="0"/>
        <w:spacing w:beforeLines="0" w:afterLines="0" w:line="360" w:lineRule="exact"/>
        <w:ind w:firstLine="420" w:firstLineChars="200"/>
        <w:jc w:val="left"/>
        <w:rPr>
          <w:rFonts w:hint="eastAsia" w:ascii="宋体" w:hAnsi="宋体" w:eastAsia="宋体"/>
          <w:b/>
          <w:kern w:val="0"/>
          <w:sz w:val="21"/>
          <w:szCs w:val="21"/>
          <w:lang w:bidi="en-US"/>
        </w:rPr>
      </w:pPr>
      <w:r>
        <w:rPr>
          <w:rFonts w:hint="eastAsia" w:ascii="宋体" w:hAnsi="宋体" w:eastAsia="宋体"/>
          <w:color w:val="000000"/>
          <w:sz w:val="21"/>
          <w:szCs w:val="21"/>
        </w:rPr>
        <w:t>3</w:t>
      </w:r>
      <w:r>
        <w:rPr>
          <w:rFonts w:hint="eastAsia" w:ascii="宋体" w:hAnsi="宋体" w:eastAsia="宋体"/>
          <w:kern w:val="0"/>
          <w:sz w:val="21"/>
          <w:szCs w:val="21"/>
          <w:lang w:bidi="en-US"/>
        </w:rPr>
        <w:t>．</w:t>
      </w:r>
      <w:r>
        <w:rPr>
          <w:rFonts w:hint="eastAsia" w:ascii="宋体" w:hAnsi="宋体" w:eastAsia="宋体"/>
          <w:color w:val="000000"/>
          <w:sz w:val="21"/>
          <w:szCs w:val="21"/>
        </w:rPr>
        <w:t>让学生体会古人的家国情怀。</w:t>
      </w:r>
    </w:p>
    <w:p w14:paraId="4C23F4A4">
      <w:pPr>
        <w:widowControl/>
        <w:adjustRightInd w:val="0"/>
        <w:snapToGrid w:val="0"/>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kern w:val="0"/>
          <w:sz w:val="21"/>
          <w:szCs w:val="21"/>
          <w:lang w:bidi="en-US"/>
        </w:rPr>
        <w:t>【文本再读】</w:t>
      </w:r>
    </w:p>
    <w:p w14:paraId="0A4C9BBD">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以《魏公子列传》</w:t>
      </w:r>
      <w:r>
        <w:rPr>
          <w:rFonts w:hint="eastAsia" w:ascii="宋体" w:hAnsi="宋体" w:eastAsia="宋体"/>
          <w:b/>
          <w:kern w:val="0"/>
          <w:sz w:val="21"/>
          <w:szCs w:val="21"/>
          <w:lang w:bidi="en-US"/>
        </w:rPr>
        <w:t>《</w:t>
      </w:r>
      <w:r>
        <w:rPr>
          <w:rFonts w:hint="eastAsia" w:hAnsi="宋体" w:eastAsia="宋体"/>
          <w:b/>
          <w:kern w:val="0"/>
          <w:sz w:val="21"/>
          <w:szCs w:val="21"/>
          <w:lang w:bidi="en-US"/>
        </w:rPr>
        <w:t>阿房宫赋</w:t>
      </w:r>
      <w:r>
        <w:rPr>
          <w:rFonts w:hint="eastAsia" w:ascii="宋体" w:hAnsi="宋体" w:eastAsia="宋体"/>
          <w:b/>
          <w:kern w:val="0"/>
          <w:sz w:val="21"/>
          <w:szCs w:val="21"/>
          <w:lang w:bidi="en-US"/>
        </w:rPr>
        <w:t>》《</w:t>
      </w:r>
      <w:r>
        <w:rPr>
          <w:rFonts w:hint="eastAsia" w:hAnsi="宋体" w:eastAsia="宋体"/>
          <w:b/>
          <w:kern w:val="0"/>
          <w:sz w:val="21"/>
          <w:szCs w:val="21"/>
          <w:lang w:bidi="en-US"/>
        </w:rPr>
        <w:t>过秦论</w:t>
      </w:r>
      <w:r>
        <w:rPr>
          <w:rFonts w:hint="eastAsia" w:ascii="宋体" w:hAnsi="宋体" w:eastAsia="宋体"/>
          <w:b/>
          <w:kern w:val="0"/>
          <w:sz w:val="21"/>
          <w:szCs w:val="21"/>
          <w:lang w:bidi="en-US"/>
        </w:rPr>
        <w:t>》《</w:t>
      </w:r>
      <w:r>
        <w:rPr>
          <w:rFonts w:hint="eastAsia" w:hAnsi="宋体" w:eastAsia="宋体"/>
          <w:b/>
          <w:kern w:val="0"/>
          <w:sz w:val="21"/>
          <w:szCs w:val="21"/>
          <w:lang w:bidi="en-US"/>
        </w:rPr>
        <w:t>五代史伶官传序</w:t>
      </w:r>
      <w:r>
        <w:rPr>
          <w:rFonts w:hint="eastAsia" w:ascii="宋体" w:hAnsi="宋体" w:eastAsia="宋体"/>
          <w:b/>
          <w:kern w:val="0"/>
          <w:sz w:val="21"/>
          <w:szCs w:val="21"/>
          <w:lang w:bidi="en-US"/>
        </w:rPr>
        <w:t>》为例</w:t>
      </w:r>
    </w:p>
    <w:p w14:paraId="5620DABA">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在一轮复习中，我们着重回归教材，</w:t>
      </w:r>
      <w:r>
        <w:rPr>
          <w:rFonts w:hint="eastAsia" w:ascii="宋体" w:hAnsi="宋体" w:eastAsia="宋体"/>
          <w:kern w:val="0"/>
          <w:sz w:val="21"/>
          <w:szCs w:val="21"/>
          <w:lang w:bidi="en-US"/>
        </w:rPr>
        <w:t>根据近两年新高考选材出现杂感议论性文本，以及历届全国高考卷选材以叙事写人类文本居多的</w:t>
      </w:r>
      <w:r>
        <w:rPr>
          <w:rFonts w:hint="eastAsia" w:ascii="宋体" w:hAnsi="宋体" w:eastAsia="宋体"/>
          <w:color w:val="000000"/>
          <w:kern w:val="0"/>
          <w:sz w:val="21"/>
          <w:szCs w:val="21"/>
          <w:lang w:bidi="en-US"/>
        </w:rPr>
        <w:t>特点，针对文言文整体阅读、内容概括与分析这个考点，在回顾课文时，要关注学生读懂、概括、分析各种文体的能力。</w:t>
      </w:r>
    </w:p>
    <w:p w14:paraId="1171232B">
      <w:pPr>
        <w:widowControl/>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kern w:val="0"/>
          <w:sz w:val="21"/>
          <w:szCs w:val="21"/>
          <w:lang w:bidi="en-US"/>
        </w:rPr>
        <w:t>【题目生成】</w:t>
      </w:r>
    </w:p>
    <w:p w14:paraId="2E88D2B7">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1</w:t>
      </w:r>
      <w:r>
        <w:rPr>
          <w:rFonts w:hint="eastAsia" w:ascii="宋体" w:hAnsi="宋体" w:eastAsia="宋体"/>
          <w:kern w:val="0"/>
          <w:sz w:val="21"/>
          <w:szCs w:val="21"/>
          <w:lang w:bidi="en-US"/>
        </w:rPr>
        <w:t>．</w:t>
      </w:r>
      <w:r>
        <w:rPr>
          <w:rFonts w:hint="eastAsia" w:ascii="宋体" w:hAnsi="宋体" w:eastAsia="宋体"/>
          <w:color w:val="000000"/>
          <w:kern w:val="0"/>
          <w:sz w:val="21"/>
          <w:szCs w:val="21"/>
          <w:lang w:bidi="en-US"/>
        </w:rPr>
        <w:t>下面选项关于教材的分析，错误的一项是（  ）</w:t>
      </w:r>
    </w:p>
    <w:p w14:paraId="0FB8145D">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w:t>
      </w:r>
      <w:r>
        <w:rPr>
          <w:rFonts w:hint="eastAsia" w:ascii="宋体" w:hAnsi="宋体" w:eastAsia="宋体"/>
          <w:kern w:val="0"/>
          <w:sz w:val="21"/>
          <w:szCs w:val="21"/>
          <w:lang w:bidi="en-US"/>
        </w:rPr>
        <w:t>．</w:t>
      </w:r>
      <w:r>
        <w:rPr>
          <w:rFonts w:hint="eastAsia" w:ascii="宋体" w:hAnsi="宋体" w:eastAsia="宋体"/>
          <w:color w:val="000000"/>
          <w:kern w:val="0"/>
          <w:sz w:val="21"/>
          <w:szCs w:val="21"/>
          <w:lang w:bidi="en-US"/>
        </w:rPr>
        <w:t>贾谊身处的西汉初年，在《过秦论》中提醒当朝统治者注意形势已变，由“攻势”转为“守势”，因此要及时调整治国策略，施行仁义政策。</w:t>
      </w:r>
    </w:p>
    <w:p w14:paraId="4AB5B875">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w:t>
      </w:r>
      <w:r>
        <w:rPr>
          <w:rFonts w:hint="eastAsia" w:ascii="宋体" w:hAnsi="宋体" w:eastAsia="宋体"/>
          <w:kern w:val="0"/>
          <w:sz w:val="21"/>
          <w:szCs w:val="21"/>
          <w:lang w:bidi="en-US"/>
        </w:rPr>
        <w:t>．</w:t>
      </w:r>
      <w:r>
        <w:rPr>
          <w:rFonts w:hint="eastAsia" w:ascii="宋体" w:hAnsi="宋体" w:eastAsia="宋体"/>
          <w:color w:val="000000"/>
          <w:kern w:val="0"/>
          <w:sz w:val="21"/>
          <w:szCs w:val="21"/>
          <w:lang w:bidi="en-US"/>
        </w:rPr>
        <w:t>《过秦论》善于叙事，精于论断 ，对偶排比，气氛热烈 ，反复对比，导出题旨。</w:t>
      </w:r>
    </w:p>
    <w:p w14:paraId="011BBF67">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w:t>
      </w:r>
      <w:r>
        <w:rPr>
          <w:rFonts w:hint="eastAsia" w:ascii="宋体" w:hAnsi="宋体" w:eastAsia="宋体"/>
          <w:kern w:val="0"/>
          <w:sz w:val="21"/>
          <w:szCs w:val="21"/>
          <w:lang w:bidi="en-US"/>
        </w:rPr>
        <w:t>．</w:t>
      </w:r>
      <w:r>
        <w:rPr>
          <w:rFonts w:hint="eastAsia" w:ascii="宋体" w:hAnsi="宋体" w:eastAsia="宋体"/>
          <w:color w:val="000000"/>
          <w:kern w:val="0"/>
          <w:sz w:val="21"/>
          <w:szCs w:val="21"/>
          <w:lang w:bidi="en-US"/>
        </w:rPr>
        <w:t>《五代史伶官传序》采用欲扬先抑的手法，叙事简约  据史为理，援史论证。</w:t>
      </w:r>
    </w:p>
    <w:p w14:paraId="21C09FB1">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w:t>
      </w:r>
      <w:r>
        <w:rPr>
          <w:rFonts w:hint="eastAsia" w:ascii="宋体" w:hAnsi="宋体" w:eastAsia="宋体"/>
          <w:kern w:val="0"/>
          <w:sz w:val="21"/>
          <w:szCs w:val="21"/>
          <w:lang w:bidi="en-US"/>
        </w:rPr>
        <w:t>．</w:t>
      </w:r>
      <w:r>
        <w:rPr>
          <w:rFonts w:hint="eastAsia" w:ascii="宋体" w:hAnsi="宋体" w:eastAsia="宋体"/>
          <w:color w:val="000000"/>
          <w:kern w:val="0"/>
          <w:sz w:val="21"/>
          <w:szCs w:val="21"/>
          <w:lang w:bidi="en-US"/>
        </w:rPr>
        <w:t>杜牧身处晚唐，唐敬宗大兴土木，修建宫殿，追求声色犬马之欲，因此杜牧在《阿房宫赋》中将秦建阿房宫和秦朝灭亡之间搭建因果关系，以此劝诫唐敬宗。</w:t>
      </w:r>
    </w:p>
    <w:p w14:paraId="747E09E7">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2</w:t>
      </w:r>
      <w:r>
        <w:rPr>
          <w:rFonts w:hint="eastAsia" w:ascii="宋体" w:hAnsi="宋体" w:eastAsia="宋体"/>
          <w:kern w:val="0"/>
          <w:sz w:val="21"/>
          <w:szCs w:val="21"/>
          <w:lang w:bidi="en-US"/>
        </w:rPr>
        <w:t>．</w:t>
      </w:r>
      <w:r>
        <w:rPr>
          <w:rFonts w:hint="eastAsia" w:ascii="宋体" w:hAnsi="宋体" w:eastAsia="宋体"/>
          <w:color w:val="000000"/>
          <w:kern w:val="0"/>
          <w:sz w:val="21"/>
          <w:szCs w:val="21"/>
          <w:lang w:bidi="en-US"/>
        </w:rPr>
        <w:t>下面选项关于《魏公子列传》的内容概括和分析错误的一项是（  ）</w:t>
      </w:r>
    </w:p>
    <w:p w14:paraId="13CB8E9F">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w:t>
      </w:r>
      <w:r>
        <w:rPr>
          <w:rFonts w:hint="eastAsia" w:ascii="宋体" w:hAnsi="宋体" w:eastAsia="宋体"/>
          <w:kern w:val="0"/>
          <w:sz w:val="21"/>
          <w:szCs w:val="21"/>
          <w:lang w:bidi="en-US"/>
        </w:rPr>
        <w:t>．</w:t>
      </w:r>
      <w:r>
        <w:rPr>
          <w:rFonts w:hint="eastAsia" w:ascii="宋体" w:hAnsi="宋体" w:eastAsia="宋体"/>
          <w:color w:val="000000"/>
          <w:kern w:val="0"/>
          <w:sz w:val="21"/>
          <w:szCs w:val="21"/>
          <w:lang w:bidi="en-US"/>
        </w:rPr>
        <w:t>侯生献策，“公子从其计，请如姬”，说明信陵君善纳人言、大勇大义；也表现出侯生的忠诚、智慧，老谋深算，料事如神。</w:t>
      </w:r>
    </w:p>
    <w:p w14:paraId="3C5681A0">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w:t>
      </w:r>
      <w:r>
        <w:rPr>
          <w:rFonts w:hint="eastAsia" w:ascii="宋体" w:hAnsi="宋体" w:eastAsia="宋体"/>
          <w:kern w:val="0"/>
          <w:sz w:val="21"/>
          <w:szCs w:val="21"/>
          <w:lang w:bidi="en-US"/>
        </w:rPr>
        <w:t>．</w:t>
      </w:r>
      <w:r>
        <w:rPr>
          <w:rFonts w:hint="eastAsia" w:ascii="宋体" w:hAnsi="宋体" w:eastAsia="宋体"/>
          <w:color w:val="000000"/>
          <w:kern w:val="0"/>
          <w:sz w:val="21"/>
          <w:szCs w:val="21"/>
          <w:lang w:bidi="en-US"/>
        </w:rPr>
        <w:t>写信陵君“置酒大会宾客”，等宾客坐定，他才“从车骑”“自迎夷门侯生”且“虚左”以待；而侯生“摄敝衣冠，直上载公子上坐”收纳自己的衣服，直上公子上座。</w:t>
      </w:r>
    </w:p>
    <w:p w14:paraId="0CECE120">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w:t>
      </w:r>
      <w:r>
        <w:rPr>
          <w:rFonts w:hint="eastAsia" w:ascii="宋体" w:hAnsi="宋体" w:eastAsia="宋体"/>
          <w:kern w:val="0"/>
          <w:sz w:val="21"/>
          <w:szCs w:val="21"/>
          <w:lang w:bidi="en-US"/>
        </w:rPr>
        <w:t>．</w:t>
      </w:r>
      <w:r>
        <w:rPr>
          <w:rFonts w:hint="eastAsia" w:ascii="宋体" w:hAnsi="宋体" w:eastAsia="宋体"/>
          <w:color w:val="000000"/>
          <w:kern w:val="0"/>
          <w:sz w:val="21"/>
          <w:szCs w:val="21"/>
          <w:lang w:bidi="en-US"/>
        </w:rPr>
        <w:t>写侯生“故久立与其客语”，“微察公子”，而信陵君竟还为侯生“执辔愈恭”“颜色愈和”；还写“市人皆观公子执辔”“从骑窃骂侯生”，信陵君则“色终不变”。</w:t>
      </w:r>
    </w:p>
    <w:p w14:paraId="3427CF59">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w:t>
      </w:r>
      <w:r>
        <w:rPr>
          <w:rFonts w:hint="eastAsia" w:ascii="宋体" w:hAnsi="宋体" w:eastAsia="宋体"/>
          <w:kern w:val="0"/>
          <w:sz w:val="21"/>
          <w:szCs w:val="21"/>
          <w:lang w:bidi="en-US"/>
        </w:rPr>
        <w:t>．</w:t>
      </w:r>
      <w:r>
        <w:rPr>
          <w:rFonts w:hint="eastAsia" w:ascii="宋体" w:hAnsi="宋体" w:eastAsia="宋体"/>
          <w:color w:val="000000"/>
          <w:kern w:val="0"/>
          <w:sz w:val="21"/>
          <w:szCs w:val="21"/>
          <w:lang w:bidi="en-US"/>
        </w:rPr>
        <w:t>通过市人的反映，运用对比、衬托的手法，把人物形象写得栩栩如生。同时所选的几个细节，都安排在“大庭广众”的特定典型环境中，更使得信陵君求贤若渴，仁而下士的鲜明形象，得到充分而具体的展现。</w:t>
      </w:r>
    </w:p>
    <w:p w14:paraId="2700F5F6">
      <w:pPr>
        <w:widowControl/>
        <w:adjustRightInd w:val="0"/>
        <w:snapToGrid w:val="0"/>
        <w:spacing w:beforeLines="0" w:afterLines="0" w:line="360" w:lineRule="exact"/>
        <w:ind w:firstLine="422" w:firstLineChars="200"/>
        <w:jc w:val="left"/>
        <w:rPr>
          <w:rFonts w:hint="eastAsia" w:ascii="宋体" w:hAnsi="宋体" w:eastAsia="宋体"/>
          <w:kern w:val="0"/>
          <w:sz w:val="21"/>
          <w:szCs w:val="21"/>
          <w:lang w:bidi="en-US"/>
        </w:rPr>
      </w:pPr>
      <w:r>
        <w:rPr>
          <w:rFonts w:hint="eastAsia" w:ascii="宋体" w:hAnsi="宋体" w:eastAsia="宋体"/>
          <w:b/>
          <w:kern w:val="0"/>
          <w:sz w:val="21"/>
          <w:szCs w:val="21"/>
          <w:lang w:bidi="en-US"/>
        </w:rPr>
        <w:t>【考点嵌入】</w:t>
      </w:r>
    </w:p>
    <w:p w14:paraId="6509D7F3">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color w:val="000000"/>
          <w:kern w:val="0"/>
          <w:sz w:val="21"/>
          <w:szCs w:val="21"/>
          <w:lang w:bidi="en-US"/>
        </w:rPr>
        <w:t>文言文的内容概括与分析常见题型：选择题、简答题。选择题要求考生在读懂原文的基础上，将选项内容与文本相关内容比对，这类试题往往涉及文言翻译、提取概括、逻辑、表达等内容，需要学生将文本按人物的一个个小故事给文章分层，分清是何人在何时、何地、何职做了何事(起因、经过、结果)，这些事有什么意义；文中还涉及哪些人物，这些人物之间的关系及其对事件各持什么态度；事件表现了主要人物的什么精神，是对考生语言建构与运用、思维发展与提升等学科核心素养的综合考查。</w:t>
      </w:r>
    </w:p>
    <w:p w14:paraId="6F92550F">
      <w:pPr>
        <w:widowControl/>
        <w:adjustRightInd w:val="0"/>
        <w:snapToGrid w:val="0"/>
        <w:spacing w:beforeLines="0" w:afterLines="0" w:line="360" w:lineRule="exact"/>
        <w:ind w:firstLine="422" w:firstLineChars="200"/>
        <w:jc w:val="left"/>
        <w:rPr>
          <w:rFonts w:hint="eastAsia" w:ascii="宋体" w:hAnsi="宋体" w:eastAsia="宋体"/>
          <w:kern w:val="0"/>
          <w:sz w:val="21"/>
          <w:szCs w:val="21"/>
          <w:lang w:bidi="en-US"/>
        </w:rPr>
      </w:pPr>
      <w:r>
        <w:rPr>
          <w:rFonts w:hint="eastAsia" w:ascii="宋体" w:hAnsi="宋体" w:eastAsia="宋体"/>
          <w:b/>
          <w:kern w:val="0"/>
          <w:sz w:val="21"/>
          <w:szCs w:val="21"/>
          <w:lang w:bidi="en-US"/>
        </w:rPr>
        <w:t>【真题体验】</w:t>
      </w:r>
    </w:p>
    <w:p w14:paraId="06828BE4">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kern w:val="0"/>
          <w:sz w:val="21"/>
          <w:szCs w:val="21"/>
          <w:lang w:bidi="en-US"/>
        </w:rPr>
        <w:t>1．</w:t>
      </w:r>
      <w:r>
        <w:rPr>
          <w:rFonts w:hint="eastAsia" w:ascii="宋体" w:hAnsi="宋体" w:eastAsia="宋体" w:cs="宋体"/>
          <w:kern w:val="0"/>
          <w:sz w:val="21"/>
          <w:szCs w:val="21"/>
          <w:lang w:bidi="en-US"/>
        </w:rPr>
        <w:t>(2023·新高考Ⅰ)</w:t>
      </w:r>
      <w:r>
        <w:rPr>
          <w:rFonts w:hint="eastAsia" w:ascii="宋体" w:hAnsi="宋体" w:eastAsia="宋体"/>
          <w:color w:val="000000"/>
          <w:kern w:val="0"/>
          <w:sz w:val="21"/>
          <w:szCs w:val="21"/>
          <w:lang w:bidi="en-US"/>
        </w:rPr>
        <w:t>下列对材料有关内容的概述，不正确的一项是</w:t>
      </w:r>
      <w:r>
        <w:rPr>
          <w:rFonts w:hint="eastAsia" w:ascii="宋体" w:hAnsi="宋体" w:eastAsia="宋体" w:cs="宋体"/>
          <w:kern w:val="0"/>
          <w:sz w:val="21"/>
          <w:szCs w:val="21"/>
          <w:lang w:bidi="en-US"/>
        </w:rPr>
        <w:t>（   ）</w:t>
      </w:r>
    </w:p>
    <w:p w14:paraId="049FB12E">
      <w:pPr>
        <w:widowControl/>
        <w:spacing w:beforeLines="0" w:afterLines="0" w:line="360" w:lineRule="exact"/>
        <w:ind w:left="480" w:leftChars="200" w:firstLine="420" w:firstLineChars="200"/>
        <w:jc w:val="left"/>
        <w:textAlignment w:val="center"/>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A．主上设置有关法令，令行禁止，群臣不敢越职侵权，也没有了奸诈之心，他们履职行事，有了功劳就能得到赏赐，韩非认为这样才叫“善赏罚”。</w:t>
      </w:r>
    </w:p>
    <w:p w14:paraId="2EB42650">
      <w:pPr>
        <w:widowControl/>
        <w:spacing w:beforeLines="0" w:afterLines="0" w:line="360" w:lineRule="exact"/>
        <w:ind w:left="480" w:leftChars="200" w:firstLine="420" w:firstLineChars="200"/>
        <w:jc w:val="left"/>
        <w:textAlignment w:val="center"/>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B．在武臣看来，韩非与孔子观点不同的地方很多，在遏奸劝善等方面，韩非不一定就不对，孔子也不一定就合理，韩非也可以称得上是当世圣人。</w:t>
      </w:r>
    </w:p>
    <w:p w14:paraId="663A4301">
      <w:pPr>
        <w:widowControl/>
        <w:spacing w:beforeLines="0" w:afterLines="0" w:line="360" w:lineRule="exact"/>
        <w:ind w:left="480" w:leftChars="200" w:firstLine="420" w:firstLineChars="200"/>
        <w:jc w:val="left"/>
        <w:textAlignment w:val="center"/>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C．世人说到高必定会以上天作比，说到低必定会以深渊作比，他们常通过引经据典、援用圣贤来成就自己，使自己更加贤能，以争取民众的信任。</w:t>
      </w:r>
    </w:p>
    <w:p w14:paraId="75744C5A">
      <w:pPr>
        <w:widowControl/>
        <w:spacing w:beforeLines="0" w:afterLines="0" w:line="360" w:lineRule="exact"/>
        <w:ind w:left="480" w:leftChars="200" w:firstLine="420" w:firstLineChars="200"/>
        <w:jc w:val="left"/>
        <w:textAlignment w:val="center"/>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D．子鲋对韩非之类的诸子学说闭口不言，充耳不闻，而武臣却深信不疑，进而怀疑圣人，子鲋对此深感失望，认为武臣是见识短浅，不明大道。</w:t>
      </w:r>
    </w:p>
    <w:p w14:paraId="01C1BDF8">
      <w:pPr>
        <w:pStyle w:val="8"/>
        <w:tabs>
          <w:tab w:val="left" w:pos="3402"/>
        </w:tabs>
        <w:adjustRightInd w:val="0"/>
        <w:snapToGrid w:val="0"/>
        <w:spacing w:before="0" w:beforeLines="0" w:after="0" w:afterLines="0" w:line="360" w:lineRule="exact"/>
        <w:ind w:firstLine="420" w:firstLineChars="200"/>
        <w:rPr>
          <w:rFonts w:hint="default" w:ascii="Times New Roman" w:hAnsi="Times New Roman" w:eastAsia="仿宋"/>
          <w:sz w:val="21"/>
          <w:szCs w:val="21"/>
          <w:lang w:eastAsia="zh-CN"/>
        </w:rPr>
      </w:pPr>
      <w:r>
        <w:rPr>
          <w:rFonts w:hint="eastAsia" w:hAnsi="宋体"/>
          <w:sz w:val="21"/>
          <w:szCs w:val="21"/>
          <w:lang w:eastAsia="zh-CN"/>
        </w:rPr>
        <w:t>2.</w:t>
      </w:r>
      <w:r>
        <w:rPr>
          <w:rFonts w:hint="eastAsia" w:hAnsi="宋体" w:cs="宋体"/>
          <w:sz w:val="21"/>
          <w:szCs w:val="21"/>
          <w:lang w:eastAsia="zh-CN"/>
        </w:rPr>
        <w:t xml:space="preserve"> (2023·新高考Ⅱ)阅读下面的文言文，完成后面任务。</w:t>
      </w:r>
    </w:p>
    <w:p w14:paraId="0B484EA6">
      <w:pPr>
        <w:pStyle w:val="8"/>
        <w:tabs>
          <w:tab w:val="left" w:pos="3402"/>
        </w:tabs>
        <w:adjustRightInd w:val="0"/>
        <w:snapToGrid w:val="0"/>
        <w:spacing w:before="0" w:beforeLines="0" w:after="0" w:afterLines="0" w:line="360" w:lineRule="exact"/>
        <w:ind w:firstLine="420" w:firstLineChars="200"/>
        <w:rPr>
          <w:rFonts w:hint="default" w:ascii="Times New Roman" w:hAnsi="Times New Roman" w:eastAsia="黑体"/>
          <w:sz w:val="21"/>
          <w:szCs w:val="21"/>
          <w:lang w:eastAsia="zh-CN"/>
        </w:rPr>
      </w:pPr>
      <w:r>
        <w:rPr>
          <w:rFonts w:hint="eastAsia" w:ascii="Times New Roman" w:hAnsi="Times New Roman" w:eastAsia="黑体"/>
          <w:sz w:val="21"/>
          <w:szCs w:val="21"/>
          <w:lang w:eastAsia="zh-CN"/>
        </w:rPr>
        <w:t>材料一：</w:t>
      </w:r>
    </w:p>
    <w:p w14:paraId="2E002C5C">
      <w:pPr>
        <w:pStyle w:val="8"/>
        <w:tabs>
          <w:tab w:val="left" w:pos="3402"/>
        </w:tabs>
        <w:adjustRightInd w:val="0"/>
        <w:snapToGrid w:val="0"/>
        <w:spacing w:before="0" w:beforeLines="0" w:after="0" w:afterLines="0" w:line="360" w:lineRule="exact"/>
        <w:ind w:firstLine="420" w:firstLineChars="200"/>
        <w:rPr>
          <w:rFonts w:hint="default" w:ascii="Times New Roman" w:hAnsi="Times New Roman" w:eastAsia="仿宋"/>
          <w:sz w:val="21"/>
          <w:szCs w:val="21"/>
          <w:lang w:eastAsia="zh-CN"/>
        </w:rPr>
      </w:pPr>
      <w:r>
        <w:rPr>
          <w:rFonts w:hint="eastAsia" w:ascii="Times New Roman" w:hAnsi="Times New Roman" w:eastAsia="楷体_GB2312"/>
          <w:sz w:val="21"/>
          <w:szCs w:val="21"/>
          <w:lang w:eastAsia="zh-CN"/>
        </w:rPr>
        <w:t>凡战，若我众敌寡，不可战于险阻之间，须要</w:t>
      </w:r>
      <w:r>
        <w:rPr>
          <w:rFonts w:hint="eastAsia" w:ascii="Times New Roman" w:hAnsi="Times New Roman" w:eastAsia="楷体_GB2312"/>
          <w:sz w:val="21"/>
          <w:szCs w:val="21"/>
          <w:em w:val="underDot"/>
          <w:lang w:eastAsia="zh-CN"/>
        </w:rPr>
        <w:t>平易</w:t>
      </w:r>
      <w:r>
        <w:rPr>
          <w:rFonts w:hint="eastAsia" w:ascii="Times New Roman" w:hAnsi="Times New Roman" w:eastAsia="楷体_GB2312"/>
          <w:sz w:val="21"/>
          <w:szCs w:val="21"/>
          <w:lang w:eastAsia="zh-CN"/>
        </w:rPr>
        <w:t>宽广之地。闻鼓则进，</w:t>
      </w:r>
      <w:r>
        <w:rPr>
          <w:rFonts w:hint="eastAsia" w:ascii="Times New Roman" w:hAnsi="Times New Roman" w:eastAsia="楷体_GB2312"/>
          <w:sz w:val="21"/>
          <w:szCs w:val="21"/>
          <w:em w:val="underDot"/>
          <w:lang w:eastAsia="zh-CN"/>
        </w:rPr>
        <w:t>闻金则止</w:t>
      </w:r>
      <w:r>
        <w:rPr>
          <w:rFonts w:hint="eastAsia" w:ascii="Times New Roman" w:hAnsi="Times New Roman" w:eastAsia="楷体_GB2312"/>
          <w:sz w:val="21"/>
          <w:szCs w:val="21"/>
          <w:lang w:eastAsia="zh-CN"/>
        </w:rPr>
        <w:t>，无有不胜。法曰：</w:t>
      </w:r>
      <w:r>
        <w:rPr>
          <w:rFonts w:hint="eastAsia" w:hAnsi="宋体"/>
          <w:sz w:val="21"/>
          <w:szCs w:val="21"/>
          <w:lang w:eastAsia="zh-CN"/>
        </w:rPr>
        <w:t>“</w:t>
      </w:r>
      <w:r>
        <w:rPr>
          <w:rFonts w:hint="eastAsia" w:ascii="Times New Roman" w:hAnsi="Times New Roman" w:eastAsia="楷体_GB2312"/>
          <w:sz w:val="21"/>
          <w:szCs w:val="21"/>
          <w:lang w:eastAsia="zh-CN"/>
        </w:rPr>
        <w:t>用众进止。</w:t>
      </w:r>
      <w:r>
        <w:rPr>
          <w:rFonts w:hint="eastAsia" w:hAnsi="宋体"/>
          <w:sz w:val="21"/>
          <w:szCs w:val="21"/>
          <w:lang w:eastAsia="zh-CN"/>
        </w:rPr>
        <w:t>”</w:t>
      </w:r>
      <w:r>
        <w:rPr>
          <w:rFonts w:hint="eastAsia" w:ascii="Times New Roman" w:hAnsi="Times New Roman" w:eastAsia="楷体_GB2312"/>
          <w:sz w:val="21"/>
          <w:szCs w:val="21"/>
          <w:lang w:eastAsia="zh-CN"/>
        </w:rPr>
        <w:t>晋太元时，秦苻坚进屯寿阳，列阵淝水，与晋将谢玄相</w:t>
      </w:r>
      <w:r>
        <w:rPr>
          <w:rFonts w:hint="eastAsia" w:ascii="Times New Roman" w:hAnsi="Times New Roman" w:eastAsia="楷体_GB2312"/>
          <w:sz w:val="21"/>
          <w:szCs w:val="21"/>
          <w:em w:val="underDot"/>
          <w:lang w:eastAsia="zh-CN"/>
        </w:rPr>
        <w:t>拒</w:t>
      </w:r>
      <w:r>
        <w:rPr>
          <w:rFonts w:hint="eastAsia" w:ascii="Times New Roman" w:hAnsi="Times New Roman" w:eastAsia="楷体_GB2312"/>
          <w:sz w:val="21"/>
          <w:szCs w:val="21"/>
          <w:lang w:eastAsia="zh-CN"/>
        </w:rPr>
        <w:t>。玄使谓苻坚曰：</w:t>
      </w:r>
      <w:r>
        <w:rPr>
          <w:rFonts w:hint="eastAsia" w:hAnsi="宋体"/>
          <w:sz w:val="21"/>
          <w:szCs w:val="21"/>
          <w:lang w:eastAsia="zh-CN"/>
        </w:rPr>
        <w:t>“</w:t>
      </w:r>
      <w:r>
        <w:rPr>
          <w:rFonts w:hint="eastAsia" w:ascii="Times New Roman" w:hAnsi="Times New Roman" w:eastAsia="楷体_GB2312"/>
          <w:sz w:val="21"/>
          <w:szCs w:val="21"/>
          <w:lang w:eastAsia="zh-CN"/>
        </w:rPr>
        <w:t>君远涉吾境，而临水为阵，是不欲速战。</w:t>
      </w:r>
      <w:r>
        <w:rPr>
          <w:rFonts w:hint="eastAsia" w:ascii="Times New Roman" w:hAnsi="Times New Roman" w:eastAsia="楷体_GB2312"/>
          <w:sz w:val="21"/>
          <w:szCs w:val="21"/>
          <w:u w:val="single"/>
          <w:lang w:eastAsia="zh-CN"/>
        </w:rPr>
        <w:t>请君少却，令将士得周旋，仆与诸君缓辔而观之，不亦乐乎！</w:t>
      </w:r>
      <w:r>
        <w:rPr>
          <w:rFonts w:hint="eastAsia" w:hAnsi="宋体"/>
          <w:sz w:val="21"/>
          <w:szCs w:val="21"/>
          <w:lang w:eastAsia="zh-CN"/>
        </w:rPr>
        <w:t>”</w:t>
      </w:r>
      <w:r>
        <w:rPr>
          <w:rFonts w:hint="eastAsia" w:ascii="Times New Roman" w:hAnsi="Times New Roman" w:eastAsia="楷体_GB2312"/>
          <w:sz w:val="21"/>
          <w:szCs w:val="21"/>
          <w:lang w:eastAsia="zh-CN"/>
        </w:rPr>
        <w:t>坚众皆曰：</w:t>
      </w:r>
      <w:r>
        <w:rPr>
          <w:rFonts w:hint="eastAsia" w:hAnsi="宋体"/>
          <w:sz w:val="21"/>
          <w:szCs w:val="21"/>
          <w:lang w:eastAsia="zh-CN"/>
        </w:rPr>
        <w:t>“</w:t>
      </w:r>
      <w:r>
        <w:rPr>
          <w:rFonts w:hint="eastAsia" w:ascii="Times New Roman" w:hAnsi="Times New Roman" w:eastAsia="楷体_GB2312"/>
          <w:sz w:val="21"/>
          <w:szCs w:val="21"/>
          <w:lang w:eastAsia="zh-CN"/>
        </w:rPr>
        <w:t>宜阻淝水，莫令得上。我众彼寡，势必万全。</w:t>
      </w:r>
      <w:r>
        <w:rPr>
          <w:rFonts w:hint="eastAsia" w:hAnsi="宋体"/>
          <w:sz w:val="21"/>
          <w:szCs w:val="21"/>
          <w:lang w:eastAsia="zh-CN"/>
        </w:rPr>
        <w:t>”</w:t>
      </w:r>
      <w:r>
        <w:rPr>
          <w:rFonts w:hint="eastAsia" w:ascii="Times New Roman" w:hAnsi="Times New Roman" w:eastAsia="楷体_GB2312"/>
          <w:sz w:val="21"/>
          <w:szCs w:val="21"/>
          <w:lang w:eastAsia="zh-CN"/>
        </w:rPr>
        <w:t>坚曰：</w:t>
      </w:r>
      <w:r>
        <w:rPr>
          <w:rFonts w:hint="eastAsia" w:hAnsi="宋体"/>
          <w:sz w:val="21"/>
          <w:szCs w:val="21"/>
          <w:lang w:eastAsia="zh-CN"/>
        </w:rPr>
        <w:t>“</w:t>
      </w:r>
      <w:r>
        <w:rPr>
          <w:rFonts w:hint="eastAsia" w:ascii="Times New Roman" w:hAnsi="Times New Roman" w:eastAsia="楷体_GB2312"/>
          <w:sz w:val="21"/>
          <w:szCs w:val="21"/>
          <w:u w:val="single"/>
          <w:lang w:eastAsia="zh-CN"/>
        </w:rPr>
        <w:t>但却军，令得过，而我以铁骑数十万向水，逼而杀之。</w:t>
      </w:r>
      <w:r>
        <w:rPr>
          <w:rFonts w:hint="eastAsia" w:hAnsi="宋体"/>
          <w:sz w:val="21"/>
          <w:szCs w:val="21"/>
          <w:lang w:eastAsia="zh-CN"/>
        </w:rPr>
        <w:t>”</w:t>
      </w:r>
      <w:r>
        <w:rPr>
          <w:rFonts w:hint="eastAsia" w:ascii="Times New Roman" w:hAnsi="Times New Roman" w:eastAsia="楷体_GB2312"/>
          <w:sz w:val="21"/>
          <w:szCs w:val="21"/>
          <w:lang w:eastAsia="zh-CN"/>
        </w:rPr>
        <w:t>融亦以为然。遂麾兵却，众因乱而不能止。于是，玄与谢琰、桓伊等，以精锐八千渡淝水。玄、琰进兵大战淝水南，坚众大溃。</w:t>
      </w:r>
      <w:r>
        <w:rPr>
          <w:rFonts w:hint="eastAsia" w:ascii="仿宋" w:hAnsi="仿宋" w:eastAsia="仿宋" w:cs="楷体"/>
          <w:sz w:val="21"/>
          <w:szCs w:val="21"/>
          <w:lang w:eastAsia="zh-CN"/>
        </w:rPr>
        <w:t>(节选自《百战奇略》)</w:t>
      </w:r>
    </w:p>
    <w:p w14:paraId="70A289C2">
      <w:pPr>
        <w:pStyle w:val="8"/>
        <w:tabs>
          <w:tab w:val="left" w:pos="3402"/>
        </w:tabs>
        <w:adjustRightInd w:val="0"/>
        <w:snapToGrid w:val="0"/>
        <w:spacing w:before="0" w:beforeLines="0" w:after="0" w:afterLines="0" w:line="360" w:lineRule="exact"/>
        <w:ind w:firstLine="420" w:firstLineChars="200"/>
        <w:rPr>
          <w:rFonts w:hint="default" w:ascii="Times New Roman" w:hAnsi="Times New Roman" w:eastAsia="黑体"/>
          <w:sz w:val="21"/>
          <w:szCs w:val="21"/>
          <w:lang w:eastAsia="zh-CN"/>
        </w:rPr>
      </w:pPr>
      <w:r>
        <w:rPr>
          <w:rFonts w:hint="eastAsia" w:ascii="Times New Roman" w:hAnsi="Times New Roman" w:eastAsia="黑体"/>
          <w:sz w:val="21"/>
          <w:szCs w:val="21"/>
          <w:lang w:eastAsia="zh-CN"/>
        </w:rPr>
        <w:t>材料二：</w:t>
      </w:r>
    </w:p>
    <w:p w14:paraId="2E1152EA">
      <w:pPr>
        <w:pStyle w:val="8"/>
        <w:tabs>
          <w:tab w:val="left" w:pos="3402"/>
        </w:tabs>
        <w:adjustRightInd w:val="0"/>
        <w:snapToGrid w:val="0"/>
        <w:spacing w:before="0" w:beforeLines="0" w:after="0" w:afterLines="0" w:line="360" w:lineRule="exact"/>
        <w:ind w:firstLine="420" w:firstLineChars="200"/>
        <w:rPr>
          <w:rFonts w:hint="eastAsia" w:ascii="仿宋" w:hAnsi="仿宋" w:eastAsia="仿宋" w:cs="楷体"/>
          <w:sz w:val="21"/>
          <w:szCs w:val="21"/>
          <w:lang w:eastAsia="zh-CN"/>
        </w:rPr>
      </w:pPr>
      <w:r>
        <w:rPr>
          <w:rFonts w:hint="eastAsia" w:ascii="Times New Roman" w:hAnsi="Times New Roman" w:eastAsia="楷体_GB2312"/>
          <w:sz w:val="21"/>
          <w:szCs w:val="21"/>
          <w:lang w:eastAsia="zh-CN"/>
        </w:rPr>
        <w:t>太宗曰：</w:t>
      </w:r>
      <w:r>
        <w:rPr>
          <w:rFonts w:hint="eastAsia" w:hAnsi="宋体"/>
          <w:sz w:val="21"/>
          <w:szCs w:val="21"/>
          <w:lang w:eastAsia="zh-CN"/>
        </w:rPr>
        <w:t>“</w:t>
      </w:r>
      <w:r>
        <w:rPr>
          <w:rFonts w:hint="eastAsia" w:ascii="Times New Roman" w:hAnsi="Times New Roman" w:eastAsia="楷体_GB2312"/>
          <w:sz w:val="21"/>
          <w:szCs w:val="21"/>
          <w:u w:val="single"/>
          <w:lang w:eastAsia="zh-CN"/>
        </w:rPr>
        <w:t>古人临阵出奇，攻人不意，斯亦相变之法乎？</w:t>
      </w:r>
      <w:r>
        <w:rPr>
          <w:rFonts w:hint="eastAsia" w:hAnsi="宋体"/>
          <w:sz w:val="21"/>
          <w:szCs w:val="21"/>
          <w:lang w:eastAsia="zh-CN"/>
        </w:rPr>
        <w:t>”</w:t>
      </w:r>
      <w:r>
        <w:rPr>
          <w:rFonts w:hint="eastAsia" w:ascii="Times New Roman" w:hAnsi="Times New Roman" w:eastAsia="楷体_GB2312"/>
          <w:sz w:val="21"/>
          <w:szCs w:val="21"/>
          <w:lang w:eastAsia="zh-CN"/>
        </w:rPr>
        <w:t>靖曰</w:t>
      </w:r>
      <w:r>
        <w:rPr>
          <w:rFonts w:hint="default" w:ascii="Times New Roman" w:hAnsi="Times New Roman" w:eastAsia="楷体_GB2312"/>
          <w:sz w:val="21"/>
          <w:szCs w:val="21"/>
          <w:vertAlign w:val="superscript"/>
          <w:lang w:eastAsia="zh-CN"/>
        </w:rPr>
        <w:t>[</w:t>
      </w:r>
      <w:r>
        <w:rPr>
          <w:rFonts w:hint="eastAsia" w:ascii="Times New Roman" w:hAnsi="Times New Roman" w:eastAsia="楷体_GB2312"/>
          <w:sz w:val="21"/>
          <w:szCs w:val="21"/>
          <w:vertAlign w:val="superscript"/>
          <w:lang w:eastAsia="zh-CN"/>
        </w:rPr>
        <w:t>注]</w:t>
      </w:r>
      <w:r>
        <w:rPr>
          <w:rFonts w:hint="eastAsia" w:ascii="Times New Roman" w:hAnsi="Times New Roman" w:eastAsia="楷体_GB2312"/>
          <w:sz w:val="21"/>
          <w:szCs w:val="21"/>
          <w:lang w:eastAsia="zh-CN"/>
        </w:rPr>
        <w:t>：</w:t>
      </w:r>
      <w:r>
        <w:rPr>
          <w:rFonts w:hint="eastAsia" w:hAnsi="宋体"/>
          <w:sz w:val="21"/>
          <w:szCs w:val="21"/>
          <w:lang w:eastAsia="zh-CN"/>
        </w:rPr>
        <w:t>“</w:t>
      </w:r>
      <w:r>
        <w:rPr>
          <w:rFonts w:hint="eastAsia" w:ascii="Times New Roman" w:hAnsi="Times New Roman" w:eastAsia="楷体_GB2312"/>
          <w:sz w:val="21"/>
          <w:szCs w:val="21"/>
          <w:lang w:eastAsia="zh-CN"/>
        </w:rPr>
        <w:t>前代战斗，多是以小术而胜无术，以</w:t>
      </w:r>
      <w:r>
        <w:rPr>
          <w:rFonts w:hint="eastAsia" w:ascii="Times New Roman" w:hAnsi="Times New Roman" w:eastAsia="楷体_GB2312"/>
          <w:sz w:val="21"/>
          <w:szCs w:val="21"/>
          <w:em w:val="underDot"/>
          <w:lang w:eastAsia="zh-CN"/>
        </w:rPr>
        <w:t>片善</w:t>
      </w:r>
      <w:r>
        <w:rPr>
          <w:rFonts w:hint="eastAsia" w:ascii="Times New Roman" w:hAnsi="Times New Roman" w:eastAsia="楷体_GB2312"/>
          <w:sz w:val="21"/>
          <w:szCs w:val="21"/>
          <w:lang w:eastAsia="zh-CN"/>
        </w:rPr>
        <w:t>而胜无善，斯安足以论兵法也？若谢玄之破苻坚，非谢玄之善也，盖苻坚之不善也。</w:t>
      </w:r>
      <w:r>
        <w:rPr>
          <w:rFonts w:hint="eastAsia" w:hAnsi="宋体"/>
          <w:sz w:val="21"/>
          <w:szCs w:val="21"/>
          <w:lang w:eastAsia="zh-CN"/>
        </w:rPr>
        <w:t>”</w:t>
      </w:r>
      <w:r>
        <w:rPr>
          <w:rFonts w:hint="eastAsia" w:ascii="Times New Roman" w:hAnsi="Times New Roman" w:eastAsia="楷体_GB2312"/>
          <w:sz w:val="21"/>
          <w:szCs w:val="21"/>
          <w:lang w:eastAsia="zh-CN"/>
        </w:rPr>
        <w:t>太宗</w:t>
      </w:r>
      <w:r>
        <w:rPr>
          <w:rFonts w:hint="eastAsia" w:ascii="Times New Roman" w:hAnsi="Times New Roman" w:eastAsia="楷体_GB2312"/>
          <w:sz w:val="21"/>
          <w:szCs w:val="21"/>
          <w:em w:val="underDot"/>
          <w:lang w:eastAsia="zh-CN"/>
        </w:rPr>
        <w:t>顾</w:t>
      </w:r>
      <w:r>
        <w:rPr>
          <w:rFonts w:hint="eastAsia" w:ascii="Times New Roman" w:hAnsi="Times New Roman" w:eastAsia="楷体_GB2312"/>
          <w:sz w:val="21"/>
          <w:szCs w:val="21"/>
          <w:lang w:eastAsia="zh-CN"/>
        </w:rPr>
        <w:t>侍臣检《谢玄传》阅之，曰：</w:t>
      </w:r>
      <w:r>
        <w:rPr>
          <w:rFonts w:hint="eastAsia" w:hAnsi="宋体"/>
          <w:sz w:val="21"/>
          <w:szCs w:val="21"/>
          <w:lang w:eastAsia="zh-CN"/>
        </w:rPr>
        <w:t>“</w:t>
      </w:r>
      <w:r>
        <w:rPr>
          <w:rFonts w:hint="eastAsia" w:ascii="Times New Roman" w:hAnsi="Times New Roman" w:eastAsia="楷体_GB2312"/>
          <w:sz w:val="21"/>
          <w:szCs w:val="21"/>
          <w:lang w:eastAsia="zh-CN"/>
        </w:rPr>
        <w:t>苻坚甚处是不善？</w:t>
      </w:r>
      <w:r>
        <w:rPr>
          <w:rFonts w:hint="eastAsia" w:hAnsi="宋体"/>
          <w:sz w:val="21"/>
          <w:szCs w:val="21"/>
          <w:lang w:eastAsia="zh-CN"/>
        </w:rPr>
        <w:t>”</w:t>
      </w:r>
      <w:r>
        <w:rPr>
          <w:rFonts w:hint="eastAsia" w:ascii="Times New Roman" w:hAnsi="Times New Roman" w:eastAsia="楷体_GB2312"/>
          <w:sz w:val="21"/>
          <w:szCs w:val="21"/>
          <w:lang w:eastAsia="zh-CN"/>
        </w:rPr>
        <w:t>靖曰：</w:t>
      </w:r>
      <w:r>
        <w:rPr>
          <w:rFonts w:hint="eastAsia" w:hAnsi="宋体"/>
          <w:sz w:val="21"/>
          <w:szCs w:val="21"/>
          <w:lang w:eastAsia="zh-CN"/>
        </w:rPr>
        <w:t>“</w:t>
      </w:r>
      <w:r>
        <w:rPr>
          <w:rFonts w:hint="eastAsia" w:ascii="Times New Roman" w:hAnsi="Times New Roman" w:eastAsia="楷体_GB2312"/>
          <w:sz w:val="21"/>
          <w:szCs w:val="21"/>
          <w:lang w:eastAsia="zh-CN"/>
        </w:rPr>
        <w:t>臣观《苻坚载记》曰：</w:t>
      </w:r>
      <w:r>
        <w:rPr>
          <w:rFonts w:hint="eastAsia" w:hAnsi="宋体"/>
          <w:sz w:val="21"/>
          <w:szCs w:val="21"/>
          <w:lang w:eastAsia="zh-CN"/>
        </w:rPr>
        <w:t>‘</w:t>
      </w:r>
      <w:r>
        <w:rPr>
          <w:rFonts w:hint="eastAsia" w:ascii="Times New Roman" w:hAnsi="Times New Roman" w:eastAsia="楷体_GB2312"/>
          <w:sz w:val="21"/>
          <w:szCs w:val="21"/>
          <w:lang w:eastAsia="zh-CN"/>
        </w:rPr>
        <w:t>秦诸军皆溃败，唯慕容垂一军独全。坚以千余骑赴之，垂子宝劝垂杀坚，不</w:t>
      </w:r>
      <w:r>
        <w:rPr>
          <w:rFonts w:hint="eastAsia" w:ascii="Times New Roman" w:hAnsi="Times New Roman" w:eastAsia="楷体_GB2312"/>
          <w:sz w:val="21"/>
          <w:szCs w:val="21"/>
          <w:em w:val="underDot"/>
          <w:lang w:eastAsia="zh-CN"/>
        </w:rPr>
        <w:t>果</w:t>
      </w:r>
      <w:r>
        <w:rPr>
          <w:rFonts w:hint="eastAsia" w:ascii="Times New Roman" w:hAnsi="Times New Roman" w:eastAsia="楷体_GB2312"/>
          <w:sz w:val="21"/>
          <w:szCs w:val="21"/>
          <w:lang w:eastAsia="zh-CN"/>
        </w:rPr>
        <w:t>。</w:t>
      </w:r>
      <w:r>
        <w:rPr>
          <w:rFonts w:hint="eastAsia" w:hAnsi="宋体"/>
          <w:sz w:val="21"/>
          <w:szCs w:val="21"/>
          <w:lang w:eastAsia="zh-CN"/>
        </w:rPr>
        <w:t>’</w:t>
      </w:r>
      <w:r>
        <w:rPr>
          <w:rFonts w:hint="eastAsia" w:ascii="Times New Roman" w:hAnsi="Times New Roman" w:eastAsia="楷体_GB2312"/>
          <w:sz w:val="21"/>
          <w:szCs w:val="21"/>
          <w:lang w:eastAsia="zh-CN"/>
        </w:rPr>
        <w:t>此有以见秦师之乱。慕容垂独全，盖坚为垂所陷明矣。</w:t>
      </w:r>
      <w:r>
        <w:rPr>
          <w:rFonts w:hint="eastAsia" w:ascii="Times New Roman" w:hAnsi="Times New Roman" w:eastAsia="楷体_GB2312"/>
          <w:sz w:val="21"/>
          <w:szCs w:val="21"/>
          <w:u w:val="wave"/>
          <w:lang w:eastAsia="zh-CN"/>
        </w:rPr>
        <w:t>夫为人所陷而欲胜敌不亦难乎臣故曰无术焉苻坚之类是也。</w:t>
      </w:r>
      <w:r>
        <w:rPr>
          <w:rFonts w:hint="eastAsia" w:hAnsi="宋体"/>
          <w:sz w:val="21"/>
          <w:szCs w:val="21"/>
          <w:lang w:eastAsia="zh-CN"/>
        </w:rPr>
        <w:t>”</w:t>
      </w:r>
      <w:r>
        <w:rPr>
          <w:rFonts w:hint="eastAsia" w:ascii="Times New Roman" w:hAnsi="Times New Roman" w:eastAsia="楷体_GB2312"/>
          <w:sz w:val="21"/>
          <w:szCs w:val="21"/>
          <w:lang w:eastAsia="zh-CN"/>
        </w:rPr>
        <w:t>太宗曰：</w:t>
      </w:r>
      <w:r>
        <w:rPr>
          <w:rFonts w:hint="eastAsia" w:hAnsi="宋体"/>
          <w:sz w:val="21"/>
          <w:szCs w:val="21"/>
          <w:lang w:eastAsia="zh-CN"/>
        </w:rPr>
        <w:t>“</w:t>
      </w:r>
      <w:r>
        <w:rPr>
          <w:rFonts w:hint="eastAsia" w:ascii="Times New Roman" w:hAnsi="Times New Roman" w:eastAsia="楷体_GB2312"/>
          <w:sz w:val="21"/>
          <w:szCs w:val="21"/>
          <w:u w:val="single"/>
          <w:lang w:eastAsia="zh-CN"/>
        </w:rPr>
        <w:t>兵有分聚，各贵适宜。前代事迹，孰为善此者？</w:t>
      </w:r>
      <w:r>
        <w:rPr>
          <w:rFonts w:hint="eastAsia" w:hAnsi="宋体"/>
          <w:sz w:val="21"/>
          <w:szCs w:val="21"/>
          <w:lang w:eastAsia="zh-CN"/>
        </w:rPr>
        <w:t>”</w:t>
      </w:r>
      <w:r>
        <w:rPr>
          <w:rFonts w:hint="eastAsia" w:ascii="Times New Roman" w:hAnsi="Times New Roman" w:eastAsia="楷体_GB2312"/>
          <w:sz w:val="21"/>
          <w:szCs w:val="21"/>
          <w:lang w:eastAsia="zh-CN"/>
        </w:rPr>
        <w:t>靖曰：</w:t>
      </w:r>
      <w:r>
        <w:rPr>
          <w:rFonts w:hint="eastAsia" w:hAnsi="宋体"/>
          <w:sz w:val="21"/>
          <w:szCs w:val="21"/>
          <w:lang w:eastAsia="zh-CN"/>
        </w:rPr>
        <w:t>“</w:t>
      </w:r>
      <w:r>
        <w:rPr>
          <w:rFonts w:hint="eastAsia" w:ascii="Times New Roman" w:hAnsi="Times New Roman" w:eastAsia="楷体_GB2312"/>
          <w:sz w:val="21"/>
          <w:szCs w:val="21"/>
          <w:lang w:eastAsia="zh-CN"/>
        </w:rPr>
        <w:t>苻坚</w:t>
      </w:r>
      <w:r>
        <w:rPr>
          <w:rFonts w:hint="eastAsia" w:ascii="Times New Roman" w:hAnsi="Times New Roman" w:eastAsia="楷体_GB2312"/>
          <w:sz w:val="21"/>
          <w:szCs w:val="21"/>
          <w:em w:val="underDot"/>
          <w:lang w:eastAsia="zh-CN"/>
        </w:rPr>
        <w:t>总</w:t>
      </w:r>
      <w:r>
        <w:rPr>
          <w:rFonts w:hint="eastAsia" w:ascii="Times New Roman" w:hAnsi="Times New Roman" w:eastAsia="楷体_GB2312"/>
          <w:sz w:val="21"/>
          <w:szCs w:val="21"/>
          <w:lang w:eastAsia="zh-CN"/>
        </w:rPr>
        <w:t>百万之众而败于淝水，此兵能合不能分之所致也。吴汉讨公孙述，与副将刘尚分屯，相</w:t>
      </w:r>
      <w:r>
        <w:rPr>
          <w:rFonts w:hint="eastAsia" w:ascii="Times New Roman" w:hAnsi="Times New Roman" w:eastAsia="楷体_GB2312"/>
          <w:sz w:val="21"/>
          <w:szCs w:val="21"/>
          <w:em w:val="underDot"/>
          <w:lang w:eastAsia="zh-CN"/>
        </w:rPr>
        <w:t>去</w:t>
      </w:r>
      <w:r>
        <w:rPr>
          <w:rFonts w:hint="eastAsia" w:ascii="Times New Roman" w:hAnsi="Times New Roman" w:eastAsia="楷体_GB2312"/>
          <w:sz w:val="21"/>
          <w:szCs w:val="21"/>
          <w:lang w:eastAsia="zh-CN"/>
        </w:rPr>
        <w:t>二十里，述来攻汉，尚出合击，大破之，此兵分而能合之所致也。</w:t>
      </w:r>
      <w:r>
        <w:rPr>
          <w:rFonts w:hint="eastAsia" w:hAnsi="宋体"/>
          <w:sz w:val="21"/>
          <w:szCs w:val="21"/>
          <w:lang w:eastAsia="zh-CN"/>
        </w:rPr>
        <w:t>”</w:t>
      </w:r>
      <w:r>
        <w:rPr>
          <w:rFonts w:hint="eastAsia" w:ascii="Times New Roman" w:hAnsi="Times New Roman" w:eastAsia="楷体_GB2312"/>
          <w:sz w:val="21"/>
          <w:szCs w:val="21"/>
          <w:lang w:eastAsia="zh-CN"/>
        </w:rPr>
        <w:t>太宗曰：</w:t>
      </w:r>
      <w:r>
        <w:rPr>
          <w:rFonts w:hint="eastAsia" w:hAnsi="宋体"/>
          <w:sz w:val="21"/>
          <w:szCs w:val="21"/>
          <w:lang w:eastAsia="zh-CN"/>
        </w:rPr>
        <w:t>“</w:t>
      </w:r>
      <w:r>
        <w:rPr>
          <w:rFonts w:hint="eastAsia" w:ascii="Times New Roman" w:hAnsi="Times New Roman" w:eastAsia="楷体_GB2312"/>
          <w:sz w:val="21"/>
          <w:szCs w:val="21"/>
          <w:lang w:eastAsia="zh-CN"/>
        </w:rPr>
        <w:t>然。得失事迹，足为万代鉴。</w:t>
      </w:r>
      <w:r>
        <w:rPr>
          <w:rFonts w:hint="eastAsia" w:hAnsi="宋体"/>
          <w:sz w:val="21"/>
          <w:szCs w:val="21"/>
          <w:lang w:eastAsia="zh-CN"/>
        </w:rPr>
        <w:t>”</w:t>
      </w:r>
      <w:r>
        <w:rPr>
          <w:rFonts w:hint="eastAsia" w:ascii="仿宋" w:hAnsi="仿宋" w:eastAsia="仿宋" w:cs="楷体"/>
          <w:sz w:val="21"/>
          <w:szCs w:val="21"/>
          <w:lang w:eastAsia="zh-CN"/>
        </w:rPr>
        <w:t>(节选自《唐太宗李卫公问对》)</w:t>
      </w:r>
    </w:p>
    <w:p w14:paraId="3B3C1185">
      <w:pPr>
        <w:pStyle w:val="8"/>
        <w:tabs>
          <w:tab w:val="left" w:pos="3402"/>
        </w:tabs>
        <w:adjustRightInd w:val="0"/>
        <w:snapToGrid w:val="0"/>
        <w:spacing w:before="0" w:beforeLines="0" w:after="0" w:afterLines="0" w:line="360" w:lineRule="exact"/>
        <w:ind w:firstLine="420" w:firstLineChars="200"/>
        <w:rPr>
          <w:rFonts w:hint="default" w:ascii="Times New Roman" w:hAnsi="Times New Roman" w:eastAsia="仿宋"/>
          <w:sz w:val="21"/>
          <w:szCs w:val="21"/>
          <w:lang w:eastAsia="zh-CN"/>
        </w:rPr>
      </w:pP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"E:\\靖春春\\2024\\一轮\\语文 通用\\word\\左括.TIF"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"E:\\靖春春\\2024\\一轮\\语文 通用\\word\\左括.TIF"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"E:\\靖春春\\2024\\一轮\\大一轮 语文 新高考（京津鲁琼辽粤苏渝鄂闽冀湘晋皖云黑吉桂浙贵甘赣豫新青藏宁蒙陕川）\\word\\板块五　文言文阅读\\文言文阅读</w:instrText>
      </w:r>
      <w:r>
        <w:rPr>
          <w:rFonts w:hint="default" w:ascii="Courier New" w:eastAsia="仿宋" w:cs="Courier New"/>
          <w:sz w:val="21"/>
          <w:szCs w:val="21"/>
          <w:lang w:eastAsia="zh-CN"/>
        </w:rPr>
        <w:instrText xml:space="preserve">•</w:instrText>
      </w:r>
      <w:r>
        <w:rPr>
          <w:rFonts w:hint="eastAsia" w:ascii="仿宋" w:hAnsi="仿宋" w:eastAsia="仿宋" w:cs="仿宋"/>
          <w:sz w:val="21"/>
          <w:szCs w:val="21"/>
          <w:lang w:eastAsia="zh-CN"/>
        </w:rPr>
        <w:instrText xml:space="preserve">考点突破</w:instrText>
      </w:r>
      <w:r>
        <w:rPr>
          <w:rFonts w:hint="eastAsia" w:ascii="仿宋" w:hAnsi="仿宋" w:eastAsia="仿宋" w:cs="楷体"/>
          <w:sz w:val="21"/>
          <w:szCs w:val="21"/>
          <w:lang w:eastAsia="zh-CN"/>
        </w:rPr>
        <w:instrText xml:space="preserve">\\左括.TIF"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"E:\\吕芳\\2024\\一轮\\语文\\大一轮 语文 新高考（京津鲁琼辽粤苏渝鄂闽冀湘晋皖云黑吉桂浙贵甘赣豫新青藏宁蒙陕川）(改九省联考后)\\word\\板块五　文言文阅读\\文言文阅读</w:instrText>
      </w:r>
      <w:r>
        <w:rPr>
          <w:rFonts w:hint="default" w:ascii="Courier New" w:eastAsia="仿宋" w:cs="Courier New"/>
          <w:sz w:val="21"/>
          <w:szCs w:val="21"/>
          <w:lang w:eastAsia="zh-CN"/>
        </w:rPr>
        <w:instrText xml:space="preserve">•</w:instrText>
      </w:r>
      <w:r>
        <w:rPr>
          <w:rFonts w:hint="eastAsia" w:ascii="仿宋" w:hAnsi="仿宋" w:eastAsia="仿宋" w:cs="仿宋"/>
          <w:sz w:val="21"/>
          <w:szCs w:val="21"/>
          <w:lang w:eastAsia="zh-CN"/>
        </w:rPr>
        <w:instrText xml:space="preserve">考点突破</w:instrText>
      </w:r>
      <w:r>
        <w:rPr>
          <w:rFonts w:hint="eastAsia" w:ascii="仿宋" w:hAnsi="仿宋" w:eastAsia="仿宋" w:cs="楷体"/>
          <w:sz w:val="21"/>
          <w:szCs w:val="21"/>
          <w:lang w:eastAsia="zh-CN"/>
        </w:rPr>
        <w:instrText xml:space="preserve">\\左括.TIF"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"F:\\U盘\\2025\\2025步步高\\教师用书Word版文档\\板块五　文言文阅读\\文言文阅读</w:instrText>
      </w:r>
      <w:r>
        <w:rPr>
          <w:rFonts w:hint="default" w:ascii="Courier New" w:eastAsia="仿宋" w:cs="Courier New"/>
          <w:sz w:val="21"/>
          <w:szCs w:val="21"/>
          <w:lang w:eastAsia="zh-CN"/>
        </w:rPr>
        <w:instrText xml:space="preserve">•</w:instrText>
      </w:r>
      <w:r>
        <w:rPr>
          <w:rFonts w:hint="eastAsia" w:ascii="仿宋" w:hAnsi="仿宋" w:eastAsia="仿宋" w:cs="仿宋"/>
          <w:sz w:val="21"/>
          <w:szCs w:val="21"/>
          <w:lang w:eastAsia="zh-CN"/>
        </w:rPr>
        <w:instrText xml:space="preserve">考点突破</w:instrText>
      </w:r>
      <w:r>
        <w:rPr>
          <w:rFonts w:hint="eastAsia" w:ascii="仿宋" w:hAnsi="仿宋" w:eastAsia="仿宋" w:cs="楷体"/>
          <w:sz w:val="21"/>
          <w:szCs w:val="21"/>
          <w:lang w:eastAsia="zh-CN"/>
        </w:rPr>
        <w:instrText xml:space="preserve">\\左括.TIF"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文言文阅读\\文言文阅读•考点突破\\左括.TIF" \* MERGEFORMATINET </w:instrText>
      </w:r>
      <w:r>
        <w:rPr>
          <w:rFonts w:hint="eastAsia" w:ascii="仿宋" w:hAnsi="仿宋" w:eastAsia="仿宋" w:cs="楷体"/>
          <w:sz w:val="21"/>
          <w:szCs w:val="21"/>
          <w:lang w:eastAsia="zh-CN"/>
        </w:rPr>
        <w:fldChar w:fldCharType="separate"/>
      </w:r>
      <w:r>
        <w:rPr>
          <w:rFonts w:hint="default" w:ascii="仿宋" w:hAnsi="仿宋" w:eastAsia="仿宋" w:cs="楷体"/>
          <w:sz w:val="21"/>
          <w:szCs w:val="21"/>
          <w:lang w:eastAsia="zh-CN"/>
        </w:rPr>
        <w:drawing>
          <wp:inline distT="0" distB="0" distL="114300" distR="114300">
            <wp:extent cx="34290" cy="102235"/>
            <wp:effectExtent l="0" t="0" r="3810" b="12065"/>
            <wp:docPr id="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
                    <pic:cNvPicPr>
                      <a:picLocks noChangeAspect="1"/>
                    </pic:cNvPicPr>
                  </pic:nvPicPr>
                  <pic:blipFill>
                    <a:blip r:embed="rId41"/>
                    <a:stretch>
                      <a:fillRect/>
                    </a:stretch>
                  </pic:blipFill>
                  <pic:spPr>
                    <a:xfrm>
                      <a:off x="0" y="0"/>
                      <a:ext cx="34290" cy="102235"/>
                    </a:xfrm>
                    <a:prstGeom prst="rect">
                      <a:avLst/>
                    </a:prstGeom>
                    <a:noFill/>
                    <a:ln>
                      <a:noFill/>
                    </a:ln>
                  </pic:spPr>
                </pic:pic>
              </a:graphicData>
            </a:graphic>
          </wp:inline>
        </w:drawing>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eastAsia" w:ascii="仿宋" w:hAnsi="仿宋" w:eastAsia="仿宋" w:cs="楷体"/>
          <w:sz w:val="21"/>
          <w:szCs w:val="21"/>
          <w:lang w:eastAsia="zh-CN"/>
        </w:rPr>
        <w:t>注</w:t>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"E:\\靖春春\\2024\\一轮\\语文 通用\\word\\右括.TIF"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"E:\\靖春春\\2024\\一轮\\语文 通用\\word\\右括.TIF"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"E:\\靖春春\\2024\\一轮\\大一轮 语文 新高考（京津鲁琼辽粤苏渝鄂闽冀湘晋皖云黑吉桂浙贵甘赣豫新青藏宁蒙陕川）\\word\\板块五　文言文阅读\\文言文阅读</w:instrText>
      </w:r>
      <w:r>
        <w:rPr>
          <w:rFonts w:hint="default" w:ascii="Courier New" w:eastAsia="仿宋" w:cs="Courier New"/>
          <w:sz w:val="21"/>
          <w:szCs w:val="21"/>
          <w:lang w:eastAsia="zh-CN"/>
        </w:rPr>
        <w:instrText xml:space="preserve">•</w:instrText>
      </w:r>
      <w:r>
        <w:rPr>
          <w:rFonts w:hint="eastAsia" w:ascii="仿宋" w:hAnsi="仿宋" w:eastAsia="仿宋" w:cs="仿宋"/>
          <w:sz w:val="21"/>
          <w:szCs w:val="21"/>
          <w:lang w:eastAsia="zh-CN"/>
        </w:rPr>
        <w:instrText xml:space="preserve">考点突破</w:instrText>
      </w:r>
      <w:r>
        <w:rPr>
          <w:rFonts w:hint="eastAsia" w:ascii="仿宋" w:hAnsi="仿宋" w:eastAsia="仿宋" w:cs="楷体"/>
          <w:sz w:val="21"/>
          <w:szCs w:val="21"/>
          <w:lang w:eastAsia="zh-CN"/>
        </w:rPr>
        <w:instrText xml:space="preserve">\\右括.TIF"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"E:\\吕芳\\2024\\一轮\\语文\\大一轮 语文 新高考（京津鲁琼辽粤苏渝鄂闽冀湘晋皖云黑吉桂浙贵甘赣豫新青藏宁蒙陕川）(改九省联考后)\\word\\板块五　文言文阅读\\文言文阅读</w:instrText>
      </w:r>
      <w:r>
        <w:rPr>
          <w:rFonts w:hint="default" w:ascii="Courier New" w:eastAsia="仿宋" w:cs="Courier New"/>
          <w:sz w:val="21"/>
          <w:szCs w:val="21"/>
          <w:lang w:eastAsia="zh-CN"/>
        </w:rPr>
        <w:instrText xml:space="preserve">•</w:instrText>
      </w:r>
      <w:r>
        <w:rPr>
          <w:rFonts w:hint="eastAsia" w:ascii="仿宋" w:hAnsi="仿宋" w:eastAsia="仿宋" w:cs="仿宋"/>
          <w:sz w:val="21"/>
          <w:szCs w:val="21"/>
          <w:lang w:eastAsia="zh-CN"/>
        </w:rPr>
        <w:instrText xml:space="preserve">考点突破</w:instrText>
      </w:r>
      <w:r>
        <w:rPr>
          <w:rFonts w:hint="eastAsia" w:ascii="仿宋" w:hAnsi="仿宋" w:eastAsia="仿宋" w:cs="楷体"/>
          <w:sz w:val="21"/>
          <w:szCs w:val="21"/>
          <w:lang w:eastAsia="zh-CN"/>
        </w:rPr>
        <w:instrText xml:space="preserve">\\右括.TIF"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"F:\\U盘\\2025\\2025步步高\\教师用书Word版文档\\板块五　文言文阅读\\文言文阅读</w:instrText>
      </w:r>
      <w:r>
        <w:rPr>
          <w:rFonts w:hint="default" w:ascii="Courier New" w:eastAsia="仿宋" w:cs="Courier New"/>
          <w:sz w:val="21"/>
          <w:szCs w:val="21"/>
          <w:lang w:eastAsia="zh-CN"/>
        </w:rPr>
        <w:instrText xml:space="preserve">•</w:instrText>
      </w:r>
      <w:r>
        <w:rPr>
          <w:rFonts w:hint="eastAsia" w:ascii="仿宋" w:hAnsi="仿宋" w:eastAsia="仿宋" w:cs="仿宋"/>
          <w:sz w:val="21"/>
          <w:szCs w:val="21"/>
          <w:lang w:eastAsia="zh-CN"/>
        </w:rPr>
        <w:instrText xml:space="preserve">考点突破</w:instrText>
      </w:r>
      <w:r>
        <w:rPr>
          <w:rFonts w:hint="eastAsia" w:ascii="仿宋" w:hAnsi="仿宋" w:eastAsia="仿宋" w:cs="楷体"/>
          <w:sz w:val="21"/>
          <w:szCs w:val="21"/>
          <w:lang w:eastAsia="zh-CN"/>
        </w:rPr>
        <w:instrText xml:space="preserve">\\右括.TIF"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cs="楷体"/>
          <w:sz w:val="21"/>
          <w:szCs w:val="21"/>
          <w:lang w:eastAsia="zh-CN"/>
        </w:rPr>
        <w:fldChar w:fldCharType="separate"/>
      </w:r>
      <w:r>
        <w:rPr>
          <w:rFonts w:hint="eastAsia" w:ascii="仿宋" w:hAnsi="仿宋" w:eastAsia="仿宋" w:cs="楷体"/>
          <w:sz w:val="21"/>
          <w:szCs w:val="21"/>
          <w:lang w:eastAsia="zh-CN"/>
        </w:rPr>
        <w:fldChar w:fldCharType="begin"/>
      </w:r>
      <w:r>
        <w:rPr>
          <w:rFonts w:hint="eastAsia" w:ascii="仿宋" w:hAnsi="仿宋" w:eastAsia="仿宋" w:cs="楷体"/>
          <w:sz w:val="21"/>
          <w:szCs w:val="21"/>
          <w:lang w:eastAsia="zh-CN"/>
        </w:rPr>
        <w:instrText xml:space="preserve"> INCLUDEPICTURE  "E:\\U盘\\2025\\2025步步高\\教师用书Word版文档\\板块五　文言文阅读\\文言文阅读•考点突破\\右括.TIF" \* MERGEFORMATINET </w:instrText>
      </w:r>
      <w:r>
        <w:rPr>
          <w:rFonts w:hint="eastAsia" w:ascii="仿宋" w:hAnsi="仿宋" w:eastAsia="仿宋" w:cs="楷体"/>
          <w:sz w:val="21"/>
          <w:szCs w:val="21"/>
          <w:lang w:eastAsia="zh-CN"/>
        </w:rPr>
        <w:fldChar w:fldCharType="separate"/>
      </w:r>
      <w:r>
        <w:rPr>
          <w:rFonts w:hint="default" w:ascii="仿宋" w:hAnsi="仿宋" w:eastAsia="仿宋" w:cs="楷体"/>
          <w:sz w:val="21"/>
          <w:szCs w:val="21"/>
          <w:lang w:eastAsia="zh-CN"/>
        </w:rPr>
        <w:drawing>
          <wp:inline distT="0" distB="0" distL="114300" distR="114300">
            <wp:extent cx="34290" cy="102235"/>
            <wp:effectExtent l="0" t="0" r="3810" b="12065"/>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42"/>
                    <a:stretch>
                      <a:fillRect/>
                    </a:stretch>
                  </pic:blipFill>
                  <pic:spPr>
                    <a:xfrm>
                      <a:off x="0" y="0"/>
                      <a:ext cx="34290" cy="102235"/>
                    </a:xfrm>
                    <a:prstGeom prst="rect">
                      <a:avLst/>
                    </a:prstGeom>
                    <a:noFill/>
                    <a:ln>
                      <a:noFill/>
                    </a:ln>
                  </pic:spPr>
                </pic:pic>
              </a:graphicData>
            </a:graphic>
          </wp:inline>
        </w:drawing>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default" w:ascii="仿宋" w:hAnsi="仿宋" w:eastAsia="仿宋" w:cs="楷体"/>
          <w:sz w:val="21"/>
          <w:szCs w:val="21"/>
          <w:lang w:eastAsia="zh-CN"/>
        </w:rPr>
        <w:fldChar w:fldCharType="end"/>
      </w:r>
      <w:r>
        <w:rPr>
          <w:rFonts w:hint="eastAsia" w:ascii="仿宋" w:hAnsi="仿宋" w:eastAsia="仿宋" w:cs="楷体"/>
          <w:sz w:val="21"/>
          <w:szCs w:val="21"/>
          <w:lang w:eastAsia="zh-CN"/>
        </w:rPr>
        <w:t>　靖：指李靖，唐代名将，封卫国公，世称李卫公。</w:t>
      </w:r>
    </w:p>
    <w:p w14:paraId="2287D918">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下列对材料有关内容的概述，不正确的一项是</w:t>
      </w:r>
      <w:r>
        <w:rPr>
          <w:rFonts w:hint="eastAsia" w:ascii="宋体" w:hAnsi="宋体" w:eastAsia="宋体" w:cs="宋体"/>
          <w:kern w:val="0"/>
          <w:sz w:val="21"/>
          <w:szCs w:val="21"/>
          <w:lang w:bidi="en-US"/>
        </w:rPr>
        <w:t>（   ）</w:t>
      </w:r>
    </w:p>
    <w:p w14:paraId="5F729A71">
      <w:pPr>
        <w:widowControl/>
        <w:spacing w:beforeLines="0" w:afterLines="0" w:line="360" w:lineRule="exact"/>
        <w:ind w:left="480" w:leftChars="200"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A．苻坚与谢玄隔淝水列阵，苻坚的部下认为，应当在淝水阻击，不让晋军渡河，苻坚则想让晋军先渡河上岸，再以铁骑逼杀晋军。</w:t>
      </w:r>
    </w:p>
    <w:p w14:paraId="71067CFB">
      <w:pPr>
        <w:widowControl/>
        <w:spacing w:beforeLines="0" w:afterLines="0" w:line="360" w:lineRule="exact"/>
        <w:ind w:left="480" w:leftChars="200"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B．苻坚的大军在后撤过程中发生了混乱，不受控制，谢玄等人乘机率八千精兵渡河，两军大战于淝水之南，苻坚的部队溃败。</w:t>
      </w:r>
    </w:p>
    <w:p w14:paraId="23F4D577">
      <w:pPr>
        <w:widowControl/>
        <w:spacing w:beforeLines="0" w:afterLines="0" w:line="360" w:lineRule="exact"/>
        <w:ind w:left="480" w:leftChars="200"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C．苻坚全军大败，只有慕容垂的一支部队得到保全，苻坚带领残兵千余人投奔慕容垂，慕容垂的儿子慕容宝劝他乘机杀掉苻坚。</w:t>
      </w:r>
    </w:p>
    <w:p w14:paraId="452A215A">
      <w:pPr>
        <w:widowControl/>
        <w:spacing w:beforeLines="0" w:afterLines="0" w:line="360" w:lineRule="exact"/>
        <w:ind w:left="480" w:leftChars="200"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D．李靖认为，吴汉善于用兵，在讨伐公孙述的战斗中，分兵合击，最终取得了胜利；唐太宗认为，吴汉战例的得失可以作为万代借鉴。</w:t>
      </w:r>
    </w:p>
    <w:p w14:paraId="50907395">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3.（2022·全国甲卷）阅读下面的文言文，完成下面小题。</w:t>
      </w:r>
    </w:p>
    <w:p w14:paraId="3761A76B">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齐助楚攻秦，取曲沃。其后秦欲伐齐，齐、楚之交善，惠王患之，谓张仪曰：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吾欲伐齐，齐、楚方欢，子为寡人虑之，奈何？</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张仪曰：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王其为臣约车并币，臣请试之。</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张仪南见楚王，曰：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今齐王之罪其于敝邑之王甚厚，敝邑欲伐之，而大国与之欢。大王苟能闭关绝齐，臣请使秦王献商于之地，方六百里。若此，则是北弱齐，西德于秦，而私商于之地以为利也，则此一计而三利俱至。</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楚王大说，宣言之于朝廷曰：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不榖得商于之田，方六百里。</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群臣闻见者毕贺，陈轸后见，独不贺。楚王曰：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不榖不须一兵不伤一人而得商于之地六百里寡人自以为智矣诸士大夫皆贺子独不贺何也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陈轸对曰：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臣见商于之地不可得，而患必至也。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王曰：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何也？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对曰：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夫秦所以重王者，以王有齐也。今地未可得而齐先绝，是楚孤也，秦又何重孤国？且先绝齐，后责地，必受欺于张仪。是西生秦患，北绝齐交，则两国兵必至矣。</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楚王不听，曰：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吾事善矣！子其弭口无言，以待吾事。</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楚王使人绝齐。张仪反，秦使人使齐，齐、秦之交阴合。楚因使一将军受地于秦。张仪知楚绝齐也，乃出见使者曰：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从某至某，广从六里。</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使者反报楚王，楚王大怒，欲兴师伐秦。陈轸曰：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伐秦，非计也。王不如因而赂之一名都，与之伐齐，是我亡于秦而取偿于齐也。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楚王不听，遂举兵伐秦。秦与齐合，楚兵大败于杜陵。故楚之土壤士民非削弱，仅以救亡者，计失于陈轸，过听于张仪。</w:t>
      </w:r>
    </w:p>
    <w:p w14:paraId="5346B8FC">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（节选自《战国策·秦策二》）</w:t>
      </w:r>
    </w:p>
    <w:p w14:paraId="35688F06">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下列对原文有关内容的概述，不正确的一项是</w:t>
      </w:r>
      <w:r>
        <w:rPr>
          <w:rFonts w:hint="eastAsia" w:ascii="宋体" w:hAnsi="宋体" w:eastAsia="宋体" w:cs="宋体"/>
          <w:kern w:val="0"/>
          <w:sz w:val="21"/>
          <w:szCs w:val="21"/>
          <w:lang w:bidi="en-US"/>
        </w:rPr>
        <w:t>（   ）</w:t>
      </w:r>
    </w:p>
    <w:p w14:paraId="32BFE9C1">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A．秦国想要攻打齐国，但又担心楚国作梗，因为齐国曾经帮过楚国，齐楚关系密切。秦惠王希望张仪考虑如何应对，张仪答应尝试出使楚国。</w:t>
      </w:r>
    </w:p>
    <w:p w14:paraId="3AFCA66A">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B．张仪见到楚王，提出楚国如果能与齐国断交，秦王就会下令献上商于之地六百里，又可以削弱齐国，还能得到秦国的恩惠，这是一举三得的事情</w:t>
      </w:r>
    </w:p>
    <w:p w14:paraId="71CF27B0">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C．楚国群臣祝贺将得商于之地六百里，陈轸不以为然，认为秦看重楚是因为楚有齐为后援，若先绝齐后索地，一定受骗，齐秦两国都将攻打楚国。</w:t>
      </w:r>
    </w:p>
    <w:p w14:paraId="0780E092">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D．张仪返回，秦王随即派人与齐联合，拒不给楚国六百里地，楚王大怒，起兵伐秦，秦齐合力大败楚兵。楚国失败是因为没有听从陈轸而误信张仪。</w:t>
      </w:r>
    </w:p>
    <w:p w14:paraId="5BCC34CD">
      <w:pPr>
        <w:widowControl/>
        <w:spacing w:beforeLines="0" w:afterLines="0" w:line="360" w:lineRule="exact"/>
        <w:ind w:firstLine="422" w:firstLineChars="200"/>
        <w:jc w:val="left"/>
        <w:rPr>
          <w:rFonts w:hint="eastAsia" w:ascii="宋体" w:hAnsi="宋体" w:eastAsia="宋体"/>
          <w:kern w:val="0"/>
          <w:sz w:val="21"/>
          <w:szCs w:val="21"/>
          <w:lang w:bidi="en-US"/>
        </w:rPr>
      </w:pPr>
      <w:r>
        <w:rPr>
          <w:rFonts w:hint="eastAsia" w:ascii="宋体" w:hAnsi="宋体" w:eastAsia="宋体"/>
          <w:b/>
          <w:kern w:val="0"/>
          <w:sz w:val="21"/>
          <w:szCs w:val="21"/>
          <w:lang w:bidi="en-US"/>
        </w:rPr>
        <w:t>拓展练习</w:t>
      </w:r>
    </w:p>
    <w:p w14:paraId="1C579C71">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1.（2021·全国乙卷）阅读下面的文言文，完成下面小题。</w:t>
      </w:r>
    </w:p>
    <w:p w14:paraId="22DAA425">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圣人之于天下百姓也，其犹赤子乎！饥者则食之，寒者则衣之，将之养之，育之长之，唯恐其不至于大也。</w:t>
      </w:r>
    </w:p>
    <w:p w14:paraId="463C1D92">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魏武侯浮西河而下，中流，顾谓吴起曰：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美哉乎河山之固也，此魏国之宝也。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吴起对曰：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在德不在险。昔三苗氏左洞庭而右彭蠡，德义不修，而禹灭之。夏桀之居，左河、济而右太华，伊阙在其南，羊肠在其北，修政不仁，而汤放之。由此观之，在德不在险。若君不修德，船中之人尽敌国也。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武侯曰：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善</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。武王克殷，召太公而问曰：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将奈其士众何？</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太公对曰：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臣闻爱其人者，兼屋上之鸟；憎其人者，恶其余胥。咸刈厥敌，靡使有余，何如？</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王曰：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不可。</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太公出，邵公入，王曰：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为之奈何？</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邵公对曰：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有罪者杀之，无罪者活之，何如？</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王曰：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不可。</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邵公出，周公入，王曰：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为之奈何？</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周公曰使各居其宅田其田无变旧新惟仁是亲百姓有过在予一人武王曰广大乎平天下矣凡所以贵士君子者以其仁而有德也景公游于寿宫，睹长年负薪而有饥色，公悲之，喟然叹曰：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令吏养之。</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晏子曰：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臣闻之，乐贤而哀不肖，守国之本也。今君爱老而恩无不逮，治国之本也。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公笑，有喜色。晏子曰：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圣王见贤以乐贤，见不肖以哀不肖。今请求老弱之不养，鳏寡之不室者，论而供秩焉。</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景公曰：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诺。</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于是老弱有养，鳏寡有室。</w:t>
      </w:r>
    </w:p>
    <w:p w14:paraId="73A819BD">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晋平公春筑台，叔向曰：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不可。古者圣王贵德而务施，缓刑辟而趋民时。今春筑台，是夺民时也。岂所以定命安存，而称为人君于后世哉？</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平公曰：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善。</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乃罢台役。</w:t>
      </w:r>
    </w:p>
    <w:p w14:paraId="0140AADF">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（节选自《说苑</w:t>
      </w:r>
      <w:r>
        <w:rPr>
          <w:rFonts w:hint="eastAsia" w:ascii="仿宋" w:hAnsi="宋体" w:eastAsia="宋体" w:cs="微软雅黑"/>
          <w:kern w:val="0"/>
          <w:sz w:val="21"/>
          <w:szCs w:val="21"/>
          <w:lang w:bidi="en-US"/>
        </w:rPr>
        <w:t>•</w:t>
      </w:r>
      <w:r>
        <w:rPr>
          <w:rFonts w:hint="eastAsia" w:ascii="仿宋" w:hAnsi="仿宋" w:eastAsia="仿宋" w:cs="楷体"/>
          <w:kern w:val="0"/>
          <w:sz w:val="21"/>
          <w:szCs w:val="21"/>
          <w:lang w:bidi="en-US"/>
        </w:rPr>
        <w:t>贵德》）</w:t>
      </w:r>
    </w:p>
    <w:p w14:paraId="593F8E5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下列对原文有关内容的概述，不正确的—项是</w:t>
      </w:r>
      <w:r>
        <w:rPr>
          <w:rFonts w:hint="eastAsia" w:ascii="宋体" w:hAnsi="宋体" w:eastAsia="宋体" w:cs="宋体"/>
          <w:kern w:val="0"/>
          <w:sz w:val="21"/>
          <w:szCs w:val="21"/>
          <w:lang w:bidi="en-US"/>
        </w:rPr>
        <w:t>（   ）</w:t>
      </w:r>
    </w:p>
    <w:p w14:paraId="5535B327">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A．魏武侯乘船顺河而下，对吴起说，险固的河山是魏国之玉。吴起以三苗氏、夏桀虽有河山之固却因不修德而亡为例，指出德政才是国之宝。</w:t>
      </w:r>
    </w:p>
    <w:p w14:paraId="2F10DFAE">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B．太公建议把殷商的士众全部杀掉，一个也不要剩。邵公则建议有罪的诛杀，无罪的人让他们活下去。武王不同意太公和邵公的建议。</w:t>
      </w:r>
    </w:p>
    <w:p w14:paraId="10862532">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C．景公在寿宫游玩，看到老人背着柴并面有饥色，就下令让官吏供养老人。晏子则指出，喜爱有才德的人，同情没能力的人，是守国的根本。</w:t>
      </w:r>
    </w:p>
    <w:p w14:paraId="45C7E979">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D．叔向反对晋平公在春天筑台，认为那样做会耽误农时，如果只顾自己安身立命，就不会被后世称为人君。平公于是停止了筑台的劳役。</w:t>
      </w:r>
    </w:p>
    <w:p w14:paraId="1B00DDEE">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【专题小结】</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"D:\\2023高三\\步步高一轮\\2023版 大一轮 语文 新教材（京津琼鲁辽粤冀鄂湘渝闽苏浙）书\\全书完整的Word版文档\\板块二\\W21.TIF"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end"/>
      </w:r>
    </w:p>
    <w:p w14:paraId="11D79322">
      <w:pPr>
        <w:widowControl/>
        <w:spacing w:beforeLines="0" w:afterLines="0" w:line="360" w:lineRule="exact"/>
        <w:ind w:firstLine="422" w:firstLineChars="200"/>
        <w:jc w:val="left"/>
        <w:rPr>
          <w:rFonts w:hint="eastAsia" w:ascii="宋体" w:hAnsi="宋体" w:eastAsia="宋体"/>
          <w:kern w:val="0"/>
          <w:sz w:val="21"/>
          <w:szCs w:val="21"/>
          <w:lang w:bidi="en-US"/>
        </w:rPr>
      </w:pPr>
      <w:r>
        <w:rPr>
          <w:rFonts w:hint="eastAsia" w:ascii="宋体" w:hAnsi="宋体" w:eastAsia="宋体"/>
          <w:b/>
          <w:color w:val="000000"/>
          <w:kern w:val="0"/>
          <w:sz w:val="21"/>
          <w:szCs w:val="21"/>
          <w:lang w:bidi="en-US"/>
        </w:rPr>
        <w:t>专题学习建议</w:t>
      </w:r>
    </w:p>
    <w:p w14:paraId="7A901260">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1．认真读懂选项，重点明确选项表述的侧重点和句子之间的逻辑关系。</w:t>
      </w:r>
    </w:p>
    <w:p w14:paraId="2729A8C5">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2．锁定区位，在文中招待选项对应的句子或语段，注意准确、全面，不要遗漏。</w:t>
      </w:r>
    </w:p>
    <w:p w14:paraId="060A8134">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3．比较细微差别，重点注意时间、地点、事件的错位等内容方面的错误，强加因果、以偏概全、主客倒置等逻辑方面的错误，曲解文意、无中生有、答非所问等表述重点偏移等表述侧重点的错误。</w:t>
      </w:r>
    </w:p>
    <w:p w14:paraId="3EC17F92">
      <w:pPr>
        <w:widowControl/>
        <w:pBdr>
          <w:top w:val="single" w:color="D9E2F3" w:sz="24" w:space="0"/>
          <w:left w:val="single" w:color="D9E2F3" w:sz="24" w:space="0"/>
          <w:bottom w:val="single" w:color="D9E2F3" w:sz="24" w:space="0"/>
          <w:right w:val="single" w:color="D9E2F3" w:sz="24" w:space="0"/>
        </w:pBdr>
        <w:shd w:val="clear" w:color="auto" w:fill="D9E2F3"/>
        <w:spacing w:before="200" w:beforeLines="0" w:afterLines="0" w:line="276" w:lineRule="auto"/>
        <w:ind w:firstLine="480" w:firstLineChars="200"/>
        <w:jc w:val="left"/>
        <w:outlineLvl w:val="1"/>
        <w:rPr>
          <w:rStyle w:val="19"/>
          <w:rFonts w:hint="eastAsia"/>
        </w:rPr>
      </w:pPr>
      <w:r>
        <w:rPr>
          <w:rFonts w:hint="eastAsia" w:ascii="宋体" w:hAnsi="宋体" w:eastAsia="宋体"/>
          <w:caps/>
          <w:color w:val="000000"/>
          <w:spacing w:val="15"/>
          <w:kern w:val="0"/>
          <w:sz w:val="21"/>
          <w:szCs w:val="21"/>
          <w:lang w:bidi="en-US"/>
        </w:rPr>
        <w:br w:type="page"/>
      </w:r>
      <w:bookmarkStart w:id="44" w:name="_Toc114502384"/>
      <w:bookmarkStart w:id="45" w:name="_Toc28480"/>
      <w:r>
        <w:rPr>
          <w:rStyle w:val="19"/>
          <w:rFonts w:hint="eastAsia"/>
        </w:rPr>
        <w:t>第二讲  文以载道</w:t>
      </w:r>
      <w:bookmarkEnd w:id="44"/>
      <w:bookmarkEnd w:id="45"/>
    </w:p>
    <w:p w14:paraId="19EC58BE">
      <w:pPr>
        <w:pStyle w:val="4"/>
        <w:bidi w:val="0"/>
        <w:ind w:firstLine="500" w:firstLineChars="200"/>
        <w:rPr>
          <w:rFonts w:hint="eastAsia"/>
        </w:rPr>
      </w:pPr>
      <w:bookmarkStart w:id="46" w:name="_Toc114502385"/>
      <w:bookmarkStart w:id="47" w:name="_Toc20399"/>
      <w:r>
        <w:rPr>
          <w:rFonts w:hint="eastAsia"/>
        </w:rPr>
        <w:t>第1课时   多义实词</w:t>
      </w:r>
      <w:bookmarkEnd w:id="46"/>
      <w:bookmarkEnd w:id="47"/>
    </w:p>
    <w:p w14:paraId="6BD438D4">
      <w:pPr>
        <w:widowControl/>
        <w:tabs>
          <w:tab w:val="left" w:pos="3402"/>
        </w:tabs>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【学习目标】</w:t>
      </w:r>
    </w:p>
    <w:p w14:paraId="75E78D1B">
      <w:pPr>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1.理解常见文言多义实词在文中的含义。</w:t>
      </w:r>
    </w:p>
    <w:p w14:paraId="2B143FC6">
      <w:pPr>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2.掌握文言多义实词积累方法和推义六法。</w:t>
      </w:r>
    </w:p>
    <w:p w14:paraId="3C5F21C3">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【文本再读】</w:t>
      </w:r>
    </w:p>
    <w:p w14:paraId="51BD4335">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olor w:val="000000"/>
          <w:kern w:val="0"/>
          <w:sz w:val="21"/>
          <w:szCs w:val="21"/>
          <w:lang w:bidi="en-US"/>
        </w:rPr>
        <w:t>“</w:t>
      </w:r>
      <w:r>
        <w:rPr>
          <w:rFonts w:hint="eastAsia" w:ascii="宋体" w:hAnsi="宋体" w:eastAsia="宋体" w:cs="宋体"/>
          <w:kern w:val="0"/>
          <w:sz w:val="21"/>
          <w:szCs w:val="21"/>
          <w:lang w:bidi="en-US"/>
        </w:rPr>
        <w:t>文以载道</w:t>
      </w:r>
      <w:r>
        <w:rPr>
          <w:rFonts w:hint="eastAsia" w:ascii="宋体" w:hAnsi="宋体" w:eastAsia="宋体"/>
          <w:color w:val="000000"/>
          <w:kern w:val="0"/>
          <w:sz w:val="21"/>
          <w:szCs w:val="21"/>
          <w:lang w:bidi="en-US"/>
        </w:rPr>
        <w:t>”</w:t>
      </w:r>
      <w:r>
        <w:rPr>
          <w:rFonts w:hint="eastAsia" w:ascii="宋体" w:hAnsi="宋体" w:eastAsia="宋体" w:cs="宋体"/>
          <w:kern w:val="0"/>
          <w:sz w:val="21"/>
          <w:szCs w:val="21"/>
          <w:lang w:bidi="en-US"/>
        </w:rPr>
        <w:t>，“文章”是为了说明道理表达思想的，通过引导学生回归教材，理解古人说明的“道理”表达的“思想”，明白古人思想和人物精神的意义。</w:t>
      </w:r>
    </w:p>
    <w:p w14:paraId="29FE4EDA">
      <w:pPr>
        <w:widowControl/>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color w:val="000000"/>
          <w:kern w:val="0"/>
          <w:sz w:val="21"/>
          <w:szCs w:val="21"/>
          <w:lang w:bidi="en-US"/>
        </w:rPr>
        <w:t>以</w:t>
      </w:r>
      <w:r>
        <w:rPr>
          <w:rFonts w:hint="eastAsia" w:ascii="宋体" w:hAnsi="宋体" w:eastAsia="宋体"/>
          <w:b/>
          <w:kern w:val="0"/>
          <w:sz w:val="21"/>
          <w:szCs w:val="21"/>
          <w:lang w:bidi="en-US"/>
        </w:rPr>
        <w:t>《师说》</w:t>
      </w:r>
      <w:r>
        <w:rPr>
          <w:rFonts w:hint="eastAsia" w:ascii="宋体" w:hAnsi="宋体" w:eastAsia="宋体"/>
          <w:b/>
          <w:color w:val="000000"/>
          <w:kern w:val="0"/>
          <w:sz w:val="21"/>
          <w:szCs w:val="21"/>
          <w:lang w:bidi="en-US"/>
        </w:rPr>
        <w:t>为例</w:t>
      </w:r>
    </w:p>
    <w:p w14:paraId="6353D275">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在一轮复习中，我们着重回归教材，根据近两年新高考卷及历届全国卷相关多义实词的题型特点，针对“理解常见文言实词在文中的含义”这个考点，在回顾课文时，要勤于积累，善于推断。</w:t>
      </w:r>
    </w:p>
    <w:p w14:paraId="51A57D0E">
      <w:pPr>
        <w:widowControl/>
        <w:tabs>
          <w:tab w:val="left" w:pos="3402"/>
        </w:tabs>
        <w:snapToGrid w:val="0"/>
        <w:spacing w:beforeLines="0" w:afterLines="0" w:line="360" w:lineRule="exact"/>
        <w:ind w:firstLine="420" w:firstLineChars="200"/>
        <w:jc w:val="center"/>
        <w:rPr>
          <w:rFonts w:hint="eastAsia" w:ascii="宋体" w:hAnsi="宋体" w:eastAsia="宋体"/>
          <w:kern w:val="0"/>
          <w:sz w:val="21"/>
          <w:szCs w:val="21"/>
          <w:lang w:bidi="en-US"/>
        </w:rPr>
      </w:pPr>
      <w:r>
        <w:rPr>
          <w:rFonts w:hint="eastAsia" w:ascii="宋体" w:hAnsi="宋体" w:eastAsia="宋体"/>
          <w:kern w:val="0"/>
          <w:sz w:val="21"/>
          <w:szCs w:val="21"/>
          <w:lang w:bidi="en-US"/>
        </w:rPr>
        <w:t>《师说》(韩愈)</w:t>
      </w:r>
    </w:p>
    <w:p w14:paraId="1AA50BCB">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一词多义</w:t>
      </w:r>
    </w:p>
    <w:p w14:paraId="1207A916">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师</w:t>
      </w:r>
    </w:p>
    <w:p w14:paraId="282E3A89">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 xml:space="preserve">①古之学者必有师    名，老师            </w:t>
      </w:r>
    </w:p>
    <w:p w14:paraId="760B3F2A">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②吾师道也    动，学习</w:t>
      </w:r>
    </w:p>
    <w:p w14:paraId="7BE9CAFB">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 xml:space="preserve">③吾从而师之    意动，以…为师          </w:t>
      </w:r>
    </w:p>
    <w:p w14:paraId="152CE0EF">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④师道之不传    动，从师</w:t>
      </w:r>
    </w:p>
    <w:p w14:paraId="36B6733E">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 xml:space="preserve">⑤巫医乐师百工    名，有专门技艺的人    </w:t>
      </w:r>
    </w:p>
    <w:p w14:paraId="73F4E0DE">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⑥齐师伐我    名，军队</w:t>
      </w:r>
    </w:p>
    <w:p w14:paraId="6A597148">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“师”在课文中出现26次，它的含义和用法如下：</w:t>
      </w:r>
    </w:p>
    <w:p w14:paraId="11AC394A">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1．作名词，有三种情况①古之学者必有师（作“老师”讲）②巫医乐师百工之人（作“专门技艺人”讲）③孔子师郯子……师襄（作“姓”讲）；</w:t>
      </w:r>
    </w:p>
    <w:p w14:paraId="189CD20E">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2．作动词，有三种情况①吾师道也（“师道”，动宾关系）②巫医乐师百工之人，不耻相师（作“学习、效法”讲）③或师焉，或不焉 ④师道之不传也久矣（“师道”，偏正关系）（作“从师”讲）⑤吾从而师之（作“以……为师”讲，意动用法）</w:t>
      </w:r>
    </w:p>
    <w:p w14:paraId="6E5A796C">
      <w:pPr>
        <w:widowControl/>
        <w:adjustRightInd w:val="0"/>
        <w:snapToGrid w:val="0"/>
        <w:spacing w:beforeLines="0" w:afterLines="0" w:line="360" w:lineRule="exact"/>
        <w:ind w:firstLine="422" w:firstLineChars="200"/>
        <w:jc w:val="left"/>
        <w:rPr>
          <w:rFonts w:hint="eastAsia" w:ascii="宋体" w:hAnsi="宋体" w:eastAsia="宋体"/>
          <w:kern w:val="0"/>
          <w:sz w:val="21"/>
          <w:szCs w:val="21"/>
          <w:lang w:bidi="en-US"/>
        </w:rPr>
      </w:pPr>
      <w:r>
        <w:rPr>
          <w:rFonts w:hint="eastAsia" w:ascii="宋体" w:hAnsi="宋体" w:eastAsia="宋体"/>
          <w:b/>
          <w:color w:val="000000"/>
          <w:kern w:val="0"/>
          <w:sz w:val="21"/>
          <w:szCs w:val="21"/>
          <w:lang w:bidi="en-US"/>
        </w:rPr>
        <w:t>【题目生成】</w:t>
      </w:r>
    </w:p>
    <w:p w14:paraId="716CBE01">
      <w:pPr>
        <w:widowControl/>
        <w:spacing w:beforeLines="0" w:afterLines="0" w:line="360" w:lineRule="exact"/>
        <w:ind w:firstLine="422" w:firstLineChars="200"/>
        <w:jc w:val="left"/>
        <w:textAlignment w:val="center"/>
        <w:rPr>
          <w:rFonts w:hint="eastAsia" w:ascii="宋体" w:hAnsi="宋体" w:eastAsia="宋体"/>
          <w:b/>
          <w:kern w:val="0"/>
          <w:sz w:val="21"/>
          <w:szCs w:val="21"/>
          <w:lang w:bidi="en-US"/>
        </w:rPr>
      </w:pPr>
      <w:r>
        <w:rPr>
          <w:rFonts w:hint="eastAsia" w:ascii="宋体" w:hAnsi="宋体" w:eastAsia="宋体"/>
          <w:b/>
          <w:kern w:val="0"/>
          <w:sz w:val="21"/>
          <w:szCs w:val="21"/>
          <w:lang w:bidi="en-US"/>
        </w:rPr>
        <w:t>教材字词与《说苑•贵德》（2021·全国乙卷）字词比较</w:t>
      </w:r>
    </w:p>
    <w:p w14:paraId="50C3D3A8">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1．下列对文中加点的词语及相关内容的解说，不正确的一项是</w:t>
      </w:r>
      <w:r>
        <w:rPr>
          <w:rFonts w:hint="eastAsia" w:ascii="宋体" w:hAnsi="宋体" w:eastAsia="宋体" w:cs="宋体"/>
          <w:kern w:val="0"/>
          <w:sz w:val="21"/>
          <w:szCs w:val="21"/>
          <w:lang w:bidi="en-US"/>
        </w:rPr>
        <w:t>（   ）</w:t>
      </w:r>
    </w:p>
    <w:p w14:paraId="54AA1EA6">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A．“顾谓吴起曰”与“忍顾鹊桥归路”（《鹊桥仙》）两句中的“顾”字含义相同。</w:t>
      </w:r>
    </w:p>
    <w:p w14:paraId="3DF0380A">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B．“美哉乎河山之固也”与“独夫之心，日益骄固”（《阿房宫赋》）两句中的“固”字含义不同。</w:t>
      </w:r>
    </w:p>
    <w:p w14:paraId="2852D1FC">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C．“德义不修”与“修之于朝廷”（《答司马谏议书》）两句中的“修”字含义不同。</w:t>
      </w:r>
    </w:p>
    <w:p w14:paraId="40553572">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D．“夏桀之居”与“居则曰，不吾知也!”（《侍坐》）两句中的“居”字含义相同。</w:t>
      </w:r>
    </w:p>
    <w:p w14:paraId="3357A93C">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2．下列对文中加点的词语及相关内容的解说，不正确的一项是</w:t>
      </w:r>
      <w:r>
        <w:rPr>
          <w:rFonts w:hint="eastAsia" w:ascii="宋体" w:hAnsi="宋体" w:eastAsia="宋体" w:cs="宋体"/>
          <w:kern w:val="0"/>
          <w:sz w:val="21"/>
          <w:szCs w:val="21"/>
          <w:lang w:bidi="en-US"/>
        </w:rPr>
        <w:t>（   ）</w:t>
      </w:r>
    </w:p>
    <w:p w14:paraId="71B283F6">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A．“若君不修德”与“若入前为寿”（《鸿门宴》）两句中的“若”字含义不同。</w:t>
      </w:r>
    </w:p>
    <w:p w14:paraId="34F39708">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B．“武王克殷”与“能克终者盖寡”（《谏太宗十思疏》）两句中的“克”字含义不同。</w:t>
      </w:r>
    </w:p>
    <w:p w14:paraId="538BD563">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C．“臣闻爱其人者”与“不爱珍器重宝肥饶之地”（《过秦论》）两句中的“爱”字含义相同。</w:t>
      </w:r>
    </w:p>
    <w:p w14:paraId="2B78AC4C">
      <w:pPr>
        <w:widowControl/>
        <w:adjustRightInd w:val="0"/>
        <w:snapToGrid w:val="0"/>
        <w:spacing w:beforeLines="0" w:afterLines="0" w:line="360" w:lineRule="exact"/>
        <w:ind w:left="480" w:leftChars="200" w:firstLine="420" w:firstLineChars="200"/>
        <w:jc w:val="left"/>
        <w:rPr>
          <w:rFonts w:hint="eastAsia" w:ascii="宋体" w:hAnsi="宋体" w:eastAsia="宋体"/>
          <w:kern w:val="0"/>
          <w:sz w:val="21"/>
          <w:szCs w:val="21"/>
          <w:lang w:bidi="en-US"/>
        </w:rPr>
      </w:pPr>
      <w:r>
        <w:rPr>
          <w:rFonts w:hint="eastAsia" w:ascii="宋体" w:hAnsi="宋体" w:eastAsia="宋体"/>
          <w:color w:val="000000"/>
          <w:kern w:val="0"/>
          <w:sz w:val="21"/>
          <w:szCs w:val="21"/>
          <w:lang w:bidi="en-US"/>
        </w:rPr>
        <w:t>D．“咸刈厥敌”与“咸来问讯</w:t>
      </w:r>
      <w:r>
        <w:rPr>
          <w:rFonts w:hint="eastAsia" w:ascii="宋体" w:hAnsi="宋体" w:eastAsia="宋体"/>
          <w:kern w:val="0"/>
          <w:sz w:val="21"/>
          <w:szCs w:val="21"/>
          <w:lang w:bidi="en-US"/>
        </w:rPr>
        <w:t>”（《桃花源记》）两句中的“咸”字含义相同。</w:t>
      </w:r>
    </w:p>
    <w:p w14:paraId="2193E38E">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3．下列对文中加点的词语及相关内容的解说，不正确的一项是</w:t>
      </w:r>
      <w:r>
        <w:rPr>
          <w:rFonts w:hint="eastAsia" w:ascii="宋体" w:hAnsi="宋体" w:eastAsia="宋体" w:cs="宋体"/>
          <w:kern w:val="0"/>
          <w:sz w:val="21"/>
          <w:szCs w:val="21"/>
          <w:lang w:bidi="en-US"/>
        </w:rPr>
        <w:t>（   ）</w:t>
      </w:r>
    </w:p>
    <w:p w14:paraId="60D88868">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A．“景公游于寿宫”与“秦时与臣游”（《项脊轩志》）两句中的“游”字含义相同。</w:t>
      </w:r>
    </w:p>
    <w:p w14:paraId="47A94368">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B．“无罪者活之”与“某知罪矣”（《答司马谏议书》）两句中的“罪”字含义相同。</w:t>
      </w:r>
    </w:p>
    <w:p w14:paraId="7F3C5053">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C．“惟仁是亲”与“是心足以王矣”（《齐桓晋文之事》）两句中的“是”字含义不同。</w:t>
      </w:r>
    </w:p>
    <w:p w14:paraId="42F9E62C">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D．“百姓有过”与“闻大王有意督过之”（《鸿门宴》）两句中的“过”字含义不同。</w:t>
      </w:r>
    </w:p>
    <w:p w14:paraId="38D15048">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4．下列对文中加点的词语及相关内容的解说，不正确的一项是</w:t>
      </w:r>
      <w:r>
        <w:rPr>
          <w:rFonts w:hint="eastAsia" w:ascii="宋体" w:hAnsi="宋体" w:eastAsia="宋体" w:cs="宋体"/>
          <w:kern w:val="0"/>
          <w:sz w:val="21"/>
          <w:szCs w:val="21"/>
          <w:lang w:bidi="en-US"/>
        </w:rPr>
        <w:t>（   ）</w:t>
      </w:r>
    </w:p>
    <w:p w14:paraId="489B9999">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A．“在予一人”与“举以予人”（《六国论》）两句中的“异日”字含义不同。</w:t>
      </w:r>
    </w:p>
    <w:p w14:paraId="437BA0D4">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B．“凡所以贵士君子者”与“所以游目骋怀”（《兰亭集序》）两句中的“所以”字含义相同。</w:t>
      </w:r>
    </w:p>
    <w:p w14:paraId="299BF2F8">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C．“咸刈厥敌”与“思厥先祖父”（《六国论》）两句中的“厥”字含义相同。</w:t>
      </w:r>
    </w:p>
    <w:p w14:paraId="1CFD8F84">
      <w:pPr>
        <w:widowControl/>
        <w:adjustRightInd w:val="0"/>
        <w:snapToGrid w:val="0"/>
        <w:spacing w:beforeLines="0" w:afterLines="0" w:line="360" w:lineRule="exact"/>
        <w:ind w:left="480" w:leftChars="200" w:firstLine="420" w:firstLineChars="200"/>
        <w:jc w:val="left"/>
        <w:rPr>
          <w:rFonts w:hint="eastAsia" w:ascii="宋体" w:hAnsi="宋体" w:eastAsia="宋体"/>
          <w:kern w:val="0"/>
          <w:sz w:val="21"/>
          <w:szCs w:val="21"/>
          <w:lang w:bidi="en-US"/>
        </w:rPr>
      </w:pPr>
      <w:r>
        <w:rPr>
          <w:rFonts w:hint="eastAsia" w:ascii="宋体" w:hAnsi="宋体" w:eastAsia="宋体"/>
          <w:color w:val="000000"/>
          <w:kern w:val="0"/>
          <w:sz w:val="21"/>
          <w:szCs w:val="21"/>
          <w:lang w:bidi="en-US"/>
        </w:rPr>
        <w:t>D．“臣闻之”与</w:t>
      </w:r>
      <w:r>
        <w:rPr>
          <w:rFonts w:hint="eastAsia" w:ascii="宋体" w:hAnsi="宋体" w:eastAsia="宋体"/>
          <w:kern w:val="0"/>
          <w:sz w:val="21"/>
          <w:szCs w:val="21"/>
          <w:lang w:bidi="en-US"/>
        </w:rPr>
        <w:t>“谨拜表以闻”（《陈情表》）两句中的“闻”字含义不同。</w:t>
      </w:r>
    </w:p>
    <w:p w14:paraId="2D90145E">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5．下列对文中加点的词语及相关内容的解说，不正确的一项是</w:t>
      </w:r>
      <w:r>
        <w:rPr>
          <w:rFonts w:hint="eastAsia" w:ascii="宋体" w:hAnsi="宋体" w:eastAsia="宋体" w:cs="宋体"/>
          <w:kern w:val="0"/>
          <w:sz w:val="21"/>
          <w:szCs w:val="21"/>
          <w:lang w:bidi="en-US"/>
        </w:rPr>
        <w:t>（   ）</w:t>
      </w:r>
    </w:p>
    <w:p w14:paraId="068E8C72">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A．“守国之本也”与“人穷则反本”（《屈原列传》）两句中的“根本”字含义相同。</w:t>
      </w:r>
    </w:p>
    <w:p w14:paraId="04CF9B77">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B．“今君爱老而恩无不逮”与“逮奉圣朝，沐浴清化”（《陈情表》）两句中的“逮”字含义不同。</w:t>
      </w:r>
    </w:p>
    <w:p w14:paraId="32936A10">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C．“将之养之”与“最难将息”（《声声慢》）两句中的“将”字含义不同。</w:t>
      </w:r>
    </w:p>
    <w:p w14:paraId="70E4E622">
      <w:pPr>
        <w:widowControl/>
        <w:adjustRightInd w:val="0"/>
        <w:snapToGrid w:val="0"/>
        <w:spacing w:beforeLines="0" w:afterLines="0" w:line="360" w:lineRule="exact"/>
        <w:ind w:left="480" w:leftChars="200" w:firstLine="420" w:firstLineChars="200"/>
        <w:jc w:val="left"/>
        <w:rPr>
          <w:rFonts w:hint="eastAsia" w:ascii="宋体" w:hAnsi="宋体" w:eastAsia="宋体"/>
          <w:kern w:val="0"/>
          <w:sz w:val="21"/>
          <w:szCs w:val="21"/>
          <w:lang w:bidi="en-US"/>
        </w:rPr>
      </w:pPr>
      <w:r>
        <w:rPr>
          <w:rFonts w:hint="eastAsia" w:ascii="宋体" w:hAnsi="宋体" w:eastAsia="宋体"/>
          <w:color w:val="000000"/>
          <w:kern w:val="0"/>
          <w:sz w:val="21"/>
          <w:szCs w:val="21"/>
          <w:lang w:bidi="en-US"/>
        </w:rPr>
        <w:t>D．“是夺民时也。”</w:t>
      </w:r>
      <w:r>
        <w:rPr>
          <w:rFonts w:hint="eastAsia" w:ascii="宋体" w:hAnsi="宋体" w:eastAsia="宋体"/>
          <w:kern w:val="0"/>
          <w:sz w:val="21"/>
          <w:szCs w:val="21"/>
          <w:lang w:bidi="en-US"/>
        </w:rPr>
        <w:t>与“舅夺母志”（《陈情表》）两句中的“夺”字含义相同。</w:t>
      </w:r>
    </w:p>
    <w:p w14:paraId="423A6E8A">
      <w:pPr>
        <w:widowControl/>
        <w:spacing w:beforeLines="0" w:afterLines="0" w:line="360" w:lineRule="exact"/>
        <w:ind w:firstLine="422" w:firstLineChars="200"/>
        <w:jc w:val="left"/>
        <w:textAlignment w:val="center"/>
        <w:rPr>
          <w:rFonts w:hint="eastAsia" w:ascii="宋体" w:hAnsi="宋体" w:eastAsia="宋体"/>
          <w:b/>
          <w:kern w:val="0"/>
          <w:sz w:val="21"/>
          <w:szCs w:val="21"/>
          <w:lang w:bidi="en-US"/>
        </w:rPr>
      </w:pPr>
      <w:r>
        <w:rPr>
          <w:rFonts w:hint="eastAsia" w:ascii="宋体" w:hAnsi="宋体" w:eastAsia="宋体"/>
          <w:b/>
          <w:kern w:val="0"/>
          <w:sz w:val="21"/>
          <w:szCs w:val="21"/>
          <w:lang w:bidi="en-US"/>
        </w:rPr>
        <w:t>教材字词与</w:t>
      </w:r>
      <w:r>
        <w:rPr>
          <w:rFonts w:hint="eastAsia" w:ascii="宋体" w:hAnsi="宋体" w:eastAsia="宋体" w:cs="楷体"/>
          <w:b/>
          <w:kern w:val="0"/>
          <w:sz w:val="21"/>
          <w:szCs w:val="21"/>
          <w:lang w:bidi="en-US"/>
        </w:rPr>
        <w:t>《战国策·魏策三》</w:t>
      </w:r>
      <w:r>
        <w:rPr>
          <w:rFonts w:hint="eastAsia" w:ascii="宋体" w:hAnsi="宋体" w:eastAsia="宋体"/>
          <w:b/>
          <w:kern w:val="0"/>
          <w:sz w:val="21"/>
          <w:szCs w:val="21"/>
          <w:lang w:bidi="en-US"/>
        </w:rPr>
        <w:t>（2022·新高考I卷）字词比较</w:t>
      </w:r>
    </w:p>
    <w:p w14:paraId="366CAF7D">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6．下列对文中加点的词语及相关内容的解说，不正确的一项是</w:t>
      </w:r>
      <w:r>
        <w:rPr>
          <w:rFonts w:hint="eastAsia" w:ascii="宋体" w:hAnsi="宋体" w:eastAsia="宋体" w:cs="宋体"/>
          <w:kern w:val="0"/>
          <w:sz w:val="21"/>
          <w:szCs w:val="21"/>
          <w:lang w:bidi="en-US"/>
        </w:rPr>
        <w:t>（   ）</w:t>
      </w:r>
    </w:p>
    <w:p w14:paraId="6B4E74D4">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 xml:space="preserve">A．“民不岁死”和“良庖岁更刀”（《庖丁解牛》）中的两个“岁”用法不同。 </w:t>
      </w:r>
    </w:p>
    <w:p w14:paraId="2F429D43">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B．“夜见孟尝君”和“夜缒而出”（《烛之武”退秦师》）中的两个“夜”用法相同。</w:t>
      </w:r>
    </w:p>
    <w:p w14:paraId="15D6E757">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C．歃盟就是“歃血为盟”，古代立约结盟时，在嘴上涂抹牲畜的血，以表示诚心。</w:t>
      </w:r>
    </w:p>
    <w:p w14:paraId="1262D028">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D．“寡人听子”中的“子”，是对对方的尊称，称老师或称有道德、有学问的人。</w:t>
      </w:r>
    </w:p>
    <w:p w14:paraId="6380F154">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7．下列对文中加点的词语及相关内容的解说，不正确的一项是</w:t>
      </w:r>
      <w:r>
        <w:rPr>
          <w:rFonts w:hint="eastAsia" w:ascii="宋体" w:hAnsi="宋体" w:eastAsia="宋体" w:cs="宋体"/>
          <w:kern w:val="0"/>
          <w:sz w:val="21"/>
          <w:szCs w:val="21"/>
          <w:lang w:bidi="en-US"/>
        </w:rPr>
        <w:t>（   ）</w:t>
      </w:r>
    </w:p>
    <w:p w14:paraId="0105730D">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A．“是赵与强秦为界也”是“是日也”（《兰亭集序》）中的两个“是”含义不同。</w:t>
      </w:r>
    </w:p>
    <w:p w14:paraId="74AE41B8">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B．“此文之所以忠于大王也”中的“文”是孟尝君的“名”，称呼自己时用“名”。</w:t>
      </w:r>
    </w:p>
    <w:p w14:paraId="47419B55">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C．“今又行数千里”和“范增数目项王”（《鸿门宴》）中的两个“数”含义不同。</w:t>
      </w:r>
    </w:p>
    <w:p w14:paraId="5C7AA11D">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D．“臣效便计于王”和“斯用兵之效也”（《六国论》）中的两个“效”含义不同。</w:t>
      </w:r>
    </w:p>
    <w:p w14:paraId="0A1DD150">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【考点嵌入】</w:t>
      </w:r>
    </w:p>
    <w:p w14:paraId="634C6787">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相关文言多义实词的考查要求考生熟记文言多义实词，掌握积累方法和推义六法，多义实词常见题型：选择题、翻译。这类试题</w:t>
      </w:r>
      <w:r>
        <w:rPr>
          <w:rFonts w:hint="eastAsia" w:ascii="宋体" w:hAnsi="宋体" w:eastAsia="宋体"/>
          <w:kern w:val="0"/>
          <w:sz w:val="21"/>
          <w:szCs w:val="21"/>
          <w:lang w:bidi="en-US"/>
        </w:rPr>
        <w:t>涉及实词积累、句式知识、文言翻译、教材回顾等，是对考生语言建构与运用、思维发展与提升等学科核心素养的综合考查。</w:t>
      </w:r>
    </w:p>
    <w:p w14:paraId="11300509">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【真题体验】</w:t>
      </w:r>
    </w:p>
    <w:p w14:paraId="57C57BA7">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w:t>
      </w:r>
      <w:r>
        <w:rPr>
          <w:rFonts w:hint="eastAsia" w:ascii="宋体" w:hAnsi="宋体" w:eastAsia="宋体" w:cs="宋体"/>
          <w:kern w:val="0"/>
          <w:sz w:val="21"/>
          <w:szCs w:val="21"/>
          <w:lang w:bidi="en-US"/>
        </w:rPr>
        <w:t>(2023·新高考Ⅰ)</w:t>
      </w:r>
      <w:r>
        <w:rPr>
          <w:rFonts w:hint="eastAsia" w:ascii="宋体" w:hAnsi="宋体" w:eastAsia="宋体"/>
          <w:kern w:val="0"/>
          <w:sz w:val="21"/>
          <w:szCs w:val="21"/>
          <w:lang w:bidi="en-US"/>
        </w:rPr>
        <w:t>下列对材料中加点的词语及相关内容的解说，不正确的一项是</w:t>
      </w:r>
      <w:r>
        <w:rPr>
          <w:rFonts w:hint="eastAsia" w:ascii="宋体" w:hAnsi="宋体" w:eastAsia="宋体" w:cs="宋体"/>
          <w:kern w:val="0"/>
          <w:sz w:val="21"/>
          <w:szCs w:val="21"/>
          <w:lang w:bidi="en-US"/>
        </w:rPr>
        <w:t>（   ）</w:t>
      </w:r>
    </w:p>
    <w:p w14:paraId="04BA6EC8">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A．围，指被围困，“傅说举于版筑之间”的“举”表示被选拔，两者用法相同。</w:t>
      </w:r>
    </w:p>
    <w:p w14:paraId="2532B1A3">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B．劝，指鼓励、劝勉，与《兼爱》“不可以不劝爱人”中的“劝”词义不相同。</w:t>
      </w:r>
    </w:p>
    <w:p w14:paraId="794C9BF0">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C．具臣，文中与“有功”相对，是指没有功劳的一般人臣，具体就是指高赫。</w:t>
      </w:r>
    </w:p>
    <w:p w14:paraId="00B9B53E">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D．诬说，指没有事实依据的胡说妄言，与现在所说的“诬蔑之辞”并不一样。</w:t>
      </w:r>
    </w:p>
    <w:p w14:paraId="41917130">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w:t>
      </w:r>
      <w:r>
        <w:rPr>
          <w:rFonts w:hint="eastAsia" w:ascii="宋体" w:hAnsi="宋体" w:eastAsia="宋体" w:cs="宋体"/>
          <w:kern w:val="0"/>
          <w:sz w:val="21"/>
          <w:szCs w:val="21"/>
          <w:lang w:bidi="en-US"/>
        </w:rPr>
        <w:t>(2023·新高考Ⅰ)</w:t>
      </w:r>
      <w:r>
        <w:rPr>
          <w:rFonts w:hint="eastAsia" w:ascii="宋体" w:hAnsi="宋体" w:eastAsia="宋体"/>
          <w:kern w:val="0"/>
          <w:sz w:val="21"/>
          <w:szCs w:val="21"/>
          <w:lang w:bidi="en-US"/>
        </w:rPr>
        <w:t>把材料中画横线的句子翻译成现代汉语。</w:t>
      </w:r>
    </w:p>
    <w:p w14:paraId="517D0736">
      <w:pPr>
        <w:widowControl/>
        <w:spacing w:beforeLines="0" w:afterLines="0" w:line="360" w:lineRule="exact"/>
        <w:ind w:firstLine="420" w:firstLineChars="200"/>
        <w:jc w:val="left"/>
        <w:textAlignment w:val="center"/>
        <w:rPr>
          <w:rFonts w:hint="eastAsia" w:ascii="楷体" w:hAnsi="楷体" w:eastAsia="楷体"/>
          <w:kern w:val="0"/>
          <w:sz w:val="21"/>
          <w:szCs w:val="21"/>
          <w:lang w:bidi="en-US"/>
        </w:rPr>
      </w:pPr>
      <w:r>
        <w:rPr>
          <w:rFonts w:hint="eastAsia" w:ascii="楷体" w:hAnsi="楷体" w:eastAsia="楷体"/>
          <w:kern w:val="0"/>
          <w:sz w:val="21"/>
          <w:szCs w:val="21"/>
          <w:lang w:bidi="en-US"/>
        </w:rPr>
        <w:t>(1)吾群臣无有不骄</w:t>
      </w:r>
      <w:r>
        <w:rPr>
          <w:rFonts w:hint="eastAsia" w:ascii="楷体" w:hAnsi="楷体" w:eastAsia="楷体"/>
          <w:kern w:val="0"/>
          <w:sz w:val="21"/>
          <w:szCs w:val="21"/>
          <w:bdr w:val="single" w:color="auto" w:sz="4" w:space="0"/>
          <w:lang w:bidi="en-US"/>
        </w:rPr>
        <w:t>侮</w:t>
      </w:r>
      <w:r>
        <w:rPr>
          <w:rFonts w:hint="eastAsia" w:ascii="楷体" w:hAnsi="楷体" w:eastAsia="楷体"/>
          <w:kern w:val="0"/>
          <w:sz w:val="21"/>
          <w:szCs w:val="21"/>
          <w:lang w:bidi="en-US"/>
        </w:rPr>
        <w:t>之意者，唯赫子不失君臣之礼，是以</w:t>
      </w:r>
      <w:r>
        <w:rPr>
          <w:rFonts w:hint="eastAsia" w:ascii="楷体" w:hAnsi="楷体" w:eastAsia="楷体"/>
          <w:kern w:val="0"/>
          <w:sz w:val="21"/>
          <w:szCs w:val="21"/>
          <w:bdr w:val="single" w:color="auto" w:sz="4" w:space="0"/>
          <w:lang w:bidi="en-US"/>
        </w:rPr>
        <w:t>先</w:t>
      </w:r>
      <w:r>
        <w:rPr>
          <w:rFonts w:hint="eastAsia" w:ascii="楷体" w:hAnsi="楷体" w:eastAsia="楷体"/>
          <w:kern w:val="0"/>
          <w:sz w:val="21"/>
          <w:szCs w:val="21"/>
          <w:lang w:bidi="en-US"/>
        </w:rPr>
        <w:t>之。</w:t>
      </w:r>
    </w:p>
    <w:p w14:paraId="5005B185">
      <w:pPr>
        <w:widowControl/>
        <w:spacing w:beforeLines="0" w:afterLines="0" w:line="360" w:lineRule="exact"/>
        <w:ind w:firstLine="420" w:firstLineChars="200"/>
        <w:jc w:val="left"/>
        <w:textAlignment w:val="center"/>
        <w:rPr>
          <w:rFonts w:hint="eastAsia" w:ascii="楷体" w:hAnsi="楷体" w:eastAsia="楷体"/>
          <w:kern w:val="0"/>
          <w:sz w:val="21"/>
          <w:szCs w:val="21"/>
          <w:lang w:bidi="en-US"/>
        </w:rPr>
      </w:pPr>
      <w:r>
        <w:rPr>
          <w:rFonts w:hint="eastAsia" w:ascii="楷体" w:hAnsi="楷体" w:eastAsia="楷体"/>
          <w:kern w:val="0"/>
          <w:sz w:val="21"/>
          <w:szCs w:val="21"/>
          <w:lang w:bidi="en-US"/>
        </w:rPr>
        <w:t>(2)</w:t>
      </w:r>
      <w:r>
        <w:rPr>
          <w:rFonts w:hint="eastAsia" w:ascii="楷体" w:hAnsi="楷体" w:eastAsia="楷体"/>
          <w:kern w:val="0"/>
          <w:sz w:val="21"/>
          <w:szCs w:val="21"/>
          <w:bdr w:val="single" w:color="auto" w:sz="4" w:space="0"/>
          <w:lang w:bidi="en-US"/>
        </w:rPr>
        <w:t>请</w:t>
      </w:r>
      <w:r>
        <w:rPr>
          <w:rFonts w:hint="eastAsia" w:ascii="楷体" w:hAnsi="楷体" w:eastAsia="楷体"/>
          <w:kern w:val="0"/>
          <w:sz w:val="21"/>
          <w:szCs w:val="21"/>
          <w:lang w:bidi="en-US"/>
        </w:rPr>
        <w:t>略说一隅，而君子</w:t>
      </w:r>
      <w:r>
        <w:rPr>
          <w:rFonts w:hint="eastAsia" w:ascii="楷体" w:hAnsi="楷体" w:eastAsia="楷体"/>
          <w:kern w:val="0"/>
          <w:sz w:val="21"/>
          <w:szCs w:val="21"/>
          <w:bdr w:val="single" w:color="auto" w:sz="4" w:space="0"/>
          <w:lang w:bidi="en-US"/>
        </w:rPr>
        <w:t>审</w:t>
      </w:r>
      <w:r>
        <w:rPr>
          <w:rFonts w:hint="eastAsia" w:ascii="楷体" w:hAnsi="楷体" w:eastAsia="楷体"/>
          <w:kern w:val="0"/>
          <w:sz w:val="21"/>
          <w:szCs w:val="21"/>
          <w:lang w:bidi="en-US"/>
        </w:rPr>
        <w:t>其信否焉。</w:t>
      </w:r>
    </w:p>
    <w:p w14:paraId="43AF58A4">
      <w:pPr>
        <w:pStyle w:val="8"/>
        <w:tabs>
          <w:tab w:val="left" w:pos="3402"/>
        </w:tabs>
        <w:snapToGrid w:val="0"/>
        <w:spacing w:before="0" w:beforeLines="0" w:after="0" w:afterLines="0" w:line="360" w:lineRule="exact"/>
        <w:ind w:firstLine="420" w:firstLineChars="200"/>
        <w:rPr>
          <w:rFonts w:hint="eastAsia" w:hAnsi="宋体"/>
          <w:sz w:val="21"/>
          <w:szCs w:val="21"/>
          <w:lang w:eastAsia="zh-CN"/>
        </w:rPr>
      </w:pPr>
      <w:r>
        <w:rPr>
          <w:rFonts w:hint="eastAsia" w:hAnsi="宋体"/>
          <w:sz w:val="21"/>
          <w:szCs w:val="21"/>
          <w:lang w:eastAsia="zh-CN"/>
        </w:rPr>
        <w:t>3.(2023·新高考Ⅱ)阅读下面的文言文，完成后面任务。</w:t>
      </w:r>
    </w:p>
    <w:p w14:paraId="2769617A">
      <w:pPr>
        <w:pStyle w:val="8"/>
        <w:tabs>
          <w:tab w:val="left" w:pos="3402"/>
        </w:tabs>
        <w:snapToGrid w:val="0"/>
        <w:spacing w:before="0" w:beforeLines="0" w:after="0" w:afterLines="0" w:line="360" w:lineRule="exact"/>
        <w:ind w:firstLine="420" w:firstLineChars="200"/>
        <w:rPr>
          <w:rFonts w:hint="default" w:ascii="Times New Roman" w:hAnsi="Times New Roman" w:eastAsia="黑体"/>
          <w:sz w:val="21"/>
          <w:szCs w:val="21"/>
          <w:lang w:eastAsia="zh-CN"/>
        </w:rPr>
      </w:pPr>
      <w:r>
        <w:rPr>
          <w:rFonts w:hint="eastAsia" w:ascii="Times New Roman" w:hAnsi="Times New Roman" w:eastAsia="黑体"/>
          <w:sz w:val="21"/>
          <w:szCs w:val="21"/>
          <w:lang w:eastAsia="zh-CN"/>
        </w:rPr>
        <w:t>材料一：</w:t>
      </w:r>
    </w:p>
    <w:p w14:paraId="3CB000D2">
      <w:pPr>
        <w:pStyle w:val="8"/>
        <w:tabs>
          <w:tab w:val="left" w:pos="3402"/>
        </w:tabs>
        <w:adjustRightInd w:val="0"/>
        <w:snapToGrid w:val="0"/>
        <w:spacing w:before="0" w:beforeLines="0" w:after="0" w:afterLines="0" w:line="360" w:lineRule="exact"/>
        <w:ind w:firstLine="420" w:firstLineChars="200"/>
        <w:rPr>
          <w:rFonts w:hint="default" w:ascii="Times New Roman" w:hAnsi="Times New Roman" w:eastAsia="仿宋"/>
          <w:sz w:val="21"/>
          <w:szCs w:val="21"/>
          <w:lang w:eastAsia="zh-CN"/>
        </w:rPr>
      </w:pPr>
      <w:r>
        <w:rPr>
          <w:rFonts w:hint="eastAsia" w:ascii="Times New Roman" w:hAnsi="Times New Roman" w:eastAsia="楷体_GB2312"/>
          <w:sz w:val="21"/>
          <w:szCs w:val="21"/>
          <w:lang w:eastAsia="zh-CN"/>
        </w:rPr>
        <w:t>凡战，若我众敌寡，不可战于险阻之间，须要</w:t>
      </w:r>
      <w:r>
        <w:rPr>
          <w:rFonts w:hint="eastAsia" w:ascii="Times New Roman" w:hAnsi="Times New Roman" w:eastAsia="楷体_GB2312"/>
          <w:sz w:val="21"/>
          <w:szCs w:val="21"/>
          <w:em w:val="underDot"/>
          <w:lang w:eastAsia="zh-CN"/>
        </w:rPr>
        <w:t>平易</w:t>
      </w:r>
      <w:r>
        <w:rPr>
          <w:rFonts w:hint="eastAsia" w:ascii="Times New Roman" w:hAnsi="Times New Roman" w:eastAsia="楷体_GB2312"/>
          <w:sz w:val="21"/>
          <w:szCs w:val="21"/>
          <w:lang w:eastAsia="zh-CN"/>
        </w:rPr>
        <w:t>宽广之地。闻鼓则进，</w:t>
      </w:r>
      <w:r>
        <w:rPr>
          <w:rFonts w:hint="eastAsia" w:ascii="Times New Roman" w:hAnsi="Times New Roman" w:eastAsia="楷体_GB2312"/>
          <w:sz w:val="21"/>
          <w:szCs w:val="21"/>
          <w:em w:val="underDot"/>
          <w:lang w:eastAsia="zh-CN"/>
        </w:rPr>
        <w:t>闻金则止</w:t>
      </w:r>
      <w:r>
        <w:rPr>
          <w:rFonts w:hint="eastAsia" w:ascii="Times New Roman" w:hAnsi="Times New Roman" w:eastAsia="楷体_GB2312"/>
          <w:sz w:val="21"/>
          <w:szCs w:val="21"/>
          <w:lang w:eastAsia="zh-CN"/>
        </w:rPr>
        <w:t>，无有不胜。法曰：</w:t>
      </w:r>
      <w:r>
        <w:rPr>
          <w:rFonts w:hint="eastAsia" w:hAnsi="宋体"/>
          <w:sz w:val="21"/>
          <w:szCs w:val="21"/>
          <w:lang w:eastAsia="zh-CN"/>
        </w:rPr>
        <w:t>“</w:t>
      </w:r>
      <w:r>
        <w:rPr>
          <w:rFonts w:hint="eastAsia" w:ascii="Times New Roman" w:hAnsi="Times New Roman" w:eastAsia="楷体_GB2312"/>
          <w:sz w:val="21"/>
          <w:szCs w:val="21"/>
          <w:lang w:eastAsia="zh-CN"/>
        </w:rPr>
        <w:t>用众进止。</w:t>
      </w:r>
      <w:r>
        <w:rPr>
          <w:rFonts w:hint="eastAsia" w:hAnsi="宋体"/>
          <w:sz w:val="21"/>
          <w:szCs w:val="21"/>
          <w:lang w:eastAsia="zh-CN"/>
        </w:rPr>
        <w:t>”</w:t>
      </w:r>
      <w:r>
        <w:rPr>
          <w:rFonts w:hint="eastAsia" w:ascii="Times New Roman" w:hAnsi="Times New Roman" w:eastAsia="楷体_GB2312"/>
          <w:sz w:val="21"/>
          <w:szCs w:val="21"/>
          <w:lang w:eastAsia="zh-CN"/>
        </w:rPr>
        <w:t>晋太元时，秦苻坚进屯寿阳，列阵淝水，与晋将谢玄相</w:t>
      </w:r>
      <w:r>
        <w:rPr>
          <w:rFonts w:hint="eastAsia" w:ascii="Times New Roman" w:hAnsi="Times New Roman" w:eastAsia="楷体_GB2312"/>
          <w:sz w:val="21"/>
          <w:szCs w:val="21"/>
          <w:em w:val="underDot"/>
          <w:lang w:eastAsia="zh-CN"/>
        </w:rPr>
        <w:t>拒</w:t>
      </w:r>
      <w:r>
        <w:rPr>
          <w:rFonts w:hint="eastAsia" w:ascii="Times New Roman" w:hAnsi="Times New Roman" w:eastAsia="楷体_GB2312"/>
          <w:sz w:val="21"/>
          <w:szCs w:val="21"/>
          <w:lang w:eastAsia="zh-CN"/>
        </w:rPr>
        <w:t>。玄使谓苻坚曰：</w:t>
      </w:r>
      <w:r>
        <w:rPr>
          <w:rFonts w:hint="eastAsia" w:hAnsi="宋体"/>
          <w:sz w:val="21"/>
          <w:szCs w:val="21"/>
          <w:lang w:eastAsia="zh-CN"/>
        </w:rPr>
        <w:t>“</w:t>
      </w:r>
      <w:r>
        <w:rPr>
          <w:rFonts w:hint="eastAsia" w:ascii="Times New Roman" w:hAnsi="Times New Roman" w:eastAsia="楷体_GB2312"/>
          <w:sz w:val="21"/>
          <w:szCs w:val="21"/>
          <w:lang w:eastAsia="zh-CN"/>
        </w:rPr>
        <w:t>君远涉吾境，而临水为阵，是不欲速战。</w:t>
      </w:r>
      <w:r>
        <w:rPr>
          <w:rFonts w:hint="eastAsia" w:ascii="Times New Roman" w:hAnsi="Times New Roman" w:eastAsia="楷体_GB2312"/>
          <w:sz w:val="21"/>
          <w:szCs w:val="21"/>
          <w:u w:val="single"/>
          <w:lang w:eastAsia="zh-CN"/>
        </w:rPr>
        <w:t>请君少</w:t>
      </w:r>
      <w:r>
        <w:rPr>
          <w:rFonts w:hint="eastAsia" w:ascii="Times New Roman" w:hAnsi="Times New Roman" w:eastAsia="楷体_GB2312"/>
          <w:sz w:val="21"/>
          <w:szCs w:val="21"/>
          <w:u w:val="single"/>
          <w:bdr w:val="single" w:color="auto" w:sz="4" w:space="0"/>
          <w:lang w:eastAsia="zh-CN"/>
        </w:rPr>
        <w:t>却</w:t>
      </w:r>
      <w:r>
        <w:rPr>
          <w:rFonts w:hint="eastAsia" w:ascii="Times New Roman" w:hAnsi="Times New Roman" w:eastAsia="楷体_GB2312"/>
          <w:sz w:val="21"/>
          <w:szCs w:val="21"/>
          <w:u w:val="single"/>
          <w:lang w:eastAsia="zh-CN"/>
        </w:rPr>
        <w:t>，令将士得</w:t>
      </w:r>
      <w:r>
        <w:rPr>
          <w:rFonts w:hint="eastAsia" w:ascii="Times New Roman" w:hAnsi="Times New Roman" w:eastAsia="楷体_GB2312"/>
          <w:sz w:val="21"/>
          <w:szCs w:val="21"/>
          <w:u w:val="single"/>
          <w:bdr w:val="single" w:color="auto" w:sz="4" w:space="0"/>
          <w:lang w:eastAsia="zh-CN"/>
        </w:rPr>
        <w:t>周旋</w:t>
      </w:r>
      <w:r>
        <w:rPr>
          <w:rFonts w:hint="eastAsia" w:ascii="Times New Roman" w:hAnsi="Times New Roman" w:eastAsia="楷体_GB2312"/>
          <w:sz w:val="21"/>
          <w:szCs w:val="21"/>
          <w:u w:val="single"/>
          <w:lang w:eastAsia="zh-CN"/>
        </w:rPr>
        <w:t>，仆与诸君</w:t>
      </w:r>
      <w:r>
        <w:rPr>
          <w:rFonts w:hint="eastAsia" w:ascii="Times New Roman" w:hAnsi="Times New Roman" w:eastAsia="楷体_GB2312"/>
          <w:sz w:val="21"/>
          <w:szCs w:val="21"/>
          <w:u w:val="single"/>
          <w:bdr w:val="single" w:color="auto" w:sz="4" w:space="0"/>
          <w:lang w:eastAsia="zh-CN"/>
        </w:rPr>
        <w:t>缓辔</w:t>
      </w:r>
      <w:r>
        <w:rPr>
          <w:rFonts w:hint="eastAsia" w:ascii="Times New Roman" w:hAnsi="Times New Roman" w:eastAsia="楷体_GB2312"/>
          <w:sz w:val="21"/>
          <w:szCs w:val="21"/>
          <w:u w:val="single"/>
          <w:lang w:eastAsia="zh-CN"/>
        </w:rPr>
        <w:t>而观之，不亦乐乎！</w:t>
      </w:r>
      <w:r>
        <w:rPr>
          <w:rFonts w:hint="eastAsia" w:hAnsi="宋体"/>
          <w:sz w:val="21"/>
          <w:szCs w:val="21"/>
          <w:lang w:eastAsia="zh-CN"/>
        </w:rPr>
        <w:t>”</w:t>
      </w:r>
      <w:r>
        <w:rPr>
          <w:rFonts w:hint="eastAsia" w:ascii="Times New Roman" w:hAnsi="Times New Roman" w:eastAsia="楷体_GB2312"/>
          <w:sz w:val="21"/>
          <w:szCs w:val="21"/>
          <w:lang w:eastAsia="zh-CN"/>
        </w:rPr>
        <w:t>坚众皆曰：</w:t>
      </w:r>
      <w:r>
        <w:rPr>
          <w:rFonts w:hint="eastAsia" w:hAnsi="宋体"/>
          <w:sz w:val="21"/>
          <w:szCs w:val="21"/>
          <w:lang w:eastAsia="zh-CN"/>
        </w:rPr>
        <w:t>“</w:t>
      </w:r>
      <w:r>
        <w:rPr>
          <w:rFonts w:hint="eastAsia" w:ascii="Times New Roman" w:hAnsi="Times New Roman" w:eastAsia="楷体_GB2312"/>
          <w:sz w:val="21"/>
          <w:szCs w:val="21"/>
          <w:lang w:eastAsia="zh-CN"/>
        </w:rPr>
        <w:t>宜阻淝水，莫令得上。我众彼寡，势必万全。</w:t>
      </w:r>
      <w:r>
        <w:rPr>
          <w:rFonts w:hint="eastAsia" w:hAnsi="宋体"/>
          <w:sz w:val="21"/>
          <w:szCs w:val="21"/>
          <w:lang w:eastAsia="zh-CN"/>
        </w:rPr>
        <w:t>”</w:t>
      </w:r>
      <w:r>
        <w:rPr>
          <w:rFonts w:hint="eastAsia" w:ascii="Times New Roman" w:hAnsi="Times New Roman" w:eastAsia="楷体_GB2312"/>
          <w:sz w:val="21"/>
          <w:szCs w:val="21"/>
          <w:lang w:eastAsia="zh-CN"/>
        </w:rPr>
        <w:t>坚曰：</w:t>
      </w:r>
      <w:r>
        <w:rPr>
          <w:rFonts w:hint="eastAsia" w:hAnsi="宋体"/>
          <w:sz w:val="21"/>
          <w:szCs w:val="21"/>
          <w:lang w:eastAsia="zh-CN"/>
        </w:rPr>
        <w:t>“</w:t>
      </w:r>
      <w:r>
        <w:rPr>
          <w:rFonts w:hint="eastAsia" w:ascii="Times New Roman" w:hAnsi="Times New Roman" w:eastAsia="楷体_GB2312"/>
          <w:sz w:val="21"/>
          <w:szCs w:val="21"/>
          <w:lang w:eastAsia="zh-CN"/>
        </w:rPr>
        <w:t>但却军，令得过，而我以铁骑数十万向水，逼而杀之。</w:t>
      </w:r>
      <w:r>
        <w:rPr>
          <w:rFonts w:hint="eastAsia" w:hAnsi="宋体"/>
          <w:sz w:val="21"/>
          <w:szCs w:val="21"/>
          <w:lang w:eastAsia="zh-CN"/>
        </w:rPr>
        <w:t>”</w:t>
      </w:r>
      <w:r>
        <w:rPr>
          <w:rFonts w:hint="eastAsia" w:ascii="Times New Roman" w:hAnsi="Times New Roman" w:eastAsia="楷体_GB2312"/>
          <w:sz w:val="21"/>
          <w:szCs w:val="21"/>
          <w:lang w:eastAsia="zh-CN"/>
        </w:rPr>
        <w:t>融亦以为然。遂麾兵却，众因乱而不能止。于是，玄与谢琰、桓伊等，以精锐八千渡淝水。玄、琰进兵大战淝水南，坚众大溃。</w:t>
      </w:r>
      <w:r>
        <w:rPr>
          <w:rFonts w:hint="default" w:ascii="Times New Roman" w:hAnsi="Times New Roman" w:eastAsia="仿宋_GB2312"/>
          <w:sz w:val="21"/>
          <w:szCs w:val="21"/>
          <w:lang w:eastAsia="zh-CN"/>
        </w:rPr>
        <w:t>(</w:t>
      </w:r>
      <w:r>
        <w:rPr>
          <w:rFonts w:hint="eastAsia" w:ascii="Times New Roman" w:hAnsi="Times New Roman" w:eastAsia="仿宋_GB2312"/>
          <w:sz w:val="21"/>
          <w:szCs w:val="21"/>
          <w:lang w:eastAsia="zh-CN"/>
        </w:rPr>
        <w:t>节选自《百战奇略》)</w:t>
      </w:r>
    </w:p>
    <w:p w14:paraId="70FA451F">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把文中画横线的句子翻译成现代汉语。</w:t>
      </w:r>
    </w:p>
    <w:p w14:paraId="23383F47">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4.（2022·新高考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1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卷）阅读下面的文言文，完成下列小题。</w:t>
      </w:r>
    </w:p>
    <w:p w14:paraId="42F4B4D5">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秦将伐魏，魏王闻之，</w:t>
      </w:r>
      <w:r>
        <w:rPr>
          <w:rFonts w:hint="eastAsia" w:ascii="楷体" w:hAnsi="楷体" w:eastAsia="楷体" w:cs="楷体"/>
          <w:kern w:val="0"/>
          <w:sz w:val="21"/>
          <w:szCs w:val="21"/>
          <w:em w:val="underDot"/>
          <w:lang w:bidi="en-US"/>
        </w:rPr>
        <w:t>夜</w:t>
      </w:r>
      <w:r>
        <w:rPr>
          <w:rFonts w:hint="eastAsia" w:ascii="楷体" w:hAnsi="楷体" w:eastAsia="楷体" w:cs="楷体"/>
          <w:kern w:val="0"/>
          <w:sz w:val="21"/>
          <w:szCs w:val="21"/>
          <w:lang w:bidi="en-US"/>
        </w:rPr>
        <w:t>见</w:t>
      </w:r>
      <w:r>
        <w:rPr>
          <w:rFonts w:hint="eastAsia" w:ascii="楷体" w:hAnsi="楷体" w:eastAsia="楷体" w:cs="楷体"/>
          <w:kern w:val="0"/>
          <w:sz w:val="21"/>
          <w:szCs w:val="21"/>
          <w:em w:val="underDot"/>
          <w:lang w:bidi="en-US"/>
        </w:rPr>
        <w:t>孟尝君</w:t>
      </w:r>
      <w:r>
        <w:rPr>
          <w:rFonts w:hint="eastAsia" w:ascii="楷体" w:hAnsi="楷体" w:eastAsia="楷体" w:cs="楷体"/>
          <w:kern w:val="0"/>
          <w:sz w:val="21"/>
          <w:szCs w:val="21"/>
          <w:lang w:bidi="en-US"/>
        </w:rPr>
        <w:t>，告之曰：“秦</w:t>
      </w:r>
      <w:r>
        <w:rPr>
          <w:rFonts w:hint="eastAsia" w:ascii="楷体" w:hAnsi="楷体" w:eastAsia="楷体" w:cs="楷体"/>
          <w:kern w:val="0"/>
          <w:sz w:val="21"/>
          <w:szCs w:val="21"/>
          <w:em w:val="underDot"/>
          <w:lang w:bidi="en-US"/>
        </w:rPr>
        <w:t>且</w:t>
      </w:r>
      <w:r>
        <w:rPr>
          <w:rFonts w:hint="eastAsia" w:ascii="楷体" w:hAnsi="楷体" w:eastAsia="楷体" w:cs="楷体"/>
          <w:kern w:val="0"/>
          <w:sz w:val="21"/>
          <w:szCs w:val="21"/>
          <w:lang w:bidi="en-US"/>
        </w:rPr>
        <w:t>攻魏，子为</w:t>
      </w:r>
      <w:r>
        <w:rPr>
          <w:rFonts w:hint="eastAsia" w:ascii="楷体" w:hAnsi="楷体" w:eastAsia="楷体" w:cs="楷体"/>
          <w:kern w:val="0"/>
          <w:sz w:val="21"/>
          <w:szCs w:val="21"/>
          <w:em w:val="underDot"/>
          <w:lang w:bidi="en-US"/>
        </w:rPr>
        <w:t>寡人</w:t>
      </w:r>
      <w:r>
        <w:rPr>
          <w:rFonts w:hint="eastAsia" w:ascii="楷体" w:hAnsi="楷体" w:eastAsia="楷体" w:cs="楷体"/>
          <w:kern w:val="0"/>
          <w:sz w:val="21"/>
          <w:szCs w:val="21"/>
          <w:lang w:bidi="en-US"/>
        </w:rPr>
        <w:t>谋，奈何？”孟尝君曰：“有</w:t>
      </w:r>
      <w:r>
        <w:rPr>
          <w:rFonts w:hint="eastAsia" w:ascii="楷体" w:hAnsi="楷体" w:eastAsia="楷体" w:cs="楷体"/>
          <w:kern w:val="0"/>
          <w:sz w:val="21"/>
          <w:szCs w:val="21"/>
          <w:em w:val="underDot"/>
          <w:lang w:bidi="en-US"/>
        </w:rPr>
        <w:t>诸侯</w:t>
      </w:r>
      <w:r>
        <w:rPr>
          <w:rFonts w:hint="eastAsia" w:ascii="楷体" w:hAnsi="楷体" w:eastAsia="楷体" w:cs="楷体"/>
          <w:kern w:val="0"/>
          <w:sz w:val="21"/>
          <w:szCs w:val="21"/>
          <w:lang w:bidi="en-US"/>
        </w:rPr>
        <w:t>之救，则国可存也。”王曰：“寡人愿子之行也！”重为之约车</w:t>
      </w:r>
      <w:r>
        <w:rPr>
          <w:rFonts w:hint="eastAsia" w:ascii="楷体" w:hAnsi="楷体" w:eastAsia="楷体" w:cs="楷体"/>
          <w:kern w:val="0"/>
          <w:sz w:val="21"/>
          <w:szCs w:val="21"/>
          <w:em w:val="underDot"/>
          <w:lang w:bidi="en-US"/>
        </w:rPr>
        <w:t>百乘</w:t>
      </w:r>
      <w:r>
        <w:rPr>
          <w:rFonts w:hint="eastAsia" w:ascii="楷体" w:hAnsi="楷体" w:eastAsia="楷体" w:cs="楷体"/>
          <w:kern w:val="0"/>
          <w:sz w:val="21"/>
          <w:szCs w:val="21"/>
          <w:lang w:bidi="en-US"/>
        </w:rPr>
        <w:t>。孟尝君之赵，谓赵王曰：“文愿借兵以救魏！”赵王曰：“寡人不能。”孟尝君曰：“夫敢借兵者，以忠王也。”王曰：“可</w:t>
      </w:r>
      <w:r>
        <w:rPr>
          <w:rFonts w:hint="eastAsia" w:ascii="楷体" w:hAnsi="楷体" w:eastAsia="楷体" w:cs="楷体"/>
          <w:kern w:val="0"/>
          <w:sz w:val="21"/>
          <w:szCs w:val="21"/>
          <w:em w:val="underDot"/>
          <w:lang w:bidi="en-US"/>
        </w:rPr>
        <w:t>得</w:t>
      </w:r>
      <w:r>
        <w:rPr>
          <w:rFonts w:hint="eastAsia" w:ascii="楷体" w:hAnsi="楷体" w:eastAsia="楷体" w:cs="楷体"/>
          <w:kern w:val="0"/>
          <w:sz w:val="21"/>
          <w:szCs w:val="21"/>
          <w:lang w:bidi="en-US"/>
        </w:rPr>
        <w:t>闻乎？”孟尝君曰：“夫赵之兵非能强于魏之兵，魏之兵非能弱于赵也。然而赵之地不岁危而民不</w:t>
      </w:r>
      <w:r>
        <w:rPr>
          <w:rFonts w:hint="eastAsia" w:ascii="楷体" w:hAnsi="楷体" w:eastAsia="楷体" w:cs="楷体"/>
          <w:kern w:val="0"/>
          <w:sz w:val="21"/>
          <w:szCs w:val="21"/>
          <w:em w:val="underDot"/>
          <w:lang w:bidi="en-US"/>
        </w:rPr>
        <w:t>岁</w:t>
      </w:r>
      <w:r>
        <w:rPr>
          <w:rFonts w:hint="eastAsia" w:ascii="楷体" w:hAnsi="楷体" w:eastAsia="楷体" w:cs="楷体"/>
          <w:kern w:val="0"/>
          <w:sz w:val="21"/>
          <w:szCs w:val="21"/>
          <w:lang w:bidi="en-US"/>
        </w:rPr>
        <w:t>死，而魏之地岁危而民岁死者，何也？以其西</w:t>
      </w:r>
      <w:r>
        <w:rPr>
          <w:rFonts w:hint="eastAsia" w:ascii="楷体" w:hAnsi="楷体" w:eastAsia="楷体" w:cs="楷体"/>
          <w:kern w:val="0"/>
          <w:sz w:val="21"/>
          <w:szCs w:val="21"/>
          <w:em w:val="underDot"/>
          <w:lang w:bidi="en-US"/>
        </w:rPr>
        <w:t>为赵蔽</w:t>
      </w:r>
      <w:r>
        <w:rPr>
          <w:rFonts w:hint="eastAsia" w:ascii="楷体" w:hAnsi="楷体" w:eastAsia="楷体" w:cs="楷体"/>
          <w:kern w:val="0"/>
          <w:sz w:val="21"/>
          <w:szCs w:val="21"/>
          <w:lang w:bidi="en-US"/>
        </w:rPr>
        <w:t>也，今赵不救魏，魏</w:t>
      </w:r>
      <w:r>
        <w:rPr>
          <w:rFonts w:hint="eastAsia" w:ascii="楷体" w:hAnsi="楷体" w:eastAsia="楷体" w:cs="楷体"/>
          <w:kern w:val="0"/>
          <w:sz w:val="21"/>
          <w:szCs w:val="21"/>
          <w:em w:val="underDot"/>
          <w:lang w:bidi="en-US"/>
        </w:rPr>
        <w:t>歃盟</w:t>
      </w:r>
      <w:r>
        <w:rPr>
          <w:rFonts w:hint="eastAsia" w:ascii="楷体" w:hAnsi="楷体" w:eastAsia="楷体" w:cs="楷体"/>
          <w:kern w:val="0"/>
          <w:sz w:val="21"/>
          <w:szCs w:val="21"/>
          <w:lang w:bidi="en-US"/>
        </w:rPr>
        <w:t>于秦，</w:t>
      </w:r>
      <w:r>
        <w:rPr>
          <w:rFonts w:hint="eastAsia" w:ascii="楷体" w:hAnsi="楷体" w:eastAsia="楷体" w:cs="楷体"/>
          <w:kern w:val="0"/>
          <w:sz w:val="21"/>
          <w:szCs w:val="21"/>
          <w:em w:val="underDot"/>
          <w:lang w:bidi="en-US"/>
        </w:rPr>
        <w:t>是</w:t>
      </w:r>
      <w:r>
        <w:rPr>
          <w:rFonts w:hint="eastAsia" w:ascii="楷体" w:hAnsi="楷体" w:eastAsia="楷体" w:cs="楷体"/>
          <w:kern w:val="0"/>
          <w:sz w:val="21"/>
          <w:szCs w:val="21"/>
          <w:lang w:bidi="en-US"/>
        </w:rPr>
        <w:t>赵与强秦为界也，地亦且岁危，民亦且岁死矣，此</w:t>
      </w:r>
      <w:r>
        <w:rPr>
          <w:rFonts w:hint="eastAsia" w:ascii="楷体" w:hAnsi="楷体" w:eastAsia="楷体" w:cs="楷体"/>
          <w:kern w:val="0"/>
          <w:sz w:val="21"/>
          <w:szCs w:val="21"/>
          <w:em w:val="underDot"/>
          <w:lang w:bidi="en-US"/>
        </w:rPr>
        <w:t>文</w:t>
      </w:r>
      <w:r>
        <w:rPr>
          <w:rFonts w:hint="eastAsia" w:ascii="楷体" w:hAnsi="楷体" w:eastAsia="楷体" w:cs="楷体"/>
          <w:kern w:val="0"/>
          <w:sz w:val="21"/>
          <w:szCs w:val="21"/>
          <w:lang w:bidi="en-US"/>
        </w:rPr>
        <w:t>之所以忠于大王也。”赵王许诺，为起兵十万、车三百乘，又北见燕王曰：“今秦且攻魏，愿大王之救之！”燕王曰：“吾岁不熟二年矣，今又行</w:t>
      </w:r>
      <w:r>
        <w:rPr>
          <w:rFonts w:hint="eastAsia" w:ascii="楷体" w:hAnsi="楷体" w:eastAsia="楷体" w:cs="楷体"/>
          <w:kern w:val="0"/>
          <w:sz w:val="21"/>
          <w:szCs w:val="21"/>
          <w:em w:val="underDot"/>
          <w:lang w:bidi="en-US"/>
        </w:rPr>
        <w:t>数</w:t>
      </w:r>
      <w:r>
        <w:rPr>
          <w:rFonts w:hint="eastAsia" w:ascii="楷体" w:hAnsi="楷体" w:eastAsia="楷体" w:cs="楷体"/>
          <w:kern w:val="0"/>
          <w:sz w:val="21"/>
          <w:szCs w:val="21"/>
          <w:lang w:bidi="en-US"/>
        </w:rPr>
        <w:t>千里而以助魏，且奈何？”田文曰：“夫行数千里而救人者，此国之利也，今魏王出</w:t>
      </w:r>
      <w:r>
        <w:rPr>
          <w:rFonts w:hint="eastAsia" w:ascii="楷体" w:hAnsi="楷体" w:eastAsia="楷体" w:cs="楷体"/>
          <w:kern w:val="0"/>
          <w:sz w:val="21"/>
          <w:szCs w:val="21"/>
          <w:em w:val="underDot"/>
          <w:lang w:bidi="en-US"/>
        </w:rPr>
        <w:t>国门</w:t>
      </w:r>
      <w:r>
        <w:rPr>
          <w:rFonts w:hint="eastAsia" w:ascii="楷体" w:hAnsi="楷体" w:eastAsia="楷体" w:cs="楷体"/>
          <w:kern w:val="0"/>
          <w:sz w:val="21"/>
          <w:szCs w:val="21"/>
          <w:lang w:bidi="en-US"/>
        </w:rPr>
        <w:t>而望见军，虽欲行数千里而助人，可得乎？”燕王尚未许也。田文曰：“臣效</w:t>
      </w:r>
      <w:r>
        <w:rPr>
          <w:rFonts w:hint="eastAsia" w:ascii="楷体" w:hAnsi="楷体" w:eastAsia="楷体" w:cs="楷体"/>
          <w:kern w:val="0"/>
          <w:sz w:val="21"/>
          <w:szCs w:val="21"/>
          <w:em w:val="underDot"/>
          <w:lang w:bidi="en-US"/>
        </w:rPr>
        <w:t>便</w:t>
      </w:r>
      <w:r>
        <w:rPr>
          <w:rFonts w:hint="eastAsia" w:ascii="楷体" w:hAnsi="楷体" w:eastAsia="楷体" w:cs="楷体"/>
          <w:kern w:val="0"/>
          <w:sz w:val="21"/>
          <w:szCs w:val="21"/>
          <w:lang w:bidi="en-US"/>
        </w:rPr>
        <w:t>计于王，王不用臣之忠计，文请行矣，恐天下之将有大变也。”王曰：“大变可得闻乎？”曰：“燕不救魏，魏王折节割地，以国之半与秦，秦必去矣。秦已去魏，魏王悉韩、魏之兵，又西借秦兵，以因赵之众，以四国攻燕，王且何利？利行数千里而助人乎？利出燕南门而望见军乎？则道里近而输又易矣，王何利？”燕王曰：“子行矣，寡人听</w:t>
      </w:r>
      <w:r>
        <w:rPr>
          <w:rFonts w:hint="eastAsia" w:ascii="楷体" w:hAnsi="楷体" w:eastAsia="楷体" w:cs="楷体"/>
          <w:kern w:val="0"/>
          <w:sz w:val="21"/>
          <w:szCs w:val="21"/>
          <w:em w:val="underDot"/>
          <w:lang w:bidi="en-US"/>
        </w:rPr>
        <w:t>子</w:t>
      </w:r>
      <w:r>
        <w:rPr>
          <w:rFonts w:hint="eastAsia" w:ascii="楷体" w:hAnsi="楷体" w:eastAsia="楷体" w:cs="楷体"/>
          <w:kern w:val="0"/>
          <w:sz w:val="21"/>
          <w:szCs w:val="21"/>
          <w:lang w:bidi="en-US"/>
        </w:rPr>
        <w:t>。”乃为之起兵八万、车二百乘，以从田文，魏王大说曰：“君得燕、赵之兵甚众且亟矣。”秦王大恐，割地请讲于魏。因归燕、赵之兵，而封田文。</w:t>
      </w:r>
    </w:p>
    <w:p w14:paraId="155ACAA1">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（节选自《战国策·魏策三》）</w:t>
      </w:r>
    </w:p>
    <w:p w14:paraId="14995273">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下列对文中加点的词语及相关内容的解说，不正确的一项是</w:t>
      </w:r>
      <w:r>
        <w:rPr>
          <w:rFonts w:hint="eastAsia" w:ascii="宋体" w:hAnsi="宋体" w:eastAsia="宋体" w:cs="宋体"/>
          <w:kern w:val="0"/>
          <w:sz w:val="21"/>
          <w:szCs w:val="21"/>
          <w:lang w:bidi="en-US"/>
        </w:rPr>
        <w:t>（   ）</w:t>
      </w:r>
    </w:p>
    <w:p w14:paraId="13A645D1">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A．寡人意为寡德之人，在文中是魏王自称，春秋战国时期君主常如此谦称自己。</w:t>
      </w:r>
    </w:p>
    <w:p w14:paraId="28B16607">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B．百乘即一百辆兵车，“乘”指四马一车。“百乘”“千乘”常用作兵力的代称。</w:t>
      </w:r>
    </w:p>
    <w:p w14:paraId="11EC4450">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C．为赵蔽的“蔽”指屏障，与《邹忌讽齐王纳谏》中“王之蔽”的“蔽”相同。</w:t>
      </w:r>
    </w:p>
    <w:p w14:paraId="430F4D8C">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D．国门，文中是实指，指魏国国都的城门；现在则用来指一个国家的边境。</w:t>
      </w:r>
    </w:p>
    <w:p w14:paraId="7CC28D9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5.（2022·全国甲卷）阅读下面的文言文，完成下面小题。</w:t>
      </w:r>
    </w:p>
    <w:p w14:paraId="605A2EF0">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齐助楚攻秦，取曲沃。其后秦欲</w:t>
      </w:r>
      <w:r>
        <w:rPr>
          <w:rFonts w:hint="eastAsia" w:ascii="楷体" w:hAnsi="楷体" w:eastAsia="楷体" w:cs="楷体"/>
          <w:kern w:val="0"/>
          <w:sz w:val="21"/>
          <w:szCs w:val="21"/>
          <w:em w:val="underDot"/>
          <w:lang w:bidi="en-US"/>
        </w:rPr>
        <w:t>伐</w:t>
      </w:r>
      <w:r>
        <w:rPr>
          <w:rFonts w:hint="eastAsia" w:ascii="楷体" w:hAnsi="楷体" w:eastAsia="楷体" w:cs="楷体"/>
          <w:kern w:val="0"/>
          <w:sz w:val="21"/>
          <w:szCs w:val="21"/>
          <w:lang w:bidi="en-US"/>
        </w:rPr>
        <w:t>齐，齐、楚之交善，惠王</w:t>
      </w:r>
      <w:r>
        <w:rPr>
          <w:rFonts w:hint="eastAsia" w:ascii="楷体" w:hAnsi="楷体" w:eastAsia="楷体" w:cs="楷体"/>
          <w:kern w:val="0"/>
          <w:sz w:val="21"/>
          <w:szCs w:val="21"/>
          <w:em w:val="underDot"/>
          <w:lang w:bidi="en-US"/>
        </w:rPr>
        <w:t>患</w:t>
      </w:r>
      <w:r>
        <w:rPr>
          <w:rFonts w:hint="eastAsia" w:ascii="楷体" w:hAnsi="楷体" w:eastAsia="楷体" w:cs="楷体"/>
          <w:kern w:val="0"/>
          <w:sz w:val="21"/>
          <w:szCs w:val="21"/>
          <w:lang w:bidi="en-US"/>
        </w:rPr>
        <w:t>之，谓张仪曰：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吾欲伐齐，齐、楚方欢，子为寡人虑之，奈何？</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张仪曰：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王其为臣</w:t>
      </w:r>
      <w:r>
        <w:rPr>
          <w:rFonts w:hint="eastAsia" w:ascii="楷体" w:hAnsi="楷体" w:eastAsia="楷体" w:cs="楷体"/>
          <w:kern w:val="0"/>
          <w:sz w:val="21"/>
          <w:szCs w:val="21"/>
          <w:em w:val="underDot"/>
          <w:lang w:bidi="en-US"/>
        </w:rPr>
        <w:t>约车</w:t>
      </w:r>
      <w:r>
        <w:rPr>
          <w:rFonts w:hint="eastAsia" w:ascii="楷体" w:hAnsi="楷体" w:eastAsia="楷体" w:cs="楷体"/>
          <w:kern w:val="0"/>
          <w:sz w:val="21"/>
          <w:szCs w:val="21"/>
          <w:lang w:bidi="en-US"/>
        </w:rPr>
        <w:t>并币，臣请试之。</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张仪南见楚王，曰：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今齐王之罪其于敝邑之王甚厚，</w:t>
      </w:r>
      <w:r>
        <w:rPr>
          <w:rFonts w:hint="eastAsia" w:ascii="楷体" w:hAnsi="楷体" w:eastAsia="楷体" w:cs="楷体"/>
          <w:kern w:val="0"/>
          <w:sz w:val="21"/>
          <w:szCs w:val="21"/>
          <w:em w:val="underDot"/>
          <w:lang w:bidi="en-US"/>
        </w:rPr>
        <w:t>敝</w:t>
      </w:r>
      <w:r>
        <w:rPr>
          <w:rFonts w:hint="eastAsia" w:ascii="楷体" w:hAnsi="楷体" w:eastAsia="楷体" w:cs="楷体"/>
          <w:kern w:val="0"/>
          <w:sz w:val="21"/>
          <w:szCs w:val="21"/>
          <w:lang w:bidi="en-US"/>
        </w:rPr>
        <w:t>邑欲伐之，而大国与之欢。大王</w:t>
      </w:r>
      <w:r>
        <w:rPr>
          <w:rFonts w:hint="eastAsia" w:ascii="楷体" w:hAnsi="楷体" w:eastAsia="楷体" w:cs="楷体"/>
          <w:kern w:val="0"/>
          <w:sz w:val="21"/>
          <w:szCs w:val="21"/>
          <w:em w:val="underDot"/>
          <w:lang w:bidi="en-US"/>
        </w:rPr>
        <w:t>苟</w:t>
      </w:r>
      <w:r>
        <w:rPr>
          <w:rFonts w:hint="eastAsia" w:ascii="楷体" w:hAnsi="楷体" w:eastAsia="楷体" w:cs="楷体"/>
          <w:kern w:val="0"/>
          <w:sz w:val="21"/>
          <w:szCs w:val="21"/>
          <w:lang w:bidi="en-US"/>
        </w:rPr>
        <w:t>能闭关绝齐，臣请使秦王献商于之地，方六百里。若此，则是北弱齐，西德于秦，而私商于之地以为利也，则此一计而三利俱至。</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楚王大</w:t>
      </w:r>
      <w:r>
        <w:rPr>
          <w:rFonts w:hint="eastAsia" w:ascii="楷体" w:hAnsi="楷体" w:eastAsia="楷体" w:cs="楷体"/>
          <w:kern w:val="0"/>
          <w:sz w:val="21"/>
          <w:szCs w:val="21"/>
          <w:em w:val="underDot"/>
          <w:lang w:bidi="en-US"/>
        </w:rPr>
        <w:t>说</w:t>
      </w:r>
      <w:r>
        <w:rPr>
          <w:rFonts w:hint="eastAsia" w:ascii="楷体" w:hAnsi="楷体" w:eastAsia="楷体" w:cs="楷体"/>
          <w:kern w:val="0"/>
          <w:sz w:val="21"/>
          <w:szCs w:val="21"/>
          <w:lang w:bidi="en-US"/>
        </w:rPr>
        <w:t>，</w:t>
      </w:r>
      <w:r>
        <w:rPr>
          <w:rFonts w:hint="eastAsia" w:ascii="楷体" w:hAnsi="楷体" w:eastAsia="楷体" w:cs="楷体"/>
          <w:kern w:val="0"/>
          <w:sz w:val="21"/>
          <w:szCs w:val="21"/>
          <w:em w:val="underDot"/>
          <w:lang w:bidi="en-US"/>
        </w:rPr>
        <w:t>宣言</w:t>
      </w:r>
      <w:r>
        <w:rPr>
          <w:rFonts w:hint="eastAsia" w:ascii="楷体" w:hAnsi="楷体" w:eastAsia="楷体" w:cs="楷体"/>
          <w:kern w:val="0"/>
          <w:sz w:val="21"/>
          <w:szCs w:val="21"/>
          <w:lang w:bidi="en-US"/>
        </w:rPr>
        <w:t>之于朝廷曰：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不榖得商于之田，方六百里。</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群臣闻见者</w:t>
      </w:r>
      <w:r>
        <w:rPr>
          <w:rFonts w:hint="eastAsia" w:ascii="楷体" w:hAnsi="楷体" w:eastAsia="楷体" w:cs="楷体"/>
          <w:kern w:val="0"/>
          <w:sz w:val="21"/>
          <w:szCs w:val="21"/>
          <w:em w:val="underDot"/>
          <w:lang w:bidi="en-US"/>
        </w:rPr>
        <w:t>毕</w:t>
      </w:r>
      <w:r>
        <w:rPr>
          <w:rFonts w:hint="eastAsia" w:ascii="楷体" w:hAnsi="楷体" w:eastAsia="楷体" w:cs="楷体"/>
          <w:kern w:val="0"/>
          <w:sz w:val="21"/>
          <w:szCs w:val="21"/>
          <w:lang w:bidi="en-US"/>
        </w:rPr>
        <w:t>贺，陈轸后见，独不贺。楚王曰：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不榖不烦一兵，不</w:t>
      </w:r>
      <w:r>
        <w:rPr>
          <w:rFonts w:hint="eastAsia" w:ascii="楷体" w:hAnsi="楷体" w:eastAsia="楷体" w:cs="楷体"/>
          <w:kern w:val="0"/>
          <w:sz w:val="21"/>
          <w:szCs w:val="21"/>
          <w:em w:val="underDot"/>
          <w:lang w:bidi="en-US"/>
        </w:rPr>
        <w:t>伤</w:t>
      </w:r>
      <w:r>
        <w:rPr>
          <w:rFonts w:hint="eastAsia" w:ascii="楷体" w:hAnsi="楷体" w:eastAsia="楷体" w:cs="楷体"/>
          <w:kern w:val="0"/>
          <w:sz w:val="21"/>
          <w:szCs w:val="21"/>
          <w:lang w:bidi="en-US"/>
        </w:rPr>
        <w:t>一人，而得商于之地六百里，寡人自</w:t>
      </w:r>
      <w:r>
        <w:rPr>
          <w:rFonts w:hint="eastAsia" w:ascii="楷体" w:hAnsi="楷体" w:eastAsia="楷体" w:cs="楷体"/>
          <w:kern w:val="0"/>
          <w:sz w:val="21"/>
          <w:szCs w:val="21"/>
          <w:em w:val="underDot"/>
          <w:lang w:bidi="en-US"/>
        </w:rPr>
        <w:t>以为</w:t>
      </w:r>
      <w:r>
        <w:rPr>
          <w:rFonts w:hint="eastAsia" w:ascii="楷体" w:hAnsi="楷体" w:eastAsia="楷体" w:cs="楷体"/>
          <w:kern w:val="0"/>
          <w:sz w:val="21"/>
          <w:szCs w:val="21"/>
          <w:lang w:bidi="en-US"/>
        </w:rPr>
        <w:t>智矣，诺士大夫皆贺，子独不贺，何也？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陈轸对曰：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臣见商于之地不可得，而患必至也。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王曰：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何也？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对曰：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夫秦所以重王者，以王有齐也。今地未可得而齐先</w:t>
      </w:r>
      <w:r>
        <w:rPr>
          <w:rFonts w:hint="eastAsia" w:ascii="楷体" w:hAnsi="楷体" w:eastAsia="楷体" w:cs="楷体"/>
          <w:kern w:val="0"/>
          <w:sz w:val="21"/>
          <w:szCs w:val="21"/>
          <w:em w:val="underDot"/>
          <w:lang w:bidi="en-US"/>
        </w:rPr>
        <w:t>绝</w:t>
      </w:r>
      <w:r>
        <w:rPr>
          <w:rFonts w:hint="eastAsia" w:ascii="楷体" w:hAnsi="楷体" w:eastAsia="楷体" w:cs="楷体"/>
          <w:kern w:val="0"/>
          <w:sz w:val="21"/>
          <w:szCs w:val="21"/>
          <w:lang w:bidi="en-US"/>
        </w:rPr>
        <w:t>，是楚孤也，秦又何重</w:t>
      </w:r>
      <w:r>
        <w:rPr>
          <w:rFonts w:hint="eastAsia" w:ascii="楷体" w:hAnsi="楷体" w:eastAsia="楷体" w:cs="楷体"/>
          <w:kern w:val="0"/>
          <w:sz w:val="21"/>
          <w:szCs w:val="21"/>
          <w:em w:val="underDot"/>
          <w:lang w:bidi="en-US"/>
        </w:rPr>
        <w:t>孤国</w:t>
      </w:r>
      <w:r>
        <w:rPr>
          <w:rFonts w:hint="eastAsia" w:ascii="楷体" w:hAnsi="楷体" w:eastAsia="楷体" w:cs="楷体"/>
          <w:kern w:val="0"/>
          <w:sz w:val="21"/>
          <w:szCs w:val="21"/>
          <w:lang w:bidi="en-US"/>
        </w:rPr>
        <w:t>？且先绝齐，后责地，必受欺于张仪。是西生秦患，北绝齐交，则两国</w:t>
      </w:r>
      <w:r>
        <w:rPr>
          <w:rFonts w:hint="eastAsia" w:ascii="楷体" w:hAnsi="楷体" w:eastAsia="楷体" w:cs="楷体"/>
          <w:kern w:val="0"/>
          <w:sz w:val="21"/>
          <w:szCs w:val="21"/>
          <w:em w:val="underDot"/>
          <w:lang w:bidi="en-US"/>
        </w:rPr>
        <w:t>兵</w:t>
      </w:r>
      <w:r>
        <w:rPr>
          <w:rFonts w:hint="eastAsia" w:ascii="楷体" w:hAnsi="楷体" w:eastAsia="楷体" w:cs="楷体"/>
          <w:kern w:val="0"/>
          <w:sz w:val="21"/>
          <w:szCs w:val="21"/>
          <w:lang w:bidi="en-US"/>
        </w:rPr>
        <w:t>必至矣。</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楚王不</w:t>
      </w:r>
      <w:r>
        <w:rPr>
          <w:rFonts w:hint="eastAsia" w:ascii="楷体" w:hAnsi="楷体" w:eastAsia="楷体" w:cs="楷体"/>
          <w:kern w:val="0"/>
          <w:sz w:val="21"/>
          <w:szCs w:val="21"/>
          <w:em w:val="underDot"/>
          <w:lang w:bidi="en-US"/>
        </w:rPr>
        <w:t>听</w:t>
      </w:r>
      <w:r>
        <w:rPr>
          <w:rFonts w:hint="eastAsia" w:ascii="楷体" w:hAnsi="楷体" w:eastAsia="楷体" w:cs="楷体"/>
          <w:kern w:val="0"/>
          <w:sz w:val="21"/>
          <w:szCs w:val="21"/>
          <w:lang w:bidi="en-US"/>
        </w:rPr>
        <w:t>，曰：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吾事</w:t>
      </w:r>
      <w:r>
        <w:rPr>
          <w:rFonts w:hint="eastAsia" w:ascii="楷体" w:hAnsi="楷体" w:eastAsia="楷体" w:cs="楷体"/>
          <w:kern w:val="0"/>
          <w:sz w:val="21"/>
          <w:szCs w:val="21"/>
          <w:em w:val="underDot"/>
          <w:lang w:bidi="en-US"/>
        </w:rPr>
        <w:t>善</w:t>
      </w:r>
      <w:r>
        <w:rPr>
          <w:rFonts w:hint="eastAsia" w:ascii="楷体" w:hAnsi="楷体" w:eastAsia="楷体" w:cs="楷体"/>
          <w:kern w:val="0"/>
          <w:sz w:val="21"/>
          <w:szCs w:val="21"/>
          <w:lang w:bidi="en-US"/>
        </w:rPr>
        <w:t>矣！子</w:t>
      </w:r>
      <w:r>
        <w:rPr>
          <w:rFonts w:hint="eastAsia" w:ascii="楷体" w:hAnsi="楷体" w:eastAsia="楷体" w:cs="楷体"/>
          <w:kern w:val="0"/>
          <w:sz w:val="21"/>
          <w:szCs w:val="21"/>
          <w:em w:val="underDot"/>
          <w:lang w:bidi="en-US"/>
        </w:rPr>
        <w:t>其</w:t>
      </w:r>
      <w:r>
        <w:rPr>
          <w:rFonts w:hint="eastAsia" w:ascii="楷体" w:hAnsi="楷体" w:eastAsia="楷体" w:cs="楷体"/>
          <w:kern w:val="0"/>
          <w:sz w:val="21"/>
          <w:szCs w:val="21"/>
          <w:lang w:bidi="en-US"/>
        </w:rPr>
        <w:t>弭口无言，以待吾事。</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楚王使人绝齐。张仪反，秦使人使齐，齐、秦之交</w:t>
      </w:r>
      <w:r>
        <w:rPr>
          <w:rFonts w:hint="eastAsia" w:ascii="楷体" w:hAnsi="楷体" w:eastAsia="楷体" w:cs="楷体"/>
          <w:kern w:val="0"/>
          <w:sz w:val="21"/>
          <w:szCs w:val="21"/>
          <w:em w:val="underDot"/>
          <w:lang w:bidi="en-US"/>
        </w:rPr>
        <w:t>阴合</w:t>
      </w:r>
      <w:r>
        <w:rPr>
          <w:rFonts w:hint="eastAsia" w:ascii="楷体" w:hAnsi="楷体" w:eastAsia="楷体" w:cs="楷体"/>
          <w:kern w:val="0"/>
          <w:sz w:val="21"/>
          <w:szCs w:val="21"/>
          <w:lang w:bidi="en-US"/>
        </w:rPr>
        <w:t>。楚因使一将军受地于秦。张仪知楚绝齐也，乃出见使者曰：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从某至某，广</w:t>
      </w:r>
      <w:r>
        <w:rPr>
          <w:rFonts w:hint="eastAsia" w:ascii="楷体" w:hAnsi="楷体" w:eastAsia="楷体" w:cs="楷体"/>
          <w:kern w:val="0"/>
          <w:sz w:val="21"/>
          <w:szCs w:val="21"/>
          <w:em w:val="underDot"/>
          <w:lang w:bidi="en-US"/>
        </w:rPr>
        <w:t>从</w:t>
      </w:r>
      <w:r>
        <w:rPr>
          <w:rFonts w:hint="eastAsia" w:ascii="楷体" w:hAnsi="楷体" w:eastAsia="楷体" w:cs="楷体"/>
          <w:kern w:val="0"/>
          <w:sz w:val="21"/>
          <w:szCs w:val="21"/>
          <w:lang w:bidi="en-US"/>
        </w:rPr>
        <w:t>六里。</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使者反报楚王，楚王大怒，欲兴师伐秦。陈轸曰：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伐秦，非计也。王不如因而赂之一名都，</w:t>
      </w:r>
      <w:r>
        <w:rPr>
          <w:rFonts w:hint="eastAsia" w:ascii="楷体" w:hAnsi="楷体" w:eastAsia="楷体" w:cs="楷体"/>
          <w:kern w:val="0"/>
          <w:sz w:val="21"/>
          <w:szCs w:val="21"/>
          <w:em w:val="underDot"/>
          <w:lang w:bidi="en-US"/>
        </w:rPr>
        <w:t>与</w:t>
      </w:r>
      <w:r>
        <w:rPr>
          <w:rFonts w:hint="eastAsia" w:ascii="楷体" w:hAnsi="楷体" w:eastAsia="楷体" w:cs="楷体"/>
          <w:kern w:val="0"/>
          <w:sz w:val="21"/>
          <w:szCs w:val="21"/>
          <w:lang w:bidi="en-US"/>
        </w:rPr>
        <w:t>之伐齐，是我亡于秦而取偿于齐也。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楚王不听，遂举兵伐秦。秦与齐合，楚兵大败于杜陵。故楚之</w:t>
      </w:r>
      <w:r>
        <w:rPr>
          <w:rFonts w:hint="eastAsia" w:ascii="楷体" w:hAnsi="楷体" w:eastAsia="楷体" w:cs="楷体"/>
          <w:kern w:val="0"/>
          <w:sz w:val="21"/>
          <w:szCs w:val="21"/>
          <w:em w:val="underDot"/>
          <w:lang w:bidi="en-US"/>
        </w:rPr>
        <w:t>土壤</w:t>
      </w:r>
      <w:r>
        <w:rPr>
          <w:rFonts w:hint="eastAsia" w:ascii="楷体" w:hAnsi="楷体" w:eastAsia="楷体" w:cs="楷体"/>
          <w:kern w:val="0"/>
          <w:sz w:val="21"/>
          <w:szCs w:val="21"/>
          <w:lang w:bidi="en-US"/>
        </w:rPr>
        <w:t>士民非削弱，仅以救亡者，计失于陈轸，过听于张仪。</w:t>
      </w:r>
    </w:p>
    <w:p w14:paraId="7539C1F9">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（节选自《战国策·秦策二》）</w:t>
      </w:r>
    </w:p>
    <w:p w14:paraId="4F5F269E">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下列对文中加点的词语及相关内容的解说，不正确的一项是</w:t>
      </w:r>
      <w:r>
        <w:rPr>
          <w:rFonts w:hint="eastAsia" w:ascii="宋体" w:hAnsi="宋体" w:eastAsia="宋体" w:cs="宋体"/>
          <w:kern w:val="0"/>
          <w:sz w:val="21"/>
          <w:szCs w:val="21"/>
          <w:lang w:bidi="en-US"/>
        </w:rPr>
        <w:t>（   ）</w:t>
      </w:r>
    </w:p>
    <w:p w14:paraId="6E4D7F09">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A．约车意思是约定派车，“约”与《鸿门宴》“与诸将约”的“约”字含义相同。</w:t>
      </w:r>
    </w:p>
    <w:p w14:paraId="1632D5AF">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B．宣言指特意宣扬某种言论，使人周知，与后来用作文告的“宣言”含义不同。</w:t>
      </w:r>
    </w:p>
    <w:p w14:paraId="31F9451C">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C．孤国指孤立的国家，“孤”与《赤壁赋》“泣孤舟之嫠妇”的“孤”字含义相同。</w:t>
      </w:r>
    </w:p>
    <w:p w14:paraId="166D4F76">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D．阴合意思是暗中联合，“阴”与《岳阳楼记》“朝晖夕阴”的“阴”字含义不同。</w:t>
      </w:r>
    </w:p>
    <w:p w14:paraId="2622D580">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6.（2020·新高考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2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卷）阅读下面的文言文，完成下面小题。</w:t>
      </w:r>
    </w:p>
    <w:p w14:paraId="1AC82D1C">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帝屡欲召用瑞，</w:t>
      </w:r>
      <w:r>
        <w:rPr>
          <w:rFonts w:hint="eastAsia" w:ascii="楷体" w:hAnsi="楷体" w:eastAsia="楷体" w:cs="楷体"/>
          <w:kern w:val="0"/>
          <w:sz w:val="21"/>
          <w:szCs w:val="21"/>
          <w:em w:val="underDot"/>
          <w:lang w:bidi="en-US"/>
        </w:rPr>
        <w:t>执政</w:t>
      </w:r>
      <w:r>
        <w:rPr>
          <w:rFonts w:hint="eastAsia" w:ascii="楷体" w:hAnsi="楷体" w:eastAsia="楷体" w:cs="楷体"/>
          <w:kern w:val="0"/>
          <w:sz w:val="21"/>
          <w:szCs w:val="21"/>
          <w:lang w:bidi="en-US"/>
        </w:rPr>
        <w:t>阴沮之，乃以为南京右都御史。</w:t>
      </w:r>
      <w:r>
        <w:rPr>
          <w:rFonts w:hint="eastAsia" w:ascii="楷体" w:hAnsi="楷体" w:eastAsia="楷体" w:cs="楷体"/>
          <w:kern w:val="0"/>
          <w:sz w:val="21"/>
          <w:szCs w:val="21"/>
          <w:u w:val="single"/>
          <w:lang w:bidi="en-US"/>
        </w:rPr>
        <w:t>诸司</w:t>
      </w:r>
      <w:r>
        <w:rPr>
          <w:rFonts w:hint="eastAsia" w:ascii="楷体" w:hAnsi="楷体" w:eastAsia="楷体" w:cs="楷体"/>
          <w:kern w:val="0"/>
          <w:sz w:val="21"/>
          <w:szCs w:val="21"/>
          <w:u w:val="single"/>
          <w:bdr w:val="single" w:color="auto" w:sz="4" w:space="0"/>
          <w:lang w:bidi="en-US"/>
        </w:rPr>
        <w:t>素</w:t>
      </w:r>
      <w:r>
        <w:rPr>
          <w:rFonts w:hint="eastAsia" w:ascii="楷体" w:hAnsi="楷体" w:eastAsia="楷体" w:cs="楷体"/>
          <w:kern w:val="0"/>
          <w:sz w:val="21"/>
          <w:szCs w:val="21"/>
          <w:u w:val="single"/>
          <w:lang w:bidi="en-US"/>
        </w:rPr>
        <w:t>偷惰，瑞以身矫之。有御史偶陈戏乐，欲遵太祖法予之</w:t>
      </w:r>
      <w:r>
        <w:rPr>
          <w:rFonts w:hint="eastAsia" w:ascii="楷体" w:hAnsi="楷体" w:eastAsia="楷体" w:cs="楷体"/>
          <w:kern w:val="0"/>
          <w:sz w:val="21"/>
          <w:szCs w:val="21"/>
          <w:u w:val="single"/>
          <w:bdr w:val="single" w:color="auto" w:sz="4" w:space="0"/>
          <w:lang w:bidi="en-US"/>
        </w:rPr>
        <w:t>杖</w:t>
      </w:r>
      <w:r>
        <w:rPr>
          <w:rFonts w:hint="eastAsia" w:ascii="楷体" w:hAnsi="楷体" w:eastAsia="楷体" w:cs="楷体"/>
          <w:kern w:val="0"/>
          <w:sz w:val="21"/>
          <w:szCs w:val="21"/>
          <w:u w:val="single"/>
          <w:lang w:bidi="en-US"/>
        </w:rPr>
        <w:t>。</w:t>
      </w:r>
      <w:r>
        <w:rPr>
          <w:rFonts w:hint="eastAsia" w:ascii="楷体" w:hAnsi="楷体" w:eastAsia="楷体" w:cs="楷体"/>
          <w:kern w:val="0"/>
          <w:sz w:val="21"/>
          <w:szCs w:val="21"/>
          <w:lang w:bidi="en-US"/>
        </w:rPr>
        <w:t>百司惴恐，多患苦之。提学御史房寰恐见纠擿，欲先发，给事中钟宇淳复怂恿，寰再上疏丑诋。瑞亦屡疏乞休，慰留不允。十五年，卒官。瑞无子。卒时，佥都御史王用汲入视，葛帏敝籯，有寒士所不堪者。因泣下，醵金为敛。</w:t>
      </w:r>
      <w:r>
        <w:rPr>
          <w:rFonts w:hint="eastAsia" w:ascii="楷体" w:hAnsi="楷体" w:eastAsia="楷体" w:cs="楷体"/>
          <w:kern w:val="0"/>
          <w:sz w:val="21"/>
          <w:szCs w:val="21"/>
          <w:u w:val="single"/>
          <w:lang w:bidi="en-US"/>
        </w:rPr>
        <w:t>小民罢市。</w:t>
      </w:r>
      <w:r>
        <w:rPr>
          <w:rFonts w:hint="eastAsia" w:ascii="楷体" w:hAnsi="楷体" w:eastAsia="楷体" w:cs="楷体"/>
          <w:kern w:val="0"/>
          <w:sz w:val="21"/>
          <w:szCs w:val="21"/>
          <w:u w:val="single"/>
          <w:bdr w:val="single" w:color="auto" w:sz="4" w:space="0"/>
          <w:lang w:bidi="en-US"/>
        </w:rPr>
        <w:t>丧</w:t>
      </w:r>
      <w:r>
        <w:rPr>
          <w:rFonts w:hint="eastAsia" w:ascii="楷体" w:hAnsi="楷体" w:eastAsia="楷体" w:cs="楷体"/>
          <w:kern w:val="0"/>
          <w:sz w:val="21"/>
          <w:szCs w:val="21"/>
          <w:u w:val="single"/>
          <w:lang w:bidi="en-US"/>
        </w:rPr>
        <w:t>出江上，白衣冠送者夹岸，</w:t>
      </w:r>
      <w:r>
        <w:rPr>
          <w:rFonts w:hint="eastAsia" w:ascii="楷体" w:hAnsi="楷体" w:eastAsia="楷体" w:cs="楷体"/>
          <w:kern w:val="0"/>
          <w:sz w:val="21"/>
          <w:szCs w:val="21"/>
          <w:u w:val="single"/>
          <w:bdr w:val="single" w:color="auto" w:sz="4" w:space="0"/>
          <w:lang w:bidi="en-US"/>
        </w:rPr>
        <w:t>酹</w:t>
      </w:r>
      <w:r>
        <w:rPr>
          <w:rFonts w:hint="eastAsia" w:ascii="楷体" w:hAnsi="楷体" w:eastAsia="楷体" w:cs="楷体"/>
          <w:kern w:val="0"/>
          <w:sz w:val="21"/>
          <w:szCs w:val="21"/>
          <w:u w:val="single"/>
          <w:lang w:bidi="en-US"/>
        </w:rPr>
        <w:t>而哭者百里不绝。</w:t>
      </w:r>
      <w:r>
        <w:rPr>
          <w:rFonts w:hint="eastAsia" w:ascii="楷体" w:hAnsi="楷体" w:eastAsia="楷体" w:cs="楷体"/>
          <w:kern w:val="0"/>
          <w:sz w:val="21"/>
          <w:szCs w:val="21"/>
          <w:lang w:bidi="en-US"/>
        </w:rPr>
        <w:t>瑞生平为学，以刚为主，因自号刚峰，天下称刚峰先生。故所至力行清丈，颁一条鞭法。意主于利民，而行事不能无偏云。</w:t>
      </w:r>
    </w:p>
    <w:p w14:paraId="1D64EDF1">
      <w:pPr>
        <w:widowControl/>
        <w:spacing w:beforeLines="0" w:afterLines="0" w:line="360" w:lineRule="exact"/>
        <w:ind w:firstLine="420" w:firstLineChars="200"/>
        <w:jc w:val="right"/>
        <w:textAlignment w:val="center"/>
        <w:rPr>
          <w:rFonts w:hint="eastAsia" w:ascii="仿宋" w:hAnsi="仿宋" w:eastAsia="仿宋" w:cs="楷体"/>
          <w:kern w:val="0"/>
          <w:sz w:val="21"/>
          <w:szCs w:val="21"/>
          <w:lang w:bidi="en-US"/>
        </w:rPr>
      </w:pPr>
      <w:r>
        <w:rPr>
          <w:rFonts w:hint="eastAsia" w:ascii="仿宋" w:hAnsi="仿宋" w:eastAsia="仿宋" w:cs="楷体"/>
          <w:kern w:val="0"/>
          <w:sz w:val="21"/>
          <w:szCs w:val="21"/>
          <w:lang w:bidi="en-US"/>
        </w:rPr>
        <w:t>（节选自《明史·海瑞传》）</w:t>
      </w:r>
    </w:p>
    <w:p w14:paraId="7B38D2BC">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把文中画横线的句子翻译成现代汉语。</w:t>
      </w:r>
    </w:p>
    <w:p w14:paraId="2328455F">
      <w:pPr>
        <w:widowControl/>
        <w:adjustRightInd w:val="0"/>
        <w:snapToGrid w:val="0"/>
        <w:spacing w:beforeLines="0" w:afterLines="0" w:line="360" w:lineRule="exact"/>
        <w:ind w:firstLine="422" w:firstLineChars="200"/>
        <w:jc w:val="left"/>
        <w:rPr>
          <w:rFonts w:hint="eastAsia" w:ascii="宋体" w:hAnsi="宋体" w:eastAsia="宋体"/>
          <w:color w:val="000000"/>
          <w:kern w:val="0"/>
          <w:sz w:val="21"/>
          <w:szCs w:val="21"/>
          <w:lang w:bidi="en-US"/>
        </w:rPr>
      </w:pPr>
      <w:r>
        <w:rPr>
          <w:rFonts w:hint="eastAsia" w:ascii="宋体" w:hAnsi="宋体" w:eastAsia="宋体"/>
          <w:b/>
          <w:color w:val="000000"/>
          <w:kern w:val="0"/>
          <w:sz w:val="21"/>
          <w:szCs w:val="21"/>
          <w:lang w:bidi="en-US"/>
        </w:rPr>
        <w:t>【拓展练习】</w:t>
      </w:r>
    </w:p>
    <w:p w14:paraId="2FFBD788">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阅读下面的文言文，完成下面小题</w:t>
      </w:r>
    </w:p>
    <w:p w14:paraId="41D5ACA0">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谭延美，大名朝城人。躯干壮伟，少不逞，遇群盗聚谋将行剽劫，延美即趋就之。及就捕，</w:t>
      </w:r>
      <w:r>
        <w:rPr>
          <w:rFonts w:hint="eastAsia" w:ascii="楷体" w:hAnsi="楷体" w:eastAsia="楷体" w:cs="楷体"/>
          <w:kern w:val="0"/>
          <w:sz w:val="21"/>
          <w:szCs w:val="21"/>
          <w:em w:val="underDot"/>
          <w:lang w:bidi="en-US"/>
        </w:rPr>
        <w:t>法</w:t>
      </w:r>
      <w:r>
        <w:rPr>
          <w:rFonts w:hint="eastAsia" w:ascii="楷体" w:hAnsi="楷体" w:eastAsia="楷体" w:cs="楷体"/>
          <w:kern w:val="0"/>
          <w:sz w:val="21"/>
          <w:szCs w:val="21"/>
          <w:lang w:bidi="en-US"/>
        </w:rPr>
        <w:t>皆抵死，延美以与盗</w:t>
      </w:r>
      <w:r>
        <w:rPr>
          <w:rFonts w:hint="eastAsia" w:ascii="楷体" w:hAnsi="楷体" w:eastAsia="楷体" w:cs="楷体"/>
          <w:kern w:val="0"/>
          <w:sz w:val="21"/>
          <w:szCs w:val="21"/>
          <w:em w:val="underDot"/>
          <w:lang w:bidi="en-US"/>
        </w:rPr>
        <w:t>素</w:t>
      </w:r>
      <w:r>
        <w:rPr>
          <w:rFonts w:hint="eastAsia" w:ascii="楷体" w:hAnsi="楷体" w:eastAsia="楷体" w:cs="楷体"/>
          <w:kern w:val="0"/>
          <w:sz w:val="21"/>
          <w:szCs w:val="21"/>
          <w:lang w:bidi="en-US"/>
        </w:rPr>
        <w:t>不相识获免。自后往来潼、魏间，为盗于乡里，乡里</w:t>
      </w:r>
      <w:r>
        <w:rPr>
          <w:rFonts w:hint="eastAsia" w:ascii="楷体" w:hAnsi="楷体" w:eastAsia="楷体" w:cs="楷体"/>
          <w:kern w:val="0"/>
          <w:sz w:val="21"/>
          <w:szCs w:val="21"/>
          <w:em w:val="underDot"/>
          <w:lang w:bidi="en-US"/>
        </w:rPr>
        <w:t>患</w:t>
      </w:r>
      <w:r>
        <w:rPr>
          <w:rFonts w:hint="eastAsia" w:ascii="楷体" w:hAnsi="楷体" w:eastAsia="楷体" w:cs="楷体"/>
          <w:kern w:val="0"/>
          <w:sz w:val="21"/>
          <w:szCs w:val="21"/>
          <w:lang w:bidi="en-US"/>
        </w:rPr>
        <w:t>之。周世宗镇澶渊，募置帐下。</w:t>
      </w:r>
      <w:r>
        <w:rPr>
          <w:rFonts w:hint="eastAsia" w:ascii="楷体" w:hAnsi="楷体" w:eastAsia="楷体" w:cs="楷体"/>
          <w:kern w:val="0"/>
          <w:sz w:val="21"/>
          <w:szCs w:val="21"/>
          <w:em w:val="underDot"/>
          <w:lang w:bidi="en-US"/>
        </w:rPr>
        <w:t>即位</w:t>
      </w:r>
      <w:r>
        <w:rPr>
          <w:rFonts w:hint="eastAsia" w:ascii="楷体" w:hAnsi="楷体" w:eastAsia="楷体" w:cs="楷体"/>
          <w:kern w:val="0"/>
          <w:sz w:val="21"/>
          <w:szCs w:val="21"/>
          <w:lang w:bidi="en-US"/>
        </w:rPr>
        <w:t>，补殿前散都头。从征淮南，以劳迁控鹤军副指挥使。又从</w:t>
      </w:r>
      <w:r>
        <w:rPr>
          <w:rFonts w:hint="eastAsia" w:ascii="楷体" w:hAnsi="楷体" w:eastAsia="楷体" w:cs="楷体"/>
          <w:kern w:val="0"/>
          <w:sz w:val="21"/>
          <w:szCs w:val="21"/>
          <w:em w:val="underDot"/>
          <w:lang w:bidi="en-US"/>
        </w:rPr>
        <w:t>克</w:t>
      </w:r>
      <w:r>
        <w:rPr>
          <w:rFonts w:hint="eastAsia" w:ascii="楷体" w:hAnsi="楷体" w:eastAsia="楷体" w:cs="楷体"/>
          <w:kern w:val="0"/>
          <w:sz w:val="21"/>
          <w:szCs w:val="21"/>
          <w:lang w:bidi="en-US"/>
        </w:rPr>
        <w:t>三关。时太祖领</w:t>
      </w:r>
      <w:r>
        <w:rPr>
          <w:rFonts w:hint="eastAsia" w:ascii="楷体" w:hAnsi="楷体" w:eastAsia="楷体" w:cs="楷体"/>
          <w:kern w:val="0"/>
          <w:sz w:val="21"/>
          <w:szCs w:val="21"/>
          <w:em w:val="underDot"/>
          <w:lang w:bidi="en-US"/>
        </w:rPr>
        <w:t>禁兵</w:t>
      </w:r>
      <w:r>
        <w:rPr>
          <w:rFonts w:hint="eastAsia" w:ascii="楷体" w:hAnsi="楷体" w:eastAsia="楷体" w:cs="楷体"/>
          <w:kern w:val="0"/>
          <w:sz w:val="21"/>
          <w:szCs w:val="21"/>
          <w:lang w:bidi="en-US"/>
        </w:rPr>
        <w:t>，留督牙队。建隆元年，补控鹤指挥使，稍迁都虞侯、马步副都军头。征湖南，与解晖分领行营战棹都指挥使。时汪端寇攻朗州甚急，招讨慕容延钊遣延美率兵赴之，大败贼众，擒端以还。</w:t>
      </w:r>
      <w:r>
        <w:rPr>
          <w:rFonts w:hint="eastAsia" w:ascii="楷体" w:hAnsi="楷体" w:eastAsia="楷体" w:cs="楷体"/>
          <w:kern w:val="0"/>
          <w:sz w:val="21"/>
          <w:szCs w:val="21"/>
          <w:em w:val="underDot"/>
          <w:lang w:bidi="en-US"/>
        </w:rPr>
        <w:t>擢</w:t>
      </w:r>
      <w:r>
        <w:rPr>
          <w:rFonts w:hint="eastAsia" w:ascii="楷体" w:hAnsi="楷体" w:eastAsia="楷体" w:cs="楷体"/>
          <w:kern w:val="0"/>
          <w:sz w:val="21"/>
          <w:szCs w:val="21"/>
          <w:lang w:bidi="en-US"/>
        </w:rPr>
        <w:t>铁骑副指挥使，领睦州刺史，四</w:t>
      </w:r>
      <w:r>
        <w:rPr>
          <w:rFonts w:hint="eastAsia" w:ascii="楷体" w:hAnsi="楷体" w:eastAsia="楷体" w:cs="楷体"/>
          <w:kern w:val="0"/>
          <w:sz w:val="21"/>
          <w:szCs w:val="21"/>
          <w:em w:val="underDot"/>
          <w:lang w:bidi="en-US"/>
        </w:rPr>
        <w:t>迁</w:t>
      </w:r>
      <w:r>
        <w:rPr>
          <w:rFonts w:hint="eastAsia" w:ascii="楷体" w:hAnsi="楷体" w:eastAsia="楷体" w:cs="楷体"/>
          <w:kern w:val="0"/>
          <w:sz w:val="21"/>
          <w:szCs w:val="21"/>
          <w:lang w:bidi="en-US"/>
        </w:rPr>
        <w:t>至内殿直都知。</w:t>
      </w:r>
      <w:r>
        <w:rPr>
          <w:rFonts w:hint="eastAsia" w:ascii="楷体" w:hAnsi="楷体" w:eastAsia="楷体" w:cs="楷体"/>
          <w:kern w:val="0"/>
          <w:sz w:val="21"/>
          <w:szCs w:val="21"/>
          <w:em w:val="underDot"/>
          <w:lang w:bidi="en-US"/>
        </w:rPr>
        <w:t>太平兴国</w:t>
      </w:r>
      <w:r>
        <w:rPr>
          <w:rFonts w:hint="eastAsia" w:ascii="楷体" w:hAnsi="楷体" w:eastAsia="楷体" w:cs="楷体"/>
          <w:kern w:val="0"/>
          <w:sz w:val="21"/>
          <w:szCs w:val="21"/>
          <w:lang w:bidi="en-US"/>
        </w:rPr>
        <w:t>初，为蕲州刺史，连徙庐、寿、濠、光州军巡检使，剧贼之为害者悉就捕。六年，徙知威虏军。</w:t>
      </w:r>
      <w:r>
        <w:rPr>
          <w:rFonts w:hint="eastAsia" w:ascii="楷体" w:hAnsi="楷体" w:eastAsia="楷体" w:cs="楷体"/>
          <w:kern w:val="0"/>
          <w:sz w:val="21"/>
          <w:szCs w:val="21"/>
          <w:em w:val="underDot"/>
          <w:lang w:bidi="en-US"/>
        </w:rPr>
        <w:t>雍熙</w:t>
      </w:r>
      <w:r>
        <w:rPr>
          <w:rFonts w:hint="eastAsia" w:ascii="楷体" w:hAnsi="楷体" w:eastAsia="楷体" w:cs="楷体"/>
          <w:kern w:val="0"/>
          <w:sz w:val="21"/>
          <w:szCs w:val="21"/>
          <w:lang w:bidi="en-US"/>
        </w:rPr>
        <w:t>三年，举兵北伐，命延美为幽州西面行营都监，与田重进出飞狐北。俄遇敌，延美曰：“彼恃众易我，宜出其不意先攻之。”即麾骑军直进。敌兵将溃，大军继至，遂败之，斩首五百，获其将大鹏翼以献，以功擢本州防御使。逾年，改亳州，出为镇州钤辖。端拱元年，徙知宁远军。一旦，契丹兵抵城下，延美开门以示之，不敢入。围城数日，开门如故，民出取</w:t>
      </w:r>
      <w:r>
        <w:rPr>
          <w:rFonts w:hint="eastAsia" w:ascii="楷体" w:hAnsi="楷体" w:eastAsia="楷体" w:cs="楷体"/>
          <w:kern w:val="0"/>
          <w:sz w:val="21"/>
          <w:szCs w:val="21"/>
          <w:em w:val="underDot"/>
          <w:lang w:bidi="en-US"/>
        </w:rPr>
        <w:t>刍粮</w:t>
      </w:r>
      <w:r>
        <w:rPr>
          <w:rFonts w:hint="eastAsia" w:ascii="楷体" w:hAnsi="楷体" w:eastAsia="楷体" w:cs="楷体"/>
          <w:kern w:val="0"/>
          <w:sz w:val="21"/>
          <w:szCs w:val="21"/>
          <w:lang w:bidi="en-US"/>
        </w:rPr>
        <w:t>者无异平日，契丹卒疑之，遂引去。咸平四年，以左领军卫上将军</w:t>
      </w:r>
      <w:r>
        <w:rPr>
          <w:rFonts w:hint="eastAsia" w:ascii="楷体" w:hAnsi="楷体" w:eastAsia="楷体" w:cs="楷体"/>
          <w:kern w:val="0"/>
          <w:sz w:val="21"/>
          <w:szCs w:val="21"/>
          <w:em w:val="underDot"/>
          <w:lang w:bidi="en-US"/>
        </w:rPr>
        <w:t>致仕</w:t>
      </w:r>
      <w:r>
        <w:rPr>
          <w:rFonts w:hint="eastAsia" w:ascii="楷体" w:hAnsi="楷体" w:eastAsia="楷体" w:cs="楷体"/>
          <w:kern w:val="0"/>
          <w:sz w:val="21"/>
          <w:szCs w:val="21"/>
          <w:lang w:bidi="en-US"/>
        </w:rPr>
        <w:t>。后卒于家，年八十三，赠建武军节度。</w:t>
      </w:r>
    </w:p>
    <w:p w14:paraId="5FCC9066">
      <w:pPr>
        <w:widowControl/>
        <w:spacing w:beforeLines="0" w:afterLines="0" w:line="360" w:lineRule="exact"/>
        <w:ind w:firstLine="420" w:firstLineChars="200"/>
        <w:jc w:val="left"/>
        <w:textAlignment w:val="center"/>
        <w:rPr>
          <w:rFonts w:hint="eastAsia" w:ascii="宋体" w:hAnsi="宋体" w:eastAsia="宋体" w:cs="楷体"/>
          <w:kern w:val="0"/>
          <w:sz w:val="21"/>
          <w:szCs w:val="21"/>
          <w:lang w:bidi="en-US"/>
        </w:rPr>
      </w:pPr>
      <w:r>
        <w:rPr>
          <w:rFonts w:hint="eastAsia" w:ascii="楷体" w:hAnsi="楷体" w:eastAsia="楷体" w:cs="楷体"/>
          <w:kern w:val="0"/>
          <w:sz w:val="21"/>
          <w:szCs w:val="21"/>
          <w:lang w:bidi="en-US"/>
        </w:rPr>
        <w:t>论曰：宋初诸将，率奋自草野，出身戎行，虽盗贼无赖亦厕其间，与屠狗贩缯者何以异哉，及</w:t>
      </w:r>
      <w:r>
        <w:rPr>
          <w:rFonts w:hint="eastAsia" w:ascii="楷体" w:hAnsi="楷体" w:eastAsia="楷体" w:cs="楷体"/>
          <w:kern w:val="0"/>
          <w:sz w:val="21"/>
          <w:szCs w:val="21"/>
          <w:em w:val="underDot"/>
          <w:lang w:bidi="en-US"/>
        </w:rPr>
        <w:t>见</w:t>
      </w:r>
      <w:r>
        <w:rPr>
          <w:rFonts w:hint="eastAsia" w:ascii="楷体" w:hAnsi="楷体" w:eastAsia="楷体" w:cs="楷体"/>
          <w:kern w:val="0"/>
          <w:sz w:val="21"/>
          <w:szCs w:val="21"/>
          <w:lang w:bidi="en-US"/>
        </w:rPr>
        <w:t>于用，皆能卓卓自树，由御之得其道也。若延美之开门示敌，</w:t>
      </w:r>
      <w:r>
        <w:rPr>
          <w:rFonts w:hint="eastAsia" w:ascii="楷体" w:hAnsi="楷体" w:eastAsia="楷体" w:cs="楷体"/>
          <w:kern w:val="0"/>
          <w:sz w:val="21"/>
          <w:szCs w:val="21"/>
          <w:em w:val="underDot"/>
          <w:lang w:bidi="en-US"/>
        </w:rPr>
        <w:t>斯</w:t>
      </w:r>
      <w:r>
        <w:rPr>
          <w:rFonts w:hint="eastAsia" w:ascii="楷体" w:hAnsi="楷体" w:eastAsia="楷体" w:cs="楷体"/>
          <w:kern w:val="0"/>
          <w:sz w:val="21"/>
          <w:szCs w:val="21"/>
          <w:lang w:bidi="en-US"/>
        </w:rPr>
        <w:t>皆忠义仁勇，有足称者。而彼</w:t>
      </w:r>
      <w:r>
        <w:rPr>
          <w:rFonts w:hint="eastAsia" w:ascii="楷体" w:hAnsi="楷体" w:eastAsia="楷体" w:cs="楷体"/>
          <w:kern w:val="0"/>
          <w:sz w:val="21"/>
          <w:szCs w:val="21"/>
          <w:em w:val="underDot"/>
          <w:lang w:bidi="en-US"/>
        </w:rPr>
        <w:t>矜</w:t>
      </w:r>
      <w:r>
        <w:rPr>
          <w:rFonts w:hint="eastAsia" w:ascii="楷体" w:hAnsi="楷体" w:eastAsia="楷体" w:cs="楷体"/>
          <w:kern w:val="0"/>
          <w:sz w:val="21"/>
          <w:szCs w:val="21"/>
          <w:lang w:bidi="en-US"/>
        </w:rPr>
        <w:t>劳肆念之人，视于劳谦之君子，能无愧乎。</w:t>
      </w:r>
    </w:p>
    <w:p w14:paraId="5BDF1155">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（选自《宋史·谭延美传》，有删节）</w:t>
      </w:r>
    </w:p>
    <w:p w14:paraId="5C111630">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1．下列对文中加点词语的相关内容的解说，不正确的一项是</w:t>
      </w:r>
      <w:r>
        <w:rPr>
          <w:rFonts w:hint="eastAsia" w:ascii="宋体" w:hAnsi="宋体" w:eastAsia="宋体" w:cs="宋体"/>
          <w:kern w:val="0"/>
          <w:sz w:val="21"/>
          <w:szCs w:val="21"/>
          <w:lang w:bidi="en-US"/>
        </w:rPr>
        <w:t>（   ）</w:t>
      </w:r>
    </w:p>
    <w:p w14:paraId="4E62DD8D">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A．“及见于用”和“何以见放为”（《屈原列传》）中的两个“见”含义相同。</w:t>
      </w:r>
    </w:p>
    <w:p w14:paraId="1519703A">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B．“而彼矜劳肆念之人”和“犹蒙矜育”（《陈情表》）中的两个“矜”含义相同。</w:t>
      </w:r>
    </w:p>
    <w:p w14:paraId="242CAAEC">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C．禁兵，是封建时代直属于帝王，担任护卫帝王、王宫、首都警备任务的军队。</w:t>
      </w:r>
    </w:p>
    <w:p w14:paraId="320E3585">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D．刍粮，粮草，多指供军队用的饲料和粮食。</w:t>
      </w:r>
    </w:p>
    <w:p w14:paraId="31CFD8C7">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2．下列对文中加点词语的相关内容的解说，不正确的一项是</w:t>
      </w:r>
      <w:r>
        <w:rPr>
          <w:rFonts w:hint="eastAsia" w:ascii="宋体" w:hAnsi="宋体" w:eastAsia="宋体" w:cs="宋体"/>
          <w:kern w:val="0"/>
          <w:sz w:val="21"/>
          <w:szCs w:val="21"/>
          <w:lang w:bidi="en-US"/>
        </w:rPr>
        <w:t>（   ）</w:t>
      </w:r>
    </w:p>
    <w:p w14:paraId="71A744BB">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A．“法皆抵死”和“议法度而修之于朝廷”（《答司马谏议书》）中的两个“法”含义相同。</w:t>
      </w:r>
    </w:p>
    <w:p w14:paraId="6D5518E1">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B．“延美以与盗素不相识获免”与“素善留侯张良”（《鸿门宴》）中的两个“素”含义相同。</w:t>
      </w:r>
    </w:p>
    <w:p w14:paraId="05F79329">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C．即位，指开始做帝王或诸侯。和“登基”“践祚”等含义基本相同。</w:t>
      </w:r>
    </w:p>
    <w:p w14:paraId="6202B161">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D．“擢铁骑副指挥使”“以劳迁控鹤军副指挥使”中的“擢”和“迁”意思基本相同。</w:t>
      </w:r>
    </w:p>
    <w:p w14:paraId="480FA5BC">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3．下列对文中加点词语的相关内容的解说，不正确的一项是</w:t>
      </w:r>
      <w:r>
        <w:rPr>
          <w:rFonts w:hint="eastAsia" w:ascii="宋体" w:hAnsi="宋体" w:eastAsia="宋体" w:cs="宋体"/>
          <w:kern w:val="0"/>
          <w:sz w:val="21"/>
          <w:szCs w:val="21"/>
          <w:lang w:bidi="en-US"/>
        </w:rPr>
        <w:t>（   ）</w:t>
      </w:r>
    </w:p>
    <w:p w14:paraId="47104759">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A．“乡里患之”和“生于忧患而死于安乐”（《孟子二章》）中的“患”含义不同。</w:t>
      </w:r>
    </w:p>
    <w:p w14:paraId="7CE7B318">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B．“又从克三关”和“能克终者盖寡”（《谏太宗十思疏》）中的“克”含义不同。</w:t>
      </w:r>
    </w:p>
    <w:p w14:paraId="07E4B835">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C．雍熙，太平兴国都是皇帝的年号，年号起源于秦始皇，一个皇帝可以有多的年号。</w:t>
      </w:r>
    </w:p>
    <w:p w14:paraId="46B769EF">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D．致仕，辞去官职，一般致仕的年龄为七十岁，有疾患则提前，也称“休致”。</w:t>
      </w:r>
    </w:p>
    <w:p w14:paraId="4FD013A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黑体"/>
          <w:kern w:val="0"/>
          <w:sz w:val="21"/>
          <w:szCs w:val="21"/>
          <w:lang w:bidi="en-US"/>
        </w:rPr>
        <w:t>4.</w:t>
      </w:r>
      <w:r>
        <w:rPr>
          <w:rFonts w:hint="eastAsia" w:ascii="宋体" w:hAnsi="宋体" w:eastAsia="宋体"/>
          <w:kern w:val="0"/>
          <w:sz w:val="21"/>
          <w:szCs w:val="21"/>
          <w:lang w:bidi="en-US"/>
        </w:rPr>
        <w:t>阅读下面的文言文，完成下面小题。</w:t>
      </w:r>
    </w:p>
    <w:p w14:paraId="6800E52E">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安乐令吴汉、护军盖延、狐奴令王梁亦劝彭宠从秀，宠以为然。而官属皆欲附王郎，宠不能夺。汉出止外亭，遇一儒生，召而食之，问以所闻。生言：“大司马刘公，所过为郡县所称，邯郸举尊号者，实非刘氏。”汉大喜，即诈为秀书，</w:t>
      </w:r>
      <w:r>
        <w:rPr>
          <w:rFonts w:hint="eastAsia" w:ascii="楷体" w:hAnsi="楷体" w:eastAsia="楷体" w:cs="楷体"/>
          <w:kern w:val="0"/>
          <w:sz w:val="21"/>
          <w:szCs w:val="21"/>
          <w:em w:val="underDot"/>
          <w:lang w:bidi="en-US"/>
        </w:rPr>
        <w:t>移檄</w:t>
      </w:r>
      <w:r>
        <w:rPr>
          <w:rFonts w:hint="eastAsia" w:ascii="楷体" w:hAnsi="楷体" w:eastAsia="楷体" w:cs="楷体"/>
          <w:kern w:val="0"/>
          <w:sz w:val="21"/>
          <w:szCs w:val="21"/>
          <w:lang w:bidi="en-US"/>
        </w:rPr>
        <w:t>渔阳，</w:t>
      </w:r>
      <w:r>
        <w:rPr>
          <w:rFonts w:hint="eastAsia" w:ascii="楷体" w:hAnsi="楷体" w:eastAsia="楷体" w:cs="楷体"/>
          <w:kern w:val="0"/>
          <w:sz w:val="21"/>
          <w:szCs w:val="21"/>
          <w:u w:val="single"/>
          <w:lang w:bidi="en-US"/>
        </w:rPr>
        <w:t>使生赍以诣宠，令具以所闻说之。</w:t>
      </w:r>
      <w:r>
        <w:rPr>
          <w:rFonts w:hint="eastAsia" w:ascii="楷体" w:hAnsi="楷体" w:eastAsia="楷体" w:cs="楷体"/>
          <w:kern w:val="0"/>
          <w:sz w:val="21"/>
          <w:szCs w:val="21"/>
          <w:lang w:bidi="en-US"/>
        </w:rPr>
        <w:t>会寇恂至，宠乃发步骑三千人，以吴汉行长史，与盖延、王梁将之，南攻蓟，杀王郎大将赵闳。……秀乃悉召景丹等入，笑曰：“邯郸将帅数言我发渔阳、上谷兵，吾聊应言‘我亦发之’，</w:t>
      </w:r>
      <w:r>
        <w:rPr>
          <w:rFonts w:hint="eastAsia" w:ascii="楷体" w:hAnsi="楷体" w:eastAsia="楷体" w:cs="楷体"/>
          <w:kern w:val="0"/>
          <w:sz w:val="21"/>
          <w:szCs w:val="21"/>
          <w:u w:val="single"/>
          <w:lang w:bidi="en-US"/>
        </w:rPr>
        <w:t>何意二郡良为吾来！方与士大夫共此功名耳</w:t>
      </w:r>
      <w:r>
        <w:rPr>
          <w:rFonts w:hint="eastAsia" w:ascii="楷体" w:hAnsi="楷体" w:eastAsia="楷体" w:cs="楷体"/>
          <w:kern w:val="0"/>
          <w:sz w:val="21"/>
          <w:szCs w:val="21"/>
          <w:lang w:bidi="en-US"/>
        </w:rPr>
        <w:t>。”乃以景丹、寇恂、耿龛、盖延、吴汉、王梁皆为偏将军，使还领其兵，加耿况、彭宠大将军；</w:t>
      </w:r>
      <w:r>
        <w:rPr>
          <w:rFonts w:hint="eastAsia" w:ascii="楷体" w:hAnsi="楷体" w:eastAsia="楷体" w:cs="楷体"/>
          <w:kern w:val="0"/>
          <w:sz w:val="21"/>
          <w:szCs w:val="21"/>
          <w:em w:val="underDot"/>
          <w:lang w:bidi="en-US"/>
        </w:rPr>
        <w:t>封</w:t>
      </w:r>
      <w:r>
        <w:rPr>
          <w:rFonts w:hint="eastAsia" w:ascii="楷体" w:hAnsi="楷体" w:eastAsia="楷体" w:cs="楷体"/>
          <w:kern w:val="0"/>
          <w:sz w:val="21"/>
          <w:szCs w:val="21"/>
          <w:lang w:bidi="en-US"/>
        </w:rPr>
        <w:t>况、宠、丹、延皆为列侯。</w:t>
      </w:r>
    </w:p>
    <w:p w14:paraId="35CD6BAD">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（节选自《资治通鉴》，有删改）</w:t>
      </w:r>
    </w:p>
    <w:p w14:paraId="7B11BE44">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把文中画横线的句子翻译成现代汉语。</w:t>
      </w:r>
    </w:p>
    <w:p w14:paraId="708DC284">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（1）</w:t>
      </w:r>
      <w:r>
        <w:rPr>
          <w:rFonts w:hint="eastAsia" w:ascii="宋体" w:hAnsi="宋体" w:eastAsia="宋体" w:cs="宋体"/>
          <w:kern w:val="0"/>
          <w:sz w:val="21"/>
          <w:szCs w:val="21"/>
          <w:u w:val="single"/>
          <w:lang w:bidi="en-US"/>
        </w:rPr>
        <w:t xml:space="preserve">                                                                     </w:t>
      </w:r>
    </w:p>
    <w:p w14:paraId="23EEB7F2">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（2）</w:t>
      </w:r>
      <w:r>
        <w:rPr>
          <w:rFonts w:hint="eastAsia" w:ascii="宋体" w:hAnsi="宋体" w:eastAsia="宋体" w:cs="宋体"/>
          <w:kern w:val="0"/>
          <w:sz w:val="21"/>
          <w:szCs w:val="21"/>
          <w:u w:val="single"/>
          <w:lang w:bidi="en-US"/>
        </w:rPr>
        <w:t xml:space="preserve">                                                                     </w:t>
      </w:r>
    </w:p>
    <w:p w14:paraId="44F7BE12">
      <w:pPr>
        <w:widowControl/>
        <w:adjustRightInd w:val="0"/>
        <w:snapToGrid w:val="0"/>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kern w:val="0"/>
          <w:sz w:val="21"/>
          <w:szCs w:val="21"/>
          <w:lang w:bidi="en-US"/>
        </w:rPr>
        <w:t>【专题小结】</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通用\\word\\W11.TIF"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"E:\\周飞燕\\2022\\一轮\\语文\\大一轮 语文 新教材打包\\全书完整的Word版文档\\板块二\\W11.TIF"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"D:\\2023高三\\文言复习\\W11.TIF"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"D:\\2023高三\\文言复习\\W11.TIF"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p>
    <w:p w14:paraId="149E0D93">
      <w:pPr>
        <w:widowControl/>
        <w:adjustRightInd w:val="0"/>
        <w:snapToGrid w:val="0"/>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kern w:val="0"/>
          <w:sz w:val="21"/>
          <w:szCs w:val="21"/>
          <w:lang w:bidi="en-US"/>
        </w:rPr>
        <w:t>专题学习建议</w:t>
      </w:r>
    </w:p>
    <w:p w14:paraId="1AC9672B">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抓住词的本义，就能抓住词诸多意义的纲，词的引申义，不管有多么纷繁，都是从本义引申出来的，多义实词的识记和推义得</w:t>
      </w:r>
      <w:r>
        <w:rPr>
          <w:rFonts w:hint="eastAsia" w:ascii="宋体" w:hAnsi="宋体" w:eastAsia="宋体" w:cs="宋体"/>
          <w:kern w:val="0"/>
          <w:sz w:val="21"/>
          <w:szCs w:val="21"/>
          <w:lang w:bidi="en-US"/>
        </w:rPr>
        <w:t>追源溯流，语境敲定。</w:t>
      </w:r>
    </w:p>
    <w:p w14:paraId="5F412278">
      <w:pPr>
        <w:widowControl/>
        <w:pBdr>
          <w:top w:val="single" w:color="4472C4" w:sz="6" w:space="2"/>
          <w:left w:val="single" w:color="4472C4" w:sz="6" w:space="2"/>
        </w:pBdr>
        <w:spacing w:before="300" w:beforeLines="0" w:afterLines="0" w:line="276" w:lineRule="auto"/>
        <w:ind w:firstLine="500" w:firstLineChars="200"/>
        <w:jc w:val="left"/>
        <w:outlineLvl w:val="2"/>
        <w:rPr>
          <w:rFonts w:hint="eastAsia"/>
          <w:caps/>
          <w:color w:val="1F3863"/>
          <w:spacing w:val="15"/>
          <w:kern w:val="0"/>
          <w:sz w:val="22"/>
          <w:szCs w:val="22"/>
          <w:lang w:bidi="en-US"/>
        </w:rPr>
      </w:pPr>
      <w:bookmarkStart w:id="48" w:name="_Toc114502386"/>
      <w:r>
        <w:rPr>
          <w:rFonts w:hint="eastAsia"/>
          <w:caps/>
          <w:color w:val="1F3863"/>
          <w:spacing w:val="15"/>
          <w:kern w:val="0"/>
          <w:sz w:val="22"/>
          <w:szCs w:val="22"/>
          <w:lang w:bidi="en-US"/>
        </w:rPr>
        <w:br w:type="page"/>
      </w:r>
      <w:bookmarkStart w:id="49" w:name="_Toc22023"/>
      <w:r>
        <w:rPr>
          <w:rStyle w:val="18"/>
          <w:rFonts w:hint="eastAsia"/>
        </w:rPr>
        <w:t>第2课时   通假</w:t>
      </w:r>
      <w:bookmarkEnd w:id="48"/>
      <w:bookmarkEnd w:id="49"/>
    </w:p>
    <w:p w14:paraId="4E3AA4D7">
      <w:pPr>
        <w:widowControl/>
        <w:tabs>
          <w:tab w:val="left" w:pos="3402"/>
        </w:tabs>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【学习目标】</w:t>
      </w:r>
    </w:p>
    <w:p w14:paraId="48186874">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1.解通假类型及通假特点。</w:t>
      </w:r>
    </w:p>
    <w:p w14:paraId="497C7314">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2.能根据通假特点推断语境中的通假字 。</w:t>
      </w:r>
    </w:p>
    <w:p w14:paraId="13B65782">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【文本再读】</w:t>
      </w:r>
    </w:p>
    <w:p w14:paraId="39C14D08">
      <w:pPr>
        <w:widowControl/>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color w:val="000000"/>
          <w:kern w:val="0"/>
          <w:sz w:val="21"/>
          <w:szCs w:val="21"/>
          <w:lang w:bidi="en-US"/>
        </w:rPr>
        <w:t>以</w:t>
      </w:r>
      <w:r>
        <w:rPr>
          <w:rFonts w:hint="eastAsia" w:ascii="宋体" w:hAnsi="宋体" w:eastAsia="宋体"/>
          <w:b/>
          <w:kern w:val="0"/>
          <w:sz w:val="21"/>
          <w:szCs w:val="21"/>
          <w:lang w:bidi="en-US"/>
        </w:rPr>
        <w:t>《屈原列传》</w:t>
      </w:r>
      <w:r>
        <w:rPr>
          <w:rFonts w:hint="eastAsia" w:ascii="宋体" w:hAnsi="宋体" w:eastAsia="宋体"/>
          <w:b/>
          <w:color w:val="000000"/>
          <w:kern w:val="0"/>
          <w:sz w:val="21"/>
          <w:szCs w:val="21"/>
          <w:lang w:bidi="en-US"/>
        </w:rPr>
        <w:t>为例</w:t>
      </w:r>
    </w:p>
    <w:p w14:paraId="43CCF409">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在一轮复习中，我们着重回归教材，根据近两年新高考卷及历届全国卷相关通假的题型特点，针对“理解常见文言实词在文中的含义”这个考点，在回顾课文时，要勤于积累，善于推断。</w:t>
      </w:r>
    </w:p>
    <w:p w14:paraId="19A8C8B5">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“文章”是为了说明道理表达思想的，通过引导学生回归教材，理解古人说明的“道理”表达的“思想”，明白古人思想和人物精神的意义。</w:t>
      </w:r>
    </w:p>
    <w:p w14:paraId="77E3C719">
      <w:pPr>
        <w:widowControl/>
        <w:tabs>
          <w:tab w:val="left" w:pos="3402"/>
        </w:tabs>
        <w:snapToGrid w:val="0"/>
        <w:spacing w:beforeLines="0" w:afterLines="0" w:line="360" w:lineRule="exact"/>
        <w:ind w:firstLine="420" w:firstLineChars="200"/>
        <w:jc w:val="center"/>
        <w:rPr>
          <w:rFonts w:hint="eastAsia" w:ascii="宋体" w:hAnsi="宋体" w:eastAsia="宋体"/>
          <w:kern w:val="0"/>
          <w:sz w:val="21"/>
          <w:szCs w:val="21"/>
          <w:lang w:bidi="en-US"/>
        </w:rPr>
      </w:pPr>
      <w:r>
        <w:rPr>
          <w:rFonts w:hint="eastAsia" w:ascii="宋体" w:hAnsi="宋体" w:eastAsia="宋体"/>
          <w:kern w:val="0"/>
          <w:sz w:val="21"/>
          <w:szCs w:val="21"/>
          <w:lang w:bidi="en-US"/>
        </w:rPr>
        <w:t>《屈原列传(节选)》(司马迁)</w:t>
      </w:r>
    </w:p>
    <w:p w14:paraId="12517CCF">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通假字</w:t>
      </w:r>
    </w:p>
    <w:p w14:paraId="58C4F210">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eastAsia="en-US" w:bidi="en-US"/>
        </w:rPr>
      </w:pPr>
      <w:r>
        <w:rPr>
          <w:rFonts w:hint="eastAsia" w:ascii="宋体" w:hAnsi="宋体" w:eastAsia="宋体" w:cs="宋体"/>
          <w:kern w:val="0"/>
          <w:sz w:val="21"/>
          <w:szCs w:val="21"/>
          <w:lang w:bidi="en-US"/>
        </w:rPr>
        <w:t xml:space="preserve">①离骚者，犹离忧也。    </w:t>
      </w:r>
      <w:r>
        <w:rPr>
          <w:rFonts w:hint="eastAsia" w:ascii="宋体" w:hAnsi="宋体" w:eastAsia="宋体" w:cs="宋体"/>
          <w:kern w:val="0"/>
          <w:sz w:val="21"/>
          <w:szCs w:val="21"/>
          <w:lang w:eastAsia="en-US" w:bidi="en-US"/>
        </w:rPr>
        <w:t>(离，通“罹”，遭受。)</w:t>
      </w:r>
    </w:p>
    <w:p w14:paraId="448DF831">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②人穷则反本    (反，通“返”，返回。)</w:t>
      </w:r>
    </w:p>
    <w:p w14:paraId="15FA0BDB">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③靡不毕见    (见，通“现”，显现。)</w:t>
      </w:r>
    </w:p>
    <w:p w14:paraId="06F5A5D4">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④其称文小而其指极大    (指，通“旨”，旨趣。)</w:t>
      </w:r>
    </w:p>
    <w:p w14:paraId="0B4492B6">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⑤屈平既绌    (绌，通“黜”，罢免。)</w:t>
      </w:r>
    </w:p>
    <w:p w14:paraId="6D92D25C">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⑥亡走赵，赵不内    (内，通“纳”，使…进。)</w:t>
      </w:r>
    </w:p>
    <w:p w14:paraId="7384271E">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 xml:space="preserve">⑦齐与楚从亲。    (从，同“纵”，合纵 )            </w:t>
      </w:r>
    </w:p>
    <w:p w14:paraId="631B7683">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⑧厚币委质事楚。    (质，通“贽”，信物)</w:t>
      </w:r>
    </w:p>
    <w:p w14:paraId="09A1E8E3">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【题目生成】</w:t>
      </w:r>
    </w:p>
    <w:p w14:paraId="2A36FAE9">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1．下列句子中没有通假字的一项是（   ）</w:t>
      </w:r>
    </w:p>
    <w:p w14:paraId="387581AE">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A．其称文小而其指极大</w:t>
      </w:r>
      <w:r>
        <w:rPr>
          <w:rFonts w:hint="eastAsia" w:ascii="宋体" w:hAnsi="宋体" w:eastAsia="宋体" w:cs="宋体"/>
          <w:kern w:val="0"/>
          <w:sz w:val="21"/>
          <w:szCs w:val="21"/>
          <w:lang w:bidi="en-US"/>
        </w:rPr>
        <w:tab/>
      </w:r>
      <w:r>
        <w:rPr>
          <w:rFonts w:hint="eastAsia" w:ascii="宋体" w:hAnsi="宋体" w:eastAsia="宋体" w:cs="宋体"/>
          <w:kern w:val="0"/>
          <w:sz w:val="21"/>
          <w:szCs w:val="21"/>
          <w:lang w:bidi="en-US"/>
        </w:rPr>
        <w:t xml:space="preserve">   B．齐与楚从亲</w:t>
      </w:r>
    </w:p>
    <w:p w14:paraId="57072EF5">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C．厚币委质事楚</w:t>
      </w:r>
      <w:r>
        <w:rPr>
          <w:rFonts w:hint="eastAsia" w:ascii="宋体" w:hAnsi="宋体" w:eastAsia="宋体" w:cs="宋体"/>
          <w:kern w:val="0"/>
          <w:sz w:val="21"/>
          <w:szCs w:val="21"/>
          <w:lang w:bidi="en-US"/>
        </w:rPr>
        <w:tab/>
      </w:r>
      <w:r>
        <w:rPr>
          <w:rFonts w:hint="eastAsia" w:ascii="宋体" w:hAnsi="宋体" w:eastAsia="宋体" w:cs="宋体"/>
          <w:kern w:val="0"/>
          <w:sz w:val="21"/>
          <w:szCs w:val="21"/>
          <w:lang w:bidi="en-US"/>
        </w:rPr>
        <w:t xml:space="preserve">   D．其文约，其辞微</w:t>
      </w:r>
    </w:p>
    <w:p w14:paraId="20CC977A">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2．下列句子中没有通假字的一项是（   ）</w:t>
      </w:r>
    </w:p>
    <w:p w14:paraId="52B36209">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A．屈原既绌</w:t>
      </w:r>
      <w:r>
        <w:rPr>
          <w:rFonts w:hint="eastAsia" w:ascii="宋体" w:hAnsi="宋体" w:eastAsia="宋体" w:cs="宋体"/>
          <w:kern w:val="0"/>
          <w:sz w:val="21"/>
          <w:szCs w:val="21"/>
          <w:lang w:bidi="en-US"/>
        </w:rPr>
        <w:tab/>
      </w:r>
      <w:r>
        <w:rPr>
          <w:rFonts w:hint="eastAsia" w:ascii="宋体" w:hAnsi="宋体" w:eastAsia="宋体" w:cs="宋体"/>
          <w:kern w:val="0"/>
          <w:sz w:val="21"/>
          <w:szCs w:val="21"/>
          <w:lang w:bidi="en-US"/>
        </w:rPr>
        <w:t xml:space="preserve">   B．其称文小而其指极大</w:t>
      </w:r>
    </w:p>
    <w:p w14:paraId="5AF2ADEC">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C．卒以此见怀王之终不悟也</w:t>
      </w:r>
      <w:r>
        <w:rPr>
          <w:rFonts w:hint="eastAsia" w:ascii="宋体" w:hAnsi="宋体" w:eastAsia="宋体" w:cs="宋体"/>
          <w:kern w:val="0"/>
          <w:sz w:val="21"/>
          <w:szCs w:val="21"/>
          <w:lang w:bidi="en-US"/>
        </w:rPr>
        <w:tab/>
      </w:r>
      <w:r>
        <w:rPr>
          <w:rFonts w:hint="eastAsia" w:ascii="宋体" w:hAnsi="宋体" w:eastAsia="宋体" w:cs="宋体"/>
          <w:kern w:val="0"/>
          <w:sz w:val="21"/>
          <w:szCs w:val="21"/>
          <w:lang w:bidi="en-US"/>
        </w:rPr>
        <w:t xml:space="preserve">   D．被发行吟泽畔</w:t>
      </w:r>
    </w:p>
    <w:p w14:paraId="4C5F8229">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【考点嵌入】</w:t>
      </w:r>
    </w:p>
    <w:p w14:paraId="4D9FCB85">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相关文言通假的</w:t>
      </w:r>
      <w:r>
        <w:rPr>
          <w:rFonts w:hint="eastAsia" w:ascii="宋体" w:hAnsi="宋体" w:eastAsia="宋体"/>
          <w:color w:val="000000"/>
          <w:kern w:val="0"/>
          <w:sz w:val="21"/>
          <w:szCs w:val="21"/>
          <w:lang w:bidi="en-US"/>
        </w:rPr>
        <w:t>考查</w:t>
      </w:r>
      <w:r>
        <w:rPr>
          <w:rFonts w:hint="eastAsia" w:ascii="宋体" w:hAnsi="宋体" w:eastAsia="宋体"/>
          <w:kern w:val="0"/>
          <w:sz w:val="21"/>
          <w:szCs w:val="21"/>
          <w:lang w:bidi="en-US"/>
        </w:rPr>
        <w:t>要求考生根据通假特点推断语境中的通假字，通假常见题型：选择题和翻译题。这类试题涉及实词积累、句式知识、文言翻译、教材回顾等，是对考生语言建构与运用、思维发展与提升等学科核心素养的综合考查。</w:t>
      </w:r>
    </w:p>
    <w:p w14:paraId="7D042864">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【真题体验】</w:t>
      </w:r>
    </w:p>
    <w:p w14:paraId="0103410D">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w:t>
      </w:r>
      <w:r>
        <w:rPr>
          <w:rFonts w:hint="eastAsia" w:ascii="宋体" w:hAnsi="宋体" w:eastAsia="宋体" w:cs="黑体"/>
          <w:kern w:val="0"/>
          <w:sz w:val="21"/>
          <w:szCs w:val="21"/>
          <w:lang w:bidi="en-US"/>
        </w:rPr>
        <w:t>.</w:t>
      </w:r>
      <w:r>
        <w:rPr>
          <w:rFonts w:hint="eastAsia" w:ascii="宋体" w:hAnsi="宋体" w:eastAsia="宋体"/>
          <w:kern w:val="0"/>
          <w:sz w:val="21"/>
          <w:szCs w:val="21"/>
          <w:lang w:bidi="en-US"/>
        </w:rPr>
        <w:t>（2020·新高考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1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卷）阅读下面的文言文，完成下面小题。</w:t>
      </w:r>
    </w:p>
    <w:p w14:paraId="0092B641">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光斗既死，赃犹未竟。忠贤令抚按严追，系其群从十四人。长兄光霁坐累死，母以哭子死。</w:t>
      </w:r>
      <w:r>
        <w:rPr>
          <w:rFonts w:hint="eastAsia" w:ascii="楷体" w:hAnsi="楷体" w:eastAsia="楷体" w:cs="楷体"/>
          <w:kern w:val="0"/>
          <w:sz w:val="21"/>
          <w:szCs w:val="21"/>
          <w:u w:val="single"/>
          <w:lang w:bidi="en-US"/>
        </w:rPr>
        <w:t>都御史周应秋犹以所司承追不力，疏趣之，由是诸人家族尽破</w:t>
      </w:r>
      <w:r>
        <w:rPr>
          <w:rFonts w:hint="eastAsia" w:ascii="楷体" w:hAnsi="楷体" w:eastAsia="楷体" w:cs="楷体"/>
          <w:kern w:val="0"/>
          <w:sz w:val="21"/>
          <w:szCs w:val="21"/>
          <w:lang w:bidi="en-US"/>
        </w:rPr>
        <w:t>。忠贤既诛，赠光斗右都御史，录其一子。已，再赠太子少保。福王时，追谥忠毅。</w:t>
      </w:r>
    </w:p>
    <w:p w14:paraId="70C7CF41">
      <w:pPr>
        <w:widowControl/>
        <w:spacing w:beforeLines="0" w:afterLines="0" w:line="360" w:lineRule="exact"/>
        <w:ind w:firstLine="420" w:firstLineChars="200"/>
        <w:jc w:val="right"/>
        <w:textAlignment w:val="center"/>
        <w:rPr>
          <w:rFonts w:hint="eastAsia" w:ascii="仿宋" w:hAnsi="仿宋" w:eastAsia="仿宋" w:cs="楷体"/>
          <w:kern w:val="0"/>
          <w:sz w:val="21"/>
          <w:szCs w:val="21"/>
          <w:lang w:bidi="en-US"/>
        </w:rPr>
      </w:pPr>
      <w:r>
        <w:rPr>
          <w:rFonts w:hint="eastAsia" w:ascii="仿宋" w:hAnsi="仿宋" w:eastAsia="仿宋" w:cs="楷体"/>
          <w:kern w:val="0"/>
          <w:sz w:val="21"/>
          <w:szCs w:val="21"/>
          <w:lang w:bidi="en-US"/>
        </w:rPr>
        <w:t>（节选自《明史·左光斗传》）</w:t>
      </w:r>
    </w:p>
    <w:p w14:paraId="5DA1B7D7">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把文中画横线的句子翻译成现代汉语。</w:t>
      </w:r>
    </w:p>
    <w:p w14:paraId="58BBEDFB">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2</w:t>
      </w:r>
      <w:r>
        <w:rPr>
          <w:rFonts w:hint="eastAsia" w:ascii="宋体" w:hAnsi="宋体" w:eastAsia="宋体" w:cs="黑体"/>
          <w:kern w:val="0"/>
          <w:sz w:val="21"/>
          <w:szCs w:val="21"/>
          <w:lang w:bidi="en-US"/>
        </w:rPr>
        <w:t>.</w:t>
      </w:r>
      <w:r>
        <w:rPr>
          <w:rFonts w:hint="eastAsia" w:ascii="宋体" w:hAnsi="宋体" w:eastAsia="宋体" w:cs="宋体"/>
          <w:kern w:val="0"/>
          <w:sz w:val="21"/>
          <w:szCs w:val="21"/>
          <w:lang w:bidi="en-US"/>
        </w:rPr>
        <w:t>（2022·陕西模拟预测）翻译下列文中划线的句子。</w:t>
      </w:r>
    </w:p>
    <w:p w14:paraId="1137308F">
      <w:pPr>
        <w:widowControl/>
        <w:spacing w:beforeLines="0" w:afterLines="0" w:line="360" w:lineRule="exact"/>
        <w:ind w:firstLine="420" w:firstLineChars="200"/>
        <w:jc w:val="left"/>
        <w:textAlignment w:val="center"/>
        <w:rPr>
          <w:rFonts w:hint="eastAsia" w:ascii="楷体" w:hAnsi="楷体" w:eastAsia="楷体" w:cs="楷体"/>
          <w:kern w:val="0"/>
          <w:sz w:val="21"/>
          <w:szCs w:val="21"/>
          <w:u w:val="single"/>
          <w:lang w:bidi="en-US"/>
        </w:rPr>
      </w:pPr>
      <w:r>
        <w:rPr>
          <w:rFonts w:hint="eastAsia" w:ascii="楷体" w:hAnsi="楷体" w:eastAsia="楷体" w:cs="楷体"/>
          <w:kern w:val="0"/>
          <w:sz w:val="21"/>
          <w:szCs w:val="21"/>
          <w:lang w:bidi="en-US"/>
        </w:rPr>
        <w:t>昭王得范雎，废穰侯，逐华阳，强公室，杜私门，蚕食诸侯，使秦成帝业。此四君者，皆以客之功。由此观之，客何负于秦哉！</w:t>
      </w:r>
      <w:r>
        <w:rPr>
          <w:rFonts w:hint="eastAsia" w:ascii="楷体" w:hAnsi="楷体" w:eastAsia="楷体" w:cs="楷体"/>
          <w:kern w:val="0"/>
          <w:sz w:val="21"/>
          <w:szCs w:val="21"/>
          <w:u w:val="single"/>
          <w:lang w:bidi="en-US"/>
        </w:rPr>
        <w:t>向使四君却客而不内，疏士而不用，是使国无富利之实而秦无强大之名也。</w:t>
      </w:r>
    </w:p>
    <w:p w14:paraId="1D69DE80">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宋体"/>
          <w:kern w:val="0"/>
          <w:sz w:val="21"/>
          <w:szCs w:val="21"/>
          <w:lang w:bidi="en-US"/>
        </w:rPr>
        <w:t>把文中画横线的句子翻译成现代汉语。</w:t>
      </w:r>
    </w:p>
    <w:p w14:paraId="028FF4AE">
      <w:pPr>
        <w:widowControl/>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拓展练习</w:t>
      </w:r>
    </w:p>
    <w:p w14:paraId="2EB0B9E9">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黑体"/>
          <w:kern w:val="0"/>
          <w:sz w:val="21"/>
          <w:szCs w:val="21"/>
          <w:lang w:bidi="en-US"/>
        </w:rPr>
        <w:t>1.</w:t>
      </w:r>
      <w:r>
        <w:rPr>
          <w:rFonts w:hint="eastAsia" w:ascii="宋体" w:hAnsi="宋体" w:eastAsia="宋体"/>
          <w:kern w:val="0"/>
          <w:sz w:val="21"/>
          <w:szCs w:val="21"/>
          <w:lang w:bidi="en-US"/>
        </w:rPr>
        <w:t>阅读下面的文言文，完成下面小题。</w:t>
      </w:r>
    </w:p>
    <w:p w14:paraId="161771FB">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u w:val="single"/>
          <w:lang w:bidi="en-US"/>
        </w:rPr>
        <w:t>愈性明锐，不诡随，与人交，始终不少变。</w:t>
      </w:r>
      <w:r>
        <w:rPr>
          <w:rFonts w:hint="eastAsia" w:ascii="楷体" w:hAnsi="楷体" w:eastAsia="楷体" w:cs="楷体"/>
          <w:kern w:val="0"/>
          <w:sz w:val="21"/>
          <w:szCs w:val="21"/>
          <w:lang w:bidi="en-US"/>
        </w:rPr>
        <w:t>而颇能诱厉后进，馆之者十六七，虽晨炊不给，怡然不介意。嫂郑丧，为服期以报。愈卓然树立，成一家言，其《原道》《师说》等数十篇，皆奥衍闵深，为不袭蹈前人者。长庆四年卒，年五十七，赠礼部尚书，谥曰文。</w:t>
      </w:r>
    </w:p>
    <w:p w14:paraId="02A95B0A">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（节选自《新唐书·韩愈传》，有删改）</w:t>
      </w:r>
    </w:p>
    <w:p w14:paraId="3A1F1EF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把文中画横线的句子翻译成现代汉语。</w:t>
      </w:r>
    </w:p>
    <w:p w14:paraId="5252543E">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2.阅读下面的文言文，完成下面小题。</w:t>
      </w:r>
    </w:p>
    <w:p w14:paraId="32F0B38D">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到官，兴学校，厉风俗，河南行省事有疑者，皆委曾议之。大德元年，除杭州路总管。</w:t>
      </w:r>
      <w:r>
        <w:rPr>
          <w:rFonts w:hint="eastAsia" w:ascii="楷体" w:hAnsi="楷体" w:eastAsia="楷体" w:cs="楷体"/>
          <w:kern w:val="0"/>
          <w:sz w:val="21"/>
          <w:szCs w:val="21"/>
          <w:u w:val="single"/>
          <w:lang w:bidi="en-US"/>
        </w:rPr>
        <w:t>请禁莫夜鞫囚、游街、酷刑，朝廷是之，著为令</w:t>
      </w:r>
      <w:r>
        <w:rPr>
          <w:rFonts w:hint="eastAsia" w:ascii="楷体" w:hAnsi="楷体" w:eastAsia="楷体" w:cs="楷体"/>
          <w:kern w:val="0"/>
          <w:sz w:val="21"/>
          <w:szCs w:val="21"/>
          <w:lang w:bidi="en-US"/>
        </w:rPr>
        <w:t xml:space="preserve">。 </w:t>
      </w:r>
    </w:p>
    <w:p w14:paraId="74137908">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（节选自《元史》）</w:t>
      </w:r>
    </w:p>
    <w:p w14:paraId="68016C2B">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把文中画横线的句子翻译成现代汉语。</w:t>
      </w:r>
    </w:p>
    <w:p w14:paraId="544CF125">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3.阅读下面的文言文，完成下列小题。</w:t>
      </w:r>
    </w:p>
    <w:p w14:paraId="4077C982">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定公十四年，孔子年五十六，由大司寇行摄相事。</w:t>
      </w:r>
      <w:r>
        <w:rPr>
          <w:rFonts w:hint="eastAsia" w:ascii="楷体" w:hAnsi="楷体" w:eastAsia="楷体" w:cs="楷体"/>
          <w:kern w:val="0"/>
          <w:sz w:val="21"/>
          <w:szCs w:val="21"/>
          <w:u w:val="single"/>
          <w:lang w:bidi="en-US"/>
        </w:rPr>
        <w:t>与闻国政三月，粥羔豚者弗饰贾，男女行者别於涂，涂不拾遗。</w:t>
      </w:r>
      <w:r>
        <w:rPr>
          <w:rFonts w:hint="eastAsia" w:ascii="楷体" w:hAnsi="楷体" w:eastAsia="楷体" w:cs="楷体"/>
          <w:kern w:val="0"/>
          <w:sz w:val="21"/>
          <w:szCs w:val="21"/>
          <w:lang w:bidi="en-US"/>
        </w:rPr>
        <w:t>四方之客至乎邑者不求有司，皆予之以归。</w:t>
      </w:r>
    </w:p>
    <w:p w14:paraId="0D26EA73">
      <w:pPr>
        <w:widowControl/>
        <w:spacing w:beforeLines="0" w:afterLines="0" w:line="360" w:lineRule="exact"/>
        <w:ind w:firstLine="420" w:firstLineChars="200"/>
        <w:jc w:val="right"/>
        <w:textAlignment w:val="center"/>
        <w:rPr>
          <w:rFonts w:hint="eastAsia" w:ascii="仿宋" w:hAnsi="仿宋" w:eastAsia="仿宋" w:cs="楷体"/>
          <w:kern w:val="0"/>
          <w:sz w:val="21"/>
          <w:szCs w:val="21"/>
          <w:lang w:bidi="en-US"/>
        </w:rPr>
      </w:pPr>
      <w:r>
        <w:rPr>
          <w:rFonts w:hint="eastAsia" w:ascii="仿宋" w:hAnsi="仿宋" w:eastAsia="仿宋" w:cs="楷体"/>
          <w:kern w:val="0"/>
          <w:sz w:val="21"/>
          <w:szCs w:val="21"/>
          <w:lang w:bidi="en-US"/>
        </w:rPr>
        <w:t>（节选自《史记·孔子世家》，有删改）</w:t>
      </w:r>
    </w:p>
    <w:p w14:paraId="5F762BC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把文中画横线的句子翻译成现代汉语。</w:t>
      </w:r>
    </w:p>
    <w:p w14:paraId="1AC6B7F1">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4.阅读下面的文言文，完成下面小题。</w:t>
      </w:r>
    </w:p>
    <w:p w14:paraId="1AC31C12">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是时，巴、蜀四郡凿山通西南夷，千余里戍转相饷。数岁，道不通。</w:t>
      </w:r>
      <w:r>
        <w:rPr>
          <w:rFonts w:hint="eastAsia" w:ascii="楷体" w:hAnsi="楷体" w:eastAsia="楷体" w:cs="楷体"/>
          <w:kern w:val="0"/>
          <w:sz w:val="21"/>
          <w:szCs w:val="21"/>
          <w:u w:val="single"/>
          <w:lang w:bidi="en-US"/>
        </w:rPr>
        <w:t>士罢饿、离暑湿死者甚众，西南夷又数反，发兵兴击，费以巨万计而无功。</w:t>
      </w:r>
      <w:r>
        <w:rPr>
          <w:rFonts w:hint="eastAsia" w:ascii="楷体" w:hAnsi="楷体" w:eastAsia="楷体" w:cs="楷体"/>
          <w:kern w:val="0"/>
          <w:sz w:val="21"/>
          <w:szCs w:val="21"/>
          <w:lang w:bidi="en-US"/>
        </w:rPr>
        <w:t>上患之，诏使公孙弘视焉。还奏事，盛毁西南夷无所用，上不听。</w:t>
      </w:r>
    </w:p>
    <w:p w14:paraId="14FA7617">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（节选自《资治通鉴·汉纪十》）</w:t>
      </w:r>
    </w:p>
    <w:p w14:paraId="00CC7E7B">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把文中画横线的句子翻译成现代汉语。</w:t>
      </w:r>
    </w:p>
    <w:p w14:paraId="33C499AF">
      <w:pPr>
        <w:widowControl/>
        <w:adjustRightInd w:val="0"/>
        <w:snapToGrid w:val="0"/>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kern w:val="0"/>
          <w:sz w:val="21"/>
          <w:szCs w:val="21"/>
          <w:lang w:bidi="en-US"/>
        </w:rPr>
        <w:t>【专题小结】</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通用\\word\\W11.TIF"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"E:\\周飞燕\\2022\\一轮\\语文\\大一轮 语文 新教材打包\\全书完整的Word版文档\\板块二\\W11.TIF"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"D:\\2023高三\\文言复习\\W11.TIF"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"D:\\2023高三\\文言复习\\W11.TIF"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p>
    <w:p w14:paraId="44B6B333">
      <w:pPr>
        <w:widowControl/>
        <w:adjustRightInd w:val="0"/>
        <w:snapToGrid w:val="0"/>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kern w:val="0"/>
          <w:sz w:val="21"/>
          <w:szCs w:val="21"/>
          <w:lang w:bidi="en-US"/>
        </w:rPr>
        <w:t>专题学习建议</w:t>
      </w:r>
    </w:p>
    <w:p w14:paraId="3FC7233D">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1．了解通假字的基本规律：同音或近音通假。</w:t>
      </w:r>
    </w:p>
    <w:p w14:paraId="46E83699">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2．通假可分三大类：</w:t>
      </w:r>
    </w:p>
    <w:p w14:paraId="4D13C6AC">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①本字的声旁形体与借字的形体相同，二者音同或音近通假。</w:t>
      </w:r>
    </w:p>
    <w:p w14:paraId="6B8D06B4">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②本字的声旁形体与借字的声旁形体相同，二者音同或音近通假。</w:t>
      </w:r>
    </w:p>
    <w:p w14:paraId="484FD2D8">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③本字和借字的形体不同，二者音同或音近通假。</w:t>
      </w:r>
    </w:p>
    <w:p w14:paraId="69736190">
      <w:pPr>
        <w:widowControl/>
        <w:pBdr>
          <w:top w:val="single" w:color="4472C4" w:sz="6" w:space="2"/>
          <w:left w:val="single" w:color="4472C4" w:sz="6" w:space="2"/>
        </w:pBdr>
        <w:spacing w:beforeLines="0" w:afterLines="0" w:line="360" w:lineRule="exact"/>
        <w:ind w:firstLine="480" w:firstLineChars="200"/>
        <w:jc w:val="left"/>
        <w:outlineLvl w:val="2"/>
        <w:rPr>
          <w:rFonts w:hint="eastAsia"/>
          <w:caps/>
          <w:color w:val="1F3863"/>
          <w:spacing w:val="15"/>
          <w:kern w:val="0"/>
          <w:sz w:val="22"/>
          <w:szCs w:val="22"/>
          <w:lang w:bidi="en-US"/>
        </w:rPr>
      </w:pPr>
      <w:bookmarkStart w:id="50" w:name="_Toc114502387"/>
      <w:r>
        <w:rPr>
          <w:rFonts w:hint="eastAsia" w:ascii="宋体" w:hAnsi="宋体" w:eastAsia="宋体"/>
          <w:caps/>
          <w:color w:val="000000"/>
          <w:spacing w:val="15"/>
          <w:kern w:val="0"/>
          <w:sz w:val="21"/>
          <w:szCs w:val="21"/>
          <w:lang w:bidi="en-US"/>
        </w:rPr>
        <w:br w:type="page"/>
      </w:r>
      <w:bookmarkStart w:id="51" w:name="_Toc15555"/>
      <w:r>
        <w:rPr>
          <w:rStyle w:val="18"/>
          <w:rFonts w:hint="eastAsia"/>
        </w:rPr>
        <w:t>第3课时   活用</w:t>
      </w:r>
      <w:bookmarkEnd w:id="50"/>
      <w:bookmarkEnd w:id="51"/>
    </w:p>
    <w:p w14:paraId="7E20C587">
      <w:pPr>
        <w:widowControl/>
        <w:tabs>
          <w:tab w:val="left" w:pos="3402"/>
        </w:tabs>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【学习目标】</w:t>
      </w:r>
    </w:p>
    <w:p w14:paraId="01939CDB">
      <w:pPr>
        <w:adjustRightInd w:val="0"/>
        <w:snapToGrid w:val="0"/>
        <w:spacing w:beforeLines="0" w:afterLines="0" w:line="360" w:lineRule="exact"/>
        <w:ind w:left="420" w:firstLine="420" w:firstLineChars="200"/>
        <w:jc w:val="left"/>
        <w:rPr>
          <w:rFonts w:hint="eastAsia" w:ascii="宋体" w:hAnsi="宋体" w:eastAsia="宋体"/>
          <w:color w:val="000000"/>
          <w:kern w:val="0"/>
          <w:sz w:val="21"/>
          <w:szCs w:val="21"/>
          <w:lang w:bidi="en-US"/>
        </w:rPr>
      </w:pPr>
      <w:r>
        <w:rPr>
          <w:rFonts w:hint="eastAsia" w:ascii="宋体" w:hAnsi="宋体" w:eastAsia="宋体" w:cs="宋体"/>
          <w:kern w:val="0"/>
          <w:sz w:val="21"/>
          <w:szCs w:val="21"/>
          <w:lang w:bidi="en-US"/>
        </w:rPr>
        <w:t>1.熟知</w:t>
      </w:r>
      <w:r>
        <w:rPr>
          <w:rFonts w:hint="eastAsia" w:ascii="宋体" w:hAnsi="宋体" w:eastAsia="宋体"/>
          <w:color w:val="000000"/>
          <w:kern w:val="0"/>
          <w:sz w:val="21"/>
          <w:szCs w:val="21"/>
          <w:lang w:bidi="en-US"/>
        </w:rPr>
        <w:t>词类活用的类别及规律特点。</w:t>
      </w:r>
    </w:p>
    <w:p w14:paraId="17580048">
      <w:pPr>
        <w:adjustRightInd w:val="0"/>
        <w:snapToGrid w:val="0"/>
        <w:spacing w:beforeLines="0" w:afterLines="0" w:line="360" w:lineRule="exact"/>
        <w:ind w:left="420" w:firstLine="420" w:firstLineChars="200"/>
        <w:jc w:val="left"/>
        <w:rPr>
          <w:rFonts w:hint="eastAsia" w:ascii="宋体" w:hAnsi="宋体" w:eastAsia="宋体"/>
          <w:color w:val="000000"/>
          <w:kern w:val="0"/>
          <w:sz w:val="21"/>
          <w:szCs w:val="21"/>
          <w:lang w:bidi="en-US"/>
        </w:rPr>
      </w:pPr>
      <w:r>
        <w:rPr>
          <w:rFonts w:hint="eastAsia" w:ascii="宋体" w:hAnsi="宋体" w:eastAsia="宋体" w:cs="宋体"/>
          <w:kern w:val="0"/>
          <w:sz w:val="21"/>
          <w:szCs w:val="21"/>
          <w:lang w:bidi="en-US"/>
        </w:rPr>
        <w:t>2.能根据</w:t>
      </w:r>
      <w:r>
        <w:rPr>
          <w:rFonts w:hint="eastAsia" w:ascii="宋体" w:hAnsi="宋体" w:eastAsia="宋体"/>
          <w:color w:val="000000"/>
          <w:kern w:val="0"/>
          <w:sz w:val="21"/>
          <w:szCs w:val="21"/>
          <w:lang w:bidi="en-US"/>
        </w:rPr>
        <w:t>活用的规律特点判断语境中的词类活用。</w:t>
      </w:r>
    </w:p>
    <w:p w14:paraId="66F72B76">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文本再读</w:t>
      </w:r>
    </w:p>
    <w:p w14:paraId="1C6B937F">
      <w:pPr>
        <w:widowControl/>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color w:val="000000"/>
          <w:kern w:val="0"/>
          <w:sz w:val="21"/>
          <w:szCs w:val="21"/>
          <w:lang w:bidi="en-US"/>
        </w:rPr>
        <w:t>以</w:t>
      </w:r>
      <w:r>
        <w:rPr>
          <w:rFonts w:hint="eastAsia" w:ascii="宋体" w:hAnsi="宋体" w:eastAsia="宋体"/>
          <w:b/>
          <w:kern w:val="0"/>
          <w:sz w:val="21"/>
          <w:szCs w:val="21"/>
          <w:lang w:bidi="en-US"/>
        </w:rPr>
        <w:t>《屈原列传》</w:t>
      </w:r>
      <w:r>
        <w:rPr>
          <w:rFonts w:hint="eastAsia" w:ascii="宋体" w:hAnsi="宋体" w:eastAsia="宋体"/>
          <w:b/>
          <w:color w:val="000000"/>
          <w:kern w:val="0"/>
          <w:sz w:val="21"/>
          <w:szCs w:val="21"/>
          <w:lang w:bidi="en-US"/>
        </w:rPr>
        <w:t>为例</w:t>
      </w:r>
    </w:p>
    <w:p w14:paraId="0F48DEDF">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在一轮复习中，我们着重回归教材，根据近两年新高考卷及历届全国卷相关词类活用的题型特点，针对“理解常见文言实词在文中的含义”这个考点，在回顾课文时，要勤于积累，善于推断。</w:t>
      </w:r>
    </w:p>
    <w:p w14:paraId="3A3D426F">
      <w:pPr>
        <w:widowControl/>
        <w:tabs>
          <w:tab w:val="left" w:pos="3402"/>
        </w:tabs>
        <w:snapToGrid w:val="0"/>
        <w:spacing w:beforeLines="0" w:afterLines="0" w:line="360" w:lineRule="exact"/>
        <w:ind w:firstLine="420" w:firstLineChars="200"/>
        <w:jc w:val="center"/>
        <w:rPr>
          <w:rFonts w:hint="eastAsia" w:ascii="宋体" w:hAnsi="宋体" w:eastAsia="宋体"/>
          <w:kern w:val="0"/>
          <w:sz w:val="21"/>
          <w:szCs w:val="21"/>
          <w:lang w:bidi="en-US"/>
        </w:rPr>
      </w:pPr>
      <w:r>
        <w:rPr>
          <w:rFonts w:hint="eastAsia" w:ascii="宋体" w:hAnsi="宋体" w:eastAsia="宋体"/>
          <w:kern w:val="0"/>
          <w:sz w:val="21"/>
          <w:szCs w:val="21"/>
          <w:lang w:bidi="en-US"/>
        </w:rPr>
        <w:t>《屈原列传(节选)》(司马迁)</w:t>
      </w:r>
    </w:p>
    <w:p w14:paraId="7C9A2455">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词类活用</w:t>
      </w:r>
    </w:p>
    <w:p w14:paraId="66B19333">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 xml:space="preserve">①厚币委质事楚：名作动，事奉             </w:t>
      </w:r>
    </w:p>
    <w:p w14:paraId="06257D3A">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②其后楚日以削：名作状，一天天</w:t>
      </w:r>
    </w:p>
    <w:p w14:paraId="427B2C35">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 xml:space="preserve">③ 内惑于郑袖：名作状，在朝内           </w:t>
      </w:r>
    </w:p>
    <w:p w14:paraId="1B3403C5">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eastAsia="zh-CN" w:bidi="en-US"/>
        </w:rPr>
      </w:pPr>
      <w:r>
        <w:rPr>
          <w:rFonts w:hint="eastAsia" w:ascii="宋体" w:hAnsi="宋体" w:eastAsia="宋体"/>
          <w:kern w:val="0"/>
          <w:sz w:val="21"/>
          <w:szCs w:val="21"/>
          <w:lang w:bidi="en-US"/>
        </w:rPr>
        <w:t>④ 短屈原于顷襄王：形作动，诋毁</w:t>
      </w:r>
    </w:p>
    <w:p w14:paraId="6D97C791">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 xml:space="preserve">⑤皆祖屈原之从容辞令：名作动，效法，模仿   </w:t>
      </w:r>
    </w:p>
    <w:p w14:paraId="03E7B205">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⑥ 明道德之广崇：形作动，阐明</w:t>
      </w:r>
    </w:p>
    <w:p w14:paraId="3590D867">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⑦屈平疾王听之不聪也，谗谄之蔽明也，邪曲之害公也，方正之不容也：</w:t>
      </w:r>
    </w:p>
    <w:p w14:paraId="133BC73C">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听，动作名，听觉，亦指人的聪明智慧和判断力。谗谄：动作名，中伤别人的小人。</w:t>
      </w:r>
    </w:p>
    <w:p w14:paraId="0815F549">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邪曲：形作名，邪恶小人，邪恶不正之徒。方正：形作名，端方正直之人。</w:t>
      </w:r>
    </w:p>
    <w:p w14:paraId="6392AF4B">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 xml:space="preserve">⑧其存君兴国而欲反复之：使动，使国兴   </w:t>
      </w:r>
    </w:p>
    <w:p w14:paraId="09B4385A">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⑨然亡国破家相随属：使动，使国亡，使家破</w:t>
      </w:r>
    </w:p>
    <w:p w14:paraId="477A3307">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⑩于是怀石投汨罗以死：名作动，怀抱</w:t>
      </w:r>
    </w:p>
    <w:p w14:paraId="4E7D315D">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⑪</w:t>
      </w:r>
      <w:r>
        <w:rPr>
          <w:rFonts w:hint="eastAsia" w:ascii="宋体" w:hAnsi="宋体" w:eastAsia="宋体" w:cs="宋体"/>
          <w:kern w:val="0"/>
          <w:sz w:val="21"/>
          <w:szCs w:val="21"/>
          <w:lang w:bidi="en-US"/>
        </w:rPr>
        <w:t>蝉蜕于浊秽：名作状，像蝉那样……</w:t>
      </w:r>
      <w:r>
        <w:rPr>
          <w:rFonts w:hint="eastAsia" w:ascii="宋体" w:hAnsi="宋体" w:eastAsia="宋体"/>
          <w:kern w:val="0"/>
          <w:sz w:val="21"/>
          <w:szCs w:val="21"/>
          <w:lang w:bidi="en-US"/>
        </w:rPr>
        <w:t xml:space="preserve">    形作名，污浊环境。</w:t>
      </w:r>
    </w:p>
    <w:p w14:paraId="12F9CBF2">
      <w:pPr>
        <w:widowControl/>
        <w:tabs>
          <w:tab w:val="left" w:pos="3402"/>
        </w:tabs>
        <w:snapToGrid w:val="0"/>
        <w:spacing w:beforeLines="0" w:afterLines="0" w:line="360" w:lineRule="exact"/>
        <w:ind w:left="420" w:firstLine="420" w:firstLineChars="200"/>
        <w:jc w:val="left"/>
        <w:rPr>
          <w:rFonts w:hint="eastAsia" w:ascii="宋体" w:hAnsi="宋体" w:eastAsia="宋体" w:cs="宋体"/>
          <w:kern w:val="0"/>
          <w:sz w:val="21"/>
          <w:szCs w:val="21"/>
          <w:lang w:eastAsia="zh-CN" w:bidi="en-US"/>
        </w:rPr>
      </w:pPr>
      <w:r>
        <w:rPr>
          <w:rFonts w:hint="default" w:ascii="Cambria Math" w:hAnsi="Cambria Math" w:eastAsia="宋体" w:cs="Cambria Math"/>
          <w:kern w:val="0"/>
          <w:sz w:val="21"/>
          <w:szCs w:val="21"/>
          <w:lang w:bidi="en-US"/>
        </w:rPr>
        <w:t>⑫</w:t>
      </w:r>
      <w:r>
        <w:rPr>
          <w:rFonts w:hint="eastAsia" w:ascii="宋体" w:hAnsi="宋体" w:eastAsia="宋体" w:cs="宋体"/>
          <w:kern w:val="0"/>
          <w:sz w:val="21"/>
          <w:szCs w:val="21"/>
          <w:lang w:bidi="en-US"/>
        </w:rPr>
        <w:t>时秦昭王与楚婚：名作动，结为婚姻</w:t>
      </w:r>
    </w:p>
    <w:p w14:paraId="0DA195F4">
      <w:pPr>
        <w:widowControl/>
        <w:tabs>
          <w:tab w:val="left" w:pos="3402"/>
        </w:tabs>
        <w:snapToGrid w:val="0"/>
        <w:spacing w:beforeLines="0" w:afterLines="0" w:line="360" w:lineRule="exact"/>
        <w:ind w:left="420"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⑬</w:t>
      </w:r>
      <w:r>
        <w:rPr>
          <w:rFonts w:hint="eastAsia" w:ascii="宋体" w:hAnsi="宋体" w:eastAsia="宋体" w:cs="宋体"/>
          <w:kern w:val="0"/>
          <w:sz w:val="21"/>
          <w:szCs w:val="21"/>
          <w:lang w:bidi="en-US"/>
        </w:rPr>
        <w:t>莫不欲求忠以自为，举贤以自佐：形作名，忠诚之士，贤能之士</w:t>
      </w:r>
    </w:p>
    <w:p w14:paraId="076C134A">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【题目生成】</w:t>
      </w:r>
    </w:p>
    <w:p w14:paraId="690A66DE">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1．与“泥而不滓”中“泥”的词类活用相同的一项是</w:t>
      </w:r>
      <w:r>
        <w:rPr>
          <w:rFonts w:hint="eastAsia" w:ascii="宋体" w:hAnsi="宋体" w:eastAsia="宋体" w:cs="宋体"/>
          <w:kern w:val="0"/>
          <w:sz w:val="21"/>
          <w:szCs w:val="21"/>
          <w:lang w:bidi="en-US"/>
        </w:rPr>
        <w:t>（   ）</w:t>
      </w:r>
    </w:p>
    <w:p w14:paraId="09E9100C">
      <w:pPr>
        <w:widowControl/>
        <w:tabs>
          <w:tab w:val="left" w:pos="4153"/>
        </w:tabs>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A．时秦昭王与楚</w:t>
      </w:r>
      <w:r>
        <w:rPr>
          <w:rFonts w:hint="eastAsia" w:ascii="宋体" w:hAnsi="宋体" w:eastAsia="宋体"/>
          <w:kern w:val="0"/>
          <w:sz w:val="21"/>
          <w:szCs w:val="21"/>
          <w:em w:val="underDot"/>
          <w:lang w:bidi="en-US"/>
        </w:rPr>
        <w:t>婚</w:t>
      </w:r>
      <w:r>
        <w:rPr>
          <w:rFonts w:hint="eastAsia" w:ascii="宋体" w:hAnsi="宋体" w:eastAsia="宋体"/>
          <w:kern w:val="0"/>
          <w:sz w:val="21"/>
          <w:szCs w:val="21"/>
          <w:em w:val="underDot"/>
          <w:lang w:bidi="en-US"/>
        </w:rPr>
        <w:tab/>
      </w:r>
      <w:r>
        <w:rPr>
          <w:rFonts w:hint="eastAsia" w:ascii="宋体" w:hAnsi="宋体" w:eastAsia="宋体"/>
          <w:kern w:val="0"/>
          <w:sz w:val="21"/>
          <w:szCs w:val="21"/>
          <w:lang w:bidi="en-US"/>
        </w:rPr>
        <w:t>B．卒使上官大夫</w:t>
      </w:r>
      <w:r>
        <w:rPr>
          <w:rFonts w:hint="eastAsia" w:ascii="宋体" w:hAnsi="宋体" w:eastAsia="宋体"/>
          <w:kern w:val="0"/>
          <w:sz w:val="21"/>
          <w:szCs w:val="21"/>
          <w:em w:val="underDot"/>
          <w:lang w:bidi="en-US"/>
        </w:rPr>
        <w:t>短</w:t>
      </w:r>
      <w:r>
        <w:rPr>
          <w:rFonts w:hint="eastAsia" w:ascii="宋体" w:hAnsi="宋体" w:eastAsia="宋体"/>
          <w:kern w:val="0"/>
          <w:sz w:val="21"/>
          <w:szCs w:val="21"/>
          <w:lang w:bidi="en-US"/>
        </w:rPr>
        <w:t>屈原于顷襄王</w:t>
      </w:r>
    </w:p>
    <w:p w14:paraId="4CC1A245">
      <w:pPr>
        <w:widowControl/>
        <w:tabs>
          <w:tab w:val="left" w:pos="4153"/>
        </w:tabs>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C．屈平疾王</w:t>
      </w:r>
      <w:r>
        <w:rPr>
          <w:rFonts w:hint="eastAsia" w:ascii="宋体" w:hAnsi="宋体" w:eastAsia="宋体"/>
          <w:kern w:val="0"/>
          <w:sz w:val="21"/>
          <w:szCs w:val="21"/>
          <w:em w:val="underDot"/>
          <w:lang w:bidi="en-US"/>
        </w:rPr>
        <w:t>听</w:t>
      </w:r>
      <w:r>
        <w:rPr>
          <w:rFonts w:hint="eastAsia" w:ascii="宋体" w:hAnsi="宋体" w:eastAsia="宋体"/>
          <w:kern w:val="0"/>
          <w:sz w:val="21"/>
          <w:szCs w:val="21"/>
          <w:lang w:bidi="en-US"/>
        </w:rPr>
        <w:t>之不聪也</w:t>
      </w:r>
      <w:r>
        <w:rPr>
          <w:rFonts w:hint="eastAsia" w:ascii="宋体" w:hAnsi="宋体" w:eastAsia="宋体"/>
          <w:kern w:val="0"/>
          <w:sz w:val="21"/>
          <w:szCs w:val="21"/>
          <w:lang w:bidi="en-US"/>
        </w:rPr>
        <w:tab/>
      </w:r>
      <w:r>
        <w:rPr>
          <w:rFonts w:hint="eastAsia" w:ascii="宋体" w:hAnsi="宋体" w:eastAsia="宋体"/>
          <w:kern w:val="0"/>
          <w:sz w:val="21"/>
          <w:szCs w:val="21"/>
          <w:lang w:bidi="en-US"/>
        </w:rPr>
        <w:t>D．复释</w:t>
      </w:r>
      <w:r>
        <w:rPr>
          <w:rFonts w:hint="eastAsia" w:ascii="宋体" w:hAnsi="宋体" w:eastAsia="宋体"/>
          <w:kern w:val="0"/>
          <w:sz w:val="21"/>
          <w:szCs w:val="21"/>
          <w:em w:val="underDot"/>
          <w:lang w:bidi="en-US"/>
        </w:rPr>
        <w:t>去</w:t>
      </w:r>
      <w:r>
        <w:rPr>
          <w:rFonts w:hint="eastAsia" w:ascii="宋体" w:hAnsi="宋体" w:eastAsia="宋体"/>
          <w:kern w:val="0"/>
          <w:sz w:val="21"/>
          <w:szCs w:val="21"/>
          <w:lang w:bidi="en-US"/>
        </w:rPr>
        <w:t>张仪</w:t>
      </w:r>
    </w:p>
    <w:p w14:paraId="4CE3BDB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2．从词类活用的角度分析，下列加点词归类正确的一项是</w:t>
      </w:r>
      <w:r>
        <w:rPr>
          <w:rFonts w:hint="eastAsia" w:ascii="宋体" w:hAnsi="宋体" w:eastAsia="宋体" w:cs="宋体"/>
          <w:kern w:val="0"/>
          <w:sz w:val="21"/>
          <w:szCs w:val="21"/>
          <w:lang w:bidi="en-US"/>
        </w:rPr>
        <w:t>（   ）</w:t>
      </w:r>
    </w:p>
    <w:p w14:paraId="17CE32CB">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宋体"/>
          <w:kern w:val="0"/>
          <w:sz w:val="21"/>
          <w:szCs w:val="21"/>
          <w:lang w:bidi="en-US"/>
        </w:rPr>
        <w:t>①</w:t>
      </w:r>
      <w:r>
        <w:rPr>
          <w:rFonts w:hint="eastAsia" w:ascii="宋体" w:hAnsi="宋体" w:eastAsia="宋体"/>
          <w:kern w:val="0"/>
          <w:sz w:val="21"/>
          <w:szCs w:val="21"/>
          <w:em w:val="underDot"/>
          <w:lang w:bidi="en-US"/>
        </w:rPr>
        <w:t>入</w:t>
      </w:r>
      <w:r>
        <w:rPr>
          <w:rFonts w:hint="eastAsia" w:ascii="宋体" w:hAnsi="宋体" w:eastAsia="宋体"/>
          <w:kern w:val="0"/>
          <w:sz w:val="21"/>
          <w:szCs w:val="21"/>
          <w:lang w:bidi="en-US"/>
        </w:rPr>
        <w:t>则与王图议国事</w:t>
      </w:r>
      <w:r>
        <w:rPr>
          <w:rFonts w:hint="eastAsia" w:ascii="宋体" w:hAnsi="宋体" w:eastAsia="宋体" w:cs="'Times New Roman'"/>
          <w:kern w:val="0"/>
          <w:sz w:val="21"/>
          <w:szCs w:val="21"/>
          <w:lang w:bidi="en-US"/>
        </w:rPr>
        <w:t>         </w:t>
      </w:r>
      <w:r>
        <w:rPr>
          <w:rFonts w:hint="eastAsia" w:ascii="宋体" w:hAnsi="宋体" w:eastAsia="宋体" w:cs="宋体"/>
          <w:kern w:val="0"/>
          <w:sz w:val="21"/>
          <w:szCs w:val="21"/>
          <w:lang w:bidi="en-US"/>
        </w:rPr>
        <w:t>②</w:t>
      </w:r>
      <w:r>
        <w:rPr>
          <w:rFonts w:hint="eastAsia" w:ascii="宋体" w:hAnsi="宋体" w:eastAsia="宋体"/>
          <w:kern w:val="0"/>
          <w:sz w:val="21"/>
          <w:szCs w:val="21"/>
          <w:em w:val="underDot"/>
          <w:lang w:bidi="en-US"/>
        </w:rPr>
        <w:t>谗谄</w:t>
      </w:r>
      <w:r>
        <w:rPr>
          <w:rFonts w:hint="eastAsia" w:ascii="宋体" w:hAnsi="宋体" w:eastAsia="宋体"/>
          <w:kern w:val="0"/>
          <w:sz w:val="21"/>
          <w:szCs w:val="21"/>
          <w:lang w:bidi="en-US"/>
        </w:rPr>
        <w:t>之蔽明也</w:t>
      </w:r>
    </w:p>
    <w:p w14:paraId="3E0E6A2C">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宋体"/>
          <w:kern w:val="0"/>
          <w:sz w:val="21"/>
          <w:szCs w:val="21"/>
          <w:lang w:bidi="en-US"/>
        </w:rPr>
        <w:t>③</w:t>
      </w:r>
      <w:r>
        <w:rPr>
          <w:rFonts w:hint="eastAsia" w:ascii="宋体" w:hAnsi="宋体" w:eastAsia="宋体"/>
          <w:kern w:val="0"/>
          <w:sz w:val="21"/>
          <w:szCs w:val="21"/>
          <w:em w:val="underDot"/>
          <w:lang w:bidi="en-US"/>
        </w:rPr>
        <w:t>邪曲</w:t>
      </w:r>
      <w:r>
        <w:rPr>
          <w:rFonts w:hint="eastAsia" w:ascii="宋体" w:hAnsi="宋体" w:eastAsia="宋体"/>
          <w:kern w:val="0"/>
          <w:sz w:val="21"/>
          <w:szCs w:val="21"/>
          <w:lang w:bidi="en-US"/>
        </w:rPr>
        <w:t>之害公也，</w:t>
      </w:r>
      <w:r>
        <w:rPr>
          <w:rFonts w:hint="eastAsia" w:ascii="宋体" w:hAnsi="宋体" w:eastAsia="宋体"/>
          <w:kern w:val="0"/>
          <w:sz w:val="21"/>
          <w:szCs w:val="21"/>
          <w:em w:val="underDot"/>
          <w:lang w:bidi="en-US"/>
        </w:rPr>
        <w:t>方正</w:t>
      </w:r>
      <w:r>
        <w:rPr>
          <w:rFonts w:hint="eastAsia" w:ascii="宋体" w:hAnsi="宋体" w:eastAsia="宋体"/>
          <w:kern w:val="0"/>
          <w:sz w:val="21"/>
          <w:szCs w:val="21"/>
          <w:lang w:bidi="en-US"/>
        </w:rPr>
        <w:t>之不容也</w:t>
      </w:r>
      <w:r>
        <w:rPr>
          <w:rFonts w:hint="eastAsia" w:ascii="宋体" w:hAnsi="宋体" w:eastAsia="宋体" w:cs="'Times New Roman'"/>
          <w:kern w:val="0"/>
          <w:sz w:val="21"/>
          <w:szCs w:val="21"/>
          <w:lang w:bidi="en-US"/>
        </w:rPr>
        <w:t>    </w:t>
      </w:r>
      <w:r>
        <w:rPr>
          <w:rFonts w:hint="eastAsia" w:ascii="宋体" w:hAnsi="宋体" w:eastAsia="宋体" w:cs="宋体"/>
          <w:kern w:val="0"/>
          <w:sz w:val="21"/>
          <w:szCs w:val="21"/>
          <w:lang w:bidi="en-US"/>
        </w:rPr>
        <w:t>④</w:t>
      </w:r>
      <w:r>
        <w:rPr>
          <w:rFonts w:hint="eastAsia" w:ascii="宋体" w:hAnsi="宋体" w:eastAsia="宋体"/>
          <w:kern w:val="0"/>
          <w:sz w:val="21"/>
          <w:szCs w:val="21"/>
          <w:em w:val="underDot"/>
          <w:lang w:bidi="en-US"/>
        </w:rPr>
        <w:t>蝉</w:t>
      </w:r>
      <w:r>
        <w:rPr>
          <w:rFonts w:hint="eastAsia" w:ascii="宋体" w:hAnsi="宋体" w:eastAsia="宋体"/>
          <w:kern w:val="0"/>
          <w:sz w:val="21"/>
          <w:szCs w:val="21"/>
          <w:lang w:bidi="en-US"/>
        </w:rPr>
        <w:t>蜕于浊秽</w:t>
      </w:r>
    </w:p>
    <w:p w14:paraId="7FF3F2FC">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宋体"/>
          <w:kern w:val="0"/>
          <w:sz w:val="21"/>
          <w:szCs w:val="21"/>
          <w:lang w:bidi="en-US"/>
        </w:rPr>
        <w:t>⑤</w:t>
      </w:r>
      <w:r>
        <w:rPr>
          <w:rFonts w:hint="eastAsia" w:ascii="宋体" w:hAnsi="宋体" w:eastAsia="宋体"/>
          <w:kern w:val="0"/>
          <w:sz w:val="21"/>
          <w:szCs w:val="21"/>
          <w:em w:val="underDot"/>
          <w:lang w:bidi="en-US"/>
        </w:rPr>
        <w:t>存</w:t>
      </w:r>
      <w:r>
        <w:rPr>
          <w:rFonts w:hint="eastAsia" w:ascii="宋体" w:hAnsi="宋体" w:eastAsia="宋体"/>
          <w:kern w:val="0"/>
          <w:sz w:val="21"/>
          <w:szCs w:val="21"/>
          <w:lang w:bidi="en-US"/>
        </w:rPr>
        <w:t>君</w:t>
      </w:r>
      <w:r>
        <w:rPr>
          <w:rFonts w:hint="eastAsia" w:ascii="宋体" w:hAnsi="宋体" w:eastAsia="宋体"/>
          <w:kern w:val="0"/>
          <w:sz w:val="21"/>
          <w:szCs w:val="21"/>
          <w:em w:val="underDot"/>
          <w:lang w:bidi="en-US"/>
        </w:rPr>
        <w:t>兴</w:t>
      </w:r>
      <w:r>
        <w:rPr>
          <w:rFonts w:hint="eastAsia" w:ascii="宋体" w:hAnsi="宋体" w:eastAsia="宋体"/>
          <w:kern w:val="0"/>
          <w:sz w:val="21"/>
          <w:szCs w:val="21"/>
          <w:lang w:bidi="en-US"/>
        </w:rPr>
        <w:t>国而欲反覆之</w:t>
      </w:r>
      <w:r>
        <w:rPr>
          <w:rFonts w:hint="eastAsia" w:ascii="宋体" w:hAnsi="宋体" w:eastAsia="宋体" w:cs="'Times New Roman'"/>
          <w:kern w:val="0"/>
          <w:sz w:val="21"/>
          <w:szCs w:val="21"/>
          <w:lang w:bidi="en-US"/>
        </w:rPr>
        <w:t>        </w:t>
      </w:r>
      <w:r>
        <w:rPr>
          <w:rFonts w:hint="eastAsia" w:ascii="宋体" w:hAnsi="宋体" w:eastAsia="宋体" w:cs="宋体"/>
          <w:kern w:val="0"/>
          <w:sz w:val="21"/>
          <w:szCs w:val="21"/>
          <w:lang w:bidi="en-US"/>
        </w:rPr>
        <w:t>⑥</w:t>
      </w:r>
      <w:r>
        <w:rPr>
          <w:rFonts w:hint="eastAsia" w:ascii="宋体" w:hAnsi="宋体" w:eastAsia="宋体"/>
          <w:kern w:val="0"/>
          <w:sz w:val="21"/>
          <w:szCs w:val="21"/>
          <w:em w:val="underDot"/>
          <w:lang w:bidi="en-US"/>
        </w:rPr>
        <w:t>亡</w:t>
      </w:r>
      <w:r>
        <w:rPr>
          <w:rFonts w:hint="eastAsia" w:ascii="宋体" w:hAnsi="宋体" w:eastAsia="宋体"/>
          <w:kern w:val="0"/>
          <w:sz w:val="21"/>
          <w:szCs w:val="21"/>
          <w:lang w:bidi="en-US"/>
        </w:rPr>
        <w:t>国</w:t>
      </w:r>
      <w:r>
        <w:rPr>
          <w:rFonts w:hint="eastAsia" w:ascii="宋体" w:hAnsi="宋体" w:eastAsia="宋体"/>
          <w:kern w:val="0"/>
          <w:sz w:val="21"/>
          <w:szCs w:val="21"/>
          <w:em w:val="underDot"/>
          <w:lang w:bidi="en-US"/>
        </w:rPr>
        <w:t>破</w:t>
      </w:r>
      <w:r>
        <w:rPr>
          <w:rFonts w:hint="eastAsia" w:ascii="宋体" w:hAnsi="宋体" w:eastAsia="宋体"/>
          <w:kern w:val="0"/>
          <w:sz w:val="21"/>
          <w:szCs w:val="21"/>
          <w:lang w:bidi="en-US"/>
        </w:rPr>
        <w:t>家相随属</w:t>
      </w:r>
    </w:p>
    <w:p w14:paraId="07B92617">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宋体"/>
          <w:kern w:val="0"/>
          <w:sz w:val="21"/>
          <w:szCs w:val="21"/>
          <w:lang w:bidi="en-US"/>
        </w:rPr>
        <w:t>⑦</w:t>
      </w:r>
      <w:r>
        <w:rPr>
          <w:rFonts w:hint="eastAsia" w:ascii="宋体" w:hAnsi="宋体" w:eastAsia="宋体"/>
          <w:kern w:val="0"/>
          <w:sz w:val="21"/>
          <w:szCs w:val="21"/>
          <w:em w:val="underDot"/>
          <w:lang w:bidi="en-US"/>
        </w:rPr>
        <w:t>内</w:t>
      </w:r>
      <w:r>
        <w:rPr>
          <w:rFonts w:hint="eastAsia" w:ascii="宋体" w:hAnsi="宋体" w:eastAsia="宋体"/>
          <w:kern w:val="0"/>
          <w:sz w:val="21"/>
          <w:szCs w:val="21"/>
          <w:lang w:bidi="en-US"/>
        </w:rPr>
        <w:t>惑于郑袖，</w:t>
      </w:r>
      <w:r>
        <w:rPr>
          <w:rFonts w:hint="eastAsia" w:ascii="宋体" w:hAnsi="宋体" w:eastAsia="宋体"/>
          <w:kern w:val="0"/>
          <w:sz w:val="21"/>
          <w:szCs w:val="21"/>
          <w:em w:val="underDot"/>
          <w:lang w:bidi="en-US"/>
        </w:rPr>
        <w:t>外</w:t>
      </w:r>
      <w:r>
        <w:rPr>
          <w:rFonts w:hint="eastAsia" w:ascii="宋体" w:hAnsi="宋体" w:eastAsia="宋体"/>
          <w:kern w:val="0"/>
          <w:sz w:val="21"/>
          <w:szCs w:val="21"/>
          <w:lang w:bidi="en-US"/>
        </w:rPr>
        <w:t>欺于张仪</w:t>
      </w:r>
      <w:r>
        <w:rPr>
          <w:rFonts w:hint="eastAsia" w:ascii="宋体" w:hAnsi="宋体" w:eastAsia="宋体" w:cs="'Times New Roman'"/>
          <w:kern w:val="0"/>
          <w:sz w:val="21"/>
          <w:szCs w:val="21"/>
          <w:lang w:bidi="en-US"/>
        </w:rPr>
        <w:t>      </w:t>
      </w:r>
      <w:r>
        <w:rPr>
          <w:rFonts w:hint="eastAsia" w:ascii="宋体" w:hAnsi="宋体" w:eastAsia="宋体" w:cs="宋体"/>
          <w:kern w:val="0"/>
          <w:sz w:val="21"/>
          <w:szCs w:val="21"/>
          <w:lang w:bidi="en-US"/>
        </w:rPr>
        <w:t>⑧</w:t>
      </w:r>
      <w:r>
        <w:rPr>
          <w:rFonts w:hint="eastAsia" w:ascii="宋体" w:hAnsi="宋体" w:eastAsia="宋体"/>
          <w:kern w:val="0"/>
          <w:sz w:val="21"/>
          <w:szCs w:val="21"/>
          <w:lang w:bidi="en-US"/>
        </w:rPr>
        <w:t>莫不欲求</w:t>
      </w:r>
      <w:r>
        <w:rPr>
          <w:rFonts w:hint="eastAsia" w:ascii="宋体" w:hAnsi="宋体" w:eastAsia="宋体"/>
          <w:kern w:val="0"/>
          <w:sz w:val="21"/>
          <w:szCs w:val="21"/>
          <w:em w:val="underDot"/>
          <w:lang w:bidi="en-US"/>
        </w:rPr>
        <w:t>忠</w:t>
      </w:r>
      <w:r>
        <w:rPr>
          <w:rFonts w:hint="eastAsia" w:ascii="宋体" w:hAnsi="宋体" w:eastAsia="宋体"/>
          <w:kern w:val="0"/>
          <w:sz w:val="21"/>
          <w:szCs w:val="21"/>
          <w:lang w:bidi="en-US"/>
        </w:rPr>
        <w:t>以自为，举</w:t>
      </w:r>
      <w:r>
        <w:rPr>
          <w:rFonts w:hint="eastAsia" w:ascii="宋体" w:hAnsi="宋体" w:eastAsia="宋体"/>
          <w:kern w:val="0"/>
          <w:sz w:val="21"/>
          <w:szCs w:val="21"/>
          <w:em w:val="underDot"/>
          <w:lang w:bidi="en-US"/>
        </w:rPr>
        <w:t>贤</w:t>
      </w:r>
      <w:r>
        <w:rPr>
          <w:rFonts w:hint="eastAsia" w:ascii="宋体" w:hAnsi="宋体" w:eastAsia="宋体"/>
          <w:kern w:val="0"/>
          <w:sz w:val="21"/>
          <w:szCs w:val="21"/>
          <w:lang w:bidi="en-US"/>
        </w:rPr>
        <w:t>以自佐</w:t>
      </w:r>
    </w:p>
    <w:p w14:paraId="60480AB0">
      <w:pPr>
        <w:widowControl/>
        <w:spacing w:beforeLines="0" w:afterLines="0" w:line="360" w:lineRule="exact"/>
        <w:ind w:firstLine="420" w:firstLineChars="200"/>
        <w:jc w:val="left"/>
        <w:textAlignment w:val="center"/>
        <w:rPr>
          <w:rFonts w:hint="eastAsia" w:ascii="宋体" w:hAnsi="宋体" w:eastAsia="宋体"/>
          <w:kern w:val="0"/>
          <w:sz w:val="21"/>
          <w:szCs w:val="21"/>
          <w:lang w:eastAsia="en-US" w:bidi="en-US"/>
        </w:rPr>
      </w:pPr>
      <w:r>
        <w:rPr>
          <w:rFonts w:hint="eastAsia" w:ascii="宋体" w:hAnsi="宋体" w:eastAsia="宋体" w:cs="宋体"/>
          <w:kern w:val="0"/>
          <w:sz w:val="21"/>
          <w:szCs w:val="21"/>
          <w:lang w:eastAsia="en-US" w:bidi="en-US"/>
        </w:rPr>
        <w:t>⑨</w:t>
      </w:r>
      <w:r>
        <w:rPr>
          <w:rFonts w:hint="eastAsia" w:ascii="宋体" w:hAnsi="宋体" w:eastAsia="宋体"/>
          <w:kern w:val="0"/>
          <w:sz w:val="21"/>
          <w:szCs w:val="21"/>
          <w:em w:val="underDot"/>
          <w:lang w:eastAsia="en-US" w:bidi="en-US"/>
        </w:rPr>
        <w:t>皭</w:t>
      </w:r>
      <w:r>
        <w:rPr>
          <w:rFonts w:hint="eastAsia" w:ascii="宋体" w:hAnsi="宋体" w:eastAsia="宋体"/>
          <w:kern w:val="0"/>
          <w:sz w:val="21"/>
          <w:szCs w:val="21"/>
          <w:lang w:eastAsia="en-US" w:bidi="en-US"/>
        </w:rPr>
        <w:t>然泥而不</w:t>
      </w:r>
      <w:r>
        <w:rPr>
          <w:rFonts w:hint="eastAsia" w:ascii="宋体" w:hAnsi="宋体" w:eastAsia="宋体"/>
          <w:kern w:val="0"/>
          <w:sz w:val="21"/>
          <w:szCs w:val="21"/>
          <w:em w:val="underDot"/>
          <w:lang w:eastAsia="en-US" w:bidi="en-US"/>
        </w:rPr>
        <w:t>滓</w:t>
      </w:r>
      <w:r>
        <w:rPr>
          <w:rFonts w:hint="eastAsia" w:ascii="宋体" w:hAnsi="宋体" w:eastAsia="宋体"/>
          <w:kern w:val="0"/>
          <w:sz w:val="21"/>
          <w:szCs w:val="21"/>
          <w:lang w:eastAsia="en-US" w:bidi="en-US"/>
        </w:rPr>
        <w:t>者也</w:t>
      </w:r>
    </w:p>
    <w:p w14:paraId="540F09CF">
      <w:pPr>
        <w:widowControl/>
        <w:tabs>
          <w:tab w:val="left" w:pos="4153"/>
        </w:tabs>
        <w:spacing w:beforeLines="0" w:afterLines="0" w:line="360" w:lineRule="exact"/>
        <w:ind w:firstLine="420" w:firstLineChars="200"/>
        <w:jc w:val="left"/>
        <w:textAlignment w:val="center"/>
        <w:rPr>
          <w:rFonts w:hint="eastAsia" w:ascii="宋体" w:hAnsi="宋体" w:eastAsia="宋体"/>
          <w:kern w:val="0"/>
          <w:sz w:val="21"/>
          <w:szCs w:val="21"/>
          <w:lang w:eastAsia="en-US" w:bidi="en-US"/>
        </w:rPr>
      </w:pPr>
      <w:r>
        <w:rPr>
          <w:rFonts w:hint="eastAsia" w:ascii="宋体" w:hAnsi="宋体" w:eastAsia="宋体"/>
          <w:kern w:val="0"/>
          <w:sz w:val="21"/>
          <w:szCs w:val="21"/>
          <w:lang w:eastAsia="en-US" w:bidi="en-US"/>
        </w:rPr>
        <w:t>A．</w:t>
      </w:r>
      <w:r>
        <w:rPr>
          <w:rFonts w:hint="eastAsia" w:ascii="宋体" w:hAnsi="宋体" w:eastAsia="宋体" w:cs="宋体"/>
          <w:kern w:val="0"/>
          <w:sz w:val="21"/>
          <w:szCs w:val="21"/>
          <w:lang w:eastAsia="en-US" w:bidi="en-US"/>
        </w:rPr>
        <w:t>①④⑨</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②</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③⑧</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⑤⑥</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⑦</w:t>
      </w:r>
      <w:r>
        <w:rPr>
          <w:rFonts w:hint="eastAsia" w:ascii="宋体" w:hAnsi="宋体" w:eastAsia="宋体"/>
          <w:kern w:val="0"/>
          <w:sz w:val="21"/>
          <w:szCs w:val="21"/>
          <w:lang w:eastAsia="en-US" w:bidi="en-US"/>
        </w:rPr>
        <w:tab/>
      </w:r>
      <w:r>
        <w:rPr>
          <w:rFonts w:hint="eastAsia" w:ascii="宋体" w:hAnsi="宋体" w:eastAsia="宋体"/>
          <w:kern w:val="0"/>
          <w:sz w:val="21"/>
          <w:szCs w:val="21"/>
          <w:lang w:eastAsia="en-US" w:bidi="en-US"/>
        </w:rPr>
        <w:t>B．</w:t>
      </w:r>
      <w:r>
        <w:rPr>
          <w:rFonts w:hint="eastAsia" w:ascii="宋体" w:hAnsi="宋体" w:eastAsia="宋体" w:cs="宋体"/>
          <w:kern w:val="0"/>
          <w:sz w:val="21"/>
          <w:szCs w:val="21"/>
          <w:lang w:eastAsia="en-US" w:bidi="en-US"/>
        </w:rPr>
        <w:t>①④⑦</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②⑤</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③⑧</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⑥</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⑨</w:t>
      </w:r>
    </w:p>
    <w:p w14:paraId="472C4EF3">
      <w:pPr>
        <w:widowControl/>
        <w:tabs>
          <w:tab w:val="left" w:pos="4153"/>
        </w:tabs>
        <w:spacing w:beforeLines="0" w:afterLines="0" w:line="360" w:lineRule="exact"/>
        <w:ind w:firstLine="420" w:firstLineChars="200"/>
        <w:jc w:val="left"/>
        <w:textAlignment w:val="center"/>
        <w:rPr>
          <w:rFonts w:hint="eastAsia" w:ascii="宋体" w:hAnsi="宋体" w:eastAsia="宋体"/>
          <w:kern w:val="0"/>
          <w:sz w:val="21"/>
          <w:szCs w:val="21"/>
          <w:lang w:eastAsia="en-US" w:bidi="en-US"/>
        </w:rPr>
      </w:pPr>
      <w:r>
        <w:rPr>
          <w:rFonts w:hint="eastAsia" w:ascii="宋体" w:hAnsi="宋体" w:eastAsia="宋体"/>
          <w:kern w:val="0"/>
          <w:sz w:val="21"/>
          <w:szCs w:val="21"/>
          <w:lang w:eastAsia="en-US" w:bidi="en-US"/>
        </w:rPr>
        <w:t>C．</w:t>
      </w:r>
      <w:r>
        <w:rPr>
          <w:rFonts w:hint="eastAsia" w:ascii="宋体" w:hAnsi="宋体" w:eastAsia="宋体" w:cs="宋体"/>
          <w:kern w:val="0"/>
          <w:sz w:val="21"/>
          <w:szCs w:val="21"/>
          <w:lang w:eastAsia="en-US" w:bidi="en-US"/>
        </w:rPr>
        <w:t>①④⑦</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②</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③⑧</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⑤⑥</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⑨</w:t>
      </w:r>
      <w:r>
        <w:rPr>
          <w:rFonts w:hint="eastAsia" w:ascii="宋体" w:hAnsi="宋体" w:eastAsia="宋体"/>
          <w:kern w:val="0"/>
          <w:sz w:val="21"/>
          <w:szCs w:val="21"/>
          <w:lang w:eastAsia="en-US" w:bidi="en-US"/>
        </w:rPr>
        <w:tab/>
      </w:r>
      <w:r>
        <w:rPr>
          <w:rFonts w:hint="eastAsia" w:ascii="宋体" w:hAnsi="宋体" w:eastAsia="宋体"/>
          <w:kern w:val="0"/>
          <w:sz w:val="21"/>
          <w:szCs w:val="21"/>
          <w:lang w:eastAsia="en-US" w:bidi="en-US"/>
        </w:rPr>
        <w:t>D．</w:t>
      </w:r>
      <w:r>
        <w:rPr>
          <w:rFonts w:hint="eastAsia" w:ascii="宋体" w:hAnsi="宋体" w:eastAsia="宋体" w:cs="宋体"/>
          <w:kern w:val="0"/>
          <w:sz w:val="21"/>
          <w:szCs w:val="21"/>
          <w:lang w:eastAsia="en-US" w:bidi="en-US"/>
        </w:rPr>
        <w:t>①④</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②</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③⑧</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⑤⑥</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⑦⑨</w:t>
      </w:r>
    </w:p>
    <w:p w14:paraId="55146CD9">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3．对下列句中加点词的词类活用现象的分类，正确的一项是</w:t>
      </w:r>
      <w:r>
        <w:rPr>
          <w:rFonts w:hint="eastAsia" w:ascii="宋体" w:hAnsi="宋体" w:eastAsia="宋体" w:cs="宋体"/>
          <w:kern w:val="0"/>
          <w:sz w:val="21"/>
          <w:szCs w:val="21"/>
          <w:lang w:bidi="en-US"/>
        </w:rPr>
        <w:t>（   ）</w:t>
      </w:r>
    </w:p>
    <w:p w14:paraId="548231DA">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宋体"/>
          <w:kern w:val="0"/>
          <w:sz w:val="21"/>
          <w:szCs w:val="21"/>
          <w:lang w:bidi="en-US"/>
        </w:rPr>
        <w:t>①</w:t>
      </w:r>
      <w:r>
        <w:rPr>
          <w:rFonts w:hint="eastAsia" w:ascii="宋体" w:hAnsi="宋体" w:eastAsia="宋体"/>
          <w:kern w:val="0"/>
          <w:sz w:val="21"/>
          <w:szCs w:val="21"/>
          <w:em w:val="underDot"/>
          <w:lang w:bidi="en-US"/>
        </w:rPr>
        <w:t>明</w:t>
      </w:r>
      <w:r>
        <w:rPr>
          <w:rFonts w:hint="eastAsia" w:ascii="宋体" w:hAnsi="宋体" w:eastAsia="宋体"/>
          <w:kern w:val="0"/>
          <w:sz w:val="21"/>
          <w:szCs w:val="21"/>
          <w:lang w:bidi="en-US"/>
        </w:rPr>
        <w:t>道德之广崇</w:t>
      </w:r>
      <w:r>
        <w:rPr>
          <w:rFonts w:hint="eastAsia" w:ascii="宋体" w:hAnsi="宋体" w:eastAsia="宋体" w:cs="'Times New Roman'"/>
          <w:kern w:val="0"/>
          <w:sz w:val="21"/>
          <w:szCs w:val="21"/>
          <w:lang w:bidi="en-US"/>
        </w:rPr>
        <w:t>  </w:t>
      </w:r>
      <w:r>
        <w:rPr>
          <w:rFonts w:hint="eastAsia" w:ascii="宋体" w:hAnsi="宋体" w:eastAsia="宋体" w:cs="宋体"/>
          <w:kern w:val="0"/>
          <w:sz w:val="21"/>
          <w:szCs w:val="21"/>
          <w:lang w:bidi="en-US"/>
        </w:rPr>
        <w:t>②</w:t>
      </w:r>
      <w:r>
        <w:rPr>
          <w:rFonts w:hint="eastAsia" w:ascii="宋体" w:hAnsi="宋体" w:eastAsia="宋体"/>
          <w:kern w:val="0"/>
          <w:sz w:val="21"/>
          <w:szCs w:val="21"/>
          <w:lang w:bidi="en-US"/>
        </w:rPr>
        <w:t>其后楚</w:t>
      </w:r>
      <w:r>
        <w:rPr>
          <w:rFonts w:hint="eastAsia" w:ascii="宋体" w:hAnsi="宋体" w:eastAsia="宋体"/>
          <w:kern w:val="0"/>
          <w:sz w:val="21"/>
          <w:szCs w:val="21"/>
          <w:em w:val="underDot"/>
          <w:lang w:bidi="en-US"/>
        </w:rPr>
        <w:t>日</w:t>
      </w:r>
      <w:r>
        <w:rPr>
          <w:rFonts w:hint="eastAsia" w:ascii="宋体" w:hAnsi="宋体" w:eastAsia="宋体"/>
          <w:kern w:val="0"/>
          <w:sz w:val="21"/>
          <w:szCs w:val="21"/>
          <w:lang w:bidi="en-US"/>
        </w:rPr>
        <w:t>以削</w:t>
      </w:r>
      <w:r>
        <w:rPr>
          <w:rFonts w:hint="eastAsia" w:ascii="宋体" w:hAnsi="宋体" w:eastAsia="宋体" w:cs="'Times New Roman'"/>
          <w:kern w:val="0"/>
          <w:sz w:val="21"/>
          <w:szCs w:val="21"/>
          <w:lang w:bidi="en-US"/>
        </w:rPr>
        <w:t>  </w:t>
      </w:r>
      <w:r>
        <w:rPr>
          <w:rFonts w:hint="eastAsia" w:ascii="宋体" w:hAnsi="宋体" w:eastAsia="宋体" w:cs="宋体"/>
          <w:kern w:val="0"/>
          <w:sz w:val="21"/>
          <w:szCs w:val="21"/>
          <w:lang w:bidi="en-US"/>
        </w:rPr>
        <w:t>③</w:t>
      </w:r>
      <w:r>
        <w:rPr>
          <w:rFonts w:hint="eastAsia" w:ascii="宋体" w:hAnsi="宋体" w:eastAsia="宋体"/>
          <w:kern w:val="0"/>
          <w:sz w:val="21"/>
          <w:szCs w:val="21"/>
          <w:lang w:bidi="en-US"/>
        </w:rPr>
        <w:t>时秦昭王与楚</w:t>
      </w:r>
      <w:r>
        <w:rPr>
          <w:rFonts w:hint="eastAsia" w:ascii="宋体" w:hAnsi="宋体" w:eastAsia="宋体"/>
          <w:kern w:val="0"/>
          <w:sz w:val="21"/>
          <w:szCs w:val="21"/>
          <w:em w:val="underDot"/>
          <w:lang w:bidi="en-US"/>
        </w:rPr>
        <w:t>婚</w:t>
      </w:r>
      <w:r>
        <w:rPr>
          <w:rFonts w:hint="eastAsia" w:ascii="宋体" w:hAnsi="宋体" w:eastAsia="宋体" w:cs="'Times New Roman'"/>
          <w:kern w:val="0"/>
          <w:sz w:val="21"/>
          <w:szCs w:val="21"/>
          <w:lang w:bidi="en-US"/>
        </w:rPr>
        <w:t>  </w:t>
      </w:r>
      <w:r>
        <w:rPr>
          <w:rFonts w:hint="eastAsia" w:ascii="宋体" w:hAnsi="宋体" w:eastAsia="宋体" w:cs="宋体"/>
          <w:kern w:val="0"/>
          <w:sz w:val="21"/>
          <w:szCs w:val="21"/>
          <w:lang w:bidi="en-US"/>
        </w:rPr>
        <w:t>④</w:t>
      </w:r>
      <w:r>
        <w:rPr>
          <w:rFonts w:hint="eastAsia" w:ascii="宋体" w:hAnsi="宋体" w:eastAsia="宋体"/>
          <w:kern w:val="0"/>
          <w:sz w:val="21"/>
          <w:szCs w:val="21"/>
          <w:lang w:bidi="en-US"/>
        </w:rPr>
        <w:t>身</w:t>
      </w:r>
      <w:r>
        <w:rPr>
          <w:rFonts w:hint="eastAsia" w:ascii="宋体" w:hAnsi="宋体" w:eastAsia="宋体"/>
          <w:kern w:val="0"/>
          <w:sz w:val="21"/>
          <w:szCs w:val="21"/>
          <w:em w:val="underDot"/>
          <w:lang w:bidi="en-US"/>
        </w:rPr>
        <w:t>客</w:t>
      </w:r>
      <w:r>
        <w:rPr>
          <w:rFonts w:hint="eastAsia" w:ascii="宋体" w:hAnsi="宋体" w:eastAsia="宋体"/>
          <w:kern w:val="0"/>
          <w:sz w:val="21"/>
          <w:szCs w:val="21"/>
          <w:lang w:bidi="en-US"/>
        </w:rPr>
        <w:t>死于秦</w:t>
      </w:r>
    </w:p>
    <w:p w14:paraId="24C121F5">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宋体"/>
          <w:kern w:val="0"/>
          <w:sz w:val="21"/>
          <w:szCs w:val="21"/>
          <w:lang w:bidi="en-US"/>
        </w:rPr>
        <w:t>⑤</w:t>
      </w:r>
      <w:r>
        <w:rPr>
          <w:rFonts w:hint="eastAsia" w:ascii="宋体" w:hAnsi="宋体" w:eastAsia="宋体"/>
          <w:kern w:val="0"/>
          <w:sz w:val="21"/>
          <w:szCs w:val="21"/>
          <w:em w:val="underDot"/>
          <w:lang w:bidi="en-US"/>
        </w:rPr>
        <w:t>短</w:t>
      </w:r>
      <w:r>
        <w:rPr>
          <w:rFonts w:hint="eastAsia" w:ascii="宋体" w:hAnsi="宋体" w:eastAsia="宋体"/>
          <w:kern w:val="0"/>
          <w:sz w:val="21"/>
          <w:szCs w:val="21"/>
          <w:lang w:bidi="en-US"/>
        </w:rPr>
        <w:t>屈原于顷襄王</w:t>
      </w:r>
      <w:r>
        <w:rPr>
          <w:rFonts w:hint="eastAsia" w:ascii="宋体" w:hAnsi="宋体" w:eastAsia="宋体" w:cs="'Times New Roman'"/>
          <w:kern w:val="0"/>
          <w:sz w:val="21"/>
          <w:szCs w:val="21"/>
          <w:lang w:bidi="en-US"/>
        </w:rPr>
        <w:t> </w:t>
      </w:r>
      <w:r>
        <w:rPr>
          <w:rFonts w:hint="eastAsia" w:ascii="宋体" w:hAnsi="宋体" w:eastAsia="宋体" w:cs="宋体"/>
          <w:kern w:val="0"/>
          <w:sz w:val="21"/>
          <w:szCs w:val="21"/>
          <w:lang w:bidi="en-US"/>
        </w:rPr>
        <w:t>⑥</w:t>
      </w:r>
      <w:r>
        <w:rPr>
          <w:rFonts w:hint="eastAsia" w:ascii="宋体" w:hAnsi="宋体" w:eastAsia="宋体"/>
          <w:kern w:val="0"/>
          <w:sz w:val="21"/>
          <w:szCs w:val="21"/>
          <w:lang w:bidi="en-US"/>
        </w:rPr>
        <w:t>故</w:t>
      </w:r>
      <w:r>
        <w:rPr>
          <w:rFonts w:hint="eastAsia" w:ascii="宋体" w:hAnsi="宋体" w:eastAsia="宋体"/>
          <w:kern w:val="0"/>
          <w:sz w:val="21"/>
          <w:szCs w:val="21"/>
          <w:em w:val="underDot"/>
          <w:lang w:bidi="en-US"/>
        </w:rPr>
        <w:t>内</w:t>
      </w:r>
      <w:r>
        <w:rPr>
          <w:rFonts w:hint="eastAsia" w:ascii="宋体" w:hAnsi="宋体" w:eastAsia="宋体"/>
          <w:kern w:val="0"/>
          <w:sz w:val="21"/>
          <w:szCs w:val="21"/>
          <w:lang w:bidi="en-US"/>
        </w:rPr>
        <w:t>惑于郑袖</w:t>
      </w:r>
      <w:r>
        <w:rPr>
          <w:rFonts w:hint="eastAsia" w:ascii="宋体" w:hAnsi="宋体" w:eastAsia="宋体" w:cs="'Times New Roman'"/>
          <w:kern w:val="0"/>
          <w:sz w:val="21"/>
          <w:szCs w:val="21"/>
          <w:lang w:bidi="en-US"/>
        </w:rPr>
        <w:t>  </w:t>
      </w:r>
      <w:r>
        <w:rPr>
          <w:rFonts w:hint="eastAsia" w:ascii="宋体" w:hAnsi="宋体" w:eastAsia="宋体" w:cs="宋体"/>
          <w:kern w:val="0"/>
          <w:sz w:val="21"/>
          <w:szCs w:val="21"/>
          <w:lang w:bidi="en-US"/>
        </w:rPr>
        <w:t>⑦</w:t>
      </w:r>
      <w:r>
        <w:rPr>
          <w:rFonts w:hint="eastAsia" w:ascii="宋体" w:hAnsi="宋体" w:eastAsia="宋体"/>
          <w:kern w:val="0"/>
          <w:sz w:val="21"/>
          <w:szCs w:val="21"/>
          <w:em w:val="underDot"/>
          <w:lang w:bidi="en-US"/>
        </w:rPr>
        <w:t>方正</w:t>
      </w:r>
      <w:r>
        <w:rPr>
          <w:rFonts w:hint="eastAsia" w:ascii="宋体" w:hAnsi="宋体" w:eastAsia="宋体"/>
          <w:kern w:val="0"/>
          <w:sz w:val="21"/>
          <w:szCs w:val="21"/>
          <w:lang w:bidi="en-US"/>
        </w:rPr>
        <w:t>之不容也</w:t>
      </w:r>
      <w:r>
        <w:rPr>
          <w:rFonts w:hint="eastAsia" w:ascii="宋体" w:hAnsi="宋体" w:eastAsia="宋体" w:cs="'Times New Roman'"/>
          <w:kern w:val="0"/>
          <w:sz w:val="21"/>
          <w:szCs w:val="21"/>
          <w:lang w:bidi="en-US"/>
        </w:rPr>
        <w:t xml:space="preserve">    </w:t>
      </w:r>
      <w:r>
        <w:rPr>
          <w:rFonts w:hint="eastAsia" w:ascii="宋体" w:hAnsi="宋体" w:eastAsia="宋体" w:cs="宋体"/>
          <w:kern w:val="0"/>
          <w:sz w:val="21"/>
          <w:szCs w:val="21"/>
          <w:lang w:bidi="en-US"/>
        </w:rPr>
        <w:t>⑧</w:t>
      </w:r>
      <w:r>
        <w:rPr>
          <w:rFonts w:hint="eastAsia" w:ascii="宋体" w:hAnsi="宋体" w:eastAsia="宋体"/>
          <w:kern w:val="0"/>
          <w:sz w:val="21"/>
          <w:szCs w:val="21"/>
          <w:em w:val="underDot"/>
          <w:lang w:bidi="en-US"/>
        </w:rPr>
        <w:t>邪曲</w:t>
      </w:r>
      <w:r>
        <w:rPr>
          <w:rFonts w:hint="eastAsia" w:ascii="宋体" w:hAnsi="宋体" w:eastAsia="宋体"/>
          <w:kern w:val="0"/>
          <w:sz w:val="21"/>
          <w:szCs w:val="21"/>
          <w:lang w:bidi="en-US"/>
        </w:rPr>
        <w:t>之害公也</w:t>
      </w:r>
    </w:p>
    <w:p w14:paraId="0771638E">
      <w:pPr>
        <w:widowControl/>
        <w:tabs>
          <w:tab w:val="left" w:pos="4153"/>
        </w:tabs>
        <w:spacing w:beforeLines="0" w:afterLines="0" w:line="360" w:lineRule="exact"/>
        <w:ind w:firstLine="420" w:firstLineChars="200"/>
        <w:jc w:val="left"/>
        <w:textAlignment w:val="center"/>
        <w:rPr>
          <w:rFonts w:hint="eastAsia" w:ascii="宋体" w:hAnsi="宋体" w:eastAsia="宋体"/>
          <w:kern w:val="0"/>
          <w:sz w:val="21"/>
          <w:szCs w:val="21"/>
          <w:lang w:eastAsia="en-US" w:bidi="en-US"/>
        </w:rPr>
      </w:pPr>
      <w:r>
        <w:rPr>
          <w:rFonts w:hint="eastAsia" w:ascii="宋体" w:hAnsi="宋体" w:eastAsia="宋体"/>
          <w:kern w:val="0"/>
          <w:sz w:val="21"/>
          <w:szCs w:val="21"/>
          <w:lang w:eastAsia="en-US" w:bidi="en-US"/>
        </w:rPr>
        <w:t>A．</w:t>
      </w:r>
      <w:r>
        <w:rPr>
          <w:rFonts w:hint="eastAsia" w:ascii="宋体" w:hAnsi="宋体" w:eastAsia="宋体" w:cs="宋体"/>
          <w:kern w:val="0"/>
          <w:sz w:val="21"/>
          <w:szCs w:val="21"/>
          <w:lang w:eastAsia="en-US" w:bidi="en-US"/>
        </w:rPr>
        <w:t>①③</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②④⑥</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⑤⑦</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⑧</w:t>
      </w:r>
      <w:r>
        <w:rPr>
          <w:rFonts w:hint="eastAsia" w:ascii="宋体" w:hAnsi="宋体" w:eastAsia="宋体"/>
          <w:kern w:val="0"/>
          <w:sz w:val="21"/>
          <w:szCs w:val="21"/>
          <w:lang w:eastAsia="en-US" w:bidi="en-US"/>
        </w:rPr>
        <w:tab/>
      </w:r>
      <w:r>
        <w:rPr>
          <w:rFonts w:hint="eastAsia" w:ascii="宋体" w:hAnsi="宋体" w:eastAsia="宋体"/>
          <w:kern w:val="0"/>
          <w:sz w:val="21"/>
          <w:szCs w:val="21"/>
          <w:lang w:eastAsia="en-US" w:bidi="en-US"/>
        </w:rPr>
        <w:t>B．</w:t>
      </w:r>
      <w:r>
        <w:rPr>
          <w:rFonts w:hint="eastAsia" w:ascii="宋体" w:hAnsi="宋体" w:eastAsia="宋体" w:cs="宋体"/>
          <w:kern w:val="0"/>
          <w:sz w:val="21"/>
          <w:szCs w:val="21"/>
          <w:lang w:eastAsia="en-US" w:bidi="en-US"/>
        </w:rPr>
        <w:t>①④⑤</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②⑥</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③</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⑦⑧</w:t>
      </w:r>
    </w:p>
    <w:p w14:paraId="37406817">
      <w:pPr>
        <w:widowControl/>
        <w:tabs>
          <w:tab w:val="left" w:pos="4153"/>
        </w:tabs>
        <w:spacing w:beforeLines="0" w:afterLines="0" w:line="360" w:lineRule="exact"/>
        <w:ind w:firstLine="420" w:firstLineChars="200"/>
        <w:jc w:val="left"/>
        <w:textAlignment w:val="center"/>
        <w:rPr>
          <w:rFonts w:hint="eastAsia" w:ascii="宋体" w:hAnsi="宋体" w:eastAsia="宋体"/>
          <w:kern w:val="0"/>
          <w:sz w:val="21"/>
          <w:szCs w:val="21"/>
          <w:lang w:eastAsia="en-US" w:bidi="en-US"/>
        </w:rPr>
      </w:pPr>
      <w:r>
        <w:rPr>
          <w:rFonts w:hint="eastAsia" w:ascii="宋体" w:hAnsi="宋体" w:eastAsia="宋体"/>
          <w:kern w:val="0"/>
          <w:sz w:val="21"/>
          <w:szCs w:val="21"/>
          <w:lang w:eastAsia="en-US" w:bidi="en-US"/>
        </w:rPr>
        <w:t>C．</w:t>
      </w:r>
      <w:r>
        <w:rPr>
          <w:rFonts w:hint="eastAsia" w:ascii="宋体" w:hAnsi="宋体" w:eastAsia="宋体" w:cs="宋体"/>
          <w:kern w:val="0"/>
          <w:sz w:val="21"/>
          <w:szCs w:val="21"/>
          <w:lang w:eastAsia="en-US" w:bidi="en-US"/>
        </w:rPr>
        <w:t>①⑤</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②④⑥</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③</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⑦⑧</w:t>
      </w:r>
      <w:r>
        <w:rPr>
          <w:rFonts w:hint="eastAsia" w:ascii="宋体" w:hAnsi="宋体" w:eastAsia="宋体"/>
          <w:kern w:val="0"/>
          <w:sz w:val="21"/>
          <w:szCs w:val="21"/>
          <w:lang w:eastAsia="en-US" w:bidi="en-US"/>
        </w:rPr>
        <w:tab/>
      </w:r>
      <w:r>
        <w:rPr>
          <w:rFonts w:hint="eastAsia" w:ascii="宋体" w:hAnsi="宋体" w:eastAsia="宋体"/>
          <w:kern w:val="0"/>
          <w:sz w:val="21"/>
          <w:szCs w:val="21"/>
          <w:lang w:eastAsia="en-US" w:bidi="en-US"/>
        </w:rPr>
        <w:t>D．</w:t>
      </w:r>
      <w:r>
        <w:rPr>
          <w:rFonts w:hint="eastAsia" w:ascii="宋体" w:hAnsi="宋体" w:eastAsia="宋体" w:cs="宋体"/>
          <w:kern w:val="0"/>
          <w:sz w:val="21"/>
          <w:szCs w:val="21"/>
          <w:lang w:eastAsia="en-US" w:bidi="en-US"/>
        </w:rPr>
        <w:t>①⑦⑧</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②③⑥</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④</w:t>
      </w:r>
      <w:r>
        <w:rPr>
          <w:rFonts w:hint="eastAsia" w:ascii="宋体" w:hAnsi="宋体" w:eastAsia="宋体"/>
          <w:kern w:val="0"/>
          <w:sz w:val="21"/>
          <w:szCs w:val="21"/>
          <w:lang w:eastAsia="en-US" w:bidi="en-US"/>
        </w:rPr>
        <w:t>//</w:t>
      </w:r>
      <w:r>
        <w:rPr>
          <w:rFonts w:hint="eastAsia" w:ascii="宋体" w:hAnsi="宋体" w:eastAsia="宋体" w:cs="宋体"/>
          <w:kern w:val="0"/>
          <w:sz w:val="21"/>
          <w:szCs w:val="21"/>
          <w:lang w:eastAsia="en-US" w:bidi="en-US"/>
        </w:rPr>
        <w:t>⑤</w:t>
      </w:r>
    </w:p>
    <w:p w14:paraId="53BFD1D7">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【考点嵌入】</w:t>
      </w:r>
    </w:p>
    <w:p w14:paraId="4467A9B0">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相关文言活用的考查要求考生熟知词类活用的类别及规律特点，根据活用的类别及规律特点判断语境中的词类活用，词类活用常见题型：选择题和翻译题。这类试题涉及实词积累、句式知识、文言翻译、教材回顾等，是对考生语言建构与运用、思维发展与提升等学科核心素养的综合考查。</w:t>
      </w:r>
    </w:p>
    <w:p w14:paraId="033B48C7">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【真题体验】</w:t>
      </w:r>
    </w:p>
    <w:p w14:paraId="4FBB1DDD">
      <w:pPr>
        <w:widowControl/>
        <w:spacing w:beforeLines="0" w:afterLines="0" w:line="360" w:lineRule="exact"/>
        <w:ind w:firstLine="420" w:firstLineChars="200"/>
        <w:jc w:val="left"/>
        <w:textAlignment w:val="center"/>
        <w:rPr>
          <w:rFonts w:hint="eastAsia" w:ascii="宋体" w:hAnsi="宋体" w:eastAsia="宋体" w:cs="宋体"/>
          <w:color w:val="000000"/>
          <w:kern w:val="0"/>
          <w:sz w:val="21"/>
          <w:szCs w:val="21"/>
          <w:lang w:bidi="en-US"/>
        </w:rPr>
      </w:pPr>
      <w:r>
        <w:rPr>
          <w:rFonts w:hint="eastAsia" w:ascii="宋体" w:hAnsi="宋体" w:eastAsia="宋体"/>
          <w:kern w:val="0"/>
          <w:sz w:val="21"/>
          <w:szCs w:val="21"/>
          <w:lang w:bidi="en-US"/>
        </w:rPr>
        <w:t>1．（2022·全国乙卷）阅读下面的文言文，完成下面小题。</w:t>
      </w:r>
    </w:p>
    <w:p w14:paraId="2732A502">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景公游于寿宫，睹长年负薪而有饥色，公</w:t>
      </w:r>
      <w:r>
        <w:rPr>
          <w:rFonts w:hint="eastAsia" w:ascii="楷体" w:hAnsi="楷体" w:eastAsia="楷体" w:cs="楷体"/>
          <w:kern w:val="0"/>
          <w:sz w:val="21"/>
          <w:szCs w:val="21"/>
          <w:em w:val="underDot"/>
          <w:lang w:bidi="en-US"/>
        </w:rPr>
        <w:t>悲</w:t>
      </w:r>
      <w:r>
        <w:rPr>
          <w:rFonts w:hint="eastAsia" w:ascii="楷体" w:hAnsi="楷体" w:eastAsia="楷体" w:cs="楷体"/>
          <w:kern w:val="0"/>
          <w:sz w:val="21"/>
          <w:szCs w:val="21"/>
          <w:lang w:bidi="en-US"/>
        </w:rPr>
        <w:t>之，喟然叹曰：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令吏养之。</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晏子曰：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臣闻之，乐贤而哀不肖，守国之本也。今君爱老而恩无不逮，治国之本也。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公笑，有喜色。晏子曰：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圣王见贤以乐贤，见不肖以哀不肖。</w:t>
      </w:r>
      <w:r>
        <w:rPr>
          <w:rFonts w:hint="eastAsia" w:ascii="楷体" w:hAnsi="楷体" w:eastAsia="楷体" w:cs="楷体"/>
          <w:kern w:val="0"/>
          <w:sz w:val="21"/>
          <w:szCs w:val="21"/>
          <w:u w:val="single"/>
          <w:lang w:bidi="en-US"/>
        </w:rPr>
        <w:t>今请求</w:t>
      </w:r>
      <w:r>
        <w:rPr>
          <w:rFonts w:hint="eastAsia" w:ascii="楷体" w:hAnsi="楷体" w:eastAsia="楷体" w:cs="楷体"/>
          <w:kern w:val="0"/>
          <w:sz w:val="21"/>
          <w:szCs w:val="21"/>
          <w:u w:val="single"/>
          <w:bdr w:val="single" w:color="auto" w:sz="4" w:space="0"/>
          <w:lang w:bidi="en-US"/>
        </w:rPr>
        <w:t>老弱</w:t>
      </w:r>
      <w:r>
        <w:rPr>
          <w:rFonts w:hint="eastAsia" w:ascii="楷体" w:hAnsi="楷体" w:eastAsia="楷体" w:cs="楷体"/>
          <w:kern w:val="0"/>
          <w:sz w:val="21"/>
          <w:szCs w:val="21"/>
          <w:u w:val="single"/>
          <w:lang w:bidi="en-US"/>
        </w:rPr>
        <w:t>之不养，鳏寡之不</w:t>
      </w:r>
      <w:r>
        <w:rPr>
          <w:rFonts w:hint="eastAsia" w:ascii="楷体" w:hAnsi="楷体" w:eastAsia="楷体" w:cs="楷体"/>
          <w:kern w:val="0"/>
          <w:sz w:val="21"/>
          <w:szCs w:val="21"/>
          <w:u w:val="single"/>
          <w:bdr w:val="single" w:color="auto" w:sz="4" w:space="0"/>
          <w:lang w:bidi="en-US"/>
        </w:rPr>
        <w:t>室</w:t>
      </w:r>
      <w:r>
        <w:rPr>
          <w:rFonts w:hint="eastAsia" w:ascii="楷体" w:hAnsi="楷体" w:eastAsia="楷体" w:cs="楷体"/>
          <w:kern w:val="0"/>
          <w:sz w:val="21"/>
          <w:szCs w:val="21"/>
          <w:u w:val="single"/>
          <w:lang w:bidi="en-US"/>
        </w:rPr>
        <w:t>者，论而供秩焉。</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景公曰：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诺。</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于是老弱有养，鳏寡有室。</w:t>
      </w:r>
    </w:p>
    <w:p w14:paraId="0900471B">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（节选自《说苑</w:t>
      </w:r>
      <w:r>
        <w:rPr>
          <w:rFonts w:hint="eastAsia" w:ascii="仿宋" w:hAnsi="宋体" w:eastAsia="宋体" w:cs="微软雅黑"/>
          <w:kern w:val="0"/>
          <w:sz w:val="21"/>
          <w:szCs w:val="21"/>
          <w:lang w:bidi="en-US"/>
        </w:rPr>
        <w:t>•</w:t>
      </w:r>
      <w:r>
        <w:rPr>
          <w:rFonts w:hint="eastAsia" w:ascii="仿宋" w:hAnsi="仿宋" w:eastAsia="仿宋" w:cs="楷体"/>
          <w:kern w:val="0"/>
          <w:sz w:val="21"/>
          <w:szCs w:val="21"/>
          <w:lang w:bidi="en-US"/>
        </w:rPr>
        <w:t>贵德》）</w:t>
      </w:r>
    </w:p>
    <w:p w14:paraId="315C6558">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宋体"/>
          <w:kern w:val="0"/>
          <w:sz w:val="21"/>
          <w:szCs w:val="21"/>
          <w:lang w:bidi="en-US"/>
        </w:rPr>
        <w:t>把文中画横线的句子翻译成现代汉语。</w:t>
      </w:r>
    </w:p>
    <w:p w14:paraId="01A29588">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2.（2020·新高考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2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卷）阅读下面的文言文，完成下面小题。</w:t>
      </w:r>
    </w:p>
    <w:p w14:paraId="0E07F0C8">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十五年，卒官。瑞无子。卒时，佥都御史王用汲入视，葛帏敝籯，有寒士所不堪者。因泣下，醵金为敛。</w:t>
      </w:r>
      <w:r>
        <w:rPr>
          <w:rFonts w:hint="eastAsia" w:ascii="楷体" w:hAnsi="楷体" w:eastAsia="楷体" w:cs="楷体"/>
          <w:kern w:val="0"/>
          <w:sz w:val="21"/>
          <w:szCs w:val="21"/>
          <w:u w:val="single"/>
          <w:lang w:bidi="en-US"/>
        </w:rPr>
        <w:t>小民罢市。丧出江上，</w:t>
      </w:r>
      <w:r>
        <w:rPr>
          <w:rFonts w:hint="eastAsia" w:ascii="楷体" w:hAnsi="楷体" w:eastAsia="楷体" w:cs="楷体"/>
          <w:kern w:val="0"/>
          <w:sz w:val="21"/>
          <w:szCs w:val="21"/>
          <w:u w:val="single"/>
          <w:bdr w:val="single" w:color="auto" w:sz="4" w:space="0"/>
          <w:lang w:bidi="en-US"/>
        </w:rPr>
        <w:t>白衣冠</w:t>
      </w:r>
      <w:r>
        <w:rPr>
          <w:rFonts w:hint="eastAsia" w:ascii="楷体" w:hAnsi="楷体" w:eastAsia="楷体" w:cs="楷体"/>
          <w:kern w:val="0"/>
          <w:sz w:val="21"/>
          <w:szCs w:val="21"/>
          <w:u w:val="single"/>
          <w:lang w:bidi="en-US"/>
        </w:rPr>
        <w:t>送者夹岸，酹而哭者百里不绝。</w:t>
      </w:r>
      <w:r>
        <w:rPr>
          <w:rFonts w:hint="eastAsia" w:ascii="楷体" w:hAnsi="楷体" w:eastAsia="楷体" w:cs="楷体"/>
          <w:kern w:val="0"/>
          <w:sz w:val="21"/>
          <w:szCs w:val="21"/>
          <w:lang w:bidi="en-US"/>
        </w:rPr>
        <w:t>瑞生平为学，以刚为主，因自号刚峰，天下称刚峰先生。故所至力行清丈，颁一条鞭法。意主于利民，而行事不能无偏云。</w:t>
      </w:r>
    </w:p>
    <w:p w14:paraId="5A52F541">
      <w:pPr>
        <w:widowControl/>
        <w:spacing w:beforeLines="0" w:afterLines="0" w:line="360" w:lineRule="exact"/>
        <w:ind w:firstLine="420" w:firstLineChars="200"/>
        <w:jc w:val="right"/>
        <w:textAlignment w:val="center"/>
        <w:rPr>
          <w:rFonts w:hint="eastAsia" w:ascii="仿宋" w:hAnsi="仿宋" w:eastAsia="仿宋" w:cs="楷体"/>
          <w:kern w:val="0"/>
          <w:sz w:val="21"/>
          <w:szCs w:val="21"/>
          <w:lang w:bidi="en-US"/>
        </w:rPr>
      </w:pPr>
      <w:r>
        <w:rPr>
          <w:rFonts w:hint="eastAsia" w:ascii="仿宋" w:hAnsi="仿宋" w:eastAsia="仿宋" w:cs="楷体"/>
          <w:kern w:val="0"/>
          <w:sz w:val="21"/>
          <w:szCs w:val="21"/>
          <w:lang w:bidi="en-US"/>
        </w:rPr>
        <w:t>（节选自《明史·海瑞传》）</w:t>
      </w:r>
    </w:p>
    <w:p w14:paraId="2DFB1779">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把文中画横线的句子翻译成现代汉语。</w:t>
      </w:r>
    </w:p>
    <w:p w14:paraId="3C04625A">
      <w:pPr>
        <w:widowControl/>
        <w:adjustRightInd w:val="0"/>
        <w:snapToGrid w:val="0"/>
        <w:spacing w:beforeLines="0" w:afterLines="0" w:line="360" w:lineRule="exact"/>
        <w:ind w:firstLine="422" w:firstLineChars="200"/>
        <w:jc w:val="left"/>
        <w:rPr>
          <w:rFonts w:hint="eastAsia" w:ascii="宋体" w:hAnsi="宋体" w:eastAsia="宋体"/>
          <w:color w:val="000000"/>
          <w:kern w:val="0"/>
          <w:sz w:val="21"/>
          <w:szCs w:val="21"/>
          <w:lang w:bidi="en-US"/>
        </w:rPr>
      </w:pPr>
      <w:r>
        <w:rPr>
          <w:rFonts w:hint="eastAsia" w:ascii="宋体" w:hAnsi="宋体" w:eastAsia="宋体"/>
          <w:b/>
          <w:color w:val="000000"/>
          <w:kern w:val="0"/>
          <w:sz w:val="21"/>
          <w:szCs w:val="21"/>
          <w:lang w:bidi="en-US"/>
        </w:rPr>
        <w:t>【拓展练习】</w:t>
      </w:r>
    </w:p>
    <w:p w14:paraId="3201D1C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1.阅读下面的文言文，完成下面小题。</w:t>
      </w:r>
    </w:p>
    <w:p w14:paraId="7C57B8A9">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张嶷字伯岐。</w:t>
      </w:r>
      <w:r>
        <w:rPr>
          <w:rFonts w:hint="eastAsia" w:ascii="楷体" w:hAnsi="楷体" w:eastAsia="楷体" w:cs="楷体"/>
          <w:kern w:val="0"/>
          <w:sz w:val="21"/>
          <w:szCs w:val="21"/>
          <w:em w:val="underDot"/>
          <w:lang w:bidi="en-US"/>
        </w:rPr>
        <w:t>弱冠</w:t>
      </w:r>
      <w:r>
        <w:rPr>
          <w:rFonts w:hint="eastAsia" w:ascii="楷体" w:hAnsi="楷体" w:eastAsia="楷体" w:cs="楷体"/>
          <w:kern w:val="0"/>
          <w:sz w:val="21"/>
          <w:szCs w:val="21"/>
          <w:lang w:bidi="en-US"/>
        </w:rPr>
        <w:t>为县功曹，山寇攻县，县长捐家逃亡，嶷冒白刃，携负夫人，夫人得免，由是显名。建兴五年，丞相亮北住汉中，广汉绵竹山贼张慕等钞盗军资，劫略吏民，嶷以都尉将兵讨之。</w:t>
      </w:r>
      <w:r>
        <w:rPr>
          <w:rFonts w:hint="eastAsia" w:ascii="楷体" w:hAnsi="楷体" w:eastAsia="楷体" w:cs="楷体"/>
          <w:kern w:val="0"/>
          <w:sz w:val="21"/>
          <w:szCs w:val="21"/>
          <w:u w:val="single"/>
          <w:lang w:bidi="en-US"/>
        </w:rPr>
        <w:t>嶷度其鸟散，难以战禽，乃诈与和亲，克期置酒。</w:t>
      </w:r>
      <w:r>
        <w:rPr>
          <w:rFonts w:hint="eastAsia" w:ascii="楷体" w:hAnsi="楷体" w:eastAsia="楷体" w:cs="楷体"/>
          <w:kern w:val="0"/>
          <w:sz w:val="21"/>
          <w:szCs w:val="21"/>
          <w:lang w:bidi="en-US"/>
        </w:rPr>
        <w:t>酒酣，嶷身率左右，因斩慕等五十余级，渠帅悉殄。</w:t>
      </w:r>
    </w:p>
    <w:p w14:paraId="6EA3AB0E">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（选自《三国志·张嶷传》）</w:t>
      </w:r>
    </w:p>
    <w:p w14:paraId="18E18831">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宋体"/>
          <w:kern w:val="0"/>
          <w:sz w:val="21"/>
          <w:szCs w:val="21"/>
          <w:lang w:bidi="en-US"/>
        </w:rPr>
        <w:t>把文中画横线的句子翻译成现代汉语。</w:t>
      </w:r>
    </w:p>
    <w:p w14:paraId="2E7CB5F9">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2.阅读下面的文言文，完成下面小题。</w:t>
      </w:r>
    </w:p>
    <w:p w14:paraId="6B6CE3CD">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u w:val="single"/>
          <w:lang w:bidi="en-US"/>
        </w:rPr>
        <w:t>以父丧去官，泣血三年，杖而后起。</w:t>
      </w:r>
      <w:r>
        <w:rPr>
          <w:rFonts w:hint="eastAsia" w:ascii="楷体" w:hAnsi="楷体" w:eastAsia="楷体" w:cs="楷体"/>
          <w:kern w:val="0"/>
          <w:sz w:val="21"/>
          <w:szCs w:val="21"/>
          <w:lang w:bidi="en-US"/>
        </w:rPr>
        <w:t>齐武帝谓昉伯遐曰：“闻昉哀瘠过礼，使人忧之，非直亡卿之宝，亦时才可惜，宜深相全譬。”遐使进饮食，当时勉励，回即欧出。昉父遥本性重槟榔，以为常饵，临终尝求之，剖百许口，不得好者。昉亦所嗜好，深以为恨，遂终身不尝槟榔。遭继母忧，昉先以毁瘠，每一恸绝，良久乃苏，因庐于墓侧，以终丧礼。哭泣之地，草木不生。昉素强壮，腰带甚充，</w:t>
      </w:r>
      <w:r>
        <w:rPr>
          <w:rFonts w:hint="eastAsia" w:ascii="楷体" w:hAnsi="楷体" w:eastAsia="楷体" w:cs="楷体"/>
          <w:kern w:val="0"/>
          <w:sz w:val="21"/>
          <w:szCs w:val="21"/>
          <w:em w:val="underDot"/>
          <w:lang w:bidi="en-US"/>
        </w:rPr>
        <w:t>服阕</w:t>
      </w:r>
      <w:r>
        <w:rPr>
          <w:rFonts w:hint="eastAsia" w:ascii="楷体" w:hAnsi="楷体" w:eastAsia="楷体" w:cs="楷体"/>
          <w:kern w:val="0"/>
          <w:sz w:val="21"/>
          <w:szCs w:val="21"/>
          <w:lang w:bidi="en-US"/>
        </w:rPr>
        <w:t>后不复可识。</w:t>
      </w:r>
    </w:p>
    <w:p w14:paraId="17DE48C0">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（节选自《南史·任昉传》，有删改）</w:t>
      </w:r>
    </w:p>
    <w:p w14:paraId="77B5F3D1">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把文中画横线的句子翻译成现代汉语。</w:t>
      </w:r>
    </w:p>
    <w:p w14:paraId="1CAE3949">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【专题小结】</w:t>
      </w:r>
    </w:p>
    <w:p w14:paraId="05B19CA4">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专题学习建议</w:t>
      </w:r>
    </w:p>
    <w:p w14:paraId="49699EA5">
      <w:pPr>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s="宋体"/>
          <w:kern w:val="0"/>
          <w:sz w:val="21"/>
          <w:szCs w:val="21"/>
          <w:lang w:bidi="en-US"/>
        </w:rPr>
        <w:t>1．熟知</w:t>
      </w:r>
      <w:r>
        <w:rPr>
          <w:rFonts w:hint="eastAsia" w:ascii="宋体" w:hAnsi="宋体" w:eastAsia="宋体"/>
          <w:color w:val="000000"/>
          <w:kern w:val="0"/>
          <w:sz w:val="21"/>
          <w:szCs w:val="21"/>
          <w:lang w:bidi="en-US"/>
        </w:rPr>
        <w:t>词类活用的类别及规律特点。</w:t>
      </w:r>
    </w:p>
    <w:p w14:paraId="2E94F386">
      <w:pPr>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cs="宋体"/>
          <w:kern w:val="0"/>
          <w:sz w:val="21"/>
          <w:szCs w:val="21"/>
          <w:lang w:bidi="en-US"/>
        </w:rPr>
        <w:t>2．能根据</w:t>
      </w:r>
      <w:r>
        <w:rPr>
          <w:rFonts w:hint="eastAsia" w:ascii="宋体" w:hAnsi="宋体" w:eastAsia="宋体"/>
          <w:color w:val="000000"/>
          <w:kern w:val="0"/>
          <w:sz w:val="21"/>
          <w:szCs w:val="21"/>
          <w:lang w:bidi="en-US"/>
        </w:rPr>
        <w:t>活用的规律特点判断语境中的词类活用。</w:t>
      </w:r>
      <w:bookmarkStart w:id="52" w:name="_Toc114502388"/>
    </w:p>
    <w:p w14:paraId="73F068B9">
      <w:pPr>
        <w:widowControl/>
        <w:pBdr>
          <w:top w:val="single" w:color="4472C4" w:sz="6" w:space="2"/>
          <w:left w:val="single" w:color="4472C4" w:sz="6" w:space="2"/>
        </w:pBdr>
        <w:spacing w:before="300" w:beforeLines="0" w:afterLines="0" w:line="360" w:lineRule="exact"/>
        <w:ind w:firstLine="480" w:firstLineChars="200"/>
        <w:jc w:val="left"/>
        <w:outlineLvl w:val="2"/>
        <w:rPr>
          <w:rFonts w:hint="eastAsia" w:ascii="宋体" w:hAnsi="宋体" w:eastAsia="宋体"/>
          <w:caps/>
          <w:color w:val="000000"/>
          <w:spacing w:val="15"/>
          <w:kern w:val="0"/>
          <w:sz w:val="21"/>
          <w:szCs w:val="21"/>
          <w:lang w:bidi="en-US"/>
        </w:rPr>
      </w:pPr>
      <w:r>
        <w:rPr>
          <w:rFonts w:hint="eastAsia" w:ascii="宋体" w:hAnsi="宋体" w:eastAsia="宋体" w:cs="宋体"/>
          <w:caps/>
          <w:color w:val="1F3863"/>
          <w:spacing w:val="15"/>
          <w:kern w:val="0"/>
          <w:sz w:val="21"/>
          <w:szCs w:val="21"/>
          <w:lang w:bidi="en-US"/>
        </w:rPr>
        <w:br w:type="page"/>
      </w:r>
      <w:bookmarkStart w:id="53" w:name="_Toc2360"/>
      <w:r>
        <w:rPr>
          <w:rStyle w:val="18"/>
          <w:rFonts w:hint="eastAsia"/>
        </w:rPr>
        <w:t>第4课时  双音节古今异义与偏意复合词</w:t>
      </w:r>
      <w:bookmarkEnd w:id="52"/>
      <w:bookmarkEnd w:id="53"/>
    </w:p>
    <w:p w14:paraId="11A32AF9">
      <w:pPr>
        <w:widowControl/>
        <w:tabs>
          <w:tab w:val="left" w:pos="3402"/>
        </w:tabs>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【学习目标】</w:t>
      </w:r>
    </w:p>
    <w:p w14:paraId="26162680">
      <w:pPr>
        <w:adjustRightInd w:val="0"/>
        <w:snapToGrid w:val="0"/>
        <w:spacing w:beforeLines="0" w:afterLines="0" w:line="360" w:lineRule="exact"/>
        <w:ind w:left="42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1.理解双音节古今异义与偏意复合词在文中的含义。</w:t>
      </w:r>
    </w:p>
    <w:p w14:paraId="5BFE3963">
      <w:pPr>
        <w:adjustRightInd w:val="0"/>
        <w:snapToGrid w:val="0"/>
        <w:spacing w:beforeLines="0" w:afterLines="0" w:line="360" w:lineRule="exact"/>
        <w:ind w:left="426"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2.掌握双音节古今异义与偏意复合词的积累方法。</w:t>
      </w:r>
    </w:p>
    <w:p w14:paraId="5C821669">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【文本再读】</w:t>
      </w:r>
    </w:p>
    <w:p w14:paraId="3D2738E7">
      <w:pPr>
        <w:widowControl/>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color w:val="000000"/>
          <w:kern w:val="0"/>
          <w:sz w:val="21"/>
          <w:szCs w:val="21"/>
          <w:lang w:bidi="en-US"/>
        </w:rPr>
        <w:t>以</w:t>
      </w:r>
      <w:r>
        <w:rPr>
          <w:rFonts w:hint="eastAsia" w:ascii="宋体" w:hAnsi="宋体" w:eastAsia="宋体"/>
          <w:b/>
          <w:kern w:val="0"/>
          <w:sz w:val="21"/>
          <w:szCs w:val="21"/>
          <w:lang w:bidi="en-US"/>
        </w:rPr>
        <w:t>《屈原列传》</w:t>
      </w:r>
      <w:r>
        <w:rPr>
          <w:rFonts w:hint="eastAsia" w:ascii="宋体" w:hAnsi="宋体" w:eastAsia="宋体"/>
          <w:b/>
          <w:color w:val="000000"/>
          <w:kern w:val="0"/>
          <w:sz w:val="21"/>
          <w:szCs w:val="21"/>
          <w:lang w:bidi="en-US"/>
        </w:rPr>
        <w:t>为例</w:t>
      </w:r>
    </w:p>
    <w:p w14:paraId="3D19B7EB">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在一轮复习中，我们着重回归教材，根据近两年新高考卷及历届全国卷相关双音节古今异义与偏意复合词的题型特点，针对“理解常见文言实词在文中的含义”这个考点，在回顾课文时，要勤于积累，善于推断。</w:t>
      </w:r>
    </w:p>
    <w:p w14:paraId="73FAF04F">
      <w:pPr>
        <w:widowControl/>
        <w:tabs>
          <w:tab w:val="left" w:pos="3402"/>
        </w:tabs>
        <w:snapToGrid w:val="0"/>
        <w:spacing w:beforeLines="0" w:afterLines="0" w:line="360" w:lineRule="exact"/>
        <w:ind w:firstLine="420" w:firstLineChars="200"/>
        <w:jc w:val="center"/>
        <w:rPr>
          <w:rFonts w:hint="eastAsia" w:ascii="宋体" w:hAnsi="宋体" w:eastAsia="宋体"/>
          <w:kern w:val="0"/>
          <w:sz w:val="21"/>
          <w:szCs w:val="21"/>
          <w:lang w:bidi="en-US"/>
        </w:rPr>
      </w:pPr>
      <w:r>
        <w:rPr>
          <w:rFonts w:hint="eastAsia" w:ascii="宋体" w:hAnsi="宋体" w:eastAsia="宋体"/>
          <w:kern w:val="0"/>
          <w:sz w:val="21"/>
          <w:szCs w:val="21"/>
          <w:lang w:bidi="en-US"/>
        </w:rPr>
        <w:t>《屈原列传(节选)》(司马迁)</w:t>
      </w:r>
    </w:p>
    <w:p w14:paraId="3BA8A1EF">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古今异义</w:t>
      </w:r>
    </w:p>
    <w:p w14:paraId="26BD6299">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①明年，秦割汉中地与楚以和   古义：第二年  今义：今年的下一年</w:t>
      </w:r>
    </w:p>
    <w:p w14:paraId="0D2DFEDF">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②设诡辩于怀王之宠姬郑袖   古义：欺诈的言论  今义：无理狡辩，动词</w:t>
      </w:r>
    </w:p>
    <w:p w14:paraId="32BA4CC6">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③颜色憔悴   古义：脸色。颜，颜面。  今义：物体光波通过视觉时所产生的印象。</w:t>
      </w:r>
    </w:p>
    <w:p w14:paraId="14C8FAAD">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④形容枯槁   古义：形，形体。容，容貌。  今义：对人或事物的形状或性质加以描绘。</w:t>
      </w:r>
    </w:p>
    <w:p w14:paraId="371C8C6F">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⑤皆祖屈原之从容辞令</w:t>
      </w:r>
    </w:p>
    <w:p w14:paraId="33EB0DBC">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古义：此处指言语举动适度得体。一说，“从容”为举止行动之义。</w:t>
      </w:r>
    </w:p>
    <w:p w14:paraId="338F2FB5">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今义：不慌不忙，不急迫，镇定自若的样子。如成语“从容不迫”</w:t>
      </w:r>
    </w:p>
    <w:p w14:paraId="243DF9C6">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color w:val="000000"/>
          <w:kern w:val="0"/>
          <w:sz w:val="21"/>
          <w:szCs w:val="21"/>
          <w:lang w:bidi="en-US"/>
        </w:rPr>
        <w:t>偏意复合词</w:t>
      </w:r>
    </w:p>
    <w:p w14:paraId="4A915BF8">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 xml:space="preserve">①其存君兴国而欲反复之   </w:t>
      </w:r>
    </w:p>
    <w:p w14:paraId="51882C25">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古义：偏“反”，覆转；一说，返回〈楚国〉恢复〈国家〉。</w:t>
      </w:r>
    </w:p>
    <w:p w14:paraId="7F1C8683">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今义：一遍又一遍，颠来倒去；重复的情况。</w:t>
      </w:r>
    </w:p>
    <w:p w14:paraId="239B226B">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【题目生成】</w:t>
      </w:r>
    </w:p>
    <w:p w14:paraId="0C19A7E8">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1．下列加点词的意义和现代汉语相同的一项是</w:t>
      </w:r>
      <w:r>
        <w:rPr>
          <w:rFonts w:hint="eastAsia" w:ascii="宋体" w:hAnsi="宋体" w:eastAsia="宋体" w:cs="宋体"/>
          <w:kern w:val="0"/>
          <w:sz w:val="21"/>
          <w:szCs w:val="21"/>
          <w:lang w:bidi="en-US"/>
        </w:rPr>
        <w:t>（   ）</w:t>
      </w:r>
    </w:p>
    <w:p w14:paraId="67AB21A8">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A．</w:t>
      </w:r>
      <w:r>
        <w:rPr>
          <w:rFonts w:hint="eastAsia" w:ascii="宋体" w:hAnsi="宋体" w:eastAsia="宋体"/>
          <w:kern w:val="0"/>
          <w:sz w:val="21"/>
          <w:szCs w:val="21"/>
          <w:em w:val="underDot"/>
          <w:lang w:bidi="en-US"/>
        </w:rPr>
        <w:t>明年</w:t>
      </w:r>
      <w:r>
        <w:rPr>
          <w:rFonts w:hint="eastAsia" w:ascii="宋体" w:hAnsi="宋体" w:eastAsia="宋体"/>
          <w:kern w:val="0"/>
          <w:sz w:val="21"/>
          <w:szCs w:val="21"/>
          <w:lang w:bidi="en-US"/>
        </w:rPr>
        <w:t>，秦割汉中地与楚以和</w:t>
      </w:r>
    </w:p>
    <w:p w14:paraId="1E7D2DDE">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B．平伐其功，曰</w:t>
      </w:r>
      <w:r>
        <w:rPr>
          <w:rFonts w:hint="eastAsia" w:ascii="宋体" w:hAnsi="宋体" w:eastAsia="宋体"/>
          <w:kern w:val="0"/>
          <w:sz w:val="21"/>
          <w:szCs w:val="21"/>
          <w:em w:val="underDot"/>
          <w:lang w:bidi="en-US"/>
        </w:rPr>
        <w:t>以为</w:t>
      </w:r>
      <w:r>
        <w:rPr>
          <w:rFonts w:hint="eastAsia" w:ascii="宋体" w:hAnsi="宋体" w:eastAsia="宋体"/>
          <w:kern w:val="0"/>
          <w:sz w:val="21"/>
          <w:szCs w:val="21"/>
          <w:lang w:bidi="en-US"/>
        </w:rPr>
        <w:t>“非我莫能为”也</w:t>
      </w:r>
    </w:p>
    <w:p w14:paraId="160C16E6">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C．</w:t>
      </w:r>
      <w:r>
        <w:rPr>
          <w:rFonts w:hint="eastAsia" w:ascii="宋体" w:hAnsi="宋体" w:eastAsia="宋体"/>
          <w:kern w:val="0"/>
          <w:sz w:val="21"/>
          <w:szCs w:val="21"/>
          <w:em w:val="underDot"/>
          <w:lang w:bidi="en-US"/>
        </w:rPr>
        <w:t>形容</w:t>
      </w:r>
      <w:r>
        <w:rPr>
          <w:rFonts w:hint="eastAsia" w:ascii="宋体" w:hAnsi="宋体" w:eastAsia="宋体"/>
          <w:kern w:val="0"/>
          <w:sz w:val="21"/>
          <w:szCs w:val="21"/>
          <w:lang w:bidi="en-US"/>
        </w:rPr>
        <w:t>枯槁</w:t>
      </w:r>
    </w:p>
    <w:p w14:paraId="590C3365">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D．然皆祖屈原之</w:t>
      </w:r>
      <w:r>
        <w:rPr>
          <w:rFonts w:hint="eastAsia" w:ascii="宋体" w:hAnsi="宋体" w:eastAsia="宋体"/>
          <w:kern w:val="0"/>
          <w:sz w:val="21"/>
          <w:szCs w:val="21"/>
          <w:em w:val="underDot"/>
          <w:lang w:bidi="en-US"/>
        </w:rPr>
        <w:t>从容</w:t>
      </w:r>
      <w:r>
        <w:rPr>
          <w:rFonts w:hint="eastAsia" w:ascii="宋体" w:hAnsi="宋体" w:eastAsia="宋体"/>
          <w:kern w:val="0"/>
          <w:sz w:val="21"/>
          <w:szCs w:val="21"/>
          <w:lang w:bidi="en-US"/>
        </w:rPr>
        <w:t>辞令</w:t>
      </w:r>
    </w:p>
    <w:p w14:paraId="42F7FB12">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【考点嵌入】</w:t>
      </w:r>
    </w:p>
    <w:p w14:paraId="5887B9D9">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相关文言</w:t>
      </w:r>
      <w:r>
        <w:rPr>
          <w:rFonts w:hint="eastAsia" w:ascii="宋体" w:hAnsi="宋体" w:eastAsia="宋体"/>
          <w:color w:val="000000"/>
          <w:kern w:val="0"/>
          <w:sz w:val="21"/>
          <w:szCs w:val="21"/>
          <w:lang w:bidi="en-US"/>
        </w:rPr>
        <w:t>双音节古今异义与偏意复合词的</w:t>
      </w:r>
      <w:r>
        <w:rPr>
          <w:rFonts w:hint="eastAsia" w:ascii="宋体" w:hAnsi="宋体" w:eastAsia="宋体"/>
          <w:kern w:val="0"/>
          <w:sz w:val="21"/>
          <w:szCs w:val="21"/>
          <w:lang w:bidi="en-US"/>
        </w:rPr>
        <w:t>考查要求考生熟知古今异义词义的演变，关注偏意复合词构成，根据语境判断确定词义，不能够轻易地依照现代词义去解读。双音节古今异义与偏意复合词常见题型：选择题和翻译题。这类试题涉及实词积累、句式知识、文言翻译、教材回顾等，是对考生语言建构与运用、思维发展与提升等学科核心素养的综合考查。</w:t>
      </w:r>
    </w:p>
    <w:p w14:paraId="50514A13">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【真题体验】</w:t>
      </w:r>
    </w:p>
    <w:p w14:paraId="7B847506">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w:t>
      </w:r>
      <w:r>
        <w:rPr>
          <w:rFonts w:hint="eastAsia" w:ascii="宋体" w:hAnsi="宋体" w:eastAsia="宋体" w:cs="仿宋"/>
          <w:kern w:val="0"/>
          <w:sz w:val="21"/>
          <w:szCs w:val="21"/>
          <w:lang w:bidi="en-US"/>
        </w:rPr>
        <w:t>.</w:t>
      </w:r>
      <w:r>
        <w:rPr>
          <w:rFonts w:hint="eastAsia" w:ascii="宋体" w:hAnsi="宋体" w:eastAsia="宋体"/>
          <w:kern w:val="0"/>
          <w:sz w:val="21"/>
          <w:szCs w:val="21"/>
          <w:lang w:bidi="en-US"/>
        </w:rPr>
        <w:t>（2021·全国甲卷）阅读下面的文言文，完成下面小题。</w:t>
      </w:r>
    </w:p>
    <w:p w14:paraId="542D994B">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十二月庚辰，契丹使韩杞持书与曹利用俱来，请盟。利用言契丹欲得关南地。帝曰：“所言归地事极无名，若必邀求，朕当决战！</w:t>
      </w:r>
      <w:r>
        <w:rPr>
          <w:rFonts w:hint="eastAsia" w:ascii="楷体" w:hAnsi="楷体" w:eastAsia="楷体" w:cs="楷体"/>
          <w:kern w:val="0"/>
          <w:sz w:val="21"/>
          <w:szCs w:val="21"/>
          <w:u w:val="single"/>
          <w:lang w:bidi="en-US"/>
        </w:rPr>
        <w:t>若欲货财，汉以玉帛赐单于，有故事，宜许之</w:t>
      </w:r>
      <w:r>
        <w:rPr>
          <w:rFonts w:hint="eastAsia" w:ascii="楷体" w:hAnsi="楷体" w:eastAsia="楷体" w:cs="楷体"/>
          <w:kern w:val="0"/>
          <w:sz w:val="21"/>
          <w:szCs w:val="21"/>
          <w:lang w:bidi="en-US"/>
        </w:rPr>
        <w:t>。”契丹犹觊关南，遣其监门卫大将军姚东之持书复议，帝不许而去。利用竟以银十万两、绢二十万匹成约而还。</w:t>
      </w:r>
    </w:p>
    <w:p w14:paraId="272438E3">
      <w:pPr>
        <w:widowControl/>
        <w:spacing w:beforeLines="0" w:afterLines="0" w:line="360" w:lineRule="exact"/>
        <w:ind w:firstLine="420" w:firstLineChars="200"/>
        <w:jc w:val="right"/>
        <w:textAlignment w:val="center"/>
        <w:rPr>
          <w:rFonts w:hint="eastAsia" w:ascii="仿宋" w:hAnsi="仿宋" w:eastAsia="仿宋" w:cs="楷体"/>
          <w:kern w:val="0"/>
          <w:sz w:val="21"/>
          <w:szCs w:val="21"/>
          <w:lang w:bidi="en-US"/>
        </w:rPr>
      </w:pPr>
      <w:r>
        <w:rPr>
          <w:rFonts w:hint="eastAsia" w:ascii="仿宋" w:hAnsi="仿宋" w:eastAsia="仿宋" w:cs="楷体"/>
          <w:kern w:val="0"/>
          <w:sz w:val="21"/>
          <w:szCs w:val="21"/>
          <w:lang w:bidi="en-US"/>
        </w:rPr>
        <w:t>（节选自《宋史纪事本末·契丹盟好》）</w:t>
      </w:r>
    </w:p>
    <w:p w14:paraId="0E419E59">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kern w:val="0"/>
          <w:sz w:val="21"/>
          <w:szCs w:val="21"/>
          <w:lang w:bidi="en-US"/>
        </w:rPr>
        <w:t>把文中画横线的句子翻译成现代汉语。</w:t>
      </w:r>
    </w:p>
    <w:p w14:paraId="29BA75CC">
      <w:pPr>
        <w:widowControl/>
        <w:adjustRightInd w:val="0"/>
        <w:snapToGrid w:val="0"/>
        <w:spacing w:beforeLines="0" w:afterLines="0" w:line="360" w:lineRule="exact"/>
        <w:ind w:firstLine="422" w:firstLineChars="200"/>
        <w:jc w:val="left"/>
        <w:rPr>
          <w:rFonts w:hint="eastAsia" w:ascii="宋体" w:hAnsi="宋体" w:eastAsia="宋体"/>
          <w:kern w:val="0"/>
          <w:sz w:val="21"/>
          <w:szCs w:val="21"/>
          <w:lang w:bidi="en-US"/>
        </w:rPr>
      </w:pPr>
      <w:r>
        <w:rPr>
          <w:rFonts w:hint="eastAsia" w:ascii="宋体" w:hAnsi="宋体" w:eastAsia="宋体"/>
          <w:b/>
          <w:kern w:val="0"/>
          <w:sz w:val="21"/>
          <w:szCs w:val="21"/>
          <w:lang w:bidi="en-US"/>
        </w:rPr>
        <w:t>【拓展练习】</w:t>
      </w:r>
    </w:p>
    <w:p w14:paraId="23665548">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仿宋"/>
          <w:kern w:val="0"/>
          <w:sz w:val="21"/>
          <w:szCs w:val="21"/>
          <w:lang w:bidi="en-US"/>
        </w:rPr>
        <w:t>1.</w:t>
      </w:r>
      <w:r>
        <w:rPr>
          <w:rFonts w:hint="eastAsia" w:ascii="宋体" w:hAnsi="宋体" w:eastAsia="宋体"/>
          <w:kern w:val="0"/>
          <w:sz w:val="21"/>
          <w:szCs w:val="21"/>
          <w:lang w:bidi="en-US"/>
        </w:rPr>
        <w:t>阅读下面的文言文，完成下面小题。</w:t>
      </w:r>
    </w:p>
    <w:p w14:paraId="4283803B">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时帝手诏择日巡幸东南，纲言：“车驾巡幸之所，关中为上，襄阳次之，建康为下。陛下纵未能行上策，犹当且适襄、邓，示不忘故都，以系天下之心。”帝乃谕两京以还都之意。已而帝意复变，纲又极言其不可，帝然之。而汪伯彦、黄潜善阴主扬州之议。或谓纲曰：“外论汹汹，咸谓东幸已决。”纲曰：“</w:t>
      </w:r>
      <w:r>
        <w:rPr>
          <w:rFonts w:hint="eastAsia" w:ascii="楷体" w:hAnsi="楷体" w:eastAsia="楷体" w:cs="楷体"/>
          <w:kern w:val="0"/>
          <w:sz w:val="21"/>
          <w:szCs w:val="21"/>
          <w:u w:val="single"/>
          <w:lang w:bidi="en-US"/>
        </w:rPr>
        <w:t>国之存亡，于是焉分，吾当以去就争之！</w:t>
      </w:r>
      <w:r>
        <w:rPr>
          <w:rFonts w:hint="eastAsia" w:ascii="楷体" w:hAnsi="楷体" w:eastAsia="楷体" w:cs="楷体"/>
          <w:kern w:val="0"/>
          <w:sz w:val="21"/>
          <w:szCs w:val="21"/>
          <w:lang w:bidi="en-US"/>
        </w:rPr>
        <w:t>”</w:t>
      </w:r>
    </w:p>
    <w:p w14:paraId="147E13D8">
      <w:pPr>
        <w:widowControl/>
        <w:spacing w:beforeLines="0" w:afterLines="0" w:line="360" w:lineRule="exact"/>
        <w:ind w:firstLine="420" w:firstLineChars="200"/>
        <w:jc w:val="right"/>
        <w:textAlignment w:val="center"/>
        <w:rPr>
          <w:rFonts w:hint="eastAsia" w:ascii="仿宋" w:hAnsi="仿宋" w:eastAsia="仿宋" w:cs="楷体"/>
          <w:kern w:val="0"/>
          <w:sz w:val="21"/>
          <w:szCs w:val="21"/>
          <w:lang w:bidi="en-US"/>
        </w:rPr>
      </w:pPr>
      <w:r>
        <w:rPr>
          <w:rFonts w:hint="eastAsia" w:ascii="仿宋" w:hAnsi="仿宋" w:eastAsia="仿宋" w:cs="楷体"/>
          <w:kern w:val="0"/>
          <w:sz w:val="21"/>
          <w:szCs w:val="21"/>
          <w:lang w:bidi="en-US"/>
        </w:rPr>
        <w:t>（节选自《宋史纪事本末》）</w:t>
      </w:r>
    </w:p>
    <w:p w14:paraId="631C7EB6">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把文中画横线的句子翻译成现代汉语。</w:t>
      </w:r>
    </w:p>
    <w:p w14:paraId="289A74D1">
      <w:pPr>
        <w:widowControl/>
        <w:spacing w:beforeLines="0" w:afterLines="0" w:line="360" w:lineRule="exact"/>
        <w:ind w:firstLine="420" w:firstLineChars="200"/>
        <w:jc w:val="left"/>
        <w:textAlignment w:val="center"/>
        <w:rPr>
          <w:rFonts w:hint="eastAsia" w:ascii="宋体" w:hAnsi="宋体" w:eastAsia="宋体"/>
          <w:b/>
          <w:color w:val="000000"/>
          <w:kern w:val="0"/>
          <w:sz w:val="21"/>
          <w:szCs w:val="21"/>
          <w:u w:val="single"/>
          <w:lang w:bidi="en-US"/>
        </w:rPr>
      </w:pPr>
      <w:r>
        <w:rPr>
          <w:rFonts w:hint="eastAsia" w:ascii="宋体" w:hAnsi="宋体" w:eastAsia="宋体" w:cs="仿宋"/>
          <w:kern w:val="0"/>
          <w:sz w:val="21"/>
          <w:szCs w:val="21"/>
          <w:lang w:bidi="en-US"/>
        </w:rPr>
        <w:t>2.</w:t>
      </w:r>
      <w:r>
        <w:rPr>
          <w:rFonts w:hint="eastAsia" w:ascii="宋体" w:hAnsi="宋体" w:eastAsia="宋体"/>
          <w:kern w:val="0"/>
          <w:sz w:val="21"/>
          <w:szCs w:val="21"/>
          <w:lang w:bidi="en-US"/>
        </w:rPr>
        <w:t>阅读下面的文言文，完成下面小题。</w:t>
      </w:r>
    </w:p>
    <w:p w14:paraId="5921AD58">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李逢吉为相，内结知枢密王守澄，势倾朝野。惟翰林学士李绅，</w:t>
      </w:r>
      <w:r>
        <w:rPr>
          <w:rFonts w:hint="eastAsia" w:ascii="楷体" w:hAnsi="楷体" w:eastAsia="楷体" w:cs="楷体"/>
          <w:kern w:val="0"/>
          <w:sz w:val="21"/>
          <w:szCs w:val="21"/>
          <w:u w:val="single"/>
          <w:lang w:bidi="en-US"/>
        </w:rPr>
        <w:t>每承顾问，常排抑之，拟状至内庭，绅多所臧否</w:t>
      </w:r>
      <w:r>
        <w:rPr>
          <w:rFonts w:hint="eastAsia" w:ascii="楷体" w:hAnsi="楷体" w:eastAsia="楷体" w:cs="楷体"/>
          <w:kern w:val="0"/>
          <w:sz w:val="21"/>
          <w:szCs w:val="21"/>
          <w:lang w:bidi="en-US"/>
        </w:rPr>
        <w:t>。逢吉患之，而上待遇方厚，不能远也。</w:t>
      </w:r>
    </w:p>
    <w:p w14:paraId="7CC6FA9A">
      <w:pPr>
        <w:widowControl/>
        <w:spacing w:beforeLines="0" w:afterLines="0" w:line="360" w:lineRule="exact"/>
        <w:ind w:firstLine="420" w:firstLineChars="200"/>
        <w:jc w:val="right"/>
        <w:textAlignment w:val="center"/>
        <w:rPr>
          <w:rFonts w:hint="eastAsia" w:ascii="仿宋" w:hAnsi="仿宋" w:eastAsia="仿宋" w:cs="楷体"/>
          <w:kern w:val="0"/>
          <w:sz w:val="21"/>
          <w:szCs w:val="21"/>
          <w:lang w:bidi="en-US"/>
        </w:rPr>
      </w:pPr>
      <w:r>
        <w:rPr>
          <w:rFonts w:hint="eastAsia" w:ascii="仿宋" w:hAnsi="仿宋" w:eastAsia="仿宋" w:cs="楷体"/>
          <w:kern w:val="0"/>
          <w:sz w:val="21"/>
          <w:szCs w:val="21"/>
          <w:lang w:bidi="en-US"/>
        </w:rPr>
        <w:t>（节选自《通鉴纪事本末》）</w:t>
      </w:r>
    </w:p>
    <w:p w14:paraId="01103EB4">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把文中画横线的句子翻译成现代汉语。</w:t>
      </w:r>
    </w:p>
    <w:p w14:paraId="1FAECA7A">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仿宋"/>
          <w:kern w:val="0"/>
          <w:sz w:val="21"/>
          <w:szCs w:val="21"/>
          <w:lang w:bidi="en-US"/>
        </w:rPr>
        <w:t>3.</w:t>
      </w:r>
      <w:r>
        <w:rPr>
          <w:rFonts w:hint="eastAsia" w:ascii="宋体" w:hAnsi="宋体" w:eastAsia="宋体"/>
          <w:kern w:val="0"/>
          <w:sz w:val="21"/>
          <w:szCs w:val="21"/>
          <w:lang w:bidi="en-US"/>
        </w:rPr>
        <w:t>阅读下面的文言文，完成下面小题。</w:t>
      </w:r>
    </w:p>
    <w:p w14:paraId="50079558">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宁宗时，学禁初起，党论日兴。颖奏：</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愿陛下御之以道，容之以德，不然，元祐、崇、观之事可鉴也。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其在从班日，</w:t>
      </w:r>
      <w:r>
        <w:rPr>
          <w:rFonts w:hint="eastAsia" w:ascii="楷体" w:hAnsi="楷体" w:eastAsia="楷体" w:cs="楷体"/>
          <w:kern w:val="0"/>
          <w:sz w:val="21"/>
          <w:szCs w:val="21"/>
          <w:u w:val="single"/>
          <w:lang w:bidi="en-US"/>
        </w:rPr>
        <w:t>韩侂胄旧与周旋无间，方居中用事，而颖谢绝之。</w:t>
      </w:r>
      <w:r>
        <w:rPr>
          <w:rFonts w:hint="eastAsia" w:ascii="楷体" w:hAnsi="楷体" w:eastAsia="楷体" w:cs="楷体"/>
          <w:kern w:val="0"/>
          <w:sz w:val="21"/>
          <w:szCs w:val="21"/>
          <w:lang w:bidi="en-US"/>
        </w:rPr>
        <w:t>常言：</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士以不辱身为重。</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其为少宗正，而</w:t>
      </w:r>
      <w:r>
        <w:rPr>
          <w:rFonts w:hint="eastAsia" w:ascii="楷体" w:hAnsi="楷体" w:eastAsia="楷体" w:cs="楷体"/>
          <w:kern w:val="0"/>
          <w:sz w:val="21"/>
          <w:szCs w:val="21"/>
          <w:em w:val="underDot"/>
          <w:lang w:bidi="en-US"/>
        </w:rPr>
        <w:t>丞相</w:t>
      </w:r>
      <w:r>
        <w:rPr>
          <w:rFonts w:hint="eastAsia" w:ascii="楷体" w:hAnsi="楷体" w:eastAsia="楷体" w:cs="楷体"/>
          <w:kern w:val="0"/>
          <w:sz w:val="21"/>
          <w:szCs w:val="21"/>
          <w:lang w:bidi="en-US"/>
        </w:rPr>
        <w:t>赵汝愚适归，相遇于废寺，赵汝愚曰：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寄谢余参政，某虽去而人才犹在朝廷，幸善待之。</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颖曰：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相公人才即参政人才也，使果贤，参政之责，非宰相之忧也。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余继相，卒于善类多所全佑，颖之助云。</w:t>
      </w:r>
    </w:p>
    <w:p w14:paraId="037FAFC0">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（选自《宋史·刘颖传》，有删改）</w:t>
      </w:r>
    </w:p>
    <w:p w14:paraId="233F9115">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把文中画横线的句子翻译成现代汉语。</w:t>
      </w:r>
    </w:p>
    <w:p w14:paraId="7C9664C3">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【专题小结】</w:t>
      </w:r>
    </w:p>
    <w:p w14:paraId="6D3D0A00">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专题学习建议</w:t>
      </w:r>
    </w:p>
    <w:p w14:paraId="22F56432">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1．双音节古今异义翻译</w:t>
      </w:r>
    </w:p>
    <w:p w14:paraId="2CCC6F3D">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由于是词义的演变，我们不能够轻易地依照现代词义去解读。重点注意几点：①古代是两个词语对应现在的一个词语；②词义范围的扩大和缩小；③词义转移。</w:t>
      </w:r>
    </w:p>
    <w:p w14:paraId="1FF11F41">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2．偏意复合词翻译</w:t>
      </w:r>
    </w:p>
    <w:p w14:paraId="0689875C">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偏意复合词多为一组意思相反的词语，偏意复合词是古汉语中常见的现象，关注构成，语境确定。判断偏义复词，一要关注其构成，二要看语境，两个词中只有一个适合语境，另一个只作衬字。</w:t>
      </w:r>
    </w:p>
    <w:p w14:paraId="1A30111B">
      <w:pPr>
        <w:widowControl/>
        <w:pBdr>
          <w:top w:val="single" w:color="4472C4" w:sz="6" w:space="2"/>
          <w:left w:val="single" w:color="4472C4" w:sz="6" w:space="2"/>
        </w:pBdr>
        <w:spacing w:before="300" w:beforeLines="0" w:afterLines="0" w:line="276" w:lineRule="auto"/>
        <w:ind w:firstLine="480" w:firstLineChars="200"/>
        <w:jc w:val="left"/>
        <w:outlineLvl w:val="2"/>
        <w:rPr>
          <w:rFonts w:hint="eastAsia"/>
          <w:caps/>
          <w:color w:val="1F3863"/>
          <w:spacing w:val="15"/>
          <w:kern w:val="0"/>
          <w:sz w:val="22"/>
          <w:szCs w:val="22"/>
          <w:lang w:bidi="en-US"/>
        </w:rPr>
      </w:pPr>
      <w:bookmarkStart w:id="54" w:name="_Toc114502389"/>
      <w:r>
        <w:rPr>
          <w:rFonts w:hint="eastAsia" w:ascii="宋体" w:hAnsi="宋体" w:eastAsia="宋体"/>
          <w:caps/>
          <w:color w:val="000000"/>
          <w:spacing w:val="15"/>
          <w:kern w:val="0"/>
          <w:sz w:val="21"/>
          <w:szCs w:val="21"/>
          <w:lang w:bidi="en-US"/>
        </w:rPr>
        <w:br w:type="page"/>
      </w:r>
      <w:bookmarkStart w:id="55" w:name="_Toc6161"/>
      <w:r>
        <w:rPr>
          <w:rStyle w:val="18"/>
          <w:rFonts w:hint="eastAsia"/>
        </w:rPr>
        <w:t>第5课时   虚词</w:t>
      </w:r>
      <w:bookmarkEnd w:id="54"/>
      <w:bookmarkEnd w:id="55"/>
    </w:p>
    <w:p w14:paraId="17527FC9">
      <w:pPr>
        <w:widowControl/>
        <w:tabs>
          <w:tab w:val="left" w:pos="3402"/>
        </w:tabs>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【学习目标】</w:t>
      </w:r>
    </w:p>
    <w:p w14:paraId="159688BF">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kern w:val="0"/>
          <w:sz w:val="21"/>
          <w:szCs w:val="21"/>
          <w:lang w:bidi="en-US"/>
        </w:rPr>
        <w:t>1.梳理并总结虚词的意义和用法。</w:t>
      </w:r>
    </w:p>
    <w:p w14:paraId="1781CB42">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kern w:val="0"/>
          <w:sz w:val="21"/>
          <w:szCs w:val="21"/>
          <w:lang w:bidi="en-US"/>
        </w:rPr>
        <w:t>2.重点掌握高频虚词的意义。</w:t>
      </w:r>
    </w:p>
    <w:p w14:paraId="54438E47">
      <w:pPr>
        <w:widowControl/>
        <w:adjustRightInd w:val="0"/>
        <w:snapToGrid w:val="0"/>
        <w:spacing w:beforeLines="0" w:afterLines="0" w:line="360" w:lineRule="exact"/>
        <w:ind w:firstLine="422" w:firstLineChars="200"/>
        <w:jc w:val="left"/>
        <w:rPr>
          <w:rFonts w:hint="eastAsia" w:ascii="宋体" w:hAnsi="宋体" w:eastAsia="宋体" w:cs="宋体"/>
          <w:kern w:val="0"/>
          <w:sz w:val="21"/>
          <w:szCs w:val="21"/>
          <w:lang w:bidi="en-US"/>
        </w:rPr>
      </w:pPr>
      <w:r>
        <w:rPr>
          <w:rFonts w:hint="eastAsia" w:ascii="宋体" w:hAnsi="宋体" w:eastAsia="宋体"/>
          <w:b/>
          <w:color w:val="000000"/>
          <w:kern w:val="0"/>
          <w:sz w:val="21"/>
          <w:szCs w:val="21"/>
          <w:lang w:bidi="en-US"/>
        </w:rPr>
        <w:t>【文本再读】</w:t>
      </w:r>
    </w:p>
    <w:p w14:paraId="7BF20D43">
      <w:pPr>
        <w:widowControl/>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color w:val="000000"/>
          <w:kern w:val="0"/>
          <w:sz w:val="21"/>
          <w:szCs w:val="21"/>
          <w:lang w:bidi="en-US"/>
        </w:rPr>
        <w:t>以</w:t>
      </w:r>
      <w:r>
        <w:rPr>
          <w:rFonts w:hint="eastAsia" w:ascii="宋体" w:hAnsi="宋体" w:eastAsia="宋体"/>
          <w:b/>
          <w:kern w:val="0"/>
          <w:sz w:val="21"/>
          <w:szCs w:val="21"/>
          <w:lang w:bidi="en-US"/>
        </w:rPr>
        <w:t>《屈原列传》</w:t>
      </w:r>
      <w:r>
        <w:rPr>
          <w:rFonts w:hint="eastAsia" w:ascii="宋体" w:hAnsi="宋体" w:eastAsia="宋体"/>
          <w:b/>
          <w:color w:val="000000"/>
          <w:kern w:val="0"/>
          <w:sz w:val="21"/>
          <w:szCs w:val="21"/>
          <w:lang w:bidi="en-US"/>
        </w:rPr>
        <w:t>为例</w:t>
      </w:r>
    </w:p>
    <w:p w14:paraId="5D1511B7">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在一轮复习中，我们着重回归教材，根据近两年新高考卷及历届全国卷相关虚词的题型特点，针对“理解常见文言虚词意义和用法”这个考点，在回顾课文时，要勤于积累，善于推断。</w:t>
      </w:r>
    </w:p>
    <w:p w14:paraId="16C38F39">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“文章”是为了说明道理表达思想的，通过引导学生回归教材，理解古人说明的“道理”表达的“思想”，明白古人思想和人物精神的意义。</w:t>
      </w:r>
    </w:p>
    <w:p w14:paraId="78C2C869">
      <w:pPr>
        <w:widowControl/>
        <w:tabs>
          <w:tab w:val="left" w:pos="3402"/>
        </w:tabs>
        <w:snapToGrid w:val="0"/>
        <w:spacing w:beforeLines="0" w:afterLines="0" w:line="360" w:lineRule="exact"/>
        <w:ind w:firstLine="420" w:firstLineChars="200"/>
        <w:jc w:val="center"/>
        <w:rPr>
          <w:rFonts w:hint="eastAsia" w:ascii="宋体" w:hAnsi="宋体" w:eastAsia="宋体"/>
          <w:kern w:val="0"/>
          <w:sz w:val="21"/>
          <w:szCs w:val="21"/>
          <w:lang w:bidi="en-US"/>
        </w:rPr>
      </w:pPr>
      <w:r>
        <w:rPr>
          <w:rFonts w:hint="eastAsia" w:ascii="宋体" w:hAnsi="宋体" w:eastAsia="宋体"/>
          <w:kern w:val="0"/>
          <w:sz w:val="21"/>
          <w:szCs w:val="21"/>
          <w:lang w:bidi="en-US"/>
        </w:rPr>
        <w:t>《屈原列传(节选)》(司马迁)</w:t>
      </w:r>
    </w:p>
    <w:p w14:paraId="0AD18436">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虚词</w:t>
      </w:r>
    </w:p>
    <w:p w14:paraId="2F87F963">
      <w:pPr>
        <w:widowControl/>
        <w:tabs>
          <w:tab w:val="left" w:pos="3402"/>
        </w:tabs>
        <w:snapToGrid w:val="0"/>
        <w:spacing w:beforeLines="0" w:afterLines="0" w:line="360" w:lineRule="exact"/>
        <w:ind w:firstLine="420" w:firstLineChars="200"/>
        <w:jc w:val="left"/>
        <w:rPr>
          <w:rFonts w:hint="eastAsia" w:ascii="宋体" w:hAnsi="宋体" w:eastAsia="宋体" w:cs="宋体"/>
          <w:sz w:val="21"/>
          <w:szCs w:val="21"/>
        </w:rPr>
      </w:pPr>
      <w:r>
        <w:rPr>
          <w:rFonts w:hint="eastAsia" w:ascii="宋体" w:hAnsi="宋体" w:eastAsia="宋体"/>
          <w:kern w:val="0"/>
          <w:sz w:val="21"/>
          <w:szCs w:val="21"/>
          <w:lang w:bidi="en-US"/>
        </w:rPr>
        <w:t>为</w:t>
      </w:r>
    </w:p>
    <w:p w14:paraId="7B484CFE">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①何故怀瑾握瑜，而自令见放为      （语气词，表反问）</w:t>
      </w:r>
    </w:p>
    <w:p w14:paraId="53072FD3">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②竟为秦所灭</w:t>
      </w:r>
      <w:r>
        <w:rPr>
          <w:rFonts w:hint="eastAsia" w:ascii="宋体" w:hAnsi="宋体" w:eastAsia="宋体"/>
          <w:kern w:val="0"/>
          <w:sz w:val="21"/>
          <w:szCs w:val="21"/>
          <w:lang w:bidi="en-US"/>
        </w:rPr>
        <w:tab/>
      </w:r>
      <w:r>
        <w:rPr>
          <w:rFonts w:hint="eastAsia" w:ascii="宋体" w:hAnsi="宋体" w:eastAsia="宋体"/>
          <w:kern w:val="0"/>
          <w:sz w:val="21"/>
          <w:szCs w:val="21"/>
          <w:lang w:bidi="en-US"/>
        </w:rPr>
        <w:tab/>
      </w:r>
      <w:r>
        <w:rPr>
          <w:rFonts w:hint="eastAsia" w:ascii="宋体" w:hAnsi="宋体" w:eastAsia="宋体"/>
          <w:kern w:val="0"/>
          <w:sz w:val="21"/>
          <w:szCs w:val="21"/>
          <w:lang w:bidi="en-US"/>
        </w:rPr>
        <w:t xml:space="preserve">（介词，被）    </w:t>
      </w:r>
    </w:p>
    <w:p w14:paraId="11FB5189">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③化而为鸟，其名为鹏</w:t>
      </w:r>
      <w:r>
        <w:rPr>
          <w:rFonts w:hint="eastAsia" w:ascii="宋体" w:hAnsi="宋体" w:eastAsia="宋体"/>
          <w:kern w:val="0"/>
          <w:sz w:val="21"/>
          <w:szCs w:val="21"/>
          <w:lang w:bidi="en-US"/>
        </w:rPr>
        <w:tab/>
      </w:r>
      <w:r>
        <w:rPr>
          <w:rFonts w:hint="eastAsia" w:ascii="宋体" w:hAnsi="宋体" w:eastAsia="宋体"/>
          <w:kern w:val="0"/>
          <w:sz w:val="21"/>
          <w:szCs w:val="21"/>
          <w:lang w:bidi="en-US"/>
        </w:rPr>
        <w:tab/>
      </w:r>
      <w:r>
        <w:rPr>
          <w:rFonts w:hint="eastAsia" w:ascii="宋体" w:hAnsi="宋体" w:eastAsia="宋体"/>
          <w:kern w:val="0"/>
          <w:sz w:val="21"/>
          <w:szCs w:val="21"/>
          <w:lang w:bidi="en-US"/>
        </w:rPr>
        <w:t>（变为，变作）</w:t>
      </w:r>
    </w:p>
    <w:p w14:paraId="142AA083">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④庖丁为文惠君解牛</w:t>
      </w:r>
      <w:r>
        <w:rPr>
          <w:rFonts w:hint="eastAsia" w:ascii="宋体" w:hAnsi="宋体" w:eastAsia="宋体"/>
          <w:kern w:val="0"/>
          <w:sz w:val="21"/>
          <w:szCs w:val="21"/>
          <w:lang w:bidi="en-US"/>
        </w:rPr>
        <w:tab/>
      </w:r>
      <w:r>
        <w:rPr>
          <w:rFonts w:hint="eastAsia" w:ascii="宋体" w:hAnsi="宋体" w:eastAsia="宋体"/>
          <w:kern w:val="0"/>
          <w:sz w:val="21"/>
          <w:szCs w:val="21"/>
          <w:lang w:bidi="en-US"/>
        </w:rPr>
        <w:tab/>
      </w:r>
      <w:r>
        <w:rPr>
          <w:rFonts w:hint="eastAsia" w:ascii="宋体" w:hAnsi="宋体" w:eastAsia="宋体"/>
          <w:kern w:val="0"/>
          <w:sz w:val="21"/>
          <w:szCs w:val="21"/>
          <w:lang w:bidi="en-US"/>
        </w:rPr>
        <w:t>（介词，替，给）</w:t>
      </w:r>
    </w:p>
    <w:p w14:paraId="5D8B364C">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⑤闻秦王善为秦声</w:t>
      </w:r>
      <w:r>
        <w:rPr>
          <w:rFonts w:hint="eastAsia" w:ascii="宋体" w:hAnsi="宋体" w:eastAsia="宋体"/>
          <w:kern w:val="0"/>
          <w:sz w:val="21"/>
          <w:szCs w:val="21"/>
          <w:lang w:bidi="en-US"/>
        </w:rPr>
        <w:tab/>
      </w:r>
      <w:r>
        <w:rPr>
          <w:rFonts w:hint="eastAsia" w:ascii="宋体" w:hAnsi="宋体" w:eastAsia="宋体"/>
          <w:kern w:val="0"/>
          <w:sz w:val="21"/>
          <w:szCs w:val="21"/>
          <w:lang w:bidi="en-US"/>
        </w:rPr>
        <w:tab/>
      </w:r>
      <w:r>
        <w:rPr>
          <w:rFonts w:hint="eastAsia" w:ascii="宋体" w:hAnsi="宋体" w:eastAsia="宋体"/>
          <w:kern w:val="0"/>
          <w:sz w:val="21"/>
          <w:szCs w:val="21"/>
          <w:lang w:bidi="en-US"/>
        </w:rPr>
        <w:t xml:space="preserve">（弹奏）                   </w:t>
      </w:r>
    </w:p>
    <w:p w14:paraId="34FF0114">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⑥我为赵将</w:t>
      </w:r>
      <w:r>
        <w:rPr>
          <w:rFonts w:hint="eastAsia" w:ascii="宋体" w:hAnsi="宋体" w:eastAsia="宋体"/>
          <w:kern w:val="0"/>
          <w:sz w:val="21"/>
          <w:szCs w:val="21"/>
          <w:lang w:bidi="en-US"/>
        </w:rPr>
        <w:tab/>
      </w:r>
      <w:r>
        <w:rPr>
          <w:rFonts w:hint="eastAsia" w:ascii="宋体" w:hAnsi="宋体" w:eastAsia="宋体"/>
          <w:kern w:val="0"/>
          <w:sz w:val="21"/>
          <w:szCs w:val="21"/>
          <w:lang w:bidi="en-US"/>
        </w:rPr>
        <w:tab/>
      </w:r>
      <w:r>
        <w:rPr>
          <w:rFonts w:hint="eastAsia" w:ascii="宋体" w:hAnsi="宋体" w:eastAsia="宋体"/>
          <w:kern w:val="0"/>
          <w:sz w:val="21"/>
          <w:szCs w:val="21"/>
          <w:lang w:bidi="en-US"/>
        </w:rPr>
        <w:t>（表判断）</w:t>
      </w:r>
    </w:p>
    <w:p w14:paraId="734BA627">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⑦为刎颈之交</w:t>
      </w:r>
      <w:r>
        <w:rPr>
          <w:rFonts w:hint="eastAsia" w:ascii="宋体" w:hAnsi="宋体" w:eastAsia="宋体"/>
          <w:kern w:val="0"/>
          <w:sz w:val="21"/>
          <w:szCs w:val="21"/>
          <w:lang w:bidi="en-US"/>
        </w:rPr>
        <w:tab/>
      </w:r>
      <w:r>
        <w:rPr>
          <w:rFonts w:hint="eastAsia" w:ascii="宋体" w:hAnsi="宋体" w:eastAsia="宋体"/>
          <w:kern w:val="0"/>
          <w:sz w:val="21"/>
          <w:szCs w:val="21"/>
          <w:lang w:bidi="en-US"/>
        </w:rPr>
        <w:tab/>
      </w:r>
      <w:r>
        <w:rPr>
          <w:rFonts w:hint="eastAsia" w:ascii="宋体" w:hAnsi="宋体" w:eastAsia="宋体"/>
          <w:kern w:val="0"/>
          <w:sz w:val="21"/>
          <w:szCs w:val="21"/>
          <w:lang w:bidi="en-US"/>
        </w:rPr>
        <w:t>（成为）</w:t>
      </w:r>
    </w:p>
    <w:p w14:paraId="12B863AE">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【题目生成】</w:t>
      </w:r>
    </w:p>
    <w:p w14:paraId="1B053FF1">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1．下列各组句子中，加点词的意义和用法相同的一项是</w:t>
      </w:r>
      <w:r>
        <w:rPr>
          <w:rFonts w:hint="eastAsia" w:ascii="宋体" w:hAnsi="宋体" w:eastAsia="宋体" w:cs="宋体"/>
          <w:kern w:val="0"/>
          <w:sz w:val="21"/>
          <w:szCs w:val="21"/>
          <w:lang w:bidi="en-US"/>
        </w:rPr>
        <w:t>（   ）</w:t>
      </w:r>
    </w:p>
    <w:p w14:paraId="21B94853">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A．王怒</w:t>
      </w:r>
      <w:r>
        <w:rPr>
          <w:rFonts w:hint="eastAsia" w:ascii="宋体" w:hAnsi="宋体" w:eastAsia="宋体"/>
          <w:kern w:val="0"/>
          <w:sz w:val="21"/>
          <w:szCs w:val="21"/>
          <w:em w:val="underDot"/>
          <w:lang w:bidi="en-US"/>
        </w:rPr>
        <w:t>而</w:t>
      </w:r>
      <w:r>
        <w:rPr>
          <w:rFonts w:hint="eastAsia" w:ascii="宋体" w:hAnsi="宋体" w:eastAsia="宋体"/>
          <w:kern w:val="0"/>
          <w:sz w:val="21"/>
          <w:szCs w:val="21"/>
          <w:lang w:bidi="en-US"/>
        </w:rPr>
        <w:t>疏屈平</w:t>
      </w:r>
      <w:r>
        <w:rPr>
          <w:rFonts w:hint="eastAsia" w:ascii="宋体" w:hAnsi="宋体" w:eastAsia="宋体" w:cs="'Times New Roman'"/>
          <w:kern w:val="0"/>
          <w:sz w:val="21"/>
          <w:szCs w:val="21"/>
          <w:lang w:bidi="en-US"/>
        </w:rPr>
        <w:t>               </w:t>
      </w:r>
      <w:r>
        <w:rPr>
          <w:rFonts w:hint="eastAsia" w:ascii="宋体" w:hAnsi="宋体" w:eastAsia="宋体"/>
          <w:kern w:val="0"/>
          <w:sz w:val="21"/>
          <w:szCs w:val="21"/>
          <w:lang w:bidi="en-US"/>
        </w:rPr>
        <w:t>楚怀王贪</w:t>
      </w:r>
      <w:r>
        <w:rPr>
          <w:rFonts w:hint="eastAsia" w:ascii="宋体" w:hAnsi="宋体" w:eastAsia="宋体"/>
          <w:kern w:val="0"/>
          <w:sz w:val="21"/>
          <w:szCs w:val="21"/>
          <w:em w:val="underDot"/>
          <w:lang w:bidi="en-US"/>
        </w:rPr>
        <w:t>而</w:t>
      </w:r>
      <w:r>
        <w:rPr>
          <w:rFonts w:hint="eastAsia" w:ascii="宋体" w:hAnsi="宋体" w:eastAsia="宋体"/>
          <w:kern w:val="0"/>
          <w:sz w:val="21"/>
          <w:szCs w:val="21"/>
          <w:lang w:bidi="en-US"/>
        </w:rPr>
        <w:t>信张仪</w:t>
      </w:r>
    </w:p>
    <w:p w14:paraId="53D522EF">
      <w:pPr>
        <w:widowControl/>
        <w:spacing w:beforeLines="0" w:afterLines="0" w:line="360" w:lineRule="exact"/>
        <w:ind w:firstLine="420" w:firstLineChars="200"/>
        <w:jc w:val="left"/>
        <w:textAlignment w:val="center"/>
        <w:rPr>
          <w:rFonts w:hint="eastAsia" w:ascii="宋体" w:hAnsi="宋体" w:eastAsia="宋体"/>
          <w:kern w:val="0"/>
          <w:sz w:val="21"/>
          <w:szCs w:val="21"/>
          <w:u w:val="dottedHeavy"/>
          <w:lang w:bidi="en-US"/>
        </w:rPr>
      </w:pPr>
      <w:r>
        <w:rPr>
          <w:rFonts w:hint="eastAsia" w:ascii="宋体" w:hAnsi="宋体" w:eastAsia="宋体"/>
          <w:kern w:val="0"/>
          <w:sz w:val="21"/>
          <w:szCs w:val="21"/>
          <w:lang w:bidi="en-US"/>
        </w:rPr>
        <w:t>B．秦，虎狼</w:t>
      </w:r>
      <w:r>
        <w:rPr>
          <w:rFonts w:hint="eastAsia" w:ascii="宋体" w:hAnsi="宋体" w:eastAsia="宋体"/>
          <w:kern w:val="0"/>
          <w:sz w:val="21"/>
          <w:szCs w:val="21"/>
          <w:em w:val="underDot"/>
          <w:lang w:bidi="en-US"/>
        </w:rPr>
        <w:t>之</w:t>
      </w:r>
      <w:r>
        <w:rPr>
          <w:rFonts w:hint="eastAsia" w:ascii="宋体" w:hAnsi="宋体" w:eastAsia="宋体"/>
          <w:kern w:val="0"/>
          <w:sz w:val="21"/>
          <w:szCs w:val="21"/>
          <w:lang w:bidi="en-US"/>
        </w:rPr>
        <w:t>国</w:t>
      </w:r>
      <w:r>
        <w:rPr>
          <w:rFonts w:hint="eastAsia" w:ascii="宋体" w:hAnsi="宋体" w:eastAsia="宋体" w:cs="'Times New Roman'"/>
          <w:kern w:val="0"/>
          <w:sz w:val="21"/>
          <w:szCs w:val="21"/>
          <w:lang w:bidi="en-US"/>
        </w:rPr>
        <w:t>               </w:t>
      </w:r>
      <w:r>
        <w:rPr>
          <w:rFonts w:hint="eastAsia" w:ascii="宋体" w:hAnsi="宋体" w:eastAsia="宋体"/>
          <w:kern w:val="0"/>
          <w:sz w:val="21"/>
          <w:szCs w:val="21"/>
          <w:lang w:bidi="en-US"/>
        </w:rPr>
        <w:t>其存君兴国而欲反覆</w:t>
      </w:r>
      <w:r>
        <w:rPr>
          <w:rFonts w:hint="eastAsia" w:ascii="宋体" w:hAnsi="宋体" w:eastAsia="宋体"/>
          <w:kern w:val="0"/>
          <w:sz w:val="21"/>
          <w:szCs w:val="21"/>
          <w:em w:val="underDot"/>
          <w:lang w:bidi="en-US"/>
        </w:rPr>
        <w:t>之</w:t>
      </w:r>
    </w:p>
    <w:p w14:paraId="5FB5C8A9">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C．故内惑</w:t>
      </w:r>
      <w:r>
        <w:rPr>
          <w:rFonts w:hint="eastAsia" w:ascii="宋体" w:hAnsi="宋体" w:eastAsia="宋体"/>
          <w:kern w:val="0"/>
          <w:sz w:val="21"/>
          <w:szCs w:val="21"/>
          <w:em w:val="underDot"/>
          <w:lang w:bidi="en-US"/>
        </w:rPr>
        <w:t>于</w:t>
      </w:r>
      <w:r>
        <w:rPr>
          <w:rFonts w:hint="eastAsia" w:ascii="宋体" w:hAnsi="宋体" w:eastAsia="宋体"/>
          <w:kern w:val="0"/>
          <w:sz w:val="21"/>
          <w:szCs w:val="21"/>
          <w:lang w:bidi="en-US"/>
        </w:rPr>
        <w:t>郑袖</w:t>
      </w:r>
      <w:r>
        <w:rPr>
          <w:rFonts w:hint="eastAsia" w:ascii="宋体" w:hAnsi="宋体" w:eastAsia="宋体" w:cs="'Times New Roman'"/>
          <w:kern w:val="0"/>
          <w:sz w:val="21"/>
          <w:szCs w:val="21"/>
          <w:lang w:bidi="en-US"/>
        </w:rPr>
        <w:t>               </w:t>
      </w:r>
      <w:r>
        <w:rPr>
          <w:rFonts w:hint="eastAsia" w:ascii="宋体" w:hAnsi="宋体" w:eastAsia="宋体"/>
          <w:kern w:val="0"/>
          <w:sz w:val="21"/>
          <w:szCs w:val="21"/>
          <w:lang w:bidi="en-US"/>
        </w:rPr>
        <w:t>明</w:t>
      </w:r>
      <w:r>
        <w:rPr>
          <w:rFonts w:hint="eastAsia" w:ascii="宋体" w:hAnsi="宋体" w:eastAsia="宋体"/>
          <w:kern w:val="0"/>
          <w:sz w:val="21"/>
          <w:szCs w:val="21"/>
          <w:em w:val="underDot"/>
          <w:lang w:bidi="en-US"/>
        </w:rPr>
        <w:t>于</w:t>
      </w:r>
      <w:r>
        <w:rPr>
          <w:rFonts w:hint="eastAsia" w:ascii="宋体" w:hAnsi="宋体" w:eastAsia="宋体"/>
          <w:kern w:val="0"/>
          <w:sz w:val="21"/>
          <w:szCs w:val="21"/>
          <w:lang w:bidi="en-US"/>
        </w:rPr>
        <w:t>治乱</w:t>
      </w:r>
    </w:p>
    <w:p w14:paraId="41860A60">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D．</w:t>
      </w:r>
      <w:r>
        <w:rPr>
          <w:rFonts w:hint="eastAsia" w:ascii="宋体" w:hAnsi="宋体" w:eastAsia="宋体"/>
          <w:kern w:val="0"/>
          <w:sz w:val="21"/>
          <w:szCs w:val="21"/>
          <w:em w:val="underDot"/>
          <w:lang w:bidi="en-US"/>
        </w:rPr>
        <w:t>以</w:t>
      </w:r>
      <w:r>
        <w:rPr>
          <w:rFonts w:hint="eastAsia" w:ascii="宋体" w:hAnsi="宋体" w:eastAsia="宋体"/>
          <w:kern w:val="0"/>
          <w:sz w:val="21"/>
          <w:szCs w:val="21"/>
          <w:lang w:bidi="en-US"/>
        </w:rPr>
        <w:t>其弟子兰为令尹</w:t>
      </w:r>
      <w:r>
        <w:rPr>
          <w:rFonts w:hint="eastAsia" w:ascii="宋体" w:hAnsi="宋体" w:eastAsia="宋体" w:cs="'Times New Roman'"/>
          <w:kern w:val="0"/>
          <w:sz w:val="21"/>
          <w:szCs w:val="21"/>
          <w:lang w:bidi="en-US"/>
        </w:rPr>
        <w:t>        </w:t>
      </w:r>
      <w:r>
        <w:rPr>
          <w:rFonts w:hint="eastAsia" w:ascii="宋体" w:hAnsi="宋体" w:eastAsia="宋体"/>
          <w:kern w:val="0"/>
          <w:sz w:val="21"/>
          <w:szCs w:val="21"/>
          <w:lang w:bidi="en-US"/>
        </w:rPr>
        <w:t>楚人既咎子兰</w:t>
      </w:r>
      <w:r>
        <w:rPr>
          <w:rFonts w:hint="eastAsia" w:ascii="宋体" w:hAnsi="宋体" w:eastAsia="宋体"/>
          <w:kern w:val="0"/>
          <w:sz w:val="21"/>
          <w:szCs w:val="21"/>
          <w:em w:val="underDot"/>
          <w:lang w:bidi="en-US"/>
        </w:rPr>
        <w:t>以</w:t>
      </w:r>
      <w:r>
        <w:rPr>
          <w:rFonts w:hint="eastAsia" w:ascii="宋体" w:hAnsi="宋体" w:eastAsia="宋体"/>
          <w:kern w:val="0"/>
          <w:sz w:val="21"/>
          <w:szCs w:val="21"/>
          <w:lang w:bidi="en-US"/>
        </w:rPr>
        <w:t>劝怀王入秦而不反也</w:t>
      </w:r>
    </w:p>
    <w:p w14:paraId="75173499">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2．下列各句中加点的虚词，意义与用法都相同的一组是</w:t>
      </w:r>
      <w:r>
        <w:rPr>
          <w:rFonts w:hint="eastAsia" w:ascii="宋体" w:hAnsi="宋体" w:eastAsia="宋体" w:cs="宋体"/>
          <w:kern w:val="0"/>
          <w:sz w:val="21"/>
          <w:szCs w:val="21"/>
          <w:lang w:bidi="en-US"/>
        </w:rPr>
        <w:t>（   ）</w:t>
      </w:r>
    </w:p>
    <w:p w14:paraId="240FC7B8">
      <w:pPr>
        <w:widowControl/>
        <w:spacing w:beforeLines="0" w:afterLines="0" w:line="360" w:lineRule="exact"/>
        <w:ind w:firstLine="420" w:firstLineChars="200"/>
        <w:jc w:val="left"/>
        <w:textAlignment w:val="center"/>
        <w:rPr>
          <w:rFonts w:hint="eastAsia" w:ascii="宋体" w:hAnsi="宋体" w:eastAsia="宋体"/>
          <w:kern w:val="0"/>
          <w:sz w:val="21"/>
          <w:szCs w:val="21"/>
          <w:lang w:eastAsia="en-US" w:bidi="en-US"/>
        </w:rPr>
      </w:pPr>
      <w:r>
        <w:rPr>
          <w:rFonts w:hint="eastAsia" w:ascii="宋体" w:hAnsi="宋体" w:eastAsia="宋体"/>
          <w:kern w:val="0"/>
          <w:sz w:val="21"/>
          <w:szCs w:val="21"/>
          <w:lang w:eastAsia="en-US" w:bidi="en-US"/>
        </w:rPr>
        <w:t>A．父母者，人</w:t>
      </w:r>
      <w:r>
        <w:rPr>
          <w:rFonts w:hint="eastAsia" w:ascii="宋体" w:hAnsi="宋体" w:eastAsia="宋体"/>
          <w:kern w:val="0"/>
          <w:sz w:val="21"/>
          <w:szCs w:val="21"/>
          <w:em w:val="underDot"/>
          <w:lang w:eastAsia="en-US" w:bidi="en-US"/>
        </w:rPr>
        <w:t>之</w:t>
      </w:r>
      <w:r>
        <w:rPr>
          <w:rFonts w:hint="eastAsia" w:ascii="宋体" w:hAnsi="宋体" w:eastAsia="宋体"/>
          <w:kern w:val="0"/>
          <w:sz w:val="21"/>
          <w:szCs w:val="21"/>
          <w:lang w:eastAsia="en-US" w:bidi="en-US"/>
        </w:rPr>
        <w:t>本也</w:t>
      </w:r>
      <w:r>
        <w:rPr>
          <w:rFonts w:hint="eastAsia" w:ascii="宋体" w:hAnsi="宋体" w:eastAsia="宋体" w:cs="'Times New Roman'"/>
          <w:kern w:val="0"/>
          <w:sz w:val="21"/>
          <w:szCs w:val="21"/>
          <w:lang w:eastAsia="en-US" w:bidi="en-US"/>
        </w:rPr>
        <w:t>               </w:t>
      </w:r>
      <w:r>
        <w:rPr>
          <w:rFonts w:hint="eastAsia" w:ascii="宋体" w:hAnsi="宋体" w:eastAsia="宋体"/>
          <w:kern w:val="0"/>
          <w:sz w:val="21"/>
          <w:szCs w:val="21"/>
          <w:lang w:eastAsia="en-US" w:bidi="en-US"/>
        </w:rPr>
        <w:t>上官大夫与</w:t>
      </w:r>
      <w:r>
        <w:rPr>
          <w:rFonts w:hint="eastAsia" w:ascii="宋体" w:hAnsi="宋体" w:eastAsia="宋体"/>
          <w:kern w:val="0"/>
          <w:sz w:val="21"/>
          <w:szCs w:val="21"/>
          <w:em w:val="underDot"/>
          <w:lang w:eastAsia="en-US" w:bidi="en-US"/>
        </w:rPr>
        <w:t>之</w:t>
      </w:r>
      <w:r>
        <w:rPr>
          <w:rFonts w:hint="eastAsia" w:ascii="宋体" w:hAnsi="宋体" w:eastAsia="宋体"/>
          <w:kern w:val="0"/>
          <w:sz w:val="21"/>
          <w:szCs w:val="21"/>
          <w:lang w:eastAsia="en-US" w:bidi="en-US"/>
        </w:rPr>
        <w:t>同列</w:t>
      </w:r>
    </w:p>
    <w:p w14:paraId="364ED8AA">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B．信</w:t>
      </w:r>
      <w:r>
        <w:rPr>
          <w:rFonts w:hint="eastAsia" w:ascii="宋体" w:hAnsi="宋体" w:eastAsia="宋体"/>
          <w:kern w:val="0"/>
          <w:sz w:val="21"/>
          <w:szCs w:val="21"/>
          <w:em w:val="underDot"/>
          <w:lang w:bidi="en-US"/>
        </w:rPr>
        <w:t>而</w:t>
      </w:r>
      <w:r>
        <w:rPr>
          <w:rFonts w:hint="eastAsia" w:ascii="宋体" w:hAnsi="宋体" w:eastAsia="宋体"/>
          <w:kern w:val="0"/>
          <w:sz w:val="21"/>
          <w:szCs w:val="21"/>
          <w:lang w:bidi="en-US"/>
        </w:rPr>
        <w:t>见疑</w:t>
      </w:r>
      <w:r>
        <w:rPr>
          <w:rFonts w:hint="eastAsia" w:ascii="宋体" w:hAnsi="宋体" w:eastAsia="宋体" w:cs="'Times New Roman'"/>
          <w:kern w:val="0"/>
          <w:sz w:val="21"/>
          <w:szCs w:val="21"/>
          <w:lang w:bidi="en-US"/>
        </w:rPr>
        <w:t>                   </w:t>
      </w:r>
      <w:r>
        <w:rPr>
          <w:rFonts w:hint="eastAsia" w:ascii="宋体" w:hAnsi="宋体" w:eastAsia="宋体"/>
          <w:kern w:val="0"/>
          <w:sz w:val="21"/>
          <w:szCs w:val="21"/>
          <w:lang w:bidi="en-US"/>
        </w:rPr>
        <w:t>举世混浊</w:t>
      </w:r>
      <w:r>
        <w:rPr>
          <w:rFonts w:hint="eastAsia" w:ascii="宋体" w:hAnsi="宋体" w:eastAsia="宋体"/>
          <w:kern w:val="0"/>
          <w:sz w:val="21"/>
          <w:szCs w:val="21"/>
          <w:em w:val="underDot"/>
          <w:lang w:bidi="en-US"/>
        </w:rPr>
        <w:t>而</w:t>
      </w:r>
      <w:r>
        <w:rPr>
          <w:rFonts w:hint="eastAsia" w:ascii="宋体" w:hAnsi="宋体" w:eastAsia="宋体"/>
          <w:kern w:val="0"/>
          <w:sz w:val="21"/>
          <w:szCs w:val="21"/>
          <w:lang w:bidi="en-US"/>
        </w:rPr>
        <w:t>我独清</w:t>
      </w:r>
    </w:p>
    <w:p w14:paraId="210CE5A0">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C．</w:t>
      </w:r>
      <w:r>
        <w:rPr>
          <w:rFonts w:hint="eastAsia" w:ascii="宋体" w:hAnsi="宋体" w:eastAsia="宋体"/>
          <w:kern w:val="0"/>
          <w:sz w:val="21"/>
          <w:szCs w:val="21"/>
          <w:em w:val="underDot"/>
          <w:lang w:bidi="en-US"/>
        </w:rPr>
        <w:t>以</w:t>
      </w:r>
      <w:r>
        <w:rPr>
          <w:rFonts w:hint="eastAsia" w:ascii="宋体" w:hAnsi="宋体" w:eastAsia="宋体"/>
          <w:kern w:val="0"/>
          <w:sz w:val="21"/>
          <w:szCs w:val="21"/>
          <w:lang w:bidi="en-US"/>
        </w:rPr>
        <w:t>一仪而当汉中地</w:t>
      </w:r>
      <w:r>
        <w:rPr>
          <w:rFonts w:hint="eastAsia" w:ascii="宋体" w:hAnsi="宋体" w:eastAsia="宋体" w:cs="'Times New Roman'"/>
          <w:kern w:val="0"/>
          <w:sz w:val="21"/>
          <w:szCs w:val="21"/>
          <w:lang w:bidi="en-US"/>
        </w:rPr>
        <w:t>               </w:t>
      </w:r>
      <w:r>
        <w:rPr>
          <w:rFonts w:hint="eastAsia" w:ascii="宋体" w:hAnsi="宋体" w:eastAsia="宋体"/>
          <w:kern w:val="0"/>
          <w:sz w:val="21"/>
          <w:szCs w:val="21"/>
          <w:lang w:bidi="en-US"/>
        </w:rPr>
        <w:t>举贤</w:t>
      </w:r>
      <w:r>
        <w:rPr>
          <w:rFonts w:hint="eastAsia" w:ascii="宋体" w:hAnsi="宋体" w:eastAsia="宋体"/>
          <w:kern w:val="0"/>
          <w:sz w:val="21"/>
          <w:szCs w:val="21"/>
          <w:em w:val="underDot"/>
          <w:lang w:bidi="en-US"/>
        </w:rPr>
        <w:t>以</w:t>
      </w:r>
      <w:r>
        <w:rPr>
          <w:rFonts w:hint="eastAsia" w:ascii="宋体" w:hAnsi="宋体" w:eastAsia="宋体"/>
          <w:kern w:val="0"/>
          <w:sz w:val="21"/>
          <w:szCs w:val="21"/>
          <w:lang w:bidi="en-US"/>
        </w:rPr>
        <w:t>自佐</w:t>
      </w:r>
    </w:p>
    <w:p w14:paraId="47CEF8B0">
      <w:pPr>
        <w:widowControl/>
        <w:spacing w:beforeLines="0" w:afterLines="0" w:line="360" w:lineRule="exact"/>
        <w:ind w:firstLine="420" w:firstLineChars="200"/>
        <w:jc w:val="left"/>
        <w:textAlignment w:val="center"/>
        <w:rPr>
          <w:rFonts w:hint="eastAsia" w:ascii="宋体" w:hAnsi="宋体" w:eastAsia="宋体"/>
          <w:kern w:val="0"/>
          <w:sz w:val="21"/>
          <w:szCs w:val="21"/>
          <w:u w:val="dottedHeavy"/>
          <w:lang w:bidi="en-US"/>
        </w:rPr>
      </w:pPr>
      <w:r>
        <w:rPr>
          <w:rFonts w:hint="eastAsia" w:ascii="宋体" w:hAnsi="宋体" w:eastAsia="宋体"/>
          <w:kern w:val="0"/>
          <w:sz w:val="21"/>
          <w:szCs w:val="21"/>
          <w:lang w:bidi="en-US"/>
        </w:rPr>
        <w:t>D．</w:t>
      </w:r>
      <w:r>
        <w:rPr>
          <w:rFonts w:hint="eastAsia" w:ascii="宋体" w:hAnsi="宋体" w:eastAsia="宋体"/>
          <w:kern w:val="0"/>
          <w:sz w:val="21"/>
          <w:szCs w:val="21"/>
          <w:em w:val="underDot"/>
          <w:lang w:bidi="en-US"/>
        </w:rPr>
        <w:t>为</w:t>
      </w:r>
      <w:r>
        <w:rPr>
          <w:rFonts w:hint="eastAsia" w:ascii="宋体" w:hAnsi="宋体" w:eastAsia="宋体"/>
          <w:kern w:val="0"/>
          <w:sz w:val="21"/>
          <w:szCs w:val="21"/>
          <w:lang w:bidi="en-US"/>
        </w:rPr>
        <w:t>天下笑</w:t>
      </w:r>
      <w:r>
        <w:rPr>
          <w:rFonts w:hint="eastAsia" w:ascii="宋体" w:hAnsi="宋体" w:eastAsia="宋体" w:cs="'Times New Roman'"/>
          <w:kern w:val="0"/>
          <w:sz w:val="21"/>
          <w:szCs w:val="21"/>
          <w:lang w:bidi="en-US"/>
        </w:rPr>
        <w:t>                   </w:t>
      </w:r>
      <w:r>
        <w:rPr>
          <w:rFonts w:hint="eastAsia" w:ascii="宋体" w:hAnsi="宋体" w:eastAsia="宋体"/>
          <w:kern w:val="0"/>
          <w:sz w:val="21"/>
          <w:szCs w:val="21"/>
          <w:lang w:bidi="en-US"/>
        </w:rPr>
        <w:t>而自令见放</w:t>
      </w:r>
      <w:r>
        <w:rPr>
          <w:rFonts w:hint="eastAsia" w:ascii="宋体" w:hAnsi="宋体" w:eastAsia="宋体"/>
          <w:kern w:val="0"/>
          <w:sz w:val="21"/>
          <w:szCs w:val="21"/>
          <w:em w:val="underDot"/>
          <w:lang w:bidi="en-US"/>
        </w:rPr>
        <w:t>为</w:t>
      </w:r>
    </w:p>
    <w:p w14:paraId="1513DF47">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3．对下列句中加点词的意义和用法判断正确的一项是</w:t>
      </w:r>
      <w:r>
        <w:rPr>
          <w:rFonts w:hint="eastAsia" w:ascii="宋体" w:hAnsi="宋体" w:eastAsia="宋体" w:cs="宋体"/>
          <w:kern w:val="0"/>
          <w:sz w:val="21"/>
          <w:szCs w:val="21"/>
          <w:lang w:bidi="en-US"/>
        </w:rPr>
        <w:t>（   ）</w:t>
      </w:r>
    </w:p>
    <w:p w14:paraId="03EBF0F1">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宋体"/>
          <w:kern w:val="0"/>
          <w:sz w:val="21"/>
          <w:szCs w:val="21"/>
          <w:lang w:bidi="en-US"/>
        </w:rPr>
        <w:t>①</w:t>
      </w:r>
      <w:r>
        <w:rPr>
          <w:rFonts w:hint="eastAsia" w:ascii="宋体" w:hAnsi="宋体" w:eastAsia="宋体"/>
          <w:kern w:val="0"/>
          <w:sz w:val="21"/>
          <w:szCs w:val="21"/>
          <w:lang w:bidi="en-US"/>
        </w:rPr>
        <w:t>以事</w:t>
      </w:r>
      <w:r>
        <w:rPr>
          <w:rFonts w:hint="eastAsia" w:ascii="宋体" w:hAnsi="宋体" w:eastAsia="宋体"/>
          <w:kern w:val="0"/>
          <w:sz w:val="21"/>
          <w:szCs w:val="21"/>
          <w:em w:val="underDot"/>
          <w:lang w:bidi="en-US"/>
        </w:rPr>
        <w:t>其</w:t>
      </w:r>
      <w:r>
        <w:rPr>
          <w:rFonts w:hint="eastAsia" w:ascii="宋体" w:hAnsi="宋体" w:eastAsia="宋体"/>
          <w:kern w:val="0"/>
          <w:sz w:val="21"/>
          <w:szCs w:val="21"/>
          <w:lang w:bidi="en-US"/>
        </w:rPr>
        <w:t xml:space="preserve">君        </w:t>
      </w:r>
      <w:r>
        <w:rPr>
          <w:rFonts w:hint="eastAsia" w:ascii="宋体" w:hAnsi="宋体" w:eastAsia="宋体" w:cs="宋体"/>
          <w:kern w:val="0"/>
          <w:sz w:val="21"/>
          <w:szCs w:val="21"/>
          <w:lang w:bidi="en-US"/>
        </w:rPr>
        <w:t>②</w:t>
      </w:r>
      <w:r>
        <w:rPr>
          <w:rFonts w:hint="eastAsia" w:ascii="宋体" w:hAnsi="宋体" w:eastAsia="宋体"/>
          <w:kern w:val="0"/>
          <w:sz w:val="21"/>
          <w:szCs w:val="21"/>
          <w:lang w:bidi="en-US"/>
        </w:rPr>
        <w:t>其称文小而</w:t>
      </w:r>
      <w:r>
        <w:rPr>
          <w:rFonts w:hint="eastAsia" w:ascii="宋体" w:hAnsi="宋体" w:eastAsia="宋体"/>
          <w:kern w:val="0"/>
          <w:sz w:val="21"/>
          <w:szCs w:val="21"/>
          <w:em w:val="underDot"/>
          <w:lang w:bidi="en-US"/>
        </w:rPr>
        <w:t>其</w:t>
      </w:r>
      <w:r>
        <w:rPr>
          <w:rFonts w:hint="eastAsia" w:ascii="宋体" w:hAnsi="宋体" w:eastAsia="宋体"/>
          <w:kern w:val="0"/>
          <w:sz w:val="21"/>
          <w:szCs w:val="21"/>
          <w:lang w:bidi="en-US"/>
        </w:rPr>
        <w:t>指极大</w:t>
      </w:r>
    </w:p>
    <w:p w14:paraId="051006B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宋体"/>
          <w:kern w:val="0"/>
          <w:sz w:val="21"/>
          <w:szCs w:val="21"/>
          <w:lang w:bidi="en-US"/>
        </w:rPr>
        <w:t>③</w:t>
      </w:r>
      <w:r>
        <w:rPr>
          <w:rFonts w:hint="eastAsia" w:ascii="宋体" w:hAnsi="宋体" w:eastAsia="宋体"/>
          <w:kern w:val="0"/>
          <w:sz w:val="21"/>
          <w:szCs w:val="21"/>
          <w:em w:val="underDot"/>
          <w:lang w:bidi="en-US"/>
        </w:rPr>
        <w:t>以</w:t>
      </w:r>
      <w:r>
        <w:rPr>
          <w:rFonts w:hint="eastAsia" w:ascii="宋体" w:hAnsi="宋体" w:eastAsia="宋体"/>
          <w:kern w:val="0"/>
          <w:sz w:val="21"/>
          <w:szCs w:val="21"/>
          <w:lang w:bidi="en-US"/>
        </w:rPr>
        <w:t>剌世事</w:t>
      </w:r>
      <w:r>
        <w:rPr>
          <w:rFonts w:hint="eastAsia" w:ascii="宋体" w:hAnsi="宋体" w:eastAsia="宋体" w:cs="'Times New Roman'"/>
          <w:kern w:val="0"/>
          <w:sz w:val="21"/>
          <w:szCs w:val="21"/>
          <w:lang w:bidi="en-US"/>
        </w:rPr>
        <w:t>    </w:t>
      </w:r>
      <w:r>
        <w:rPr>
          <w:rFonts w:hint="eastAsia" w:ascii="宋体" w:hAnsi="宋体" w:eastAsia="宋体" w:cs="宋体"/>
          <w:kern w:val="0"/>
          <w:sz w:val="21"/>
          <w:szCs w:val="21"/>
          <w:lang w:bidi="en-US"/>
        </w:rPr>
        <w:t>④</w:t>
      </w:r>
      <w:r>
        <w:rPr>
          <w:rFonts w:hint="eastAsia" w:ascii="宋体" w:hAnsi="宋体" w:eastAsia="宋体"/>
          <w:kern w:val="0"/>
          <w:sz w:val="21"/>
          <w:szCs w:val="21"/>
          <w:em w:val="underDot"/>
          <w:lang w:bidi="en-US"/>
        </w:rPr>
        <w:t>以</w:t>
      </w:r>
      <w:r>
        <w:rPr>
          <w:rFonts w:hint="eastAsia" w:ascii="宋体" w:hAnsi="宋体" w:eastAsia="宋体"/>
          <w:kern w:val="0"/>
          <w:sz w:val="21"/>
          <w:szCs w:val="21"/>
          <w:lang w:bidi="en-US"/>
        </w:rPr>
        <w:t>浮游尘埃之外</w:t>
      </w:r>
    </w:p>
    <w:p w14:paraId="5A0557A5">
      <w:pPr>
        <w:widowControl/>
        <w:tabs>
          <w:tab w:val="left" w:pos="4153"/>
        </w:tabs>
        <w:spacing w:beforeLines="0" w:afterLines="0" w:line="360" w:lineRule="exact"/>
        <w:ind w:firstLine="420" w:firstLineChars="200"/>
        <w:jc w:val="left"/>
        <w:textAlignment w:val="center"/>
        <w:rPr>
          <w:rFonts w:hint="eastAsia" w:ascii="宋体" w:hAnsi="宋体" w:eastAsia="宋体"/>
          <w:kern w:val="0"/>
          <w:sz w:val="21"/>
          <w:szCs w:val="21"/>
          <w:lang w:eastAsia="en-US" w:bidi="en-US"/>
        </w:rPr>
      </w:pPr>
      <w:r>
        <w:rPr>
          <w:rFonts w:hint="eastAsia" w:ascii="宋体" w:hAnsi="宋体" w:eastAsia="宋体"/>
          <w:kern w:val="0"/>
          <w:sz w:val="21"/>
          <w:szCs w:val="21"/>
          <w:lang w:eastAsia="en-US" w:bidi="en-US"/>
        </w:rPr>
        <w:t>A．</w:t>
      </w:r>
      <w:r>
        <w:rPr>
          <w:rFonts w:hint="eastAsia" w:ascii="宋体" w:hAnsi="宋体" w:eastAsia="宋体" w:cs="宋体"/>
          <w:kern w:val="0"/>
          <w:sz w:val="21"/>
          <w:szCs w:val="21"/>
          <w:lang w:eastAsia="en-US" w:bidi="en-US"/>
        </w:rPr>
        <w:t>①②</w:t>
      </w:r>
      <w:r>
        <w:rPr>
          <w:rFonts w:hint="eastAsia" w:ascii="宋体" w:hAnsi="宋体" w:eastAsia="宋体"/>
          <w:kern w:val="0"/>
          <w:sz w:val="21"/>
          <w:szCs w:val="21"/>
          <w:lang w:eastAsia="en-US" w:bidi="en-US"/>
        </w:rPr>
        <w:t>相同，</w:t>
      </w:r>
      <w:r>
        <w:rPr>
          <w:rFonts w:hint="eastAsia" w:ascii="宋体" w:hAnsi="宋体" w:eastAsia="宋体" w:cs="宋体"/>
          <w:kern w:val="0"/>
          <w:sz w:val="21"/>
          <w:szCs w:val="21"/>
          <w:lang w:eastAsia="en-US" w:bidi="en-US"/>
        </w:rPr>
        <w:t>③④</w:t>
      </w:r>
      <w:r>
        <w:rPr>
          <w:rFonts w:hint="eastAsia" w:ascii="宋体" w:hAnsi="宋体" w:eastAsia="宋体"/>
          <w:kern w:val="0"/>
          <w:sz w:val="21"/>
          <w:szCs w:val="21"/>
          <w:lang w:eastAsia="en-US" w:bidi="en-US"/>
        </w:rPr>
        <w:t>相同</w:t>
      </w:r>
      <w:r>
        <w:rPr>
          <w:rFonts w:hint="eastAsia" w:ascii="宋体" w:hAnsi="宋体" w:eastAsia="宋体"/>
          <w:kern w:val="0"/>
          <w:sz w:val="21"/>
          <w:szCs w:val="21"/>
          <w:lang w:eastAsia="en-US" w:bidi="en-US"/>
        </w:rPr>
        <w:tab/>
      </w:r>
      <w:r>
        <w:rPr>
          <w:rFonts w:hint="eastAsia" w:ascii="宋体" w:hAnsi="宋体" w:eastAsia="宋体"/>
          <w:kern w:val="0"/>
          <w:sz w:val="21"/>
          <w:szCs w:val="21"/>
          <w:lang w:eastAsia="en-US" w:bidi="en-US"/>
        </w:rPr>
        <w:t>B．</w:t>
      </w:r>
      <w:r>
        <w:rPr>
          <w:rFonts w:hint="eastAsia" w:ascii="宋体" w:hAnsi="宋体" w:eastAsia="宋体" w:cs="宋体"/>
          <w:kern w:val="0"/>
          <w:sz w:val="21"/>
          <w:szCs w:val="21"/>
          <w:lang w:eastAsia="en-US" w:bidi="en-US"/>
        </w:rPr>
        <w:t>①②</w:t>
      </w:r>
      <w:r>
        <w:rPr>
          <w:rFonts w:hint="eastAsia" w:ascii="宋体" w:hAnsi="宋体" w:eastAsia="宋体"/>
          <w:kern w:val="0"/>
          <w:sz w:val="21"/>
          <w:szCs w:val="21"/>
          <w:lang w:eastAsia="en-US" w:bidi="en-US"/>
        </w:rPr>
        <w:t>相同，</w:t>
      </w:r>
      <w:r>
        <w:rPr>
          <w:rFonts w:hint="eastAsia" w:ascii="宋体" w:hAnsi="宋体" w:eastAsia="宋体" w:cs="宋体"/>
          <w:kern w:val="0"/>
          <w:sz w:val="21"/>
          <w:szCs w:val="21"/>
          <w:lang w:eastAsia="en-US" w:bidi="en-US"/>
        </w:rPr>
        <w:t>③④</w:t>
      </w:r>
      <w:r>
        <w:rPr>
          <w:rFonts w:hint="eastAsia" w:ascii="宋体" w:hAnsi="宋体" w:eastAsia="宋体"/>
          <w:kern w:val="0"/>
          <w:sz w:val="21"/>
          <w:szCs w:val="21"/>
          <w:lang w:eastAsia="en-US" w:bidi="en-US"/>
        </w:rPr>
        <w:t>不同</w:t>
      </w:r>
    </w:p>
    <w:p w14:paraId="0E35C2E9">
      <w:pPr>
        <w:widowControl/>
        <w:tabs>
          <w:tab w:val="left" w:pos="4153"/>
        </w:tabs>
        <w:spacing w:beforeLines="0" w:afterLines="0" w:line="360" w:lineRule="exact"/>
        <w:ind w:firstLine="420" w:firstLineChars="200"/>
        <w:jc w:val="left"/>
        <w:textAlignment w:val="center"/>
        <w:rPr>
          <w:rFonts w:hint="eastAsia" w:ascii="宋体" w:hAnsi="宋体" w:eastAsia="宋体"/>
          <w:kern w:val="0"/>
          <w:sz w:val="21"/>
          <w:szCs w:val="21"/>
          <w:lang w:eastAsia="en-US" w:bidi="en-US"/>
        </w:rPr>
      </w:pPr>
      <w:r>
        <w:rPr>
          <w:rFonts w:hint="eastAsia" w:ascii="宋体" w:hAnsi="宋体" w:eastAsia="宋体"/>
          <w:kern w:val="0"/>
          <w:sz w:val="21"/>
          <w:szCs w:val="21"/>
          <w:lang w:eastAsia="en-US" w:bidi="en-US"/>
        </w:rPr>
        <w:t>C．</w:t>
      </w:r>
      <w:r>
        <w:rPr>
          <w:rFonts w:hint="eastAsia" w:ascii="宋体" w:hAnsi="宋体" w:eastAsia="宋体" w:cs="宋体"/>
          <w:kern w:val="0"/>
          <w:sz w:val="21"/>
          <w:szCs w:val="21"/>
          <w:lang w:eastAsia="en-US" w:bidi="en-US"/>
        </w:rPr>
        <w:t>①②</w:t>
      </w:r>
      <w:r>
        <w:rPr>
          <w:rFonts w:hint="eastAsia" w:ascii="宋体" w:hAnsi="宋体" w:eastAsia="宋体"/>
          <w:kern w:val="0"/>
          <w:sz w:val="21"/>
          <w:szCs w:val="21"/>
          <w:lang w:eastAsia="en-US" w:bidi="en-US"/>
        </w:rPr>
        <w:t>不同，</w:t>
      </w:r>
      <w:r>
        <w:rPr>
          <w:rFonts w:hint="eastAsia" w:ascii="宋体" w:hAnsi="宋体" w:eastAsia="宋体" w:cs="宋体"/>
          <w:kern w:val="0"/>
          <w:sz w:val="21"/>
          <w:szCs w:val="21"/>
          <w:lang w:eastAsia="en-US" w:bidi="en-US"/>
        </w:rPr>
        <w:t>③④</w:t>
      </w:r>
      <w:r>
        <w:rPr>
          <w:rFonts w:hint="eastAsia" w:ascii="宋体" w:hAnsi="宋体" w:eastAsia="宋体"/>
          <w:kern w:val="0"/>
          <w:sz w:val="21"/>
          <w:szCs w:val="21"/>
          <w:lang w:eastAsia="en-US" w:bidi="en-US"/>
        </w:rPr>
        <w:t>相同</w:t>
      </w:r>
      <w:r>
        <w:rPr>
          <w:rFonts w:hint="eastAsia" w:ascii="宋体" w:hAnsi="宋体" w:eastAsia="宋体"/>
          <w:kern w:val="0"/>
          <w:sz w:val="21"/>
          <w:szCs w:val="21"/>
          <w:lang w:eastAsia="en-US" w:bidi="en-US"/>
        </w:rPr>
        <w:tab/>
      </w:r>
      <w:r>
        <w:rPr>
          <w:rFonts w:hint="eastAsia" w:ascii="宋体" w:hAnsi="宋体" w:eastAsia="宋体"/>
          <w:kern w:val="0"/>
          <w:sz w:val="21"/>
          <w:szCs w:val="21"/>
          <w:lang w:eastAsia="en-US" w:bidi="en-US"/>
        </w:rPr>
        <w:t>D．</w:t>
      </w:r>
      <w:r>
        <w:rPr>
          <w:rFonts w:hint="eastAsia" w:ascii="宋体" w:hAnsi="宋体" w:eastAsia="宋体" w:cs="宋体"/>
          <w:kern w:val="0"/>
          <w:sz w:val="21"/>
          <w:szCs w:val="21"/>
          <w:lang w:eastAsia="en-US" w:bidi="en-US"/>
        </w:rPr>
        <w:t>①②</w:t>
      </w:r>
      <w:r>
        <w:rPr>
          <w:rFonts w:hint="eastAsia" w:ascii="宋体" w:hAnsi="宋体" w:eastAsia="宋体"/>
          <w:kern w:val="0"/>
          <w:sz w:val="21"/>
          <w:szCs w:val="21"/>
          <w:lang w:eastAsia="en-US" w:bidi="en-US"/>
        </w:rPr>
        <w:t>不同，</w:t>
      </w:r>
      <w:r>
        <w:rPr>
          <w:rFonts w:hint="eastAsia" w:ascii="宋体" w:hAnsi="宋体" w:eastAsia="宋体" w:cs="宋体"/>
          <w:kern w:val="0"/>
          <w:sz w:val="21"/>
          <w:szCs w:val="21"/>
          <w:lang w:eastAsia="en-US" w:bidi="en-US"/>
        </w:rPr>
        <w:t>③④</w:t>
      </w:r>
      <w:r>
        <w:rPr>
          <w:rFonts w:hint="eastAsia" w:ascii="宋体" w:hAnsi="宋体" w:eastAsia="宋体"/>
          <w:kern w:val="0"/>
          <w:sz w:val="21"/>
          <w:szCs w:val="21"/>
          <w:lang w:eastAsia="en-US" w:bidi="en-US"/>
        </w:rPr>
        <w:t>不同</w:t>
      </w:r>
    </w:p>
    <w:p w14:paraId="6EE879A2">
      <w:pPr>
        <w:widowControl/>
        <w:spacing w:beforeLines="0" w:afterLines="0" w:line="360" w:lineRule="exact"/>
        <w:ind w:firstLine="422" w:firstLineChars="200"/>
        <w:jc w:val="left"/>
        <w:textAlignment w:val="center"/>
        <w:rPr>
          <w:rFonts w:hint="eastAsia" w:ascii="宋体" w:hAnsi="宋体" w:eastAsia="宋体"/>
          <w:b/>
          <w:kern w:val="0"/>
          <w:sz w:val="21"/>
          <w:szCs w:val="21"/>
          <w:lang w:bidi="en-US"/>
        </w:rPr>
      </w:pPr>
      <w:r>
        <w:rPr>
          <w:rFonts w:hint="eastAsia" w:ascii="宋体" w:hAnsi="宋体" w:eastAsia="宋体"/>
          <w:b/>
          <w:kern w:val="0"/>
          <w:sz w:val="21"/>
          <w:szCs w:val="21"/>
          <w:lang w:bidi="en-US"/>
        </w:rPr>
        <w:t>教材字词与《战国策·魏策三》（2022·新高考I卷）字词比较</w:t>
      </w:r>
    </w:p>
    <w:p w14:paraId="70011D89">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4．下列对文中加点的词语及相关内容的解说，不正确的一项是</w:t>
      </w:r>
      <w:r>
        <w:rPr>
          <w:rFonts w:hint="eastAsia" w:ascii="宋体" w:hAnsi="宋体" w:eastAsia="宋体" w:cs="宋体"/>
          <w:kern w:val="0"/>
          <w:sz w:val="21"/>
          <w:szCs w:val="21"/>
          <w:lang w:bidi="en-US"/>
        </w:rPr>
        <w:t>（   ）</w:t>
      </w:r>
    </w:p>
    <w:p w14:paraId="282A434D">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A.孟尝君，战国四公子之一，其他三位是信陵君、平原君、春申君。</w:t>
      </w:r>
    </w:p>
    <w:p w14:paraId="76C7DEC5">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B．“秦且攻魏”和“若属皆且为所虏”（《鸿门宴》）中的两个“且”含义不同。</w:t>
      </w:r>
    </w:p>
    <w:p w14:paraId="2C35F00E">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C．诸侯，古代中央政权所分封的各国国君的统称，名义上需服从王室的政令。</w:t>
      </w:r>
    </w:p>
    <w:p w14:paraId="40A5D058">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D．“可得闻乎” 和“吾得兄侍之”（《鸿门宴》）中的两个“得”含义不同。</w:t>
      </w:r>
    </w:p>
    <w:p w14:paraId="115618E6">
      <w:pPr>
        <w:widowControl/>
        <w:adjustRightInd w:val="0"/>
        <w:snapToGrid w:val="0"/>
        <w:spacing w:beforeLines="0" w:afterLines="0" w:line="360" w:lineRule="exact"/>
        <w:ind w:firstLine="422" w:firstLineChars="200"/>
        <w:jc w:val="left"/>
        <w:rPr>
          <w:rFonts w:hint="eastAsia" w:ascii="宋体" w:hAnsi="宋体" w:eastAsia="宋体"/>
          <w:kern w:val="0"/>
          <w:sz w:val="21"/>
          <w:szCs w:val="21"/>
          <w:lang w:bidi="en-US"/>
        </w:rPr>
      </w:pPr>
      <w:r>
        <w:rPr>
          <w:rFonts w:hint="eastAsia" w:ascii="宋体" w:hAnsi="宋体" w:eastAsia="宋体"/>
          <w:b/>
          <w:color w:val="000000"/>
          <w:kern w:val="0"/>
          <w:sz w:val="21"/>
          <w:szCs w:val="21"/>
          <w:lang w:bidi="en-US"/>
        </w:rPr>
        <w:t>【考点嵌入】</w:t>
      </w:r>
    </w:p>
    <w:p w14:paraId="34B18565">
      <w:pPr>
        <w:widowControl/>
        <w:adjustRightInd w:val="0"/>
        <w:snapToGrid w:val="0"/>
        <w:spacing w:beforeLines="0" w:afterLines="0" w:line="360" w:lineRule="exact"/>
        <w:ind w:firstLine="420" w:firstLineChars="200"/>
        <w:jc w:val="left"/>
        <w:rPr>
          <w:rFonts w:hint="eastAsia" w:ascii="宋体" w:hAnsi="宋体" w:eastAsia="宋体"/>
          <w:b/>
          <w:color w:val="000000"/>
          <w:kern w:val="0"/>
          <w:sz w:val="21"/>
          <w:szCs w:val="21"/>
          <w:lang w:bidi="en-US"/>
        </w:rPr>
      </w:pPr>
      <w:r>
        <w:rPr>
          <w:rFonts w:hint="eastAsia" w:ascii="宋体" w:hAnsi="宋体" w:eastAsia="宋体"/>
          <w:kern w:val="0"/>
          <w:sz w:val="21"/>
          <w:szCs w:val="21"/>
          <w:lang w:bidi="en-US"/>
        </w:rPr>
        <w:t>相关文言</w:t>
      </w:r>
      <w:r>
        <w:rPr>
          <w:rFonts w:hint="eastAsia" w:ascii="宋体" w:hAnsi="宋体" w:eastAsia="宋体"/>
          <w:color w:val="000000"/>
          <w:kern w:val="0"/>
          <w:sz w:val="21"/>
          <w:szCs w:val="21"/>
          <w:lang w:bidi="en-US"/>
        </w:rPr>
        <w:t>虚词的</w:t>
      </w:r>
      <w:r>
        <w:rPr>
          <w:rFonts w:hint="eastAsia" w:ascii="宋体" w:hAnsi="宋体" w:eastAsia="宋体"/>
          <w:kern w:val="0"/>
          <w:sz w:val="21"/>
          <w:szCs w:val="21"/>
          <w:lang w:bidi="en-US"/>
        </w:rPr>
        <w:t>考查要求考生总结虚词的意义和用法，重点掌握高频虚词的意义，根据语境判断确定词义。文言</w:t>
      </w:r>
      <w:r>
        <w:rPr>
          <w:rFonts w:hint="eastAsia" w:ascii="宋体" w:hAnsi="宋体" w:eastAsia="宋体"/>
          <w:color w:val="000000"/>
          <w:kern w:val="0"/>
          <w:sz w:val="21"/>
          <w:szCs w:val="21"/>
          <w:lang w:bidi="en-US"/>
        </w:rPr>
        <w:t>虚词</w:t>
      </w:r>
      <w:r>
        <w:rPr>
          <w:rFonts w:hint="eastAsia" w:ascii="宋体" w:hAnsi="宋体" w:eastAsia="宋体"/>
          <w:kern w:val="0"/>
          <w:sz w:val="21"/>
          <w:szCs w:val="21"/>
          <w:lang w:bidi="en-US"/>
        </w:rPr>
        <w:t>常见题型：选择题和翻译题。这类试题涉及实词积累、句式知识、文言翻译、教材回顾等，是对考生语言建构与运用、思维发展与提升等学科核心素养的综合考查。</w:t>
      </w:r>
    </w:p>
    <w:p w14:paraId="4AD834CD">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【真题体验】</w:t>
      </w:r>
    </w:p>
    <w:p w14:paraId="16749E5F">
      <w:pPr>
        <w:widowControl/>
        <w:spacing w:beforeLines="0" w:afterLines="0" w:line="360" w:lineRule="exact"/>
        <w:ind w:firstLine="420" w:firstLineChars="200"/>
        <w:jc w:val="left"/>
        <w:textAlignment w:val="center"/>
        <w:rPr>
          <w:rFonts w:hint="eastAsia" w:ascii="宋体" w:hAnsi="宋体" w:eastAsia="宋体" w:cs="黑体"/>
          <w:kern w:val="0"/>
          <w:sz w:val="21"/>
          <w:szCs w:val="21"/>
          <w:lang w:bidi="en-US"/>
        </w:rPr>
      </w:pPr>
      <w:r>
        <w:rPr>
          <w:rFonts w:hint="eastAsia" w:ascii="宋体" w:hAnsi="宋体" w:eastAsia="宋体" w:cs="黑体"/>
          <w:kern w:val="0"/>
          <w:sz w:val="21"/>
          <w:szCs w:val="21"/>
          <w:lang w:bidi="en-US"/>
        </w:rPr>
        <w:t>1.</w:t>
      </w:r>
      <w:r>
        <w:rPr>
          <w:rFonts w:hint="eastAsia" w:ascii="宋体" w:hAnsi="宋体" w:eastAsia="宋体" w:cs="宋体"/>
          <w:kern w:val="0"/>
          <w:sz w:val="21"/>
          <w:szCs w:val="21"/>
          <w:lang w:bidi="en-US"/>
        </w:rPr>
        <w:t>(2023·新高考Ⅰ)</w:t>
      </w:r>
      <w:r>
        <w:rPr>
          <w:rFonts w:hint="eastAsia" w:ascii="宋体" w:hAnsi="宋体" w:eastAsia="宋体"/>
          <w:kern w:val="0"/>
          <w:sz w:val="21"/>
          <w:szCs w:val="21"/>
          <w:lang w:bidi="en-US"/>
        </w:rPr>
        <w:t>把下面句子翻译成现代汉语。</w:t>
      </w:r>
    </w:p>
    <w:p w14:paraId="58D29A65">
      <w:pPr>
        <w:widowControl/>
        <w:spacing w:beforeLines="0" w:afterLines="0" w:line="360" w:lineRule="exact"/>
        <w:ind w:firstLine="420" w:firstLineChars="200"/>
        <w:jc w:val="left"/>
        <w:textAlignment w:val="center"/>
        <w:rPr>
          <w:rFonts w:hint="eastAsia" w:ascii="楷体" w:hAnsi="楷体" w:eastAsia="楷体"/>
          <w:kern w:val="0"/>
          <w:sz w:val="21"/>
          <w:szCs w:val="21"/>
          <w:lang w:bidi="en-US"/>
        </w:rPr>
      </w:pPr>
      <w:r>
        <w:rPr>
          <w:rFonts w:hint="eastAsia" w:ascii="楷体" w:hAnsi="楷体" w:eastAsia="楷体"/>
          <w:kern w:val="0"/>
          <w:sz w:val="21"/>
          <w:szCs w:val="21"/>
          <w:lang w:bidi="en-US"/>
        </w:rPr>
        <w:t>(1)吾群臣无有不骄侮之意者，唯赫子不失君臣之礼，</w:t>
      </w:r>
      <w:r>
        <w:rPr>
          <w:rFonts w:hint="eastAsia" w:ascii="楷体" w:hAnsi="楷体" w:eastAsia="楷体"/>
          <w:kern w:val="0"/>
          <w:sz w:val="21"/>
          <w:szCs w:val="21"/>
          <w:bdr w:val="single" w:color="auto" w:sz="4" w:space="0"/>
          <w:lang w:bidi="en-US"/>
        </w:rPr>
        <w:t>是以</w:t>
      </w:r>
      <w:r>
        <w:rPr>
          <w:rFonts w:hint="eastAsia" w:ascii="楷体" w:hAnsi="楷体" w:eastAsia="楷体"/>
          <w:kern w:val="0"/>
          <w:sz w:val="21"/>
          <w:szCs w:val="21"/>
          <w:lang w:bidi="en-US"/>
        </w:rPr>
        <w:t>先之。</w:t>
      </w:r>
    </w:p>
    <w:p w14:paraId="1E712E48">
      <w:pPr>
        <w:pStyle w:val="8"/>
        <w:tabs>
          <w:tab w:val="left" w:pos="3402"/>
        </w:tabs>
        <w:snapToGrid w:val="0"/>
        <w:spacing w:before="0" w:beforeLines="0" w:after="0" w:afterLines="0" w:line="360" w:lineRule="exact"/>
        <w:ind w:firstLine="480" w:firstLineChars="200"/>
        <w:rPr>
          <w:rFonts w:hint="eastAsia" w:hAnsi="宋体"/>
          <w:sz w:val="21"/>
          <w:szCs w:val="21"/>
          <w:lang w:eastAsia="zh-CN"/>
        </w:rPr>
      </w:pPr>
      <w:r>
        <w:rPr>
          <w:rFonts w:hint="eastAsia" w:hAnsi="宋体"/>
          <w:sz w:val="24"/>
          <w:szCs w:val="21"/>
          <w:lang w:eastAsia="zh-CN"/>
        </w:rPr>
        <w:t>2.</w:t>
      </w:r>
      <w:r>
        <w:rPr>
          <w:rFonts w:hint="eastAsia" w:hAnsi="宋体"/>
          <w:sz w:val="21"/>
          <w:szCs w:val="21"/>
          <w:lang w:eastAsia="zh-CN"/>
        </w:rPr>
        <w:t>(2023·新高考Ⅱ)</w:t>
      </w:r>
      <w:r>
        <w:rPr>
          <w:rFonts w:hint="eastAsia" w:hAnsi="宋体"/>
          <w:sz w:val="24"/>
          <w:szCs w:val="21"/>
          <w:lang w:eastAsia="zh-CN"/>
        </w:rPr>
        <w:t xml:space="preserve"> 把下面句子翻译成现代汉语。</w:t>
      </w:r>
    </w:p>
    <w:p w14:paraId="30EAB380">
      <w:pPr>
        <w:pStyle w:val="8"/>
        <w:tabs>
          <w:tab w:val="left" w:pos="3402"/>
        </w:tabs>
        <w:adjustRightInd w:val="0"/>
        <w:snapToGrid w:val="0"/>
        <w:spacing w:before="0" w:beforeLines="0" w:after="0" w:afterLines="0" w:line="360" w:lineRule="exact"/>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t>请君</w:t>
      </w:r>
      <w:r>
        <w:rPr>
          <w:rFonts w:hint="eastAsia" w:ascii="楷体" w:hAnsi="楷体" w:eastAsia="楷体"/>
          <w:sz w:val="21"/>
          <w:szCs w:val="21"/>
          <w:bdr w:val="single" w:color="auto" w:sz="4" w:space="0"/>
          <w:lang w:eastAsia="zh-CN"/>
        </w:rPr>
        <w:t>少</w:t>
      </w:r>
      <w:r>
        <w:rPr>
          <w:rFonts w:hint="eastAsia" w:ascii="楷体" w:hAnsi="楷体" w:eastAsia="楷体"/>
          <w:sz w:val="21"/>
          <w:szCs w:val="21"/>
          <w:lang w:eastAsia="zh-CN"/>
        </w:rPr>
        <w:t>却，令将士</w:t>
      </w:r>
      <w:r>
        <w:rPr>
          <w:rFonts w:hint="eastAsia" w:ascii="楷体" w:hAnsi="楷体" w:eastAsia="楷体"/>
          <w:sz w:val="21"/>
          <w:szCs w:val="21"/>
          <w:bdr w:val="single" w:color="auto" w:sz="4" w:space="0"/>
          <w:lang w:eastAsia="zh-CN"/>
        </w:rPr>
        <w:t>得</w:t>
      </w:r>
      <w:r>
        <w:rPr>
          <w:rFonts w:hint="eastAsia" w:ascii="楷体" w:hAnsi="楷体" w:eastAsia="楷体"/>
          <w:sz w:val="21"/>
          <w:szCs w:val="21"/>
          <w:lang w:eastAsia="zh-CN"/>
        </w:rPr>
        <w:t>周旋，仆与诸君缓辔</w:t>
      </w:r>
      <w:r>
        <w:rPr>
          <w:rFonts w:hint="eastAsia" w:ascii="楷体" w:hAnsi="楷体" w:eastAsia="楷体"/>
          <w:sz w:val="21"/>
          <w:szCs w:val="21"/>
          <w:bdr w:val="single" w:color="auto" w:sz="4" w:space="0"/>
          <w:lang w:eastAsia="zh-CN"/>
        </w:rPr>
        <w:t>而</w:t>
      </w:r>
      <w:r>
        <w:rPr>
          <w:rFonts w:hint="eastAsia" w:ascii="楷体" w:hAnsi="楷体" w:eastAsia="楷体"/>
          <w:sz w:val="21"/>
          <w:szCs w:val="21"/>
          <w:lang w:eastAsia="zh-CN"/>
        </w:rPr>
        <w:t>观之，不亦乐</w:t>
      </w:r>
      <w:r>
        <w:rPr>
          <w:rFonts w:hint="eastAsia" w:ascii="楷体" w:hAnsi="楷体" w:eastAsia="楷体"/>
          <w:sz w:val="21"/>
          <w:szCs w:val="21"/>
          <w:bdr w:val="single" w:color="auto" w:sz="4" w:space="0"/>
          <w:lang w:eastAsia="zh-CN"/>
        </w:rPr>
        <w:t>乎</w:t>
      </w:r>
      <w:r>
        <w:rPr>
          <w:rFonts w:hint="eastAsia" w:ascii="楷体" w:hAnsi="楷体" w:eastAsia="楷体"/>
          <w:sz w:val="21"/>
          <w:szCs w:val="21"/>
          <w:lang w:eastAsia="zh-CN"/>
        </w:rPr>
        <w:t>！”</w:t>
      </w:r>
    </w:p>
    <w:p w14:paraId="2CDEAEEB">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hAnsi="宋体"/>
          <w:sz w:val="21"/>
          <w:szCs w:val="21"/>
        </w:rPr>
        <w:t>3.</w:t>
      </w:r>
      <w:r>
        <w:rPr>
          <w:rFonts w:hint="eastAsia" w:ascii="宋体" w:hAnsi="宋体" w:eastAsia="宋体"/>
          <w:kern w:val="0"/>
          <w:sz w:val="21"/>
          <w:szCs w:val="21"/>
          <w:lang w:bidi="en-US"/>
        </w:rPr>
        <w:t>（2022·全国甲卷）阅读下面的文言文，完成下面小题。</w:t>
      </w:r>
    </w:p>
    <w:p w14:paraId="7DA0D544">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楚王大说，</w:t>
      </w:r>
      <w:r>
        <w:rPr>
          <w:rFonts w:hint="eastAsia" w:ascii="楷体" w:hAnsi="楷体" w:eastAsia="楷体" w:cs="楷体"/>
          <w:kern w:val="0"/>
          <w:sz w:val="21"/>
          <w:szCs w:val="21"/>
          <w:em w:val="underDot"/>
          <w:lang w:bidi="en-US"/>
        </w:rPr>
        <w:t>宣言</w:t>
      </w:r>
      <w:r>
        <w:rPr>
          <w:rFonts w:hint="eastAsia" w:ascii="楷体" w:hAnsi="楷体" w:eastAsia="楷体" w:cs="楷体"/>
          <w:kern w:val="0"/>
          <w:sz w:val="21"/>
          <w:szCs w:val="21"/>
          <w:lang w:bidi="en-US"/>
        </w:rPr>
        <w:t>之于朝廷曰：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不榖得商于之田，方六百里。</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群臣闻见者毕贺，陈轸后见，独不贺。楚王曰：</w:t>
      </w:r>
      <w:r>
        <w:rPr>
          <w:rFonts w:hint="eastAsia" w:ascii="楷体" w:hAnsi="楷体" w:eastAsia="楷体"/>
          <w:kern w:val="0"/>
          <w:sz w:val="21"/>
          <w:szCs w:val="21"/>
          <w:lang w:bidi="en-US"/>
        </w:rPr>
        <w:t>“</w:t>
      </w:r>
      <w:r>
        <w:rPr>
          <w:rFonts w:hint="eastAsia" w:ascii="楷体" w:hAnsi="楷体" w:eastAsia="楷体" w:cs="楷体"/>
          <w:kern w:val="0"/>
          <w:sz w:val="21"/>
          <w:szCs w:val="21"/>
          <w:u w:val="wave"/>
          <w:lang w:bidi="en-US"/>
        </w:rPr>
        <w:t>不榖不烦一兵不伤一人而得商于之地六百里寡人自以为智矣诸士大夫皆贺子独不贺何也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陈轸对曰：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臣见商于之地不可得，而患必至也。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王曰：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何也？</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对曰：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夫秦所以重王者，以王有齐也。今地未可得而齐先绝，是楚孤也，秦又何重</w:t>
      </w:r>
      <w:r>
        <w:rPr>
          <w:rFonts w:hint="eastAsia" w:ascii="楷体" w:hAnsi="楷体" w:eastAsia="楷体" w:cs="楷体"/>
          <w:kern w:val="0"/>
          <w:sz w:val="21"/>
          <w:szCs w:val="21"/>
          <w:em w:val="underDot"/>
          <w:lang w:bidi="en-US"/>
        </w:rPr>
        <w:t>孤国</w:t>
      </w:r>
      <w:r>
        <w:rPr>
          <w:rFonts w:hint="eastAsia" w:ascii="楷体" w:hAnsi="楷体" w:eastAsia="楷体" w:cs="楷体"/>
          <w:kern w:val="0"/>
          <w:sz w:val="21"/>
          <w:szCs w:val="21"/>
          <w:lang w:bidi="en-US"/>
        </w:rPr>
        <w:t>？且先绝齐，后责地，必受欺于张仪。是西生秦患，北绝齐交，则两国兵必至矣。</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 xml:space="preserve"> </w:t>
      </w:r>
    </w:p>
    <w:p w14:paraId="03BBECFA">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（节选自《战国策·秦策二》）</w:t>
      </w:r>
    </w:p>
    <w:p w14:paraId="62757396">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下对文中划线都分的断句，正角的项是</w:t>
      </w:r>
      <w:r>
        <w:rPr>
          <w:rFonts w:hint="eastAsia" w:ascii="宋体" w:hAnsi="宋体" w:eastAsia="宋体" w:cs="宋体"/>
          <w:kern w:val="0"/>
          <w:sz w:val="21"/>
          <w:szCs w:val="21"/>
          <w:lang w:bidi="en-US"/>
        </w:rPr>
        <w:t>（   ）</w:t>
      </w:r>
    </w:p>
    <w:p w14:paraId="3F52207C">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A．不榖不烦一兵/不伤一人而得/商于之地六百里/寡人自以为智矣/诸士大夫皆贺子/独不贺/何也/</w:t>
      </w:r>
    </w:p>
    <w:p w14:paraId="0BFF6409">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B．不榖不烦一兵/不伤一人/而得商于之地六百里/寡人自以为智矣/诺士大夫皆贺/子独不贺/何也/</w:t>
      </w:r>
    </w:p>
    <w:p w14:paraId="5319E3E6">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C．不榖不烦一兵/不伤一人/而得商于之地六百里/寡人自以为智矣/诸士大夫皆贺子/独不贺/何也/</w:t>
      </w:r>
    </w:p>
    <w:p w14:paraId="01618DFD">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D．不榖不烦一兵/不伤一人而得/商于之地六百里/寡人自以为智矣/诸士大夫皆贺/子独不贺/何也/</w:t>
      </w:r>
    </w:p>
    <w:p w14:paraId="05C144B2">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kern w:val="0"/>
          <w:sz w:val="21"/>
          <w:szCs w:val="21"/>
          <w:lang w:bidi="en-US"/>
        </w:rPr>
        <w:t>4.（2020·新高考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1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w:t>
      </w:r>
      <w:r>
        <w:rPr>
          <w:rFonts w:hint="eastAsia" w:ascii="宋体" w:hAnsi="宋体" w:eastAsia="宋体" w:cs="宋体"/>
          <w:kern w:val="0"/>
          <w:sz w:val="21"/>
          <w:szCs w:val="21"/>
          <w:lang w:bidi="en-US"/>
        </w:rPr>
        <w:t>阅读下面的文言文，完成下面小题。</w:t>
      </w:r>
    </w:p>
    <w:p w14:paraId="28643199">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许显纯诬以受杨镐、熊廷弼贿，</w:t>
      </w:r>
      <w:r>
        <w:rPr>
          <w:rFonts w:hint="eastAsia" w:ascii="楷体" w:hAnsi="楷体" w:eastAsia="楷体" w:cs="楷体"/>
          <w:kern w:val="0"/>
          <w:sz w:val="21"/>
          <w:szCs w:val="21"/>
          <w:u w:val="single"/>
          <w:lang w:bidi="en-US"/>
        </w:rPr>
        <w:t>涟等初不承，</w:t>
      </w:r>
      <w:r>
        <w:rPr>
          <w:rFonts w:hint="eastAsia" w:ascii="楷体" w:hAnsi="楷体" w:eastAsia="楷体" w:cs="楷体"/>
          <w:kern w:val="0"/>
          <w:sz w:val="21"/>
          <w:szCs w:val="21"/>
          <w:u w:val="single"/>
          <w:bdr w:val="single" w:color="auto" w:sz="4" w:space="0"/>
          <w:lang w:bidi="en-US"/>
        </w:rPr>
        <w:t>已而</w:t>
      </w:r>
      <w:r>
        <w:rPr>
          <w:rFonts w:hint="eastAsia" w:ascii="楷体" w:hAnsi="楷体" w:eastAsia="楷体" w:cs="楷体"/>
          <w:kern w:val="0"/>
          <w:sz w:val="21"/>
          <w:szCs w:val="21"/>
          <w:u w:val="single"/>
          <w:lang w:bidi="en-US"/>
        </w:rPr>
        <w:t>恐以不承为酷刑所毙，冀下法司，得少缓死为后图</w:t>
      </w:r>
      <w:r>
        <w:rPr>
          <w:rFonts w:hint="eastAsia" w:ascii="楷体" w:hAnsi="楷体" w:eastAsia="楷体" w:cs="楷体"/>
          <w:kern w:val="0"/>
          <w:sz w:val="21"/>
          <w:szCs w:val="21"/>
          <w:lang w:bidi="en-US"/>
        </w:rPr>
        <w:t>。诸人俱自诬服，光斗坐赃二万。忠贤乃矫旨，仍令显纯五日一</w:t>
      </w:r>
      <w:r>
        <w:rPr>
          <w:rFonts w:hint="eastAsia" w:ascii="楷体" w:hAnsi="楷体" w:eastAsia="楷体" w:cs="楷体"/>
          <w:kern w:val="0"/>
          <w:sz w:val="21"/>
          <w:szCs w:val="21"/>
          <w:em w:val="underDot"/>
          <w:lang w:bidi="en-US"/>
        </w:rPr>
        <w:t>追比</w:t>
      </w:r>
      <w:r>
        <w:rPr>
          <w:rFonts w:hint="eastAsia" w:ascii="楷体" w:hAnsi="楷体" w:eastAsia="楷体" w:cs="楷体"/>
          <w:kern w:val="0"/>
          <w:sz w:val="21"/>
          <w:szCs w:val="21"/>
          <w:lang w:bidi="en-US"/>
        </w:rPr>
        <w:t>，不下法司，诸人始悔失计。</w:t>
      </w:r>
    </w:p>
    <w:p w14:paraId="1E54C282">
      <w:pPr>
        <w:widowControl/>
        <w:spacing w:beforeLines="0" w:afterLines="0" w:line="360" w:lineRule="exact"/>
        <w:ind w:firstLine="420" w:firstLineChars="200"/>
        <w:jc w:val="right"/>
        <w:textAlignment w:val="center"/>
        <w:rPr>
          <w:rFonts w:hint="eastAsia" w:ascii="仿宋" w:hAnsi="仿宋" w:eastAsia="仿宋" w:cs="楷体"/>
          <w:kern w:val="0"/>
          <w:sz w:val="21"/>
          <w:szCs w:val="21"/>
          <w:lang w:bidi="en-US"/>
        </w:rPr>
      </w:pPr>
      <w:r>
        <w:rPr>
          <w:rFonts w:hint="eastAsia" w:ascii="仿宋" w:hAnsi="仿宋" w:eastAsia="仿宋" w:cs="楷体"/>
          <w:kern w:val="0"/>
          <w:sz w:val="21"/>
          <w:szCs w:val="21"/>
          <w:lang w:bidi="en-US"/>
        </w:rPr>
        <w:t>（节选自《明史·左光斗传》）</w:t>
      </w:r>
    </w:p>
    <w:p w14:paraId="1C712A0E">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把文中画横线的句子翻译成现代汉语。</w:t>
      </w:r>
    </w:p>
    <w:p w14:paraId="6FD7692D">
      <w:pPr>
        <w:widowControl/>
        <w:adjustRightInd w:val="0"/>
        <w:snapToGrid w:val="0"/>
        <w:spacing w:beforeLines="0" w:afterLines="0" w:line="360" w:lineRule="exact"/>
        <w:ind w:firstLine="422" w:firstLineChars="200"/>
        <w:jc w:val="left"/>
        <w:rPr>
          <w:rFonts w:hint="eastAsia" w:ascii="宋体" w:hAnsi="宋体" w:eastAsia="宋体"/>
          <w:color w:val="000000"/>
          <w:kern w:val="0"/>
          <w:sz w:val="21"/>
          <w:szCs w:val="21"/>
          <w:lang w:bidi="en-US"/>
        </w:rPr>
      </w:pPr>
      <w:r>
        <w:rPr>
          <w:rFonts w:hint="eastAsia" w:ascii="宋体" w:hAnsi="宋体" w:eastAsia="宋体"/>
          <w:b/>
          <w:color w:val="000000"/>
          <w:kern w:val="0"/>
          <w:sz w:val="21"/>
          <w:szCs w:val="21"/>
          <w:lang w:bidi="en-US"/>
        </w:rPr>
        <w:t>【拓展练习】</w:t>
      </w:r>
    </w:p>
    <w:p w14:paraId="63341935">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sz w:val="21"/>
          <w:szCs w:val="21"/>
        </w:rPr>
        <w:t>1.解释下面文段中加点的词语。</w:t>
      </w:r>
    </w:p>
    <w:p w14:paraId="4C6D5DC4">
      <w:pPr>
        <w:widowControl/>
        <w:tabs>
          <w:tab w:val="left" w:pos="3402"/>
        </w:tabs>
        <w:snapToGrid w:val="0"/>
        <w:spacing w:beforeLines="0" w:afterLines="0" w:line="360" w:lineRule="exact"/>
        <w:ind w:firstLine="420" w:firstLineChars="200"/>
        <w:jc w:val="left"/>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吾郡</w:t>
      </w:r>
      <w:r>
        <w:rPr>
          <w:rFonts w:hint="eastAsia" w:ascii="楷体" w:hAnsi="楷体" w:eastAsia="楷体" w:cs="楷体"/>
          <w:kern w:val="0"/>
          <w:sz w:val="21"/>
          <w:szCs w:val="21"/>
          <w:em w:val="underDot"/>
          <w:lang w:bidi="en-US"/>
        </w:rPr>
        <w:t>以</w:t>
      </w:r>
      <w:r>
        <w:rPr>
          <w:rFonts w:hint="eastAsia" w:ascii="楷体" w:hAnsi="楷体" w:eastAsia="楷体" w:cs="楷体"/>
          <w:kern w:val="0"/>
          <w:sz w:val="21"/>
          <w:szCs w:val="21"/>
          <w:lang w:bidi="en-US"/>
        </w:rPr>
        <w:t>诗名天下，至嘉靖间最；嘉靖中诸名能诗</w:t>
      </w:r>
      <w:r>
        <w:rPr>
          <w:rFonts w:hint="eastAsia" w:ascii="楷体" w:hAnsi="楷体" w:eastAsia="楷体" w:cs="楷体"/>
          <w:kern w:val="0"/>
          <w:sz w:val="21"/>
          <w:szCs w:val="21"/>
          <w:em w:val="underDot"/>
          <w:lang w:bidi="en-US"/>
        </w:rPr>
        <w:t>者</w:t>
      </w:r>
      <w:r>
        <w:rPr>
          <w:rFonts w:hint="eastAsia" w:ascii="楷体" w:hAnsi="楷体" w:eastAsia="楷体" w:cs="楷体"/>
          <w:kern w:val="0"/>
          <w:sz w:val="21"/>
          <w:szCs w:val="21"/>
          <w:lang w:bidi="en-US"/>
        </w:rPr>
        <w:t>，独皇甫氏最；皇甫氏昆季四人，独子循先生(指文中人物皇甫百泉，字子循)最。先生既负才，有重名，</w:t>
      </w:r>
      <w:r>
        <w:rPr>
          <w:rFonts w:hint="eastAsia" w:ascii="楷体" w:hAnsi="楷体" w:eastAsia="楷体" w:cs="楷体"/>
          <w:kern w:val="0"/>
          <w:sz w:val="21"/>
          <w:szCs w:val="21"/>
          <w:em w:val="underDot"/>
          <w:lang w:bidi="en-US"/>
        </w:rPr>
        <w:t>然</w:t>
      </w:r>
      <w:r>
        <w:rPr>
          <w:rFonts w:hint="eastAsia" w:ascii="楷体" w:hAnsi="楷体" w:eastAsia="楷体" w:cs="楷体"/>
          <w:kern w:val="0"/>
          <w:sz w:val="21"/>
          <w:szCs w:val="21"/>
          <w:lang w:bidi="en-US"/>
        </w:rPr>
        <w:t>秉执劲节，多所抵牾。</w:t>
      </w:r>
      <w:r>
        <w:rPr>
          <w:rFonts w:hint="eastAsia" w:ascii="楷体" w:hAnsi="楷体" w:eastAsia="楷体" w:cs="楷体"/>
          <w:kern w:val="0"/>
          <w:sz w:val="21"/>
          <w:szCs w:val="21"/>
          <w:em w:val="underDot"/>
          <w:lang w:bidi="en-US"/>
        </w:rPr>
        <w:t>以</w:t>
      </w:r>
      <w:r>
        <w:rPr>
          <w:rFonts w:hint="eastAsia" w:ascii="楷体" w:hAnsi="楷体" w:eastAsia="楷体" w:cs="楷体"/>
          <w:kern w:val="0"/>
          <w:sz w:val="21"/>
          <w:szCs w:val="21"/>
          <w:lang w:bidi="en-US"/>
        </w:rPr>
        <w:t>故从虞部郎</w:t>
      </w:r>
      <w:r>
        <w:rPr>
          <w:rFonts w:hint="eastAsia" w:ascii="楷体" w:hAnsi="楷体" w:eastAsia="楷体" w:cs="楷体"/>
          <w:kern w:val="0"/>
          <w:sz w:val="21"/>
          <w:szCs w:val="21"/>
          <w:em w:val="underDot"/>
          <w:lang w:bidi="en-US"/>
        </w:rPr>
        <w:t>始</w:t>
      </w:r>
      <w:r>
        <w:rPr>
          <w:rFonts w:hint="eastAsia" w:ascii="楷体" w:hAnsi="楷体" w:eastAsia="楷体" w:cs="楷体"/>
          <w:kern w:val="0"/>
          <w:sz w:val="21"/>
          <w:szCs w:val="21"/>
          <w:lang w:bidi="en-US"/>
        </w:rPr>
        <w:t>谪佐黄州，</w:t>
      </w:r>
      <w:r>
        <w:rPr>
          <w:rFonts w:hint="eastAsia" w:ascii="楷体" w:hAnsi="楷体" w:eastAsia="楷体" w:cs="楷体"/>
          <w:kern w:val="0"/>
          <w:sz w:val="21"/>
          <w:szCs w:val="21"/>
          <w:em w:val="underDot"/>
          <w:lang w:bidi="en-US"/>
        </w:rPr>
        <w:t>稍</w:t>
      </w:r>
      <w:r>
        <w:rPr>
          <w:rFonts w:hint="eastAsia" w:ascii="楷体" w:hAnsi="楷体" w:eastAsia="楷体" w:cs="楷体"/>
          <w:kern w:val="0"/>
          <w:sz w:val="21"/>
          <w:szCs w:val="21"/>
          <w:lang w:bidi="en-US"/>
        </w:rPr>
        <w:t>迁南司勋部郎，</w:t>
      </w:r>
      <w:r>
        <w:rPr>
          <w:rFonts w:hint="eastAsia" w:ascii="楷体" w:hAnsi="楷体" w:eastAsia="楷体" w:cs="楷体"/>
          <w:kern w:val="0"/>
          <w:sz w:val="21"/>
          <w:szCs w:val="21"/>
          <w:em w:val="underDot"/>
          <w:lang w:bidi="en-US"/>
        </w:rPr>
        <w:t>辄</w:t>
      </w:r>
      <w:r>
        <w:rPr>
          <w:rFonts w:hint="eastAsia" w:ascii="楷体" w:hAnsi="楷体" w:eastAsia="楷体" w:cs="楷体"/>
          <w:kern w:val="0"/>
          <w:sz w:val="21"/>
          <w:szCs w:val="21"/>
          <w:lang w:bidi="en-US"/>
        </w:rPr>
        <w:t>又谪佐开州，量移婺州。当事者</w:t>
      </w:r>
      <w:r>
        <w:rPr>
          <w:rFonts w:hint="eastAsia" w:ascii="楷体" w:hAnsi="楷体" w:eastAsia="楷体" w:cs="楷体"/>
          <w:kern w:val="0"/>
          <w:sz w:val="21"/>
          <w:szCs w:val="21"/>
          <w:em w:val="underDot"/>
          <w:lang w:bidi="en-US"/>
        </w:rPr>
        <w:t>虽</w:t>
      </w:r>
      <w:r>
        <w:rPr>
          <w:rFonts w:hint="eastAsia" w:ascii="楷体" w:hAnsi="楷体" w:eastAsia="楷体" w:cs="楷体"/>
          <w:kern w:val="0"/>
          <w:sz w:val="21"/>
          <w:szCs w:val="21"/>
          <w:lang w:bidi="en-US"/>
        </w:rPr>
        <w:t>不能</w:t>
      </w:r>
      <w:r>
        <w:rPr>
          <w:rFonts w:hint="eastAsia" w:ascii="楷体" w:hAnsi="楷体" w:eastAsia="楷体" w:cs="楷体"/>
          <w:kern w:val="0"/>
          <w:sz w:val="21"/>
          <w:szCs w:val="21"/>
          <w:em w:val="underDot"/>
          <w:lang w:bidi="en-US"/>
        </w:rPr>
        <w:t>尽</w:t>
      </w:r>
      <w:r>
        <w:rPr>
          <w:rFonts w:hint="eastAsia" w:ascii="楷体" w:hAnsi="楷体" w:eastAsia="楷体" w:cs="楷体"/>
          <w:kern w:val="0"/>
          <w:sz w:val="21"/>
          <w:szCs w:val="21"/>
          <w:lang w:bidi="en-US"/>
        </w:rPr>
        <w:t>知先生，其</w:t>
      </w:r>
      <w:r>
        <w:rPr>
          <w:rFonts w:hint="eastAsia" w:ascii="楷体" w:hAnsi="楷体" w:eastAsia="楷体" w:cs="楷体"/>
          <w:kern w:val="0"/>
          <w:sz w:val="21"/>
          <w:szCs w:val="21"/>
          <w:em w:val="underDot"/>
          <w:lang w:bidi="en-US"/>
        </w:rPr>
        <w:t>所以</w:t>
      </w:r>
      <w:r>
        <w:rPr>
          <w:rFonts w:hint="eastAsia" w:ascii="楷体" w:hAnsi="楷体" w:eastAsia="楷体" w:cs="楷体"/>
          <w:kern w:val="0"/>
          <w:sz w:val="21"/>
          <w:szCs w:val="21"/>
          <w:lang w:bidi="en-US"/>
        </w:rPr>
        <w:t>处先生，</w:t>
      </w:r>
      <w:r>
        <w:rPr>
          <w:rFonts w:hint="eastAsia" w:ascii="楷体" w:hAnsi="楷体" w:eastAsia="楷体" w:cs="楷体"/>
          <w:kern w:val="0"/>
          <w:sz w:val="21"/>
          <w:szCs w:val="21"/>
          <w:em w:val="underDot"/>
          <w:lang w:bidi="en-US"/>
        </w:rPr>
        <w:t>雅</w:t>
      </w:r>
      <w:r>
        <w:rPr>
          <w:rFonts w:hint="eastAsia" w:ascii="楷体" w:hAnsi="楷体" w:eastAsia="楷体" w:cs="楷体"/>
          <w:kern w:val="0"/>
          <w:sz w:val="21"/>
          <w:szCs w:val="21"/>
          <w:lang w:bidi="en-US"/>
        </w:rPr>
        <w:t>亦已胜唐(超过唐代对待贬谪官员的方式)；而先生亦不</w:t>
      </w:r>
      <w:r>
        <w:rPr>
          <w:rFonts w:hint="eastAsia" w:ascii="楷体" w:hAnsi="楷体" w:eastAsia="楷体" w:cs="楷体"/>
          <w:kern w:val="0"/>
          <w:sz w:val="21"/>
          <w:szCs w:val="21"/>
          <w:em w:val="underDot"/>
          <w:lang w:bidi="en-US"/>
        </w:rPr>
        <w:t>以</w:t>
      </w:r>
      <w:r>
        <w:rPr>
          <w:rFonts w:hint="eastAsia" w:ascii="楷体" w:hAnsi="楷体" w:eastAsia="楷体" w:cs="楷体"/>
          <w:kern w:val="0"/>
          <w:sz w:val="21"/>
          <w:szCs w:val="21"/>
          <w:lang w:bidi="en-US"/>
        </w:rPr>
        <w:t>谪故，</w:t>
      </w:r>
      <w:r>
        <w:rPr>
          <w:rFonts w:hint="eastAsia" w:ascii="楷体" w:hAnsi="楷体" w:eastAsia="楷体" w:cs="楷体"/>
          <w:kern w:val="0"/>
          <w:sz w:val="21"/>
          <w:szCs w:val="21"/>
          <w:em w:val="underDot"/>
          <w:lang w:bidi="en-US"/>
        </w:rPr>
        <w:t>遂</w:t>
      </w:r>
      <w:r>
        <w:rPr>
          <w:rFonts w:hint="eastAsia" w:ascii="楷体" w:hAnsi="楷体" w:eastAsia="楷体" w:cs="楷体"/>
          <w:kern w:val="0"/>
          <w:sz w:val="21"/>
          <w:szCs w:val="21"/>
          <w:lang w:bidi="en-US"/>
        </w:rPr>
        <w:t>厌薄</w:t>
      </w:r>
      <w:r>
        <w:rPr>
          <w:rFonts w:hint="eastAsia" w:ascii="楷体" w:hAnsi="楷体" w:eastAsia="楷体" w:cs="楷体"/>
          <w:kern w:val="0"/>
          <w:sz w:val="21"/>
          <w:szCs w:val="21"/>
          <w:em w:val="underDot"/>
          <w:lang w:bidi="en-US"/>
        </w:rPr>
        <w:t>其</w:t>
      </w:r>
      <w:r>
        <w:rPr>
          <w:rFonts w:hint="eastAsia" w:ascii="楷体" w:hAnsi="楷体" w:eastAsia="楷体" w:cs="楷体"/>
          <w:kern w:val="0"/>
          <w:sz w:val="21"/>
          <w:szCs w:val="21"/>
          <w:lang w:bidi="en-US"/>
        </w:rPr>
        <w:t>吏道。</w:t>
      </w:r>
      <w:r>
        <w:rPr>
          <w:rFonts w:hint="eastAsia" w:ascii="楷体" w:hAnsi="楷体" w:eastAsia="楷体" w:cs="楷体"/>
          <w:kern w:val="0"/>
          <w:sz w:val="21"/>
          <w:szCs w:val="21"/>
          <w:em w:val="underDot"/>
          <w:lang w:bidi="en-US"/>
        </w:rPr>
        <w:t>其</w:t>
      </w:r>
      <w:r>
        <w:rPr>
          <w:rFonts w:hint="eastAsia" w:ascii="楷体" w:hAnsi="楷体" w:eastAsia="楷体" w:cs="楷体"/>
          <w:kern w:val="0"/>
          <w:sz w:val="21"/>
          <w:szCs w:val="21"/>
          <w:lang w:bidi="en-US"/>
        </w:rPr>
        <w:t>为吏，亦</w:t>
      </w:r>
      <w:r>
        <w:rPr>
          <w:rFonts w:hint="eastAsia" w:ascii="楷体" w:hAnsi="楷体" w:eastAsia="楷体" w:cs="楷体"/>
          <w:kern w:val="0"/>
          <w:sz w:val="21"/>
          <w:szCs w:val="21"/>
          <w:em w:val="underDot"/>
          <w:lang w:bidi="en-US"/>
        </w:rPr>
        <w:t>竟</w:t>
      </w:r>
      <w:r>
        <w:rPr>
          <w:rFonts w:hint="eastAsia" w:ascii="楷体" w:hAnsi="楷体" w:eastAsia="楷体" w:cs="楷体"/>
          <w:kern w:val="0"/>
          <w:sz w:val="21"/>
          <w:szCs w:val="21"/>
          <w:lang w:bidi="en-US"/>
        </w:rPr>
        <w:t>不肯缘饰时好而诎其诗，</w:t>
      </w:r>
      <w:r>
        <w:rPr>
          <w:rFonts w:hint="eastAsia" w:ascii="楷体" w:hAnsi="楷体" w:eastAsia="楷体" w:cs="楷体"/>
          <w:kern w:val="0"/>
          <w:sz w:val="21"/>
          <w:szCs w:val="21"/>
          <w:em w:val="underDot"/>
          <w:lang w:bidi="en-US"/>
        </w:rPr>
        <w:t>其</w:t>
      </w:r>
      <w:r>
        <w:rPr>
          <w:rFonts w:hint="eastAsia" w:ascii="楷体" w:hAnsi="楷体" w:eastAsia="楷体" w:cs="楷体"/>
          <w:kern w:val="0"/>
          <w:sz w:val="21"/>
          <w:szCs w:val="21"/>
          <w:lang w:bidi="en-US"/>
        </w:rPr>
        <w:t>诗之工不待言。</w:t>
      </w:r>
      <w:r>
        <w:rPr>
          <w:rFonts w:hint="eastAsia" w:ascii="楷体" w:hAnsi="楷体" w:eastAsia="楷体" w:cs="楷体"/>
          <w:kern w:val="0"/>
          <w:sz w:val="21"/>
          <w:szCs w:val="21"/>
          <w:em w:val="underDot"/>
          <w:lang w:bidi="en-US"/>
        </w:rPr>
        <w:t>盖</w:t>
      </w:r>
      <w:r>
        <w:rPr>
          <w:rFonts w:hint="eastAsia" w:ascii="楷体" w:hAnsi="楷体" w:eastAsia="楷体" w:cs="楷体"/>
          <w:kern w:val="0"/>
          <w:sz w:val="21"/>
          <w:szCs w:val="21"/>
          <w:lang w:bidi="en-US"/>
        </w:rPr>
        <w:t>先生</w:t>
      </w:r>
      <w:r>
        <w:rPr>
          <w:rFonts w:hint="eastAsia" w:ascii="楷体" w:hAnsi="楷体" w:eastAsia="楷体" w:cs="楷体"/>
          <w:kern w:val="0"/>
          <w:sz w:val="21"/>
          <w:szCs w:val="21"/>
          <w:em w:val="underDot"/>
          <w:lang w:bidi="en-US"/>
        </w:rPr>
        <w:t>之</w:t>
      </w:r>
      <w:r>
        <w:rPr>
          <w:rFonts w:hint="eastAsia" w:ascii="楷体" w:hAnsi="楷体" w:eastAsia="楷体" w:cs="楷体"/>
          <w:kern w:val="0"/>
          <w:sz w:val="21"/>
          <w:szCs w:val="21"/>
          <w:lang w:bidi="en-US"/>
        </w:rPr>
        <w:t>诗之工，取工</w:t>
      </w:r>
      <w:r>
        <w:rPr>
          <w:rFonts w:hint="eastAsia" w:ascii="楷体" w:hAnsi="楷体" w:eastAsia="楷体" w:cs="楷体"/>
          <w:kern w:val="0"/>
          <w:sz w:val="21"/>
          <w:szCs w:val="21"/>
          <w:em w:val="underDot"/>
          <w:lang w:bidi="en-US"/>
        </w:rPr>
        <w:t>于</w:t>
      </w:r>
      <w:r>
        <w:rPr>
          <w:rFonts w:hint="eastAsia" w:ascii="楷体" w:hAnsi="楷体" w:eastAsia="楷体" w:cs="楷体"/>
          <w:kern w:val="0"/>
          <w:sz w:val="21"/>
          <w:szCs w:val="21"/>
          <w:lang w:bidi="en-US"/>
        </w:rPr>
        <w:t>穷者也，非用其工</w:t>
      </w:r>
      <w:r>
        <w:rPr>
          <w:rFonts w:hint="eastAsia" w:ascii="楷体" w:hAnsi="楷体" w:eastAsia="楷体" w:cs="楷体"/>
          <w:kern w:val="0"/>
          <w:sz w:val="21"/>
          <w:szCs w:val="21"/>
          <w:em w:val="underDot"/>
          <w:lang w:bidi="en-US"/>
        </w:rPr>
        <w:t>于</w:t>
      </w:r>
      <w:r>
        <w:rPr>
          <w:rFonts w:hint="eastAsia" w:ascii="楷体" w:hAnsi="楷体" w:eastAsia="楷体" w:cs="楷体"/>
          <w:kern w:val="0"/>
          <w:sz w:val="21"/>
          <w:szCs w:val="21"/>
          <w:lang w:bidi="en-US"/>
        </w:rPr>
        <w:t>穷者也。吾不知其后先</w:t>
      </w:r>
      <w:r>
        <w:rPr>
          <w:rFonts w:hint="eastAsia" w:ascii="楷体" w:hAnsi="楷体" w:eastAsia="楷体" w:cs="楷体"/>
          <w:kern w:val="0"/>
          <w:sz w:val="21"/>
          <w:szCs w:val="21"/>
          <w:em w:val="underDot"/>
          <w:lang w:bidi="en-US"/>
        </w:rPr>
        <w:t>于</w:t>
      </w:r>
      <w:r>
        <w:rPr>
          <w:rFonts w:hint="eastAsia" w:ascii="楷体" w:hAnsi="楷体" w:eastAsia="楷体" w:cs="楷体"/>
          <w:kern w:val="0"/>
          <w:sz w:val="21"/>
          <w:szCs w:val="21"/>
          <w:lang w:bidi="en-US"/>
        </w:rPr>
        <w:t>风人(诗人)，</w:t>
      </w:r>
      <w:r>
        <w:rPr>
          <w:rFonts w:hint="eastAsia" w:ascii="楷体" w:hAnsi="楷体" w:eastAsia="楷体" w:cs="楷体"/>
          <w:kern w:val="0"/>
          <w:sz w:val="21"/>
          <w:szCs w:val="21"/>
          <w:em w:val="underDot"/>
          <w:lang w:bidi="en-US"/>
        </w:rPr>
        <w:t>第</w:t>
      </w:r>
      <w:r>
        <w:rPr>
          <w:rFonts w:hint="eastAsia" w:ascii="楷体" w:hAnsi="楷体" w:eastAsia="楷体" w:cs="楷体"/>
          <w:kern w:val="0"/>
          <w:sz w:val="21"/>
          <w:szCs w:val="21"/>
          <w:lang w:bidi="en-US"/>
        </w:rPr>
        <w:t>于所谓兴与群与怨者，盖三复而</w:t>
      </w:r>
      <w:r>
        <w:rPr>
          <w:rFonts w:hint="eastAsia" w:ascii="楷体" w:hAnsi="楷体" w:eastAsia="楷体" w:cs="楷体"/>
          <w:kern w:val="0"/>
          <w:sz w:val="21"/>
          <w:szCs w:val="21"/>
          <w:em w:val="underDot"/>
          <w:lang w:bidi="en-US"/>
        </w:rPr>
        <w:t>略</w:t>
      </w:r>
      <w:r>
        <w:rPr>
          <w:rFonts w:hint="eastAsia" w:ascii="楷体" w:hAnsi="楷体" w:eastAsia="楷体" w:cs="楷体"/>
          <w:kern w:val="0"/>
          <w:sz w:val="21"/>
          <w:szCs w:val="21"/>
          <w:lang w:bidi="en-US"/>
        </w:rPr>
        <w:t>得之矣。</w:t>
      </w:r>
    </w:p>
    <w:p w14:paraId="0F5F7F0E">
      <w:pPr>
        <w:widowControl/>
        <w:tabs>
          <w:tab w:val="left" w:pos="3402"/>
        </w:tabs>
        <w:snapToGrid w:val="0"/>
        <w:spacing w:beforeLines="0" w:afterLines="0" w:line="360" w:lineRule="exact"/>
        <w:ind w:firstLine="420" w:firstLineChars="200"/>
        <w:jc w:val="right"/>
        <w:rPr>
          <w:rFonts w:hint="eastAsia" w:ascii="仿宋" w:hAnsi="仿宋" w:eastAsia="仿宋"/>
          <w:kern w:val="0"/>
          <w:sz w:val="21"/>
          <w:szCs w:val="21"/>
          <w:lang w:bidi="en-US"/>
        </w:rPr>
      </w:pPr>
      <w:r>
        <w:rPr>
          <w:rFonts w:hint="eastAsia" w:ascii="仿宋" w:hAnsi="仿宋" w:eastAsia="仿宋"/>
          <w:kern w:val="0"/>
          <w:sz w:val="21"/>
          <w:szCs w:val="21"/>
          <w:lang w:bidi="en-US"/>
        </w:rPr>
        <w:t>[节选自(明)王世贞《皇甫百泉〈三州集〉序》]</w:t>
      </w:r>
    </w:p>
    <w:p w14:paraId="37726B3E">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【专题小结】</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通用\\word\\W11.TIF"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"E:\\周飞燕\\2022\\一轮\\语文\\大一轮 语文 新教材打包\\全书完整的Word版文档\\板块二\\W11.TIF"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"D:\\2023高三\\文言复习\\W11.TIF"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"D:\\2023高三\\文言复习\\W11.TIF"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p>
    <w:p w14:paraId="09DC9134">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专题学习建议</w:t>
      </w:r>
    </w:p>
    <w:p w14:paraId="50FB1674">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1．梳理并总结五类虚词的意义和用法。</w:t>
      </w:r>
    </w:p>
    <w:p w14:paraId="1071325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2．重点掌握高频虚词的意义。</w:t>
      </w:r>
    </w:p>
    <w:p w14:paraId="635E5DD4">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3．关注复音虚词和文言兼词</w:t>
      </w:r>
    </w:p>
    <w:p w14:paraId="639BEE5B">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①复音虚词：奈何、无乃、有以(无以)、所以、是故、既而、而况、俄而、无何、相与、至于、于是、孰与等。</w:t>
      </w:r>
    </w:p>
    <w:p w14:paraId="2AAE0B5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②文言兼词：焉(“于之”或“于是”的合音)、诸(“之于”或“之乎”的合音)、盍(“何不”的合音)、曷(通“盍”，“何不”的合音)、叵(“不可”的合音)、旃(音zhān，“之焉”的合音)。</w:t>
      </w:r>
    </w:p>
    <w:p w14:paraId="5702645C">
      <w:pPr>
        <w:widowControl/>
        <w:pBdr>
          <w:top w:val="single" w:color="4472C4" w:sz="6" w:space="2"/>
          <w:left w:val="single" w:color="4472C4" w:sz="6" w:space="2"/>
        </w:pBdr>
        <w:spacing w:before="300" w:beforeLines="0" w:afterLines="0" w:line="276" w:lineRule="auto"/>
        <w:ind w:firstLine="482" w:firstLineChars="200"/>
        <w:jc w:val="left"/>
        <w:outlineLvl w:val="2"/>
        <w:rPr>
          <w:rFonts w:hint="eastAsia"/>
          <w:caps/>
          <w:color w:val="1F3863"/>
          <w:spacing w:val="15"/>
          <w:kern w:val="0"/>
          <w:sz w:val="22"/>
          <w:szCs w:val="22"/>
          <w:lang w:bidi="en-US"/>
        </w:rPr>
      </w:pPr>
      <w:r>
        <w:rPr>
          <w:rFonts w:hint="eastAsia" w:ascii="宋体" w:hAnsi="宋体" w:eastAsia="宋体"/>
          <w:b/>
          <w:caps/>
          <w:color w:val="000000"/>
          <w:spacing w:val="15"/>
          <w:kern w:val="0"/>
          <w:sz w:val="21"/>
          <w:szCs w:val="21"/>
          <w:lang w:bidi="en-US"/>
        </w:rPr>
        <w:br w:type="page"/>
      </w:r>
      <w:bookmarkStart w:id="56" w:name="_Toc114502390"/>
      <w:bookmarkStart w:id="57" w:name="_Toc27723"/>
      <w:r>
        <w:rPr>
          <w:rStyle w:val="18"/>
          <w:rFonts w:hint="eastAsia"/>
        </w:rPr>
        <w:t>第6课时   句式</w:t>
      </w:r>
      <w:bookmarkEnd w:id="56"/>
      <w:bookmarkEnd w:id="57"/>
    </w:p>
    <w:p w14:paraId="46BDA08C">
      <w:pPr>
        <w:widowControl/>
        <w:tabs>
          <w:tab w:val="left" w:pos="3402"/>
        </w:tabs>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【学习目标】</w:t>
      </w:r>
    </w:p>
    <w:p w14:paraId="59220B93">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kern w:val="0"/>
          <w:sz w:val="21"/>
          <w:szCs w:val="21"/>
          <w:lang w:bidi="en-US"/>
        </w:rPr>
        <w:t>1.</w:t>
      </w:r>
      <w:r>
        <w:rPr>
          <w:rFonts w:hint="eastAsia" w:ascii="宋体" w:hAnsi="宋体" w:eastAsia="宋体" w:cs="宋体"/>
          <w:kern w:val="0"/>
          <w:sz w:val="21"/>
          <w:szCs w:val="21"/>
          <w:lang w:bidi="en-US"/>
        </w:rPr>
        <w:t>通晓文言常用特殊句式、</w:t>
      </w:r>
      <w:r>
        <w:rPr>
          <w:rFonts w:hint="eastAsia" w:ascii="宋体" w:hAnsi="宋体" w:eastAsia="宋体"/>
          <w:kern w:val="0"/>
          <w:sz w:val="21"/>
          <w:szCs w:val="21"/>
          <w:lang w:bidi="en-US"/>
        </w:rPr>
        <w:t>固定句式。</w:t>
      </w:r>
    </w:p>
    <w:p w14:paraId="39E6470C">
      <w:pPr>
        <w:widowControl/>
        <w:adjustRightInd w:val="0"/>
        <w:snapToGrid w:val="0"/>
        <w:spacing w:beforeLines="0" w:afterLines="0" w:line="360" w:lineRule="exact"/>
        <w:ind w:firstLine="420" w:firstLineChars="200"/>
        <w:jc w:val="left"/>
        <w:rPr>
          <w:rFonts w:hint="eastAsia" w:ascii="宋体" w:hAnsi="宋体" w:eastAsia="宋体"/>
          <w:color w:val="000000"/>
          <w:kern w:val="0"/>
          <w:sz w:val="21"/>
          <w:szCs w:val="21"/>
          <w:lang w:bidi="en-US"/>
        </w:rPr>
      </w:pPr>
      <w:r>
        <w:rPr>
          <w:rFonts w:hint="eastAsia" w:ascii="宋体" w:hAnsi="宋体" w:eastAsia="宋体"/>
          <w:kern w:val="0"/>
          <w:sz w:val="21"/>
          <w:szCs w:val="21"/>
          <w:lang w:bidi="en-US"/>
        </w:rPr>
        <w:t>2.熟记特殊句式、固定句式的规则，</w:t>
      </w:r>
      <w:r>
        <w:rPr>
          <w:rFonts w:hint="eastAsia" w:ascii="宋体" w:hAnsi="宋体" w:eastAsia="宋体" w:cs="宋体"/>
          <w:kern w:val="0"/>
          <w:sz w:val="21"/>
          <w:szCs w:val="21"/>
          <w:lang w:bidi="en-US"/>
        </w:rPr>
        <w:t>形成翻译中的句式意识</w:t>
      </w:r>
      <w:r>
        <w:rPr>
          <w:rFonts w:hint="eastAsia" w:ascii="宋体" w:hAnsi="宋体" w:eastAsia="宋体"/>
          <w:kern w:val="0"/>
          <w:sz w:val="21"/>
          <w:szCs w:val="21"/>
          <w:lang w:bidi="en-US"/>
        </w:rPr>
        <w:t>。</w:t>
      </w:r>
    </w:p>
    <w:p w14:paraId="247DD837">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【文本再读】</w:t>
      </w:r>
    </w:p>
    <w:p w14:paraId="0A68A870">
      <w:pPr>
        <w:widowControl/>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color w:val="000000"/>
          <w:kern w:val="0"/>
          <w:sz w:val="21"/>
          <w:szCs w:val="21"/>
          <w:lang w:bidi="en-US"/>
        </w:rPr>
        <w:t>以《</w:t>
      </w:r>
      <w:r>
        <w:rPr>
          <w:rFonts w:hint="eastAsia" w:ascii="宋体" w:hAnsi="宋体" w:eastAsia="宋体"/>
          <w:b/>
          <w:kern w:val="0"/>
          <w:sz w:val="21"/>
          <w:szCs w:val="21"/>
          <w:lang w:bidi="en-US"/>
        </w:rPr>
        <w:t>劝学</w:t>
      </w:r>
      <w:r>
        <w:rPr>
          <w:rFonts w:hint="eastAsia" w:ascii="宋体" w:hAnsi="宋体" w:eastAsia="宋体"/>
          <w:b/>
          <w:color w:val="000000"/>
          <w:kern w:val="0"/>
          <w:sz w:val="21"/>
          <w:szCs w:val="21"/>
          <w:lang w:bidi="en-US"/>
        </w:rPr>
        <w:t>》</w:t>
      </w:r>
      <w:r>
        <w:rPr>
          <w:rFonts w:hint="eastAsia" w:ascii="宋体" w:hAnsi="宋体" w:eastAsia="宋体"/>
          <w:b/>
          <w:kern w:val="0"/>
          <w:sz w:val="21"/>
          <w:szCs w:val="21"/>
          <w:lang w:bidi="en-US"/>
        </w:rPr>
        <w:t>《师说》《屈原列传》</w:t>
      </w:r>
      <w:r>
        <w:rPr>
          <w:rFonts w:hint="eastAsia" w:ascii="宋体" w:hAnsi="宋体" w:eastAsia="宋体"/>
          <w:b/>
          <w:color w:val="000000"/>
          <w:kern w:val="0"/>
          <w:sz w:val="21"/>
          <w:szCs w:val="21"/>
          <w:lang w:bidi="en-US"/>
        </w:rPr>
        <w:t>为例</w:t>
      </w:r>
    </w:p>
    <w:p w14:paraId="203604C5">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在一轮复习中，我们着重回归教材，根据近两年新高考卷及历届全国卷相关句式的题型特点，针对“文言常用特殊句式”这个考点，在回顾课文时，要勤于积累，善于推断。</w:t>
      </w:r>
    </w:p>
    <w:p w14:paraId="75F656C7">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“文章”是为了说明道理表达思想的，通过引导学生回归教材，理解古人说明的“道理”表达的“思想”，明白古人思想和人物精神的意义。</w:t>
      </w:r>
    </w:p>
    <w:p w14:paraId="0A56C348">
      <w:pPr>
        <w:widowControl/>
        <w:tabs>
          <w:tab w:val="left" w:pos="3402"/>
        </w:tabs>
        <w:snapToGrid w:val="0"/>
        <w:spacing w:beforeLines="0" w:afterLines="0" w:line="360" w:lineRule="exact"/>
        <w:ind w:firstLine="420" w:firstLineChars="200"/>
        <w:jc w:val="center"/>
        <w:rPr>
          <w:rFonts w:hint="eastAsia" w:ascii="宋体" w:hAnsi="宋体" w:eastAsia="宋体"/>
          <w:kern w:val="0"/>
          <w:sz w:val="21"/>
          <w:szCs w:val="21"/>
          <w:lang w:bidi="en-US"/>
        </w:rPr>
      </w:pPr>
      <w:r>
        <w:rPr>
          <w:rFonts w:hint="eastAsia" w:ascii="宋体" w:hAnsi="宋体" w:eastAsia="宋体"/>
          <w:kern w:val="0"/>
          <w:sz w:val="21"/>
          <w:szCs w:val="21"/>
          <w:lang w:bidi="en-US"/>
        </w:rPr>
        <w:t>《劝学》(荀子)</w:t>
      </w:r>
    </w:p>
    <w:p w14:paraId="5E5F90D3">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①虽有槁暴，不复挺者，鞣使之然也（判断句）</w:t>
      </w:r>
    </w:p>
    <w:p w14:paraId="6730E2BD">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②青，取之于蓝，而青于蓝（介词结构后置句）</w:t>
      </w:r>
    </w:p>
    <w:p w14:paraId="134010B5">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③蚓无爪牙之利，筋骨之强（定语后置句）</w:t>
      </w:r>
    </w:p>
    <w:p w14:paraId="2F243F90">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④锲而不舍，金石可镂（被动句，语意被动）</w:t>
      </w:r>
    </w:p>
    <w:p w14:paraId="2A0BF7E0">
      <w:pPr>
        <w:widowControl/>
        <w:tabs>
          <w:tab w:val="left" w:pos="3402"/>
        </w:tabs>
        <w:snapToGrid w:val="0"/>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⑤蟹六跪而二螯：（省略句，省略谓语“有”）</w:t>
      </w:r>
    </w:p>
    <w:p w14:paraId="00D243A8">
      <w:pPr>
        <w:widowControl/>
        <w:tabs>
          <w:tab w:val="left" w:pos="3402"/>
        </w:tabs>
        <w:snapToGrid w:val="0"/>
        <w:spacing w:beforeLines="0" w:afterLines="0" w:line="360" w:lineRule="exact"/>
        <w:ind w:firstLine="420" w:firstLineChars="200"/>
        <w:jc w:val="center"/>
        <w:rPr>
          <w:rFonts w:hint="eastAsia" w:ascii="宋体" w:hAnsi="宋体" w:eastAsia="宋体"/>
          <w:kern w:val="0"/>
          <w:sz w:val="21"/>
          <w:szCs w:val="21"/>
          <w:lang w:bidi="en-US"/>
        </w:rPr>
      </w:pPr>
      <w:r>
        <w:rPr>
          <w:rFonts w:hint="eastAsia" w:ascii="宋体" w:hAnsi="宋体" w:eastAsia="宋体"/>
          <w:kern w:val="0"/>
          <w:sz w:val="21"/>
          <w:szCs w:val="21"/>
          <w:lang w:bidi="en-US"/>
        </w:rPr>
        <w:t>《师说》(韩愈)</w:t>
      </w:r>
    </w:p>
    <w:p w14:paraId="758FF7F2">
      <w:pPr>
        <w:widowControl/>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①师者，所以传道受业解惑也（判断句）</w:t>
      </w:r>
    </w:p>
    <w:p w14:paraId="47ABC019">
      <w:pPr>
        <w:widowControl/>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②道之所存，师之所存也（判断句）</w:t>
      </w:r>
      <w:r>
        <w:rPr>
          <w:rFonts w:hint="eastAsia" w:ascii="宋体" w:hAnsi="宋体" w:eastAsia="宋体" w:cs="宋体"/>
          <w:color w:val="FFFFFF"/>
          <w:kern w:val="0"/>
          <w:sz w:val="21"/>
          <w:szCs w:val="21"/>
          <w:lang w:bidi="en-US"/>
        </w:rPr>
        <w:t>[来源：Zxxk.Com]</w:t>
      </w:r>
    </w:p>
    <w:p w14:paraId="2E2775E1">
      <w:pPr>
        <w:widowControl/>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③而耻学于师（状语后置句，介宾短语“于师”，作“学”的状语，后置）</w:t>
      </w:r>
    </w:p>
    <w:p w14:paraId="2AB73A9C">
      <w:pPr>
        <w:widowControl/>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④句读之不知，惑之不解（宾语前置句，“之”作标志的宾语前置）</w:t>
      </w:r>
    </w:p>
    <w:p w14:paraId="638FFFF9">
      <w:pPr>
        <w:widowControl/>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⑤师不必贤于弟子（状语后置句，介宾短语“于弟子”，作“贤”的状语，后置）</w:t>
      </w:r>
    </w:p>
    <w:p w14:paraId="4BF5BB7C">
      <w:pPr>
        <w:widowControl/>
        <w:spacing w:beforeLines="0" w:afterLines="0" w:line="360" w:lineRule="exact"/>
        <w:ind w:firstLine="420" w:firstLineChars="200"/>
        <w:jc w:val="left"/>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⑥不拘</w:t>
      </w:r>
      <w:r>
        <w:rPr>
          <w:rFonts w:hint="eastAsia" w:ascii="宋体" w:hAnsi="宋体" w:eastAsia="宋体" w:cs="宋体"/>
          <w:b/>
          <w:kern w:val="0"/>
          <w:sz w:val="21"/>
          <w:szCs w:val="21"/>
          <w:u w:val="thick"/>
          <w:lang w:bidi="en-US"/>
        </w:rPr>
        <w:t>于</w:t>
      </w:r>
      <w:r>
        <w:rPr>
          <w:rFonts w:hint="eastAsia" w:ascii="宋体" w:hAnsi="宋体" w:eastAsia="宋体" w:cs="宋体"/>
          <w:kern w:val="0"/>
          <w:sz w:val="21"/>
          <w:szCs w:val="21"/>
          <w:lang w:bidi="en-US"/>
        </w:rPr>
        <w:t>时（被动句）</w:t>
      </w:r>
      <w:r>
        <w:rPr>
          <w:rFonts w:hint="eastAsia" w:ascii="宋体" w:hAnsi="宋体" w:eastAsia="宋体" w:cs="宋体"/>
          <w:color w:val="FFFFFF"/>
          <w:kern w:val="0"/>
          <w:sz w:val="21"/>
          <w:szCs w:val="21"/>
          <w:lang w:bidi="en-US"/>
        </w:rPr>
        <w:t>[来源：学</w:t>
      </w:r>
    </w:p>
    <w:p w14:paraId="79B2762C">
      <w:pPr>
        <w:widowControl/>
        <w:spacing w:beforeLines="0" w:afterLines="0" w:line="360" w:lineRule="exact"/>
        <w:ind w:firstLine="420" w:firstLineChars="200"/>
        <w:jc w:val="left"/>
        <w:rPr>
          <w:rFonts w:hint="eastAsia" w:ascii="宋体" w:hAnsi="宋体" w:eastAsia="宋体" w:cs="宋体"/>
          <w:b/>
          <w:kern w:val="0"/>
          <w:sz w:val="21"/>
          <w:szCs w:val="21"/>
          <w:lang w:bidi="en-US"/>
        </w:rPr>
      </w:pPr>
      <w:r>
        <w:rPr>
          <w:rFonts w:hint="eastAsia" w:ascii="宋体" w:hAnsi="宋体" w:eastAsia="宋体" w:cs="宋体"/>
          <w:kern w:val="0"/>
          <w:sz w:val="21"/>
          <w:szCs w:val="21"/>
          <w:lang w:bidi="en-US"/>
        </w:rPr>
        <w:t>⑦学于余 （状语后置句，介宾短语“于余”，作“学”的状语，后置）</w:t>
      </w:r>
    </w:p>
    <w:p w14:paraId="0699E575">
      <w:pPr>
        <w:widowControl/>
        <w:spacing w:beforeLines="0" w:afterLines="0" w:line="360" w:lineRule="exact"/>
        <w:ind w:firstLine="420" w:firstLineChars="200"/>
        <w:jc w:val="left"/>
        <w:rPr>
          <w:rFonts w:hint="eastAsia" w:ascii="宋体" w:hAnsi="宋体" w:eastAsia="宋体"/>
          <w:kern w:val="0"/>
          <w:sz w:val="21"/>
          <w:szCs w:val="21"/>
          <w:lang w:eastAsia="en-US" w:bidi="en-US"/>
        </w:rPr>
      </w:pPr>
      <w:r>
        <w:rPr>
          <w:rFonts w:hint="eastAsia" w:ascii="宋体" w:hAnsi="宋体" w:eastAsia="宋体"/>
          <w:kern w:val="0"/>
          <w:sz w:val="21"/>
          <w:szCs w:val="21"/>
          <w:lang w:eastAsia="en-US" w:bidi="en-US"/>
        </w:rPr>
        <w:t>⑧今其智乃反不能及（之）（省略句）</w:t>
      </w:r>
    </w:p>
    <w:p w14:paraId="7941CA2B">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⑨吾从（之）而师之（省略句）</w:t>
      </w:r>
    </w:p>
    <w:p w14:paraId="71BA94F5">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 xml:space="preserve">⑩（人）爱其子，择师而教之（省略句）  </w:t>
      </w:r>
    </w:p>
    <w:p w14:paraId="3B593D5C">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⑪</w:t>
      </w:r>
      <w:r>
        <w:rPr>
          <w:rFonts w:hint="eastAsia" w:ascii="宋体" w:hAnsi="宋体" w:eastAsia="宋体" w:cs="宋体"/>
          <w:kern w:val="0"/>
          <w:sz w:val="21"/>
          <w:szCs w:val="21"/>
          <w:lang w:bidi="en-US"/>
        </w:rPr>
        <w:t>（士大夫）则群聚而笑之（省略句）</w:t>
      </w:r>
    </w:p>
    <w:p w14:paraId="00E65A53">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⑫</w:t>
      </w:r>
      <w:r>
        <w:rPr>
          <w:rFonts w:hint="eastAsia" w:ascii="宋体" w:hAnsi="宋体" w:eastAsia="宋体" w:cs="宋体"/>
          <w:kern w:val="0"/>
          <w:sz w:val="21"/>
          <w:szCs w:val="21"/>
          <w:lang w:bidi="en-US"/>
        </w:rPr>
        <w:t>夫庸知其年之先后生于吾乎</w:t>
      </w:r>
    </w:p>
    <w:p w14:paraId="4F6788AB">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（固定句式 “庸……乎”，表示反问，意思是“哪里用得着....呢” ）</w:t>
      </w:r>
    </w:p>
    <w:p w14:paraId="143BC023">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⑬</w:t>
      </w:r>
      <w:r>
        <w:rPr>
          <w:rFonts w:hint="eastAsia" w:ascii="宋体" w:hAnsi="宋体" w:eastAsia="宋体" w:cs="宋体"/>
          <w:kern w:val="0"/>
          <w:sz w:val="21"/>
          <w:szCs w:val="21"/>
          <w:lang w:bidi="en-US"/>
        </w:rPr>
        <w:t>是故圣益圣，愚益愚</w:t>
      </w:r>
      <w:r>
        <w:rPr>
          <w:rFonts w:hint="eastAsia" w:ascii="宋体" w:hAnsi="宋体" w:eastAsia="宋体"/>
          <w:kern w:val="0"/>
          <w:sz w:val="21"/>
          <w:szCs w:val="21"/>
          <w:lang w:bidi="en-US"/>
        </w:rPr>
        <w:t xml:space="preserve"> </w:t>
      </w:r>
    </w:p>
    <w:p w14:paraId="5EC79E6B">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（固定句式， “是故……”，表示得出结论，即“因此”）</w:t>
      </w:r>
    </w:p>
    <w:p w14:paraId="58F5415D">
      <w:pPr>
        <w:widowControl/>
        <w:tabs>
          <w:tab w:val="left" w:pos="3402"/>
        </w:tabs>
        <w:snapToGrid w:val="0"/>
        <w:spacing w:beforeLines="0" w:afterLines="0" w:line="360" w:lineRule="exact"/>
        <w:ind w:firstLine="420" w:firstLineChars="200"/>
        <w:jc w:val="center"/>
        <w:rPr>
          <w:rFonts w:hint="eastAsia" w:ascii="宋体" w:hAnsi="宋体" w:eastAsia="宋体"/>
          <w:kern w:val="0"/>
          <w:sz w:val="21"/>
          <w:szCs w:val="21"/>
          <w:lang w:bidi="en-US"/>
        </w:rPr>
      </w:pPr>
      <w:r>
        <w:rPr>
          <w:rFonts w:hint="eastAsia" w:ascii="宋体" w:hAnsi="宋体" w:eastAsia="宋体"/>
          <w:kern w:val="0"/>
          <w:sz w:val="21"/>
          <w:szCs w:val="21"/>
          <w:lang w:bidi="en-US"/>
        </w:rPr>
        <w:t>《屈原列传(节选)》(司马迁)</w:t>
      </w:r>
    </w:p>
    <w:p w14:paraId="39F39A60">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①屈原者，名平，楚之同姓也（判断句）</w:t>
      </w:r>
    </w:p>
    <w:p w14:paraId="2BEAD825">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②“离骚”者，犹离忧也（判断句）</w:t>
      </w:r>
    </w:p>
    <w:p w14:paraId="02A5A395">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③夫天者，人之始也；父母者，人之本也（判断句）</w:t>
      </w:r>
    </w:p>
    <w:p w14:paraId="507EE40C">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④秦，虎狼之国（判断句）</w:t>
      </w:r>
    </w:p>
    <w:p w14:paraId="7FC54724">
      <w:pPr>
        <w:widowControl/>
        <w:spacing w:beforeLines="0" w:afterLines="0" w:line="360" w:lineRule="exact"/>
        <w:ind w:firstLine="420" w:firstLineChars="200"/>
        <w:jc w:val="left"/>
        <w:rPr>
          <w:rFonts w:hint="eastAsia" w:ascii="宋体" w:hAnsi="宋体" w:eastAsia="宋体"/>
          <w:b/>
          <w:kern w:val="0"/>
          <w:sz w:val="21"/>
          <w:szCs w:val="21"/>
          <w:lang w:bidi="en-US"/>
        </w:rPr>
      </w:pPr>
      <w:r>
        <w:rPr>
          <w:rFonts w:hint="eastAsia" w:ascii="宋体" w:hAnsi="宋体" w:eastAsia="宋体"/>
          <w:kern w:val="0"/>
          <w:sz w:val="21"/>
          <w:szCs w:val="21"/>
          <w:lang w:bidi="en-US"/>
        </w:rPr>
        <w:t>⑤亡走赵，赵不内（省略句）</w:t>
      </w:r>
    </w:p>
    <w:p w14:paraId="0EF2F029">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⑥卒使上官大夫短屈原于顷相王（倒装句）</w:t>
      </w:r>
    </w:p>
    <w:p w14:paraId="4CF00FAC">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⑦战于蓝田（倒装句）</w:t>
      </w:r>
    </w:p>
    <w:p w14:paraId="1032EBD0">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⑧而设诡辩于怀王之宠姬郑袖（倒装句）</w:t>
      </w:r>
    </w:p>
    <w:p w14:paraId="49398F13">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⑨莫不欲求忠以自为，举贤以自佐（倒装句）</w:t>
      </w:r>
    </w:p>
    <w:p w14:paraId="17B6FB4B">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⑩人又谁能以身之察察，受物之汶汶者乎（倒装句）</w:t>
      </w:r>
    </w:p>
    <w:p w14:paraId="15B37930">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⑪</w:t>
      </w:r>
      <w:r>
        <w:rPr>
          <w:rFonts w:hint="eastAsia" w:ascii="宋体" w:hAnsi="宋体" w:eastAsia="宋体" w:cs="宋体"/>
          <w:kern w:val="0"/>
          <w:sz w:val="21"/>
          <w:szCs w:val="21"/>
          <w:lang w:bidi="en-US"/>
        </w:rPr>
        <w:t>信而见疑，忠而被谤，能无怨乎？（被动句）</w:t>
      </w:r>
    </w:p>
    <w:p w14:paraId="573C82D4">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⑫</w:t>
      </w:r>
      <w:r>
        <w:rPr>
          <w:rFonts w:hint="eastAsia" w:ascii="宋体" w:hAnsi="宋体" w:eastAsia="宋体" w:cs="宋体"/>
          <w:kern w:val="0"/>
          <w:sz w:val="21"/>
          <w:szCs w:val="21"/>
          <w:lang w:bidi="en-US"/>
        </w:rPr>
        <w:t>故内惑于郑袖，外欺于张仪。（被动句）</w:t>
      </w:r>
    </w:p>
    <w:p w14:paraId="050809A5">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⑬</w:t>
      </w:r>
      <w:r>
        <w:rPr>
          <w:rFonts w:hint="eastAsia" w:ascii="宋体" w:hAnsi="宋体" w:eastAsia="宋体" w:cs="宋体"/>
          <w:kern w:val="0"/>
          <w:sz w:val="21"/>
          <w:szCs w:val="21"/>
          <w:lang w:bidi="en-US"/>
        </w:rPr>
        <w:t>身客死于秦，为天下笑。（被动句）</w:t>
      </w:r>
    </w:p>
    <w:p w14:paraId="1794C52E">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⑭</w:t>
      </w:r>
      <w:r>
        <w:rPr>
          <w:rFonts w:hint="eastAsia" w:ascii="宋体" w:hAnsi="宋体" w:eastAsia="宋体" w:cs="宋体"/>
          <w:kern w:val="0"/>
          <w:sz w:val="21"/>
          <w:szCs w:val="21"/>
          <w:lang w:bidi="en-US"/>
        </w:rPr>
        <w:t>方正之不容也（被动句）</w:t>
      </w:r>
    </w:p>
    <w:p w14:paraId="190AFCB2">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⑮</w:t>
      </w:r>
      <w:r>
        <w:rPr>
          <w:rFonts w:hint="eastAsia" w:ascii="宋体" w:hAnsi="宋体" w:eastAsia="宋体" w:cs="宋体"/>
          <w:kern w:val="0"/>
          <w:sz w:val="21"/>
          <w:szCs w:val="21"/>
          <w:lang w:bidi="en-US"/>
        </w:rPr>
        <w:t>是以见放（被动句）</w:t>
      </w:r>
    </w:p>
    <w:p w14:paraId="10D2CAEE">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⑯</w:t>
      </w:r>
      <w:r>
        <w:rPr>
          <w:rFonts w:hint="eastAsia" w:ascii="宋体" w:hAnsi="宋体" w:eastAsia="宋体" w:cs="宋体"/>
          <w:kern w:val="0"/>
          <w:sz w:val="21"/>
          <w:szCs w:val="21"/>
          <w:lang w:bidi="en-US"/>
        </w:rPr>
        <w:t>不凝滞于物（被动句）</w:t>
      </w:r>
    </w:p>
    <w:p w14:paraId="005069F5">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⑰</w:t>
      </w:r>
      <w:r>
        <w:rPr>
          <w:rFonts w:hint="eastAsia" w:ascii="宋体" w:hAnsi="宋体" w:eastAsia="宋体" w:cs="宋体"/>
          <w:kern w:val="0"/>
          <w:sz w:val="21"/>
          <w:szCs w:val="21"/>
          <w:lang w:bidi="en-US"/>
        </w:rPr>
        <w:t>而自令见放为（被动句）</w:t>
      </w:r>
    </w:p>
    <w:p w14:paraId="6C6E4BE1">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⑱</w:t>
      </w:r>
      <w:r>
        <w:rPr>
          <w:rFonts w:hint="eastAsia" w:ascii="宋体" w:hAnsi="宋体" w:eastAsia="宋体" w:cs="宋体"/>
          <w:kern w:val="0"/>
          <w:sz w:val="21"/>
          <w:szCs w:val="21"/>
          <w:lang w:bidi="en-US"/>
        </w:rPr>
        <w:t>皆好辞而以赋见称（被动句</w:t>
      </w:r>
      <w:r>
        <w:rPr>
          <w:rFonts w:hint="eastAsia" w:ascii="宋体" w:hAnsi="宋体" w:eastAsia="宋体"/>
          <w:kern w:val="0"/>
          <w:sz w:val="21"/>
          <w:szCs w:val="21"/>
          <w:lang w:bidi="en-US"/>
        </w:rPr>
        <w:t>）</w:t>
      </w:r>
    </w:p>
    <w:p w14:paraId="4D5C13C9">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default" w:ascii="Cambria Math" w:hAnsi="Cambria Math" w:eastAsia="宋体" w:cs="Cambria Math"/>
          <w:kern w:val="0"/>
          <w:sz w:val="21"/>
          <w:szCs w:val="21"/>
          <w:lang w:bidi="en-US"/>
        </w:rPr>
        <w:t>⑲</w:t>
      </w:r>
      <w:r>
        <w:rPr>
          <w:rFonts w:hint="eastAsia" w:ascii="宋体" w:hAnsi="宋体" w:eastAsia="宋体" w:cs="宋体"/>
          <w:kern w:val="0"/>
          <w:sz w:val="21"/>
          <w:szCs w:val="21"/>
          <w:lang w:bidi="en-US"/>
        </w:rPr>
        <w:t>竟为秦所灭（被动句）</w:t>
      </w:r>
    </w:p>
    <w:p w14:paraId="15C8FE6D">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【题目生成】</w:t>
      </w:r>
    </w:p>
    <w:p w14:paraId="76601AD4">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1．下列句子中与其他三句句式不相同的一项是</w:t>
      </w:r>
      <w:r>
        <w:rPr>
          <w:rFonts w:hint="eastAsia" w:ascii="宋体" w:hAnsi="宋体" w:eastAsia="宋体" w:cs="宋体"/>
          <w:kern w:val="0"/>
          <w:sz w:val="21"/>
          <w:szCs w:val="21"/>
          <w:lang w:bidi="en-US"/>
        </w:rPr>
        <w:t>（   ）</w:t>
      </w:r>
    </w:p>
    <w:p w14:paraId="2A6DE623">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A．忠而被谤</w:t>
      </w:r>
      <w:r>
        <w:rPr>
          <w:rFonts w:hint="eastAsia" w:ascii="宋体" w:hAnsi="宋体" w:eastAsia="宋体"/>
          <w:kern w:val="0"/>
          <w:sz w:val="21"/>
          <w:szCs w:val="21"/>
          <w:lang w:bidi="en-US"/>
        </w:rPr>
        <w:tab/>
      </w:r>
      <w:r>
        <w:rPr>
          <w:rFonts w:hint="eastAsia" w:ascii="宋体" w:hAnsi="宋体" w:eastAsia="宋体"/>
          <w:kern w:val="0"/>
          <w:sz w:val="21"/>
          <w:szCs w:val="21"/>
          <w:lang w:bidi="en-US"/>
        </w:rPr>
        <w:t xml:space="preserve">             B．故内惑于郑袖</w:t>
      </w:r>
    </w:p>
    <w:p w14:paraId="7FC8653B">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C．是以见放</w:t>
      </w:r>
      <w:r>
        <w:rPr>
          <w:rFonts w:hint="eastAsia" w:ascii="宋体" w:hAnsi="宋体" w:eastAsia="宋体"/>
          <w:kern w:val="0"/>
          <w:sz w:val="21"/>
          <w:szCs w:val="21"/>
          <w:lang w:bidi="en-US"/>
        </w:rPr>
        <w:tab/>
      </w:r>
      <w:r>
        <w:rPr>
          <w:rFonts w:hint="eastAsia" w:ascii="宋体" w:hAnsi="宋体" w:eastAsia="宋体"/>
          <w:kern w:val="0"/>
          <w:sz w:val="21"/>
          <w:szCs w:val="21"/>
          <w:lang w:bidi="en-US"/>
        </w:rPr>
        <w:t xml:space="preserve">             D．人又谁能以身之察察</w:t>
      </w:r>
    </w:p>
    <w:p w14:paraId="731FADAD">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2．下列句子中，全部属于被动句的一组是</w:t>
      </w:r>
      <w:r>
        <w:rPr>
          <w:rFonts w:hint="eastAsia" w:ascii="宋体" w:hAnsi="宋体" w:eastAsia="宋体" w:cs="宋体"/>
          <w:kern w:val="0"/>
          <w:sz w:val="21"/>
          <w:szCs w:val="21"/>
          <w:lang w:bidi="en-US"/>
        </w:rPr>
        <w:t>（   ）</w:t>
      </w:r>
    </w:p>
    <w:p w14:paraId="73AA03CA">
      <w:pPr>
        <w:widowControl/>
        <w:spacing w:beforeLines="0" w:afterLines="0" w:line="360" w:lineRule="exact"/>
        <w:ind w:firstLine="420" w:firstLineChars="200"/>
        <w:jc w:val="left"/>
        <w:rPr>
          <w:rFonts w:hint="eastAsia" w:ascii="宋体" w:hAnsi="宋体" w:eastAsia="宋体"/>
          <w:kern w:val="0"/>
          <w:sz w:val="21"/>
          <w:szCs w:val="21"/>
          <w:lang w:eastAsia="en-US" w:bidi="en-US"/>
        </w:rPr>
      </w:pPr>
      <w:r>
        <w:rPr>
          <w:rFonts w:hint="eastAsia" w:ascii="宋体" w:hAnsi="宋体" w:eastAsia="宋体"/>
          <w:kern w:val="0"/>
          <w:sz w:val="21"/>
          <w:szCs w:val="21"/>
          <w:lang w:eastAsia="en-US" w:bidi="en-US"/>
        </w:rPr>
        <w:t>①屈原者，名平，楚之同姓也</w:t>
      </w:r>
      <w:r>
        <w:rPr>
          <w:rFonts w:hint="eastAsia" w:ascii="宋体" w:hAnsi="宋体" w:eastAsia="宋体"/>
          <w:kern w:val="0"/>
          <w:sz w:val="21"/>
          <w:szCs w:val="21"/>
          <w:lang w:bidi="en-US"/>
        </w:rPr>
        <w:tab/>
      </w:r>
      <w:r>
        <w:rPr>
          <w:rFonts w:hint="eastAsia" w:ascii="宋体" w:hAnsi="宋体" w:eastAsia="宋体"/>
          <w:kern w:val="0"/>
          <w:sz w:val="21"/>
          <w:szCs w:val="21"/>
          <w:lang w:bidi="en-US"/>
        </w:rPr>
        <w:tab/>
      </w:r>
      <w:r>
        <w:rPr>
          <w:rFonts w:hint="eastAsia" w:ascii="宋体" w:hAnsi="宋体" w:eastAsia="宋体"/>
          <w:kern w:val="0"/>
          <w:sz w:val="21"/>
          <w:szCs w:val="21"/>
          <w:lang w:eastAsia="en-US" w:bidi="en-US"/>
        </w:rPr>
        <w:t>②兵挫地削   </w:t>
      </w:r>
    </w:p>
    <w:p w14:paraId="2419A247">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 xml:space="preserve">③屈平疾王听之不聪也      </w:t>
      </w:r>
      <w:r>
        <w:rPr>
          <w:rFonts w:hint="eastAsia" w:ascii="宋体" w:hAnsi="宋体" w:eastAsia="宋体"/>
          <w:kern w:val="0"/>
          <w:sz w:val="21"/>
          <w:szCs w:val="21"/>
          <w:lang w:bidi="en-US"/>
        </w:rPr>
        <w:tab/>
      </w:r>
      <w:r>
        <w:rPr>
          <w:rFonts w:hint="eastAsia" w:ascii="宋体" w:hAnsi="宋体" w:eastAsia="宋体"/>
          <w:kern w:val="0"/>
          <w:sz w:val="21"/>
          <w:szCs w:val="21"/>
          <w:lang w:bidi="en-US"/>
        </w:rPr>
        <w:tab/>
      </w:r>
      <w:r>
        <w:rPr>
          <w:rFonts w:hint="eastAsia" w:ascii="宋体" w:hAnsi="宋体" w:eastAsia="宋体"/>
          <w:kern w:val="0"/>
          <w:sz w:val="21"/>
          <w:szCs w:val="21"/>
          <w:lang w:bidi="en-US"/>
        </w:rPr>
        <w:t>④推此志也，虽与日月争光可也   </w:t>
      </w:r>
    </w:p>
    <w:p w14:paraId="3ACB0ADA">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 xml:space="preserve">⑤为天下笑             </w:t>
      </w:r>
      <w:r>
        <w:rPr>
          <w:rFonts w:hint="eastAsia" w:ascii="宋体" w:hAnsi="宋体" w:eastAsia="宋体"/>
          <w:kern w:val="0"/>
          <w:sz w:val="21"/>
          <w:szCs w:val="21"/>
          <w:lang w:bidi="en-US"/>
        </w:rPr>
        <w:tab/>
      </w:r>
      <w:r>
        <w:rPr>
          <w:rFonts w:hint="eastAsia" w:ascii="宋体" w:hAnsi="宋体" w:eastAsia="宋体"/>
          <w:kern w:val="0"/>
          <w:sz w:val="21"/>
          <w:szCs w:val="21"/>
          <w:lang w:bidi="en-US"/>
        </w:rPr>
        <w:tab/>
      </w:r>
      <w:r>
        <w:rPr>
          <w:rFonts w:hint="eastAsia" w:ascii="宋体" w:hAnsi="宋体" w:eastAsia="宋体"/>
          <w:kern w:val="0"/>
          <w:sz w:val="21"/>
          <w:szCs w:val="21"/>
          <w:lang w:bidi="en-US"/>
        </w:rPr>
        <w:t>⑥竟为秦所灭</w:t>
      </w:r>
    </w:p>
    <w:p w14:paraId="3BAD2C50">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 xml:space="preserve">⑦是以见放         </w:t>
      </w:r>
      <w:r>
        <w:rPr>
          <w:rFonts w:hint="eastAsia" w:ascii="宋体" w:hAnsi="宋体" w:eastAsia="宋体"/>
          <w:kern w:val="0"/>
          <w:sz w:val="21"/>
          <w:szCs w:val="21"/>
          <w:lang w:bidi="en-US"/>
        </w:rPr>
        <w:tab/>
      </w:r>
      <w:r>
        <w:rPr>
          <w:rFonts w:hint="eastAsia" w:ascii="宋体" w:hAnsi="宋体" w:eastAsia="宋体"/>
          <w:kern w:val="0"/>
          <w:sz w:val="21"/>
          <w:szCs w:val="21"/>
          <w:lang w:bidi="en-US"/>
        </w:rPr>
        <w:tab/>
      </w:r>
      <w:r>
        <w:rPr>
          <w:rFonts w:hint="eastAsia" w:ascii="宋体" w:hAnsi="宋体" w:eastAsia="宋体"/>
          <w:kern w:val="0"/>
          <w:sz w:val="21"/>
          <w:szCs w:val="21"/>
          <w:lang w:bidi="en-US"/>
        </w:rPr>
        <w:tab/>
      </w:r>
      <w:r>
        <w:rPr>
          <w:rFonts w:hint="eastAsia" w:ascii="宋体" w:hAnsi="宋体" w:eastAsia="宋体"/>
          <w:kern w:val="0"/>
          <w:sz w:val="21"/>
          <w:szCs w:val="21"/>
          <w:lang w:bidi="en-US"/>
        </w:rPr>
        <w:t>⑧战于蓝田</w:t>
      </w:r>
    </w:p>
    <w:p w14:paraId="7DE575E7">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A．①③⑥⑦</w:t>
      </w:r>
      <w:r>
        <w:rPr>
          <w:rFonts w:hint="eastAsia" w:ascii="宋体" w:hAnsi="宋体" w:eastAsia="宋体"/>
          <w:kern w:val="0"/>
          <w:sz w:val="21"/>
          <w:szCs w:val="21"/>
          <w:lang w:bidi="en-US"/>
        </w:rPr>
        <w:tab/>
      </w:r>
      <w:r>
        <w:rPr>
          <w:rFonts w:hint="eastAsia" w:ascii="宋体" w:hAnsi="宋体" w:eastAsia="宋体"/>
          <w:kern w:val="0"/>
          <w:sz w:val="21"/>
          <w:szCs w:val="21"/>
          <w:lang w:bidi="en-US"/>
        </w:rPr>
        <w:t>B．③④⑤⑦</w:t>
      </w:r>
      <w:r>
        <w:rPr>
          <w:rFonts w:hint="eastAsia" w:ascii="宋体" w:hAnsi="宋体" w:eastAsia="宋体"/>
          <w:kern w:val="0"/>
          <w:sz w:val="21"/>
          <w:szCs w:val="21"/>
          <w:lang w:bidi="en-US"/>
        </w:rPr>
        <w:tab/>
      </w:r>
      <w:r>
        <w:rPr>
          <w:rFonts w:hint="eastAsia" w:ascii="宋体" w:hAnsi="宋体" w:eastAsia="宋体"/>
          <w:kern w:val="0"/>
          <w:sz w:val="21"/>
          <w:szCs w:val="21"/>
          <w:lang w:bidi="en-US"/>
        </w:rPr>
        <w:t>C．②④⑥⑧</w:t>
      </w:r>
      <w:r>
        <w:rPr>
          <w:rFonts w:hint="eastAsia" w:ascii="宋体" w:hAnsi="宋体" w:eastAsia="宋体"/>
          <w:kern w:val="0"/>
          <w:sz w:val="21"/>
          <w:szCs w:val="21"/>
          <w:lang w:bidi="en-US"/>
        </w:rPr>
        <w:tab/>
      </w:r>
      <w:r>
        <w:rPr>
          <w:rFonts w:hint="eastAsia" w:ascii="宋体" w:hAnsi="宋体" w:eastAsia="宋体"/>
          <w:kern w:val="0"/>
          <w:sz w:val="21"/>
          <w:szCs w:val="21"/>
          <w:lang w:bidi="en-US"/>
        </w:rPr>
        <w:t>D．②⑤⑥⑦</w:t>
      </w:r>
    </w:p>
    <w:p w14:paraId="1CECEBAB">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3．下列各组句子中，句式完全相同的一项是（   ）</w:t>
      </w:r>
    </w:p>
    <w:p w14:paraId="7FC87AA9">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A．父母者，人之本也        </w:t>
      </w:r>
      <w:r>
        <w:rPr>
          <w:rFonts w:hint="eastAsia" w:ascii="宋体" w:hAnsi="宋体" w:eastAsia="宋体"/>
          <w:kern w:val="0"/>
          <w:sz w:val="21"/>
          <w:szCs w:val="21"/>
          <w:lang w:bidi="en-US"/>
        </w:rPr>
        <w:tab/>
      </w:r>
      <w:r>
        <w:rPr>
          <w:rFonts w:hint="eastAsia" w:ascii="宋体" w:hAnsi="宋体" w:eastAsia="宋体"/>
          <w:kern w:val="0"/>
          <w:sz w:val="21"/>
          <w:szCs w:val="21"/>
          <w:lang w:bidi="en-US"/>
        </w:rPr>
        <w:t>身客死于秦，为天下笑</w:t>
      </w:r>
    </w:p>
    <w:p w14:paraId="68397256">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B．夫圣人者，不凝滞于物      </w:t>
      </w:r>
      <w:r>
        <w:rPr>
          <w:rFonts w:hint="eastAsia" w:ascii="宋体" w:hAnsi="宋体" w:eastAsia="宋体"/>
          <w:kern w:val="0"/>
          <w:sz w:val="21"/>
          <w:szCs w:val="21"/>
          <w:lang w:bidi="en-US"/>
        </w:rPr>
        <w:tab/>
      </w:r>
      <w:r>
        <w:rPr>
          <w:rFonts w:hint="eastAsia" w:ascii="宋体" w:hAnsi="宋体" w:eastAsia="宋体"/>
          <w:kern w:val="0"/>
          <w:sz w:val="21"/>
          <w:szCs w:val="21"/>
          <w:lang w:bidi="en-US"/>
        </w:rPr>
        <w:t>博闻强志，明于治乱，娴于辞令</w:t>
      </w:r>
    </w:p>
    <w:p w14:paraId="0BD75BCC">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C．以身之察察，受物之汶汶者乎</w:t>
      </w:r>
      <w:r>
        <w:rPr>
          <w:rFonts w:hint="eastAsia" w:ascii="宋体" w:hAnsi="宋体" w:eastAsia="宋体"/>
          <w:kern w:val="0"/>
          <w:sz w:val="21"/>
          <w:szCs w:val="21"/>
          <w:lang w:bidi="en-US"/>
        </w:rPr>
        <w:tab/>
      </w:r>
      <w:r>
        <w:rPr>
          <w:rFonts w:hint="eastAsia" w:ascii="宋体" w:hAnsi="宋体" w:eastAsia="宋体"/>
          <w:kern w:val="0"/>
          <w:sz w:val="21"/>
          <w:szCs w:val="21"/>
          <w:lang w:bidi="en-US"/>
        </w:rPr>
        <w:tab/>
      </w:r>
      <w:r>
        <w:rPr>
          <w:rFonts w:hint="eastAsia" w:ascii="宋体" w:hAnsi="宋体" w:eastAsia="宋体"/>
          <w:kern w:val="0"/>
          <w:sz w:val="21"/>
          <w:szCs w:val="21"/>
          <w:lang w:bidi="en-US"/>
        </w:rPr>
        <w:t>(人君)莫不欲求忠以自为，举贤以自佐</w:t>
      </w:r>
    </w:p>
    <w:p w14:paraId="307C9CC8">
      <w:pPr>
        <w:widowControl/>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D．信而见疑，忠而被谤       </w:t>
      </w:r>
      <w:r>
        <w:rPr>
          <w:rFonts w:hint="eastAsia" w:ascii="宋体" w:hAnsi="宋体" w:eastAsia="宋体"/>
          <w:kern w:val="0"/>
          <w:sz w:val="21"/>
          <w:szCs w:val="21"/>
          <w:lang w:bidi="en-US"/>
        </w:rPr>
        <w:tab/>
      </w:r>
      <w:r>
        <w:rPr>
          <w:rFonts w:hint="eastAsia" w:ascii="宋体" w:hAnsi="宋体" w:eastAsia="宋体"/>
          <w:kern w:val="0"/>
          <w:sz w:val="21"/>
          <w:szCs w:val="21"/>
          <w:lang w:bidi="en-US"/>
        </w:rPr>
        <w:t>内惑于郑袖，外欺于张仪</w:t>
      </w:r>
    </w:p>
    <w:p w14:paraId="6E8BB76D">
      <w:pPr>
        <w:widowControl/>
        <w:adjustRightInd w:val="0"/>
        <w:snapToGrid w:val="0"/>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kern w:val="0"/>
          <w:sz w:val="21"/>
          <w:szCs w:val="21"/>
          <w:lang w:bidi="en-US"/>
        </w:rPr>
        <w:t>【考点嵌入】</w:t>
      </w:r>
    </w:p>
    <w:p w14:paraId="466CE6E2">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相关文言句式的考查，要求考生通晓文言常用特殊句式，熟记特殊句式的规则，形成翻译中的句式意识翻译。文言句式常见题型：选择题和翻译题。这类试题涉及词汇积累、句式知识、文言翻译、教材回顾等，是对考生语言建构与运用、思维发展与提升等学科核心素养的综合考查。</w:t>
      </w:r>
    </w:p>
    <w:p w14:paraId="1C923727">
      <w:pPr>
        <w:widowControl/>
        <w:adjustRightInd w:val="0"/>
        <w:snapToGrid w:val="0"/>
        <w:spacing w:beforeLines="0" w:afterLines="0" w:line="360" w:lineRule="exact"/>
        <w:ind w:firstLine="422" w:firstLineChars="200"/>
        <w:jc w:val="left"/>
        <w:rPr>
          <w:rFonts w:hint="eastAsia" w:ascii="宋体" w:hAnsi="宋体" w:eastAsia="宋体"/>
          <w:b/>
          <w:kern w:val="0"/>
          <w:sz w:val="21"/>
          <w:szCs w:val="21"/>
          <w:lang w:bidi="en-US"/>
        </w:rPr>
      </w:pPr>
      <w:r>
        <w:rPr>
          <w:rFonts w:hint="eastAsia" w:ascii="宋体" w:hAnsi="宋体" w:eastAsia="宋体"/>
          <w:b/>
          <w:kern w:val="0"/>
          <w:sz w:val="21"/>
          <w:szCs w:val="21"/>
          <w:lang w:bidi="en-US"/>
        </w:rPr>
        <w:t>【真题体验】</w:t>
      </w:r>
    </w:p>
    <w:p w14:paraId="5331B4E9">
      <w:pPr>
        <w:pStyle w:val="8"/>
        <w:tabs>
          <w:tab w:val="left" w:pos="3402"/>
        </w:tabs>
        <w:snapToGrid w:val="0"/>
        <w:spacing w:before="0" w:beforeLines="0" w:after="0" w:afterLines="0" w:line="360" w:lineRule="exact"/>
        <w:ind w:firstLine="420" w:firstLineChars="200"/>
        <w:rPr>
          <w:rFonts w:hint="eastAsia" w:hAnsi="宋体"/>
          <w:sz w:val="21"/>
          <w:szCs w:val="21"/>
          <w:lang w:eastAsia="zh-CN"/>
        </w:rPr>
      </w:pPr>
      <w:r>
        <w:rPr>
          <w:rFonts w:hint="eastAsia" w:hAnsi="宋体"/>
          <w:sz w:val="21"/>
          <w:szCs w:val="21"/>
          <w:lang w:eastAsia="zh-CN"/>
        </w:rPr>
        <w:t>1．(202</w:t>
      </w:r>
      <w:r>
        <w:rPr>
          <w:rFonts w:hint="eastAsia" w:hAnsi="宋体" w:cs="宋体"/>
          <w:sz w:val="21"/>
          <w:szCs w:val="21"/>
          <w:lang w:eastAsia="zh-CN"/>
        </w:rPr>
        <w:t>3·新高考Ⅰ)</w:t>
      </w:r>
      <w:r>
        <w:rPr>
          <w:rFonts w:hint="eastAsia" w:hAnsi="宋体"/>
          <w:sz w:val="21"/>
          <w:szCs w:val="21"/>
          <w:lang w:eastAsia="zh-CN"/>
        </w:rPr>
        <w:t>材料二画波浪线的部分有三处需要断句，请将下面相应位置的答案标号涂黑，每涂对一处给1分，涂黑超过三处不给分。</w:t>
      </w:r>
    </w:p>
    <w:p w14:paraId="5CCE5FE3">
      <w:pPr>
        <w:pStyle w:val="8"/>
        <w:tabs>
          <w:tab w:val="left" w:pos="3402"/>
        </w:tabs>
        <w:snapToGrid w:val="0"/>
        <w:spacing w:before="0" w:beforeLines="0" w:after="0" w:afterLines="0" w:line="360" w:lineRule="exact"/>
        <w:ind w:firstLine="420" w:firstLineChars="200"/>
        <w:rPr>
          <w:rFonts w:hint="default" w:ascii="Times New Roman" w:hAnsi="Times New Roman" w:eastAsia="楷体_GB2312"/>
          <w:sz w:val="21"/>
          <w:szCs w:val="21"/>
          <w:lang w:eastAsia="zh-CN"/>
        </w:rPr>
      </w:pPr>
      <w:r>
        <w:rPr>
          <w:rFonts w:hint="eastAsia" w:ascii="Times New Roman" w:hAnsi="Times New Roman" w:eastAsia="楷体_GB2312"/>
          <w:sz w:val="21"/>
          <w:szCs w:val="21"/>
          <w:lang w:eastAsia="zh-CN"/>
        </w:rPr>
        <w:t>韩非书</w:t>
      </w:r>
      <w:r>
        <w:rPr>
          <w:rFonts w:hint="eastAsia" w:ascii="Times New Roman" w:hAnsi="Times New Roman" w:eastAsia="楷体_GB2312"/>
          <w:sz w:val="21"/>
          <w:szCs w:val="21"/>
          <w:lang w:eastAsia="zh-CN"/>
        </w:rPr>
        <w:fldChar w:fldCharType="begin"/>
      </w:r>
      <w:r>
        <w:rPr>
          <w:rFonts w:hint="eastAsia" w:ascii="Times New Roman" w:hAnsi="Times New Roman" w:eastAsia="楷体_GB2312"/>
          <w:sz w:val="21"/>
          <w:szCs w:val="21"/>
          <w:lang w:eastAsia="zh-CN"/>
        </w:rPr>
        <w:instrText xml:space="preserve">eq \</w:instrText>
      </w:r>
      <w:r>
        <w:rPr>
          <w:rFonts w:hint="default" w:ascii="Times New Roman" w:hAnsi="Times New Roman" w:eastAsia="楷体_GB2312"/>
          <w:sz w:val="21"/>
          <w:szCs w:val="21"/>
          <w:lang w:eastAsia="zh-CN"/>
        </w:rPr>
        <w:instrText xml:space="preserve">x(A)</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云夫子</w:t>
      </w:r>
      <w:r>
        <w:rPr>
          <w:rFonts w:hint="eastAsia" w:ascii="Times New Roman" w:hAnsi="Times New Roman" w:eastAsia="楷体_GB2312"/>
          <w:sz w:val="21"/>
          <w:szCs w:val="21"/>
          <w:lang w:eastAsia="zh-CN"/>
        </w:rPr>
        <w:fldChar w:fldCharType="begin"/>
      </w:r>
      <w:r>
        <w:rPr>
          <w:rFonts w:hint="eastAsia" w:ascii="Times New Roman" w:hAnsi="Times New Roman" w:eastAsia="楷体_GB2312"/>
          <w:sz w:val="21"/>
          <w:szCs w:val="21"/>
          <w:lang w:eastAsia="zh-CN"/>
        </w:rPr>
        <w:instrText xml:space="preserve">eq \</w:instrText>
      </w:r>
      <w:r>
        <w:rPr>
          <w:rFonts w:hint="default" w:ascii="Times New Roman" w:hAnsi="Times New Roman" w:eastAsia="楷体_GB2312"/>
          <w:sz w:val="21"/>
          <w:szCs w:val="21"/>
          <w:lang w:eastAsia="zh-CN"/>
        </w:rPr>
        <w:instrText xml:space="preserve">x(B)</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善之</w:t>
      </w:r>
      <w:r>
        <w:rPr>
          <w:rFonts w:hint="eastAsia" w:ascii="Times New Roman" w:hAnsi="Times New Roman" w:eastAsia="楷体_GB2312"/>
          <w:sz w:val="21"/>
          <w:szCs w:val="21"/>
          <w:lang w:eastAsia="zh-CN"/>
        </w:rPr>
        <w:fldChar w:fldCharType="begin"/>
      </w:r>
      <w:r>
        <w:rPr>
          <w:rFonts w:hint="eastAsia" w:ascii="Times New Roman" w:hAnsi="Times New Roman" w:eastAsia="楷体_GB2312"/>
          <w:sz w:val="21"/>
          <w:szCs w:val="21"/>
          <w:lang w:eastAsia="zh-CN"/>
        </w:rPr>
        <w:instrText xml:space="preserve">eq \</w:instrText>
      </w:r>
      <w:r>
        <w:rPr>
          <w:rFonts w:hint="default" w:ascii="Times New Roman" w:hAnsi="Times New Roman" w:eastAsia="楷体_GB2312"/>
          <w:sz w:val="21"/>
          <w:szCs w:val="21"/>
          <w:lang w:eastAsia="zh-CN"/>
        </w:rPr>
        <w:instrText xml:space="preserve">x(C)</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引</w:t>
      </w:r>
      <w:r>
        <w:rPr>
          <w:rFonts w:hint="eastAsia" w:ascii="Times New Roman" w:hAnsi="Times New Roman" w:eastAsia="楷体_GB2312"/>
          <w:sz w:val="21"/>
          <w:szCs w:val="21"/>
          <w:lang w:eastAsia="zh-CN"/>
        </w:rPr>
        <w:fldChar w:fldCharType="begin"/>
      </w:r>
      <w:r>
        <w:rPr>
          <w:rFonts w:hint="eastAsia" w:ascii="Times New Roman" w:hAnsi="Times New Roman" w:eastAsia="楷体_GB2312"/>
          <w:sz w:val="21"/>
          <w:szCs w:val="21"/>
          <w:lang w:eastAsia="zh-CN"/>
        </w:rPr>
        <w:instrText xml:space="preserve">eq \</w:instrText>
      </w:r>
      <w:r>
        <w:rPr>
          <w:rFonts w:hint="default" w:ascii="Times New Roman" w:hAnsi="Times New Roman" w:eastAsia="楷体_GB2312"/>
          <w:sz w:val="21"/>
          <w:szCs w:val="21"/>
          <w:lang w:eastAsia="zh-CN"/>
        </w:rPr>
        <w:instrText xml:space="preserve">x(D)</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以张本</w:t>
      </w:r>
      <w:r>
        <w:rPr>
          <w:rFonts w:hint="eastAsia" w:ascii="Times New Roman" w:hAnsi="Times New Roman" w:eastAsia="楷体_GB2312"/>
          <w:sz w:val="21"/>
          <w:szCs w:val="21"/>
          <w:lang w:eastAsia="zh-CN"/>
        </w:rPr>
        <w:fldChar w:fldCharType="begin"/>
      </w:r>
      <w:r>
        <w:rPr>
          <w:rFonts w:hint="eastAsia" w:ascii="Times New Roman" w:hAnsi="Times New Roman" w:eastAsia="楷体_GB2312"/>
          <w:sz w:val="21"/>
          <w:szCs w:val="21"/>
          <w:lang w:eastAsia="zh-CN"/>
        </w:rPr>
        <w:instrText xml:space="preserve">eq \</w:instrText>
      </w:r>
      <w:r>
        <w:rPr>
          <w:rFonts w:hint="default" w:ascii="Times New Roman" w:hAnsi="Times New Roman" w:eastAsia="楷体_GB2312"/>
          <w:sz w:val="21"/>
          <w:szCs w:val="21"/>
          <w:lang w:eastAsia="zh-CN"/>
        </w:rPr>
        <w:instrText xml:space="preserve">x(E)</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然</w:t>
      </w:r>
      <w:r>
        <w:rPr>
          <w:rFonts w:hint="eastAsia" w:ascii="Times New Roman" w:hAnsi="Times New Roman" w:eastAsia="楷体_GB2312"/>
          <w:sz w:val="21"/>
          <w:szCs w:val="21"/>
          <w:lang w:eastAsia="zh-CN"/>
        </w:rPr>
        <w:fldChar w:fldCharType="begin"/>
      </w:r>
      <w:r>
        <w:rPr>
          <w:rFonts w:hint="eastAsia" w:ascii="Times New Roman" w:hAnsi="Times New Roman" w:eastAsia="楷体_GB2312"/>
          <w:sz w:val="21"/>
          <w:szCs w:val="21"/>
          <w:lang w:eastAsia="zh-CN"/>
        </w:rPr>
        <w:instrText xml:space="preserve">eq \</w:instrText>
      </w:r>
      <w:r>
        <w:rPr>
          <w:rFonts w:hint="default" w:ascii="Times New Roman" w:hAnsi="Times New Roman" w:eastAsia="楷体_GB2312"/>
          <w:sz w:val="21"/>
          <w:szCs w:val="21"/>
          <w:lang w:eastAsia="zh-CN"/>
        </w:rPr>
        <w:instrText xml:space="preserve">x(F)</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后难之</w:t>
      </w:r>
      <w:r>
        <w:rPr>
          <w:rFonts w:hint="eastAsia" w:ascii="Times New Roman" w:hAnsi="Times New Roman" w:eastAsia="楷体_GB2312"/>
          <w:sz w:val="21"/>
          <w:szCs w:val="21"/>
          <w:lang w:eastAsia="zh-CN"/>
        </w:rPr>
        <w:fldChar w:fldCharType="begin"/>
      </w:r>
      <w:r>
        <w:rPr>
          <w:rFonts w:hint="eastAsia" w:ascii="Times New Roman" w:hAnsi="Times New Roman" w:eastAsia="楷体_GB2312"/>
          <w:sz w:val="21"/>
          <w:szCs w:val="21"/>
          <w:lang w:eastAsia="zh-CN"/>
        </w:rPr>
        <w:instrText xml:space="preserve">eq \</w:instrText>
      </w:r>
      <w:r>
        <w:rPr>
          <w:rFonts w:hint="default" w:ascii="Times New Roman" w:hAnsi="Times New Roman" w:eastAsia="楷体_GB2312"/>
          <w:sz w:val="21"/>
          <w:szCs w:val="21"/>
          <w:lang w:eastAsia="zh-CN"/>
        </w:rPr>
        <w:instrText xml:space="preserve">x(G)</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岂有</w:t>
      </w:r>
      <w:r>
        <w:rPr>
          <w:rFonts w:hint="eastAsia" w:ascii="Times New Roman" w:hAnsi="Times New Roman" w:eastAsia="楷体_GB2312"/>
          <w:sz w:val="21"/>
          <w:szCs w:val="21"/>
          <w:lang w:eastAsia="zh-CN"/>
        </w:rPr>
        <w:fldChar w:fldCharType="begin"/>
      </w:r>
      <w:r>
        <w:rPr>
          <w:rFonts w:hint="eastAsia" w:ascii="Times New Roman" w:hAnsi="Times New Roman" w:eastAsia="楷体_GB2312"/>
          <w:sz w:val="21"/>
          <w:szCs w:val="21"/>
          <w:lang w:eastAsia="zh-CN"/>
        </w:rPr>
        <w:instrText xml:space="preserve">eq \</w:instrText>
      </w:r>
      <w:r>
        <w:rPr>
          <w:rFonts w:hint="default" w:ascii="Times New Roman" w:hAnsi="Times New Roman" w:eastAsia="楷体_GB2312"/>
          <w:sz w:val="21"/>
          <w:szCs w:val="21"/>
          <w:lang w:eastAsia="zh-CN"/>
        </w:rPr>
        <w:instrText xml:space="preserve">x(H)</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不似哉？</w:t>
      </w:r>
    </w:p>
    <w:p w14:paraId="579FDB0D">
      <w:pPr>
        <w:pStyle w:val="8"/>
        <w:tabs>
          <w:tab w:val="left" w:pos="3402"/>
        </w:tabs>
        <w:snapToGrid w:val="0"/>
        <w:spacing w:before="0" w:beforeLines="0" w:after="0" w:afterLines="0" w:line="360" w:lineRule="exact"/>
        <w:ind w:firstLine="420" w:firstLineChars="200"/>
        <w:rPr>
          <w:rFonts w:hint="eastAsia" w:hAnsi="宋体"/>
          <w:sz w:val="21"/>
          <w:szCs w:val="21"/>
          <w:lang w:eastAsia="zh-CN"/>
        </w:rPr>
      </w:pPr>
      <w:r>
        <w:rPr>
          <w:rFonts w:hint="eastAsia" w:hAnsi="宋体"/>
          <w:sz w:val="21"/>
          <w:szCs w:val="21"/>
          <w:lang w:eastAsia="zh-CN"/>
        </w:rPr>
        <w:t>2.(2023·新高考Ⅱ)阅读下面的文言文，完成后面任务。</w:t>
      </w:r>
    </w:p>
    <w:p w14:paraId="092AB82C">
      <w:pPr>
        <w:pStyle w:val="8"/>
        <w:tabs>
          <w:tab w:val="left" w:pos="3402"/>
        </w:tabs>
        <w:snapToGrid w:val="0"/>
        <w:spacing w:before="0" w:beforeLines="0" w:after="0" w:afterLines="0" w:line="360" w:lineRule="exact"/>
        <w:ind w:firstLine="420" w:firstLineChars="200"/>
        <w:rPr>
          <w:rFonts w:hint="default" w:ascii="Times New Roman" w:hAnsi="Times New Roman" w:eastAsia="黑体"/>
          <w:sz w:val="21"/>
          <w:szCs w:val="21"/>
          <w:lang w:eastAsia="zh-CN"/>
        </w:rPr>
      </w:pPr>
      <w:r>
        <w:rPr>
          <w:rFonts w:hint="eastAsia" w:ascii="Times New Roman" w:hAnsi="Times New Roman" w:eastAsia="黑体"/>
          <w:sz w:val="21"/>
          <w:szCs w:val="21"/>
          <w:lang w:eastAsia="zh-CN"/>
        </w:rPr>
        <w:t>材料二：</w:t>
      </w:r>
    </w:p>
    <w:p w14:paraId="2BA18014">
      <w:pPr>
        <w:pStyle w:val="8"/>
        <w:tabs>
          <w:tab w:val="left" w:pos="3402"/>
        </w:tabs>
        <w:snapToGrid w:val="0"/>
        <w:spacing w:before="0" w:beforeLines="0" w:after="0" w:afterLines="0" w:line="360" w:lineRule="exact"/>
        <w:ind w:firstLine="420" w:firstLineChars="200"/>
        <w:rPr>
          <w:rFonts w:hint="eastAsia" w:ascii="楷体" w:hAnsi="楷体" w:eastAsia="楷体"/>
          <w:sz w:val="21"/>
          <w:szCs w:val="21"/>
          <w:lang w:eastAsia="zh-CN"/>
        </w:rPr>
      </w:pPr>
      <w:r>
        <w:rPr>
          <w:rFonts w:hint="eastAsia" w:ascii="Times New Roman" w:hAnsi="Times New Roman" w:eastAsia="楷体_GB2312"/>
          <w:sz w:val="21"/>
          <w:szCs w:val="21"/>
          <w:lang w:eastAsia="zh-CN"/>
        </w:rPr>
        <w:t>太宗曰：</w:t>
      </w:r>
      <w:r>
        <w:rPr>
          <w:rFonts w:hint="eastAsia" w:hAnsi="宋体"/>
          <w:sz w:val="21"/>
          <w:szCs w:val="21"/>
          <w:lang w:eastAsia="zh-CN"/>
        </w:rPr>
        <w:t>“</w:t>
      </w:r>
      <w:r>
        <w:rPr>
          <w:rFonts w:hint="eastAsia" w:ascii="Times New Roman" w:hAnsi="Times New Roman" w:eastAsia="楷体_GB2312"/>
          <w:sz w:val="21"/>
          <w:szCs w:val="21"/>
          <w:u w:val="single"/>
          <w:lang w:eastAsia="zh-CN"/>
        </w:rPr>
        <w:t>古人临阵出奇，攻人不意，斯亦相变之法乎？</w:t>
      </w:r>
      <w:r>
        <w:rPr>
          <w:rFonts w:hint="eastAsia" w:hAnsi="宋体"/>
          <w:sz w:val="21"/>
          <w:szCs w:val="21"/>
          <w:lang w:eastAsia="zh-CN"/>
        </w:rPr>
        <w:t>”</w:t>
      </w:r>
      <w:r>
        <w:rPr>
          <w:rFonts w:hint="eastAsia" w:ascii="Times New Roman" w:hAnsi="Times New Roman" w:eastAsia="楷体_GB2312"/>
          <w:sz w:val="21"/>
          <w:szCs w:val="21"/>
          <w:lang w:eastAsia="zh-CN"/>
        </w:rPr>
        <w:t>靖曰</w:t>
      </w:r>
      <w:r>
        <w:rPr>
          <w:rFonts w:hint="default" w:ascii="Times New Roman" w:hAnsi="Times New Roman" w:eastAsia="楷体_GB2312"/>
          <w:sz w:val="21"/>
          <w:szCs w:val="21"/>
          <w:vertAlign w:val="superscript"/>
          <w:lang w:eastAsia="zh-CN"/>
        </w:rPr>
        <w:t>[</w:t>
      </w:r>
      <w:r>
        <w:rPr>
          <w:rFonts w:hint="eastAsia" w:ascii="Times New Roman" w:hAnsi="Times New Roman" w:eastAsia="楷体_GB2312"/>
          <w:sz w:val="21"/>
          <w:szCs w:val="21"/>
          <w:vertAlign w:val="superscript"/>
          <w:lang w:eastAsia="zh-CN"/>
        </w:rPr>
        <w:t>注]</w:t>
      </w:r>
      <w:r>
        <w:rPr>
          <w:rFonts w:hint="eastAsia" w:ascii="Times New Roman" w:hAnsi="Times New Roman" w:eastAsia="楷体_GB2312"/>
          <w:sz w:val="21"/>
          <w:szCs w:val="21"/>
          <w:lang w:eastAsia="zh-CN"/>
        </w:rPr>
        <w:t>：</w:t>
      </w:r>
      <w:r>
        <w:rPr>
          <w:rFonts w:hint="eastAsia" w:hAnsi="宋体"/>
          <w:sz w:val="21"/>
          <w:szCs w:val="21"/>
          <w:lang w:eastAsia="zh-CN"/>
        </w:rPr>
        <w:t>“</w:t>
      </w:r>
      <w:r>
        <w:rPr>
          <w:rFonts w:hint="eastAsia" w:ascii="Times New Roman" w:hAnsi="Times New Roman" w:eastAsia="楷体_GB2312"/>
          <w:sz w:val="21"/>
          <w:szCs w:val="21"/>
          <w:lang w:eastAsia="zh-CN"/>
        </w:rPr>
        <w:t>前代战斗，多是以小术而胜无术，以</w:t>
      </w:r>
      <w:r>
        <w:rPr>
          <w:rFonts w:hint="eastAsia" w:ascii="Times New Roman" w:hAnsi="Times New Roman" w:eastAsia="楷体_GB2312"/>
          <w:sz w:val="21"/>
          <w:szCs w:val="21"/>
          <w:em w:val="underDot"/>
          <w:lang w:eastAsia="zh-CN"/>
        </w:rPr>
        <w:t>片善</w:t>
      </w:r>
      <w:r>
        <w:rPr>
          <w:rFonts w:hint="eastAsia" w:ascii="Times New Roman" w:hAnsi="Times New Roman" w:eastAsia="楷体_GB2312"/>
          <w:sz w:val="21"/>
          <w:szCs w:val="21"/>
          <w:lang w:eastAsia="zh-CN"/>
        </w:rPr>
        <w:t>而胜无善，斯安足以论兵法也？若谢玄之破苻坚，非谢玄之善也，盖苻坚之不善也。</w:t>
      </w:r>
      <w:r>
        <w:rPr>
          <w:rFonts w:hint="eastAsia" w:hAnsi="宋体"/>
          <w:sz w:val="21"/>
          <w:szCs w:val="21"/>
          <w:lang w:eastAsia="zh-CN"/>
        </w:rPr>
        <w:t>”</w:t>
      </w:r>
      <w:r>
        <w:rPr>
          <w:rFonts w:hint="eastAsia" w:ascii="Times New Roman" w:hAnsi="Times New Roman" w:eastAsia="楷体_GB2312"/>
          <w:sz w:val="21"/>
          <w:szCs w:val="21"/>
          <w:lang w:eastAsia="zh-CN"/>
        </w:rPr>
        <w:t>太宗</w:t>
      </w:r>
      <w:r>
        <w:rPr>
          <w:rFonts w:hint="eastAsia" w:ascii="Times New Roman" w:hAnsi="Times New Roman" w:eastAsia="楷体_GB2312"/>
          <w:sz w:val="21"/>
          <w:szCs w:val="21"/>
          <w:em w:val="underDot"/>
          <w:lang w:eastAsia="zh-CN"/>
        </w:rPr>
        <w:t>顾</w:t>
      </w:r>
      <w:r>
        <w:rPr>
          <w:rFonts w:hint="eastAsia" w:ascii="Times New Roman" w:hAnsi="Times New Roman" w:eastAsia="楷体_GB2312"/>
          <w:sz w:val="21"/>
          <w:szCs w:val="21"/>
          <w:lang w:eastAsia="zh-CN"/>
        </w:rPr>
        <w:t>侍臣检《谢玄传》阅之，曰：</w:t>
      </w:r>
      <w:r>
        <w:rPr>
          <w:rFonts w:hint="eastAsia" w:hAnsi="宋体"/>
          <w:sz w:val="21"/>
          <w:szCs w:val="21"/>
          <w:lang w:eastAsia="zh-CN"/>
        </w:rPr>
        <w:t>“</w:t>
      </w:r>
      <w:r>
        <w:rPr>
          <w:rFonts w:hint="eastAsia" w:ascii="Times New Roman" w:hAnsi="Times New Roman" w:eastAsia="楷体_GB2312"/>
          <w:sz w:val="21"/>
          <w:szCs w:val="21"/>
          <w:lang w:eastAsia="zh-CN"/>
        </w:rPr>
        <w:t>苻坚甚处是不善？</w:t>
      </w:r>
      <w:r>
        <w:rPr>
          <w:rFonts w:hint="eastAsia" w:hAnsi="宋体"/>
          <w:sz w:val="21"/>
          <w:szCs w:val="21"/>
          <w:lang w:eastAsia="zh-CN"/>
        </w:rPr>
        <w:t>”</w:t>
      </w:r>
      <w:r>
        <w:rPr>
          <w:rFonts w:hint="eastAsia" w:ascii="Times New Roman" w:hAnsi="Times New Roman" w:eastAsia="楷体_GB2312"/>
          <w:sz w:val="21"/>
          <w:szCs w:val="21"/>
          <w:lang w:eastAsia="zh-CN"/>
        </w:rPr>
        <w:t>靖曰：</w:t>
      </w:r>
      <w:r>
        <w:rPr>
          <w:rFonts w:hint="eastAsia" w:hAnsi="宋体"/>
          <w:sz w:val="21"/>
          <w:szCs w:val="21"/>
          <w:lang w:eastAsia="zh-CN"/>
        </w:rPr>
        <w:t>“</w:t>
      </w:r>
      <w:r>
        <w:rPr>
          <w:rFonts w:hint="eastAsia" w:ascii="Times New Roman" w:hAnsi="Times New Roman" w:eastAsia="楷体_GB2312"/>
          <w:sz w:val="21"/>
          <w:szCs w:val="21"/>
          <w:lang w:eastAsia="zh-CN"/>
        </w:rPr>
        <w:t>臣观《苻坚载记》曰：</w:t>
      </w:r>
      <w:r>
        <w:rPr>
          <w:rFonts w:hint="eastAsia" w:hAnsi="宋体"/>
          <w:sz w:val="21"/>
          <w:szCs w:val="21"/>
          <w:lang w:eastAsia="zh-CN"/>
        </w:rPr>
        <w:t>‘</w:t>
      </w:r>
      <w:r>
        <w:rPr>
          <w:rFonts w:hint="eastAsia" w:ascii="Times New Roman" w:hAnsi="Times New Roman" w:eastAsia="楷体_GB2312"/>
          <w:sz w:val="21"/>
          <w:szCs w:val="21"/>
          <w:lang w:eastAsia="zh-CN"/>
        </w:rPr>
        <w:t>秦诸军皆溃败，唯慕容垂一军独全。坚以千余骑赴之，垂子宝劝垂杀坚，不</w:t>
      </w:r>
      <w:r>
        <w:rPr>
          <w:rFonts w:hint="eastAsia" w:ascii="Times New Roman" w:hAnsi="Times New Roman" w:eastAsia="楷体_GB2312"/>
          <w:sz w:val="21"/>
          <w:szCs w:val="21"/>
          <w:em w:val="underDot"/>
          <w:lang w:eastAsia="zh-CN"/>
        </w:rPr>
        <w:t>果</w:t>
      </w:r>
      <w:r>
        <w:rPr>
          <w:rFonts w:hint="eastAsia" w:ascii="Times New Roman" w:hAnsi="Times New Roman" w:eastAsia="楷体_GB2312"/>
          <w:sz w:val="21"/>
          <w:szCs w:val="21"/>
          <w:lang w:eastAsia="zh-CN"/>
        </w:rPr>
        <w:t>。</w:t>
      </w:r>
      <w:r>
        <w:rPr>
          <w:rFonts w:hint="eastAsia" w:hAnsi="宋体"/>
          <w:sz w:val="21"/>
          <w:szCs w:val="21"/>
          <w:lang w:eastAsia="zh-CN"/>
        </w:rPr>
        <w:t>’</w:t>
      </w:r>
      <w:r>
        <w:rPr>
          <w:rFonts w:hint="eastAsia" w:ascii="Times New Roman" w:hAnsi="Times New Roman" w:eastAsia="楷体_GB2312"/>
          <w:sz w:val="21"/>
          <w:szCs w:val="21"/>
          <w:lang w:eastAsia="zh-CN"/>
        </w:rPr>
        <w:t>此有以见秦师之乱。慕容垂独全，盖坚为垂所陷明矣。</w:t>
      </w:r>
      <w:r>
        <w:rPr>
          <w:rFonts w:hint="eastAsia" w:ascii="Times New Roman" w:hAnsi="Times New Roman" w:eastAsia="楷体_GB2312"/>
          <w:sz w:val="21"/>
          <w:szCs w:val="21"/>
          <w:u w:val="wave"/>
          <w:lang w:eastAsia="zh-CN"/>
        </w:rPr>
        <w:t>夫为人所陷而欲胜敌不亦难乎臣故曰无术焉苻坚之类是也。</w:t>
      </w:r>
      <w:r>
        <w:rPr>
          <w:rFonts w:hint="eastAsia" w:hAnsi="宋体"/>
          <w:sz w:val="21"/>
          <w:szCs w:val="21"/>
          <w:lang w:eastAsia="zh-CN"/>
        </w:rPr>
        <w:t>”</w:t>
      </w:r>
      <w:r>
        <w:rPr>
          <w:rFonts w:hint="eastAsia" w:ascii="Times New Roman" w:hAnsi="Times New Roman" w:eastAsia="楷体_GB2312"/>
          <w:sz w:val="21"/>
          <w:szCs w:val="21"/>
          <w:lang w:eastAsia="zh-CN"/>
        </w:rPr>
        <w:t>太宗曰：</w:t>
      </w:r>
      <w:r>
        <w:rPr>
          <w:rFonts w:hint="eastAsia" w:hAnsi="宋体"/>
          <w:sz w:val="21"/>
          <w:szCs w:val="21"/>
          <w:lang w:eastAsia="zh-CN"/>
        </w:rPr>
        <w:t>“</w:t>
      </w:r>
      <w:r>
        <w:rPr>
          <w:rFonts w:hint="eastAsia" w:ascii="Times New Roman" w:hAnsi="Times New Roman" w:eastAsia="楷体_GB2312"/>
          <w:sz w:val="21"/>
          <w:szCs w:val="21"/>
          <w:u w:val="single"/>
          <w:lang w:eastAsia="zh-CN"/>
        </w:rPr>
        <w:t>兵有分聚，各贵适宜。前代事迹，孰为善此者？</w:t>
      </w:r>
      <w:r>
        <w:rPr>
          <w:rFonts w:hint="eastAsia" w:hAnsi="宋体"/>
          <w:sz w:val="21"/>
          <w:szCs w:val="21"/>
          <w:lang w:eastAsia="zh-CN"/>
        </w:rPr>
        <w:t>”</w:t>
      </w:r>
      <w:r>
        <w:rPr>
          <w:rFonts w:hint="eastAsia" w:ascii="Times New Roman" w:hAnsi="Times New Roman" w:eastAsia="楷体_GB2312"/>
          <w:sz w:val="21"/>
          <w:szCs w:val="21"/>
          <w:lang w:eastAsia="zh-CN"/>
        </w:rPr>
        <w:t>靖曰：</w:t>
      </w:r>
      <w:r>
        <w:rPr>
          <w:rFonts w:hint="eastAsia" w:hAnsi="宋体"/>
          <w:sz w:val="21"/>
          <w:szCs w:val="21"/>
          <w:lang w:eastAsia="zh-CN"/>
        </w:rPr>
        <w:t>“</w:t>
      </w:r>
      <w:r>
        <w:rPr>
          <w:rFonts w:hint="eastAsia" w:ascii="Times New Roman" w:hAnsi="Times New Roman" w:eastAsia="楷体_GB2312"/>
          <w:sz w:val="21"/>
          <w:szCs w:val="21"/>
          <w:lang w:eastAsia="zh-CN"/>
        </w:rPr>
        <w:t>苻坚</w:t>
      </w:r>
      <w:r>
        <w:rPr>
          <w:rFonts w:hint="eastAsia" w:ascii="Times New Roman" w:hAnsi="Times New Roman" w:eastAsia="楷体_GB2312"/>
          <w:sz w:val="21"/>
          <w:szCs w:val="21"/>
          <w:em w:val="underDot"/>
          <w:lang w:eastAsia="zh-CN"/>
        </w:rPr>
        <w:t>总</w:t>
      </w:r>
      <w:r>
        <w:rPr>
          <w:rFonts w:hint="eastAsia" w:ascii="Times New Roman" w:hAnsi="Times New Roman" w:eastAsia="楷体_GB2312"/>
          <w:sz w:val="21"/>
          <w:szCs w:val="21"/>
          <w:lang w:eastAsia="zh-CN"/>
        </w:rPr>
        <w:t>百万之众而败于淝水，此兵能合不能分之所致也。吴汉讨公孙述，与副将刘尚分屯，相</w:t>
      </w:r>
      <w:r>
        <w:rPr>
          <w:rFonts w:hint="eastAsia" w:ascii="Times New Roman" w:hAnsi="Times New Roman" w:eastAsia="楷体_GB2312"/>
          <w:sz w:val="21"/>
          <w:szCs w:val="21"/>
          <w:em w:val="underDot"/>
          <w:lang w:eastAsia="zh-CN"/>
        </w:rPr>
        <w:t>去</w:t>
      </w:r>
      <w:r>
        <w:rPr>
          <w:rFonts w:hint="eastAsia" w:ascii="Times New Roman" w:hAnsi="Times New Roman" w:eastAsia="楷体_GB2312"/>
          <w:sz w:val="21"/>
          <w:szCs w:val="21"/>
          <w:lang w:eastAsia="zh-CN"/>
        </w:rPr>
        <w:t>二十里，述来攻汉，尚出合击，大破之，此兵分而能合之所</w:t>
      </w:r>
      <w:r>
        <w:rPr>
          <w:rFonts w:hint="eastAsia" w:ascii="楷体" w:hAnsi="楷体" w:eastAsia="楷体"/>
          <w:sz w:val="21"/>
          <w:szCs w:val="21"/>
          <w:lang w:eastAsia="zh-CN"/>
        </w:rPr>
        <w:t>致也。”太宗曰：“然。得失事迹，足为万代鉴。”</w:t>
      </w:r>
    </w:p>
    <w:p w14:paraId="46A8667F">
      <w:pPr>
        <w:pStyle w:val="8"/>
        <w:tabs>
          <w:tab w:val="left" w:pos="3402"/>
        </w:tabs>
        <w:snapToGrid w:val="0"/>
        <w:spacing w:before="0" w:beforeLines="0" w:after="0" w:afterLines="0" w:line="360" w:lineRule="exact"/>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t>(节选自《唐太宗李卫公问对》)</w:t>
      </w:r>
    </w:p>
    <w:p w14:paraId="1FFD59CE">
      <w:pPr>
        <w:pStyle w:val="8"/>
        <w:tabs>
          <w:tab w:val="left" w:pos="3402"/>
        </w:tabs>
        <w:snapToGrid w:val="0"/>
        <w:spacing w:before="0" w:beforeLines="0" w:after="0" w:afterLines="0" w:line="360" w:lineRule="exact"/>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"E:\\靖春春\\2024\\一轮\\语文 通用\\word\\左括.TIF" \* MERGEFORMAT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"E:\\靖春春\\2024\\一轮\\语文 通用\\word\\左括.TIF"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"E:\\靖春春\\2024\\一轮\\语文 通用\\word\\左括.TIF"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"E:\\靖春春\\2024\\一轮\\大一轮 语文 新高考（京津鲁琼辽粤苏渝鄂闽冀湘晋皖云黑吉桂浙贵甘赣豫新青藏宁蒙陕川）\\word\\板块五　文言文阅读\\文言文阅读</w:instrText>
      </w:r>
      <w:r>
        <w:rPr>
          <w:rFonts w:hint="eastAsia" w:ascii="微软雅黑" w:hAnsi="微软雅黑" w:eastAsia="微软雅黑" w:cs="微软雅黑"/>
          <w:sz w:val="21"/>
          <w:szCs w:val="21"/>
          <w:lang w:eastAsia="zh-CN"/>
        </w:rPr>
        <w:instrText xml:space="preserve">•</w:instrText>
      </w:r>
      <w:r>
        <w:rPr>
          <w:rFonts w:hint="eastAsia" w:ascii="楷体" w:hAnsi="楷体" w:eastAsia="楷体" w:cs="楷体"/>
          <w:sz w:val="21"/>
          <w:szCs w:val="21"/>
          <w:lang w:eastAsia="zh-CN"/>
        </w:rPr>
        <w:instrText xml:space="preserve">考点突破</w:instrText>
      </w:r>
      <w:r>
        <w:rPr>
          <w:rFonts w:hint="eastAsia" w:ascii="楷体" w:hAnsi="楷体" w:eastAsia="楷体"/>
          <w:sz w:val="21"/>
          <w:szCs w:val="21"/>
          <w:lang w:eastAsia="zh-CN"/>
        </w:rPr>
        <w:instrText xml:space="preserve">\\左括.TIF"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"E:\\吕芳\\2024\\一轮\\语文\\大一轮 语文 新高考（京津鲁琼辽粤苏渝鄂闽冀湘晋皖云黑吉桂浙贵甘赣豫新青藏宁蒙陕川）(改九省联考后)\\word\\板块五　文言文阅读\\文言文阅读</w:instrText>
      </w:r>
      <w:r>
        <w:rPr>
          <w:rFonts w:hint="eastAsia" w:ascii="微软雅黑" w:hAnsi="微软雅黑" w:eastAsia="微软雅黑" w:cs="微软雅黑"/>
          <w:sz w:val="21"/>
          <w:szCs w:val="21"/>
          <w:lang w:eastAsia="zh-CN"/>
        </w:rPr>
        <w:instrText xml:space="preserve">•</w:instrText>
      </w:r>
      <w:r>
        <w:rPr>
          <w:rFonts w:hint="eastAsia" w:ascii="楷体" w:hAnsi="楷体" w:eastAsia="楷体" w:cs="楷体"/>
          <w:sz w:val="21"/>
          <w:szCs w:val="21"/>
          <w:lang w:eastAsia="zh-CN"/>
        </w:rPr>
        <w:instrText xml:space="preserve">考点突破</w:instrText>
      </w:r>
      <w:r>
        <w:rPr>
          <w:rFonts w:hint="eastAsia" w:ascii="楷体" w:hAnsi="楷体" w:eastAsia="楷体"/>
          <w:sz w:val="21"/>
          <w:szCs w:val="21"/>
          <w:lang w:eastAsia="zh-CN"/>
        </w:rPr>
        <w:instrText xml:space="preserve">\\左括.TIF"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w:instrText>
      </w:r>
      <w:r>
        <w:rPr>
          <w:rFonts w:hint="eastAsia" w:ascii="微软雅黑" w:hAnsi="微软雅黑" w:eastAsia="微软雅黑" w:cs="微软雅黑"/>
          <w:sz w:val="21"/>
          <w:szCs w:val="21"/>
          <w:lang w:eastAsia="zh-CN"/>
        </w:rPr>
        <w:instrText xml:space="preserve">•</w:instrText>
      </w:r>
      <w:r>
        <w:rPr>
          <w:rFonts w:hint="eastAsia" w:ascii="楷体" w:hAnsi="楷体" w:eastAsia="楷体" w:cs="楷体"/>
          <w:sz w:val="21"/>
          <w:szCs w:val="21"/>
          <w:lang w:eastAsia="zh-CN"/>
        </w:rPr>
        <w:instrText xml:space="preserve">考点突破</w:instrText>
      </w:r>
      <w:r>
        <w:rPr>
          <w:rFonts w:hint="eastAsia" w:ascii="楷体" w:hAnsi="楷体" w:eastAsia="楷体"/>
          <w:sz w:val="21"/>
          <w:szCs w:val="21"/>
          <w:lang w:eastAsia="zh-CN"/>
        </w:rPr>
        <w:instrText xml:space="preserve">\\左括.TIF"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文言文阅读\\文言文阅读•考点突破\\左括.TIF"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文言文阅读\\文言文阅读•考点突破\\左括.TIF"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文言文阅读\\文言文阅读•考点突破\\左括.TIF"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文言文阅读\\文言文阅读•考点突破\\左括.TIF"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文言文阅读\\文言文阅读•考点突破\\左括.TIF"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文言文阅读\\文言文阅读•考点突破\\左括.TIF" \* MERGEFORMATINET </w:instrText>
      </w:r>
      <w:r>
        <w:rPr>
          <w:rFonts w:hint="eastAsia" w:ascii="楷体" w:hAnsi="楷体" w:eastAsia="楷体"/>
          <w:sz w:val="21"/>
          <w:szCs w:val="21"/>
          <w:lang w:eastAsia="zh-CN"/>
        </w:rPr>
        <w:fldChar w:fldCharType="separate"/>
      </w:r>
      <w:r>
        <w:rPr>
          <w:rFonts w:hint="default" w:ascii="楷体" w:hAnsi="楷体" w:eastAsia="楷体"/>
          <w:sz w:val="21"/>
          <w:szCs w:val="21"/>
        </w:rPr>
        <w:drawing>
          <wp:inline distT="0" distB="0" distL="114300" distR="114300">
            <wp:extent cx="34290" cy="102235"/>
            <wp:effectExtent l="0" t="0" r="3810" b="12065"/>
            <wp:docPr id="8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
                    <pic:cNvPicPr>
                      <a:picLocks noChangeAspect="1"/>
                    </pic:cNvPicPr>
                  </pic:nvPicPr>
                  <pic:blipFill>
                    <a:blip r:embed="rId41"/>
                    <a:stretch>
                      <a:fillRect/>
                    </a:stretch>
                  </pic:blipFill>
                  <pic:spPr>
                    <a:xfrm>
                      <a:off x="0" y="0"/>
                      <a:ext cx="34290" cy="102235"/>
                    </a:xfrm>
                    <a:prstGeom prst="rect">
                      <a:avLst/>
                    </a:prstGeom>
                    <a:noFill/>
                    <a:ln>
                      <a:noFill/>
                    </a:ln>
                  </pic:spPr>
                </pic:pic>
              </a:graphicData>
            </a:graphic>
          </wp:inline>
        </w:drawing>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eastAsia" w:ascii="楷体" w:hAnsi="楷体" w:eastAsia="楷体"/>
          <w:sz w:val="21"/>
          <w:szCs w:val="21"/>
          <w:lang w:eastAsia="zh-CN"/>
        </w:rPr>
        <w:t>注</w:t>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"E:\\靖春春\\2024\\一轮\\语文 通用\\word\\右括.TIF" \* MERGEFORMAT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"E:\\靖春春\\2024\\一轮\\语文 通用\\word\\右括.TIF"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"E:\\靖春春\\2024\\一轮\\语文 通用\\word\\右括.TIF"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"E:\\靖春春\\2024\\一轮\\大一轮 语文 新高考（京津鲁琼辽粤苏渝鄂闽冀湘晋皖云黑吉桂浙贵甘赣豫新青藏宁蒙陕川）\\word\\板块五　文言文阅读\\文言文阅读</w:instrText>
      </w:r>
      <w:r>
        <w:rPr>
          <w:rFonts w:hint="eastAsia" w:ascii="微软雅黑" w:hAnsi="微软雅黑" w:eastAsia="微软雅黑" w:cs="微软雅黑"/>
          <w:sz w:val="21"/>
          <w:szCs w:val="21"/>
          <w:lang w:eastAsia="zh-CN"/>
        </w:rPr>
        <w:instrText xml:space="preserve">•</w:instrText>
      </w:r>
      <w:r>
        <w:rPr>
          <w:rFonts w:hint="eastAsia" w:ascii="楷体" w:hAnsi="楷体" w:eastAsia="楷体" w:cs="楷体"/>
          <w:sz w:val="21"/>
          <w:szCs w:val="21"/>
          <w:lang w:eastAsia="zh-CN"/>
        </w:rPr>
        <w:instrText xml:space="preserve">考点突破</w:instrText>
      </w:r>
      <w:r>
        <w:rPr>
          <w:rFonts w:hint="eastAsia" w:ascii="楷体" w:hAnsi="楷体" w:eastAsia="楷体"/>
          <w:sz w:val="21"/>
          <w:szCs w:val="21"/>
          <w:lang w:eastAsia="zh-CN"/>
        </w:rPr>
        <w:instrText xml:space="preserve">\\右括.TIF"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"E:\\吕芳\\2024\\一轮\\语文\\大一轮 语文 新高考（京津鲁琼辽粤苏渝鄂闽冀湘晋皖云黑吉桂浙贵甘赣豫新青藏宁蒙陕川）(改九省联考后)\\word\\板块五　文言文阅读\\文言文阅读</w:instrText>
      </w:r>
      <w:r>
        <w:rPr>
          <w:rFonts w:hint="eastAsia" w:ascii="微软雅黑" w:hAnsi="微软雅黑" w:eastAsia="微软雅黑" w:cs="微软雅黑"/>
          <w:sz w:val="21"/>
          <w:szCs w:val="21"/>
          <w:lang w:eastAsia="zh-CN"/>
        </w:rPr>
        <w:instrText xml:space="preserve">•</w:instrText>
      </w:r>
      <w:r>
        <w:rPr>
          <w:rFonts w:hint="eastAsia" w:ascii="楷体" w:hAnsi="楷体" w:eastAsia="楷体" w:cs="楷体"/>
          <w:sz w:val="21"/>
          <w:szCs w:val="21"/>
          <w:lang w:eastAsia="zh-CN"/>
        </w:rPr>
        <w:instrText xml:space="preserve">考点突破</w:instrText>
      </w:r>
      <w:r>
        <w:rPr>
          <w:rFonts w:hint="eastAsia" w:ascii="楷体" w:hAnsi="楷体" w:eastAsia="楷体"/>
          <w:sz w:val="21"/>
          <w:szCs w:val="21"/>
          <w:lang w:eastAsia="zh-CN"/>
        </w:rPr>
        <w:instrText xml:space="preserve">\\右括.TIF"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w:instrText>
      </w:r>
      <w:r>
        <w:rPr>
          <w:rFonts w:hint="eastAsia" w:ascii="微软雅黑" w:hAnsi="微软雅黑" w:eastAsia="微软雅黑" w:cs="微软雅黑"/>
          <w:sz w:val="21"/>
          <w:szCs w:val="21"/>
          <w:lang w:eastAsia="zh-CN"/>
        </w:rPr>
        <w:instrText xml:space="preserve">•</w:instrText>
      </w:r>
      <w:r>
        <w:rPr>
          <w:rFonts w:hint="eastAsia" w:ascii="楷体" w:hAnsi="楷体" w:eastAsia="楷体" w:cs="楷体"/>
          <w:sz w:val="21"/>
          <w:szCs w:val="21"/>
          <w:lang w:eastAsia="zh-CN"/>
        </w:rPr>
        <w:instrText xml:space="preserve">考点突破</w:instrText>
      </w:r>
      <w:r>
        <w:rPr>
          <w:rFonts w:hint="eastAsia" w:ascii="楷体" w:hAnsi="楷体" w:eastAsia="楷体"/>
          <w:sz w:val="21"/>
          <w:szCs w:val="21"/>
          <w:lang w:eastAsia="zh-CN"/>
        </w:rPr>
        <w:instrText xml:space="preserve">\\右括.TIF"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文言文阅读\\文言文阅读•考点突破\\右括.TIF"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文言文阅读\\文言文阅读•考点突破\\右括.TIF"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文言文阅读\\文言文阅读•考点突破\\右括.TIF"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文言文阅读\\文言文阅读•考点突破\\右括.TIF"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文言文阅读\\文言文阅读•考点突破\\右括.TIF" \* MERGEFORMATINET </w:instrText>
      </w:r>
      <w:r>
        <w:rPr>
          <w:rFonts w:hint="eastAsia" w:ascii="楷体" w:hAnsi="楷体" w:eastAsia="楷体"/>
          <w:sz w:val="21"/>
          <w:szCs w:val="21"/>
          <w:lang w:eastAsia="zh-CN"/>
        </w:rPr>
        <w:fldChar w:fldCharType="separate"/>
      </w:r>
      <w:r>
        <w:rPr>
          <w:rFonts w:hint="eastAsia" w:ascii="楷体" w:hAnsi="楷体" w:eastAsia="楷体"/>
          <w:sz w:val="21"/>
          <w:szCs w:val="21"/>
          <w:lang w:eastAsia="zh-CN"/>
        </w:rPr>
        <w:fldChar w:fldCharType="begin"/>
      </w:r>
      <w:r>
        <w:rPr>
          <w:rFonts w:hint="eastAsia" w:ascii="楷体" w:hAnsi="楷体" w:eastAsia="楷体"/>
          <w:sz w:val="21"/>
          <w:szCs w:val="21"/>
          <w:lang w:eastAsia="zh-CN"/>
        </w:rPr>
        <w:instrText xml:space="preserve"> INCLUDEPICTURE  "\\\\ad\\陈舜\\2025 高三\\2025步步高\\教师用书Word版文档\\板块五　文言文阅读\\文言文阅读•考点突破\\右括.TIF" \* MERGEFORMATINET </w:instrText>
      </w:r>
      <w:r>
        <w:rPr>
          <w:rFonts w:hint="eastAsia" w:ascii="楷体" w:hAnsi="楷体" w:eastAsia="楷体"/>
          <w:sz w:val="21"/>
          <w:szCs w:val="21"/>
          <w:lang w:eastAsia="zh-CN"/>
        </w:rPr>
        <w:fldChar w:fldCharType="separate"/>
      </w:r>
      <w:r>
        <w:rPr>
          <w:rFonts w:hint="default" w:ascii="楷体" w:hAnsi="楷体" w:eastAsia="楷体"/>
          <w:sz w:val="21"/>
          <w:szCs w:val="21"/>
        </w:rPr>
        <w:drawing>
          <wp:inline distT="0" distB="0" distL="114300" distR="114300">
            <wp:extent cx="34290" cy="102235"/>
            <wp:effectExtent l="0" t="0" r="3810" b="12065"/>
            <wp:docPr id="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
                    <pic:cNvPicPr>
                      <a:picLocks noChangeAspect="1"/>
                    </pic:cNvPicPr>
                  </pic:nvPicPr>
                  <pic:blipFill>
                    <a:blip r:embed="rId42"/>
                    <a:stretch>
                      <a:fillRect/>
                    </a:stretch>
                  </pic:blipFill>
                  <pic:spPr>
                    <a:xfrm>
                      <a:off x="0" y="0"/>
                      <a:ext cx="34290" cy="102235"/>
                    </a:xfrm>
                    <a:prstGeom prst="rect">
                      <a:avLst/>
                    </a:prstGeom>
                    <a:noFill/>
                    <a:ln>
                      <a:noFill/>
                    </a:ln>
                  </pic:spPr>
                </pic:pic>
              </a:graphicData>
            </a:graphic>
          </wp:inline>
        </w:drawing>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default" w:ascii="楷体" w:hAnsi="楷体" w:eastAsia="楷体"/>
          <w:sz w:val="21"/>
          <w:szCs w:val="21"/>
        </w:rPr>
        <w:fldChar w:fldCharType="end"/>
      </w:r>
      <w:r>
        <w:rPr>
          <w:rFonts w:hint="eastAsia" w:ascii="楷体" w:hAnsi="楷体" w:eastAsia="楷体"/>
          <w:sz w:val="21"/>
          <w:szCs w:val="21"/>
          <w:lang w:eastAsia="zh-CN"/>
        </w:rPr>
        <w:t>　靖：指李靖，唐代名将，封卫国公，世称李卫公。</w:t>
      </w:r>
    </w:p>
    <w:p w14:paraId="34C8110A">
      <w:pPr>
        <w:pStyle w:val="8"/>
        <w:tabs>
          <w:tab w:val="left" w:pos="3402"/>
        </w:tabs>
        <w:snapToGrid w:val="0"/>
        <w:spacing w:before="0" w:beforeLines="0" w:after="0" w:afterLines="0" w:line="360" w:lineRule="exact"/>
        <w:ind w:firstLine="420" w:firstLineChars="200"/>
        <w:rPr>
          <w:rFonts w:hint="eastAsia" w:hAnsi="宋体" w:cs="宋体"/>
          <w:sz w:val="21"/>
          <w:szCs w:val="21"/>
          <w:lang w:eastAsia="zh-CN"/>
        </w:rPr>
      </w:pPr>
      <w:r>
        <w:rPr>
          <w:rFonts w:hint="eastAsia" w:hAnsi="宋体" w:cs="宋体"/>
          <w:sz w:val="21"/>
          <w:szCs w:val="21"/>
          <w:lang w:eastAsia="zh-CN"/>
        </w:rPr>
        <w:t>材料二中画波浪线的部分有三处需要断句，请将下面相应位置的答案标号涂黑，每涂对一处给1分，涂黑超过三处不给分。</w:t>
      </w:r>
    </w:p>
    <w:p w14:paraId="67B4370A">
      <w:pPr>
        <w:pStyle w:val="8"/>
        <w:tabs>
          <w:tab w:val="left" w:pos="3402"/>
        </w:tabs>
        <w:snapToGrid w:val="0"/>
        <w:spacing w:before="0" w:beforeLines="0" w:after="0" w:afterLines="0" w:line="360" w:lineRule="exact"/>
        <w:ind w:firstLine="420" w:firstLineChars="200"/>
        <w:rPr>
          <w:rFonts w:hint="default" w:ascii="Times New Roman" w:hAnsi="Times New Roman" w:eastAsia="楷体_GB2312"/>
          <w:sz w:val="21"/>
          <w:szCs w:val="21"/>
          <w:lang w:eastAsia="zh-CN"/>
        </w:rPr>
      </w:pPr>
      <w:r>
        <w:rPr>
          <w:rFonts w:hint="eastAsia" w:ascii="Times New Roman" w:hAnsi="Times New Roman" w:eastAsia="楷体_GB2312"/>
          <w:sz w:val="21"/>
          <w:szCs w:val="21"/>
          <w:lang w:eastAsia="zh-CN"/>
        </w:rPr>
        <w:t>夫为人</w:t>
      </w:r>
      <w:r>
        <w:rPr>
          <w:rFonts w:hint="eastAsia" w:ascii="宋体-方正超大字符集" w:hAnsi="宋体-方正超大字符集" w:eastAsia="楷体_GB2312" w:cs="宋体-方正超大字符集"/>
          <w:sz w:val="21"/>
          <w:szCs w:val="21"/>
          <w:lang w:eastAsia="zh-CN"/>
        </w:rPr>
        <w:fldChar w:fldCharType="begin"/>
      </w:r>
      <w:r>
        <w:rPr>
          <w:rFonts w:hint="eastAsia" w:ascii="宋体-方正超大字符集" w:hAnsi="宋体-方正超大字符集" w:eastAsia="楷体_GB2312" w:cs="宋体-方正超大字符集"/>
          <w:sz w:val="21"/>
          <w:szCs w:val="21"/>
          <w:lang w:eastAsia="zh-CN"/>
        </w:rPr>
        <w:instrText xml:space="preserve">eq \</w:instrText>
      </w:r>
      <w:r>
        <w:rPr>
          <w:rFonts w:hint="default" w:ascii="Times New Roman" w:hAnsi="Times New Roman" w:eastAsia="楷体_GB2312"/>
          <w:sz w:val="21"/>
          <w:szCs w:val="21"/>
          <w:lang w:eastAsia="zh-CN"/>
        </w:rPr>
        <w:instrText xml:space="preserve">x(A)</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所</w:t>
      </w:r>
      <w:r>
        <w:rPr>
          <w:rFonts w:hint="eastAsia" w:ascii="宋体-方正超大字符集" w:hAnsi="宋体-方正超大字符集" w:eastAsia="楷体_GB2312" w:cs="宋体-方正超大字符集"/>
          <w:sz w:val="21"/>
          <w:szCs w:val="21"/>
          <w:lang w:eastAsia="zh-CN"/>
        </w:rPr>
        <w:fldChar w:fldCharType="begin"/>
      </w:r>
      <w:r>
        <w:rPr>
          <w:rFonts w:hint="eastAsia" w:ascii="宋体-方正超大字符集" w:hAnsi="宋体-方正超大字符集" w:eastAsia="楷体_GB2312" w:cs="宋体-方正超大字符集"/>
          <w:sz w:val="21"/>
          <w:szCs w:val="21"/>
          <w:lang w:eastAsia="zh-CN"/>
        </w:rPr>
        <w:instrText xml:space="preserve">eq \</w:instrText>
      </w:r>
      <w:r>
        <w:rPr>
          <w:rFonts w:hint="default" w:ascii="Times New Roman" w:hAnsi="Times New Roman" w:eastAsia="楷体_GB2312"/>
          <w:sz w:val="21"/>
          <w:szCs w:val="21"/>
          <w:lang w:eastAsia="zh-CN"/>
        </w:rPr>
        <w:instrText xml:space="preserve">x(B)</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陷</w:t>
      </w:r>
      <w:r>
        <w:rPr>
          <w:rFonts w:hint="eastAsia" w:ascii="宋体-方正超大字符集" w:hAnsi="宋体-方正超大字符集" w:eastAsia="楷体_GB2312" w:cs="宋体-方正超大字符集"/>
          <w:sz w:val="21"/>
          <w:szCs w:val="21"/>
          <w:lang w:eastAsia="zh-CN"/>
        </w:rPr>
        <w:fldChar w:fldCharType="begin"/>
      </w:r>
      <w:r>
        <w:rPr>
          <w:rFonts w:hint="eastAsia" w:ascii="宋体-方正超大字符集" w:hAnsi="宋体-方正超大字符集" w:eastAsia="楷体_GB2312" w:cs="宋体-方正超大字符集"/>
          <w:sz w:val="21"/>
          <w:szCs w:val="21"/>
          <w:lang w:eastAsia="zh-CN"/>
        </w:rPr>
        <w:instrText xml:space="preserve">eq \</w:instrText>
      </w:r>
      <w:r>
        <w:rPr>
          <w:rFonts w:hint="default" w:ascii="Times New Roman" w:hAnsi="Times New Roman" w:eastAsia="楷体_GB2312"/>
          <w:sz w:val="21"/>
          <w:szCs w:val="21"/>
          <w:lang w:eastAsia="zh-CN"/>
        </w:rPr>
        <w:instrText xml:space="preserve">x(C)</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而欲胜</w:t>
      </w:r>
      <w:r>
        <w:rPr>
          <w:rFonts w:hint="eastAsia" w:ascii="宋体-方正超大字符集" w:hAnsi="宋体-方正超大字符集" w:eastAsia="楷体_GB2312" w:cs="宋体-方正超大字符集"/>
          <w:sz w:val="21"/>
          <w:szCs w:val="21"/>
          <w:lang w:eastAsia="zh-CN"/>
        </w:rPr>
        <w:fldChar w:fldCharType="begin"/>
      </w:r>
      <w:r>
        <w:rPr>
          <w:rFonts w:hint="eastAsia" w:ascii="宋体-方正超大字符集" w:hAnsi="宋体-方正超大字符集" w:eastAsia="楷体_GB2312" w:cs="宋体-方正超大字符集"/>
          <w:sz w:val="21"/>
          <w:szCs w:val="21"/>
          <w:lang w:eastAsia="zh-CN"/>
        </w:rPr>
        <w:instrText xml:space="preserve">eq \</w:instrText>
      </w:r>
      <w:r>
        <w:rPr>
          <w:rFonts w:hint="default" w:ascii="Times New Roman" w:hAnsi="Times New Roman" w:eastAsia="楷体_GB2312"/>
          <w:sz w:val="21"/>
          <w:szCs w:val="21"/>
          <w:lang w:eastAsia="zh-CN"/>
        </w:rPr>
        <w:instrText xml:space="preserve">x(D)</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敌</w:t>
      </w:r>
      <w:r>
        <w:rPr>
          <w:rFonts w:hint="eastAsia" w:ascii="宋体-方正超大字符集" w:hAnsi="宋体-方正超大字符集" w:eastAsia="楷体_GB2312" w:cs="宋体-方正超大字符集"/>
          <w:sz w:val="21"/>
          <w:szCs w:val="21"/>
          <w:lang w:eastAsia="zh-CN"/>
        </w:rPr>
        <w:fldChar w:fldCharType="begin"/>
      </w:r>
      <w:r>
        <w:rPr>
          <w:rFonts w:hint="eastAsia" w:ascii="宋体-方正超大字符集" w:hAnsi="宋体-方正超大字符集" w:eastAsia="楷体_GB2312" w:cs="宋体-方正超大字符集"/>
          <w:sz w:val="21"/>
          <w:szCs w:val="21"/>
          <w:lang w:eastAsia="zh-CN"/>
        </w:rPr>
        <w:instrText xml:space="preserve">eq \</w:instrText>
      </w:r>
      <w:r>
        <w:rPr>
          <w:rFonts w:hint="default" w:ascii="Times New Roman" w:hAnsi="Times New Roman" w:eastAsia="楷体_GB2312"/>
          <w:sz w:val="21"/>
          <w:szCs w:val="21"/>
          <w:lang w:eastAsia="zh-CN"/>
        </w:rPr>
        <w:instrText xml:space="preserve">x(E)</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不亦难乎</w:t>
      </w:r>
      <w:r>
        <w:rPr>
          <w:rFonts w:hint="eastAsia" w:ascii="宋体-方正超大字符集" w:hAnsi="宋体-方正超大字符集" w:eastAsia="楷体_GB2312" w:cs="宋体-方正超大字符集"/>
          <w:sz w:val="21"/>
          <w:szCs w:val="21"/>
          <w:lang w:eastAsia="zh-CN"/>
        </w:rPr>
        <w:fldChar w:fldCharType="begin"/>
      </w:r>
      <w:r>
        <w:rPr>
          <w:rFonts w:hint="eastAsia" w:ascii="宋体-方正超大字符集" w:hAnsi="宋体-方正超大字符集" w:eastAsia="楷体_GB2312" w:cs="宋体-方正超大字符集"/>
          <w:sz w:val="21"/>
          <w:szCs w:val="21"/>
          <w:lang w:eastAsia="zh-CN"/>
        </w:rPr>
        <w:instrText xml:space="preserve">eq \</w:instrText>
      </w:r>
      <w:r>
        <w:rPr>
          <w:rFonts w:hint="default" w:ascii="Times New Roman" w:hAnsi="Times New Roman" w:eastAsia="楷体_GB2312"/>
          <w:sz w:val="21"/>
          <w:szCs w:val="21"/>
          <w:lang w:eastAsia="zh-CN"/>
        </w:rPr>
        <w:instrText xml:space="preserve">x(F)</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臣故曰无术焉</w:t>
      </w:r>
      <w:r>
        <w:rPr>
          <w:rFonts w:hint="eastAsia" w:ascii="宋体-方正超大字符集" w:hAnsi="宋体-方正超大字符集" w:eastAsia="楷体_GB2312" w:cs="宋体-方正超大字符集"/>
          <w:sz w:val="21"/>
          <w:szCs w:val="21"/>
          <w:lang w:eastAsia="zh-CN"/>
        </w:rPr>
        <w:fldChar w:fldCharType="begin"/>
      </w:r>
      <w:r>
        <w:rPr>
          <w:rFonts w:hint="eastAsia" w:ascii="宋体-方正超大字符集" w:hAnsi="宋体-方正超大字符集" w:eastAsia="楷体_GB2312" w:cs="宋体-方正超大字符集"/>
          <w:sz w:val="21"/>
          <w:szCs w:val="21"/>
          <w:lang w:eastAsia="zh-CN"/>
        </w:rPr>
        <w:instrText xml:space="preserve">eq \</w:instrText>
      </w:r>
      <w:r>
        <w:rPr>
          <w:rFonts w:hint="default" w:ascii="Times New Roman" w:hAnsi="Times New Roman" w:eastAsia="楷体_GB2312"/>
          <w:sz w:val="21"/>
          <w:szCs w:val="21"/>
          <w:lang w:eastAsia="zh-CN"/>
        </w:rPr>
        <w:instrText xml:space="preserve">x(G)</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苻坚之类</w:t>
      </w:r>
      <w:r>
        <w:rPr>
          <w:rFonts w:hint="eastAsia" w:ascii="宋体-方正超大字符集" w:hAnsi="宋体-方正超大字符集" w:eastAsia="楷体_GB2312" w:cs="宋体-方正超大字符集"/>
          <w:sz w:val="21"/>
          <w:szCs w:val="21"/>
          <w:lang w:eastAsia="zh-CN"/>
        </w:rPr>
        <w:fldChar w:fldCharType="begin"/>
      </w:r>
      <w:r>
        <w:rPr>
          <w:rFonts w:hint="eastAsia" w:ascii="宋体-方正超大字符集" w:hAnsi="宋体-方正超大字符集" w:eastAsia="楷体_GB2312" w:cs="宋体-方正超大字符集"/>
          <w:sz w:val="21"/>
          <w:szCs w:val="21"/>
          <w:lang w:eastAsia="zh-CN"/>
        </w:rPr>
        <w:instrText xml:space="preserve">eq \</w:instrText>
      </w:r>
      <w:r>
        <w:rPr>
          <w:rFonts w:hint="default" w:ascii="Times New Roman" w:hAnsi="Times New Roman" w:eastAsia="楷体_GB2312"/>
          <w:sz w:val="21"/>
          <w:szCs w:val="21"/>
          <w:lang w:eastAsia="zh-CN"/>
        </w:rPr>
        <w:instrText xml:space="preserve">x(H)</w:instrText>
      </w:r>
      <w:r>
        <w:rPr>
          <w:rFonts w:hint="default" w:ascii="Times New Roman" w:hAnsi="Times New Roman" w:eastAsia="楷体_GB2312"/>
          <w:sz w:val="21"/>
          <w:szCs w:val="21"/>
          <w:lang w:eastAsia="zh-CN"/>
        </w:rPr>
        <w:fldChar w:fldCharType="end"/>
      </w:r>
      <w:r>
        <w:rPr>
          <w:rFonts w:hint="eastAsia" w:ascii="Times New Roman" w:hAnsi="Times New Roman" w:eastAsia="楷体_GB2312"/>
          <w:sz w:val="21"/>
          <w:szCs w:val="21"/>
          <w:lang w:eastAsia="zh-CN"/>
        </w:rPr>
        <w:t>是也。</w:t>
      </w:r>
    </w:p>
    <w:p w14:paraId="265A02F1">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3．（2022·全国乙卷）阅读下面的文言文，完成下面小题。</w:t>
      </w:r>
    </w:p>
    <w:p w14:paraId="1577F3D8">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u w:val="wave"/>
          <w:lang w:bidi="en-US"/>
        </w:rPr>
        <w:t>周公曰使各居其宅田其田无变旧新惟仁是亲百姓有过在予一人武王曰广大乎平天下矣凡所以贵士君子者以其仁而有德也</w:t>
      </w:r>
      <w:r>
        <w:rPr>
          <w:rFonts w:hint="eastAsia" w:ascii="楷体" w:hAnsi="楷体" w:eastAsia="楷体" w:cs="楷体"/>
          <w:kern w:val="0"/>
          <w:sz w:val="21"/>
          <w:szCs w:val="21"/>
          <w:lang w:bidi="en-US"/>
        </w:rPr>
        <w:t xml:space="preserve">景公 </w:t>
      </w:r>
    </w:p>
    <w:p w14:paraId="3BBD57CE">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（节选自《说苑</w:t>
      </w:r>
      <w:r>
        <w:rPr>
          <w:rFonts w:hint="eastAsia" w:ascii="仿宋" w:hAnsi="宋体" w:eastAsia="宋体" w:cs="微软雅黑"/>
          <w:kern w:val="0"/>
          <w:sz w:val="21"/>
          <w:szCs w:val="21"/>
          <w:lang w:bidi="en-US"/>
        </w:rPr>
        <w:t>•</w:t>
      </w:r>
      <w:r>
        <w:rPr>
          <w:rFonts w:hint="eastAsia" w:ascii="仿宋" w:hAnsi="仿宋" w:eastAsia="仿宋" w:cs="楷体"/>
          <w:kern w:val="0"/>
          <w:sz w:val="21"/>
          <w:szCs w:val="21"/>
          <w:lang w:bidi="en-US"/>
        </w:rPr>
        <w:t>贵德》）</w:t>
      </w:r>
    </w:p>
    <w:p w14:paraId="1F8C4CCC">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下列对文中画波浪线部分的断句，正确的一项是</w:t>
      </w:r>
      <w:r>
        <w:rPr>
          <w:rFonts w:hint="eastAsia" w:ascii="宋体" w:hAnsi="宋体" w:eastAsia="宋体" w:cs="宋体"/>
          <w:kern w:val="0"/>
          <w:sz w:val="21"/>
          <w:szCs w:val="21"/>
          <w:lang w:bidi="en-US"/>
        </w:rPr>
        <w:t>（   ）</w:t>
      </w:r>
    </w:p>
    <w:p w14:paraId="661548BD">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A．周公曰/使各居其宅田其田/无变旧新/惟仁是亲/百姓有过/在予一人/武王曰/广大乎平天下矣/凡所以贵士/君子者以其仁而有德也/</w:t>
      </w:r>
    </w:p>
    <w:p w14:paraId="6C63C5BF">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B．周公曰/使各居其宅田其田/无变旧新/惟仁是亲/百姓有过/在予一人/武王曰/广大乎平天下矣/凡所以贵士君子者/以其仁而有德也/</w:t>
      </w:r>
    </w:p>
    <w:p w14:paraId="24ACC5B4">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C．周公曰/使各居其宅/田其田/无变旧新/惟仁是亲/百姓有过/在予一人武王曰/广大乎平天下矣/凡所以贵士/君子者以其仁而有德也</w:t>
      </w:r>
    </w:p>
    <w:p w14:paraId="121D9F83">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D．周公曰/使各居其宅/田其田/无变旧新/惟仁是亲/百姓有过/在予一人武王曰/广大乎平天下矣/凡所以贵士君子者/以其仁而有德也</w:t>
      </w:r>
    </w:p>
    <w:p w14:paraId="5FBA5395">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4．（2021·全国乙卷）阅读下面的文言文，完成下面小题。</w:t>
      </w:r>
    </w:p>
    <w:p w14:paraId="76378167">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u w:val="wave"/>
          <w:lang w:bidi="en-US"/>
        </w:rPr>
        <w:t>戴胄忠清公直擢为大理少卿上以选人多诈冒资荫敕令自首不首者死未几有诈冒事觉者上欲杀之胄奏据法应流</w:t>
      </w:r>
      <w:r>
        <w:rPr>
          <w:rFonts w:hint="eastAsia" w:ascii="楷体" w:hAnsi="楷体" w:eastAsia="楷体" w:cs="楷体"/>
          <w:kern w:val="0"/>
          <w:sz w:val="21"/>
          <w:szCs w:val="21"/>
          <w:lang w:bidi="en-US"/>
        </w:rPr>
        <w:t>上怒曰：“卿欲守法，而使朕失信乎？”</w:t>
      </w:r>
    </w:p>
    <w:p w14:paraId="7FB763CE">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（节选自《通鉴经事本末·贞观君臣论治》）</w:t>
      </w:r>
    </w:p>
    <w:p w14:paraId="35F102A1">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下列对文中画波浪线部分的断句，正确的一项是（   ）</w:t>
      </w:r>
    </w:p>
    <w:p w14:paraId="27613FE8">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A．戴胄忠清公直/擢为大理少卿/上以选人/多诈冒资荫/敕令自首/不首者死/未几有诈冒事觉者/上欲杀之/胄奏/据法应流/</w:t>
      </w:r>
    </w:p>
    <w:p w14:paraId="111C1D65">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B．戴胄忠清公直/擢为大理少卿/上以选人多诈冒资荫/敕令自首/不首者死/未几有诈冒/事觉者上欲杀之/胄奏/据法应流</w:t>
      </w:r>
    </w:p>
    <w:p w14:paraId="448B61F8">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C．戴胄忠清公直/擢为大理少卿/上以选人多诈冒资荫/敕令自首/不首者死/未几有诈冒事觉者/上欲杀之/胄奏据法应流/</w:t>
      </w:r>
    </w:p>
    <w:p w14:paraId="3EF44CF5">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D．戴胄忠清公直/擢为大理少卿/上以选人/多诈冒资荫/敕令自首/不首者死/未几有诈冒/事觉者上欲杀之/胄奏/据法应流/</w:t>
      </w:r>
    </w:p>
    <w:p w14:paraId="61779BD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5．（2021·全国甲卷）阅读下面的文言文，完成下面小题。</w:t>
      </w:r>
    </w:p>
    <w:p w14:paraId="39A2A81B">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u w:val="wave"/>
          <w:lang w:bidi="en-US"/>
        </w:rPr>
        <w:t>九月契丹大举入寇时以虏寇深入中外震骇召群臣问方略王钦若临江人请幸金陵陈尧叟阆州人请幸成都</w:t>
      </w:r>
      <w:r>
        <w:rPr>
          <w:rFonts w:hint="eastAsia" w:ascii="楷体" w:hAnsi="楷体" w:eastAsia="楷体" w:cs="楷体"/>
          <w:kern w:val="0"/>
          <w:sz w:val="21"/>
          <w:szCs w:val="21"/>
          <w:lang w:bidi="en-US"/>
        </w:rPr>
        <w:t xml:space="preserve">帝以问寇准，准曰：“不知谁为陛下画此二策？”帝曰：“卿姑断其可否，勿问其人也。” </w:t>
      </w:r>
    </w:p>
    <w:p w14:paraId="1893DCD9">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（节选自《宋史纪事本末·契丹盟好》）</w:t>
      </w:r>
    </w:p>
    <w:p w14:paraId="3940B2E6">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下列对文中画波浪线部分的断句，正确的一项是（   ）</w:t>
      </w:r>
    </w:p>
    <w:p w14:paraId="3B165421">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A．九月/契丹大举入寇时/以虏寇深入/中外震骇/召群臣问方略/王钦若/临江人请幸金陵/陈尧叟/阆州人请幸成都/</w:t>
      </w:r>
    </w:p>
    <w:p w14:paraId="4EDD8FAD">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B．九月/契丹大举入寇/时以虏寇深入/中外震骇/召群臣问方略/王钦若/临江人请幸金陵/陈尧叟/阆州人请幸成都/</w:t>
      </w:r>
    </w:p>
    <w:p w14:paraId="7C3798F9">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C．九月/契丹大举入寇/时以虏寇深入/中外震骇/召群臣问方略/王钦若/临江人/请幸金陵/陈尧叟/阆州人/请幸成都/</w:t>
      </w:r>
    </w:p>
    <w:p w14:paraId="755D3310">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D．九月/契丹大举入寇时/以虏寇深入/中外震骇/召群臣问方略/王钦若/临江人/请幸金陵/陈尧叟/阆州人/请幸成都/</w:t>
      </w:r>
    </w:p>
    <w:p w14:paraId="5B4608B6">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kern w:val="0"/>
          <w:sz w:val="21"/>
          <w:szCs w:val="21"/>
          <w:lang w:bidi="en-US"/>
        </w:rPr>
        <w:t>6.（2020·新高考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1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w:t>
      </w:r>
      <w:r>
        <w:rPr>
          <w:rFonts w:hint="eastAsia" w:ascii="宋体" w:hAnsi="宋体" w:eastAsia="宋体" w:cs="宋体"/>
          <w:kern w:val="0"/>
          <w:sz w:val="21"/>
          <w:szCs w:val="21"/>
          <w:lang w:bidi="en-US"/>
        </w:rPr>
        <w:t>阅读下面的文言文，完成下面小题。</w:t>
      </w:r>
    </w:p>
    <w:p w14:paraId="2FC73DBC">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许显纯诬以受杨镐、熊廷弼贿，</w:t>
      </w:r>
      <w:r>
        <w:rPr>
          <w:rFonts w:hint="eastAsia" w:ascii="楷体" w:hAnsi="楷体" w:eastAsia="楷体" w:cs="楷体"/>
          <w:kern w:val="0"/>
          <w:sz w:val="21"/>
          <w:szCs w:val="21"/>
          <w:u w:val="single"/>
          <w:lang w:bidi="en-US"/>
        </w:rPr>
        <w:t>涟等初不承，已而恐以不承为酷刑所毙，冀下法司，得少缓死为后图</w:t>
      </w:r>
      <w:r>
        <w:rPr>
          <w:rFonts w:hint="eastAsia" w:ascii="楷体" w:hAnsi="楷体" w:eastAsia="楷体" w:cs="楷体"/>
          <w:kern w:val="0"/>
          <w:sz w:val="21"/>
          <w:szCs w:val="21"/>
          <w:lang w:bidi="en-US"/>
        </w:rPr>
        <w:t>。诸人俱自诬服，光斗坐赃二万。忠贤乃矫旨，仍令显纯五日一追比，不下法司，诸人始悔失计。</w:t>
      </w:r>
    </w:p>
    <w:p w14:paraId="35051980">
      <w:pPr>
        <w:widowControl/>
        <w:spacing w:beforeLines="0" w:afterLines="0" w:line="360" w:lineRule="exact"/>
        <w:ind w:firstLine="420" w:firstLineChars="200"/>
        <w:jc w:val="right"/>
        <w:textAlignment w:val="center"/>
        <w:rPr>
          <w:rFonts w:hint="eastAsia" w:ascii="仿宋" w:hAnsi="仿宋" w:eastAsia="仿宋" w:cs="楷体"/>
          <w:kern w:val="0"/>
          <w:sz w:val="21"/>
          <w:szCs w:val="21"/>
          <w:lang w:bidi="en-US"/>
        </w:rPr>
      </w:pPr>
      <w:r>
        <w:rPr>
          <w:rFonts w:hint="eastAsia" w:ascii="仿宋" w:hAnsi="仿宋" w:eastAsia="仿宋" w:cs="楷体"/>
          <w:kern w:val="0"/>
          <w:sz w:val="21"/>
          <w:szCs w:val="21"/>
          <w:lang w:bidi="en-US"/>
        </w:rPr>
        <w:t>（节选自《明史·左光斗传》）</w:t>
      </w:r>
    </w:p>
    <w:p w14:paraId="7DE491BE">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把文中画横线的句子翻译成现代汉语。</w:t>
      </w:r>
    </w:p>
    <w:p w14:paraId="6F830701">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【拓展练习】</w:t>
      </w:r>
    </w:p>
    <w:p w14:paraId="328E1C3E">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1.阅读下面的文言文，完成下面小题。</w:t>
      </w:r>
    </w:p>
    <w:p w14:paraId="7A02E140">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杨镐四路丧师，京师大震。</w:t>
      </w:r>
      <w:r>
        <w:rPr>
          <w:rFonts w:hint="eastAsia" w:ascii="楷体" w:hAnsi="楷体" w:eastAsia="楷体" w:cs="楷体"/>
          <w:kern w:val="0"/>
          <w:sz w:val="21"/>
          <w:szCs w:val="21"/>
          <w:u w:val="single"/>
          <w:lang w:bidi="en-US"/>
        </w:rPr>
        <w:t>累疏请练兵自效。神宗壮之，超擢少詹事兼河南道御史。</w:t>
      </w:r>
      <w:r>
        <w:rPr>
          <w:rFonts w:hint="eastAsia" w:ascii="楷体" w:hAnsi="楷体" w:eastAsia="楷体" w:cs="楷体"/>
          <w:kern w:val="0"/>
          <w:sz w:val="21"/>
          <w:szCs w:val="21"/>
          <w:lang w:bidi="en-US"/>
        </w:rPr>
        <w:t>练兵通州，列上十议。时辽事方急，不能如所请。光启疏争，乃稍给以民兵戎械。</w:t>
      </w:r>
    </w:p>
    <w:p w14:paraId="45A41121">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（选自《明史·徐光启传》有删改）</w:t>
      </w:r>
    </w:p>
    <w:p w14:paraId="66462106">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cs="宋体"/>
          <w:kern w:val="0"/>
          <w:sz w:val="21"/>
          <w:szCs w:val="21"/>
          <w:lang w:bidi="en-US"/>
        </w:rPr>
        <w:t>把文中画横线的句子翻译成现代汉语。</w:t>
      </w:r>
    </w:p>
    <w:p w14:paraId="375A3174">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2.阅读下面的文言文，完成下面小题。</w:t>
      </w:r>
    </w:p>
    <w:p w14:paraId="798B0185">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九年春正月，党项先内属者，皆叛归吐谷浑。三月庚辰，洮州羌叛入吐谷浑，杀刺史孔长秀。夏闰四月癸西，</w:t>
      </w:r>
      <w:r>
        <w:rPr>
          <w:rFonts w:hint="eastAsia" w:ascii="楷体" w:hAnsi="楷体" w:eastAsia="楷体" w:cs="楷体"/>
          <w:kern w:val="0"/>
          <w:sz w:val="21"/>
          <w:szCs w:val="21"/>
          <w:u w:val="single"/>
          <w:lang w:bidi="en-US"/>
        </w:rPr>
        <w:t>任城王道宗败吐谷浑于库山，吐谷浑可汗伏允悉烧野草，轻兵走入碛。</w:t>
      </w:r>
      <w:r>
        <w:rPr>
          <w:rFonts w:hint="eastAsia" w:ascii="楷体" w:hAnsi="楷体" w:eastAsia="楷体" w:cs="楷体"/>
          <w:kern w:val="0"/>
          <w:sz w:val="21"/>
          <w:szCs w:val="21"/>
          <w:lang w:bidi="en-US"/>
        </w:rPr>
        <w:t>诸将以为：</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马无草，疲瘦，未可深入。</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侯君集曰：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不然。向者段志玄军还，才及鄯州，虏已至其城下。盖虏犹完实，众为之用故也。今一败之后，鼠逃鸟散，斥候亦绝，君臣携离，父子相失，取之易于拾芥。此而不乘，后必悔之。</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李靖从之。中分其军为两道，靖与薛万均、李大亮由北道，君集与任城王道宗由南道。</w:t>
      </w:r>
    </w:p>
    <w:p w14:paraId="188A277A">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李大亮败吐谷浑于蜀浑山，获其名王二十人。将军执失思力败吐谷浑于合茹川。李靖督诸军经碛石山河源，至且末，穷其西境。闻伏允在突伦川，将奔于阗，契苾何力欲追袭之，薛万均惩其前败，固言不可。何力曰：</w:t>
      </w:r>
      <w:r>
        <w:rPr>
          <w:rFonts w:hint="eastAsia" w:ascii="楷体" w:hAnsi="楷体" w:eastAsia="楷体"/>
          <w:kern w:val="0"/>
          <w:sz w:val="21"/>
          <w:szCs w:val="21"/>
          <w:lang w:bidi="en-US"/>
        </w:rPr>
        <w:t>“</w:t>
      </w:r>
      <w:r>
        <w:rPr>
          <w:rFonts w:hint="eastAsia" w:ascii="楷体" w:hAnsi="楷体" w:eastAsia="楷体" w:cs="楷体"/>
          <w:kern w:val="0"/>
          <w:sz w:val="21"/>
          <w:szCs w:val="21"/>
          <w:lang w:bidi="en-US"/>
        </w:rPr>
        <w:t>虏非有城郭，随水草迁徙，</w:t>
      </w:r>
      <w:r>
        <w:rPr>
          <w:rFonts w:hint="eastAsia" w:ascii="楷体" w:hAnsi="楷体" w:eastAsia="楷体" w:cs="楷体"/>
          <w:kern w:val="0"/>
          <w:sz w:val="21"/>
          <w:szCs w:val="21"/>
          <w:u w:val="single"/>
          <w:lang w:bidi="en-US"/>
        </w:rPr>
        <w:t>若不因其聚居袭取之，一朝云散。岂得复倾其巢穴邪？</w:t>
      </w:r>
      <w:r>
        <w:rPr>
          <w:rFonts w:hint="eastAsia" w:ascii="楷体" w:hAnsi="楷体" w:eastAsia="楷体"/>
          <w:kern w:val="0"/>
          <w:sz w:val="21"/>
          <w:szCs w:val="21"/>
          <w:u w:val="single"/>
          <w:lang w:bidi="en-US"/>
        </w:rPr>
        <w:t>”</w:t>
      </w:r>
      <w:r>
        <w:rPr>
          <w:rFonts w:hint="eastAsia" w:ascii="楷体" w:hAnsi="楷体" w:eastAsia="楷体" w:cs="楷体"/>
          <w:kern w:val="0"/>
          <w:sz w:val="21"/>
          <w:szCs w:val="21"/>
          <w:lang w:bidi="en-US"/>
        </w:rPr>
        <w:t>自选骁骑千余直趣突伦川，袭破伏允牙帐，斩首数千级，获杂畜二十余万。伏允脱身走，俘其妻子。</w:t>
      </w:r>
    </w:p>
    <w:p w14:paraId="324927AE">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（选自《通鉴纪事本末·太宗平吐谷浑》</w:t>
      </w:r>
    </w:p>
    <w:p w14:paraId="5CEB5723">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把文中画横线的句子翻译成现代汉语。</w:t>
      </w:r>
    </w:p>
    <w:p w14:paraId="40363229">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3.阅读下面的文言文，完成下列小题。</w:t>
      </w:r>
    </w:p>
    <w:p w14:paraId="2AF3BDDE">
      <w:pPr>
        <w:widowControl/>
        <w:spacing w:beforeLines="0" w:afterLines="0" w:line="360" w:lineRule="exact"/>
        <w:ind w:firstLine="420" w:firstLineChars="200"/>
        <w:jc w:val="left"/>
        <w:textAlignment w:val="center"/>
        <w:rPr>
          <w:rFonts w:hint="eastAsia" w:ascii="楷体" w:hAnsi="楷体" w:eastAsia="楷体" w:cs="楷体"/>
          <w:kern w:val="0"/>
          <w:sz w:val="21"/>
          <w:szCs w:val="21"/>
          <w:u w:val="single"/>
          <w:lang w:bidi="en-US"/>
        </w:rPr>
      </w:pPr>
      <w:r>
        <w:rPr>
          <w:rFonts w:hint="eastAsia" w:ascii="楷体" w:hAnsi="楷体" w:eastAsia="楷体" w:cs="楷体"/>
          <w:kern w:val="0"/>
          <w:sz w:val="21"/>
          <w:szCs w:val="21"/>
          <w:lang w:bidi="en-US"/>
        </w:rPr>
        <w:t>苏轼以札子自辨：“臣区区之忠，盖自谓无负矣。</w:t>
      </w:r>
      <w:r>
        <w:rPr>
          <w:rFonts w:hint="eastAsia" w:ascii="楷体" w:hAnsi="楷体" w:eastAsia="楷体" w:cs="楷体"/>
          <w:kern w:val="0"/>
          <w:sz w:val="21"/>
          <w:szCs w:val="21"/>
          <w:u w:val="single"/>
          <w:lang w:bidi="en-US"/>
        </w:rPr>
        <w:t>今庆基乃反指以为诽谤，不亦矫诬之甚乎！</w:t>
      </w:r>
      <w:r>
        <w:rPr>
          <w:rFonts w:hint="eastAsia" w:ascii="楷体" w:hAnsi="楷体" w:eastAsia="楷体" w:cs="楷体"/>
          <w:kern w:val="0"/>
          <w:sz w:val="21"/>
          <w:szCs w:val="21"/>
          <w:lang w:bidi="en-US"/>
        </w:rPr>
        <w:t>臣恐阴中之害，渐不可长，非独为臣言也。”太皇太后令辙谕曰：“缘近来众人正相捃拾，且须省事。”轼曰：“昔东汉孔融，才疏意广，是以遭路粹之冤；西晋嵇康，才多识寡，是以遇钟会之祸。臣人无二子之长而兼有古人之短，若非陛下至公而行之以恕，至仁而照之以明，</w:t>
      </w:r>
      <w:r>
        <w:rPr>
          <w:rFonts w:hint="eastAsia" w:ascii="楷体" w:hAnsi="楷体" w:eastAsia="楷体" w:cs="楷体"/>
          <w:kern w:val="0"/>
          <w:sz w:val="21"/>
          <w:szCs w:val="21"/>
          <w:u w:val="single"/>
          <w:lang w:bidi="en-US"/>
        </w:rPr>
        <w:t>则臣已下从二子游久矣，岂复有今日哉？”</w:t>
      </w:r>
    </w:p>
    <w:p w14:paraId="7A8E320C">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（节选自《续资治通鉴·宋纪八十二》）</w:t>
      </w:r>
    </w:p>
    <w:p w14:paraId="701CE9C5">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把文中画横线的句子翻译成现代汉语。</w:t>
      </w:r>
    </w:p>
    <w:p w14:paraId="6F9D2996">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4.阅读下面的文言文，完成下面小题。</w:t>
      </w:r>
    </w:p>
    <w:p w14:paraId="30F97165">
      <w:pPr>
        <w:widowControl/>
        <w:spacing w:beforeLines="0" w:afterLines="0" w:line="360" w:lineRule="exact"/>
        <w:ind w:firstLine="420" w:firstLineChars="200"/>
        <w:jc w:val="left"/>
        <w:textAlignment w:val="center"/>
        <w:rPr>
          <w:rFonts w:hint="eastAsia" w:ascii="楷体" w:hAnsi="楷体" w:eastAsia="楷体"/>
          <w:kern w:val="0"/>
          <w:sz w:val="21"/>
          <w:szCs w:val="21"/>
          <w:lang w:bidi="en-US"/>
        </w:rPr>
      </w:pPr>
      <w:r>
        <w:rPr>
          <w:rFonts w:hint="eastAsia" w:ascii="楷体" w:hAnsi="楷体" w:eastAsia="楷体" w:cs="楷体"/>
          <w:kern w:val="0"/>
          <w:sz w:val="21"/>
          <w:szCs w:val="21"/>
          <w:lang w:bidi="en-US"/>
        </w:rPr>
        <w:t>智高夜纵火烧城遁，由合江入大理国。迟明，青按兵入城，获金帛巨万，杂畜数千，</w:t>
      </w:r>
      <w:r>
        <w:rPr>
          <w:rFonts w:hint="eastAsia" w:ascii="楷体" w:hAnsi="楷体" w:eastAsia="楷体" w:cs="楷体"/>
          <w:kern w:val="0"/>
          <w:sz w:val="21"/>
          <w:szCs w:val="21"/>
          <w:u w:val="single"/>
          <w:lang w:bidi="en-US"/>
        </w:rPr>
        <w:t>招复老壮七千二百尝为贼所俘胁者，慰遣使归</w:t>
      </w:r>
      <w:r>
        <w:rPr>
          <w:rFonts w:hint="eastAsia" w:ascii="楷体" w:hAnsi="楷体" w:eastAsia="楷体" w:cs="楷体"/>
          <w:kern w:val="0"/>
          <w:sz w:val="21"/>
          <w:szCs w:val="21"/>
          <w:lang w:bidi="en-US"/>
        </w:rPr>
        <w:t>。枭师宓等首于邕州城下，得尸五千三百四十一，筑京观城北隅。时有贼尸衣金龙衣，众以为智高已死，欲具奏，青曰：</w:t>
      </w:r>
      <w:r>
        <w:rPr>
          <w:rFonts w:hint="eastAsia" w:ascii="楷体" w:hAnsi="楷体" w:eastAsia="楷体"/>
          <w:kern w:val="0"/>
          <w:sz w:val="21"/>
          <w:szCs w:val="21"/>
          <w:lang w:bidi="en-US"/>
        </w:rPr>
        <w:t>“</w:t>
      </w:r>
      <w:r>
        <w:rPr>
          <w:rFonts w:hint="eastAsia" w:ascii="楷体" w:hAnsi="楷体" w:eastAsia="楷体" w:cs="楷体"/>
          <w:kern w:val="0"/>
          <w:sz w:val="21"/>
          <w:szCs w:val="21"/>
          <w:u w:val="single"/>
          <w:lang w:bidi="en-US"/>
        </w:rPr>
        <w:t>安知非诈邪！宁失智高，不敢诬朝廷以贪功也</w:t>
      </w:r>
      <w:r>
        <w:rPr>
          <w:rFonts w:hint="eastAsia" w:ascii="楷体" w:hAnsi="楷体" w:eastAsia="楷体" w:cs="楷体"/>
          <w:kern w:val="0"/>
          <w:sz w:val="21"/>
          <w:szCs w:val="21"/>
          <w:lang w:bidi="en-US"/>
        </w:rPr>
        <w:t>。</w:t>
      </w:r>
      <w:r>
        <w:rPr>
          <w:rFonts w:hint="eastAsia" w:ascii="楷体" w:hAnsi="楷体" w:eastAsia="楷体"/>
          <w:kern w:val="0"/>
          <w:sz w:val="21"/>
          <w:szCs w:val="21"/>
          <w:lang w:bidi="en-US"/>
        </w:rPr>
        <w:t>”</w:t>
      </w:r>
    </w:p>
    <w:p w14:paraId="08312D30">
      <w:pPr>
        <w:widowControl/>
        <w:spacing w:beforeLines="0" w:afterLines="0" w:line="360" w:lineRule="exact"/>
        <w:ind w:firstLine="420" w:firstLineChars="200"/>
        <w:jc w:val="right"/>
        <w:textAlignment w:val="center"/>
        <w:rPr>
          <w:rFonts w:hint="eastAsia" w:ascii="仿宋" w:hAnsi="仿宋" w:eastAsia="仿宋" w:cs="楷体"/>
          <w:kern w:val="0"/>
          <w:sz w:val="21"/>
          <w:szCs w:val="21"/>
          <w:lang w:bidi="en-US"/>
        </w:rPr>
      </w:pPr>
      <w:r>
        <w:rPr>
          <w:rFonts w:hint="eastAsia" w:ascii="仿宋" w:hAnsi="仿宋" w:eastAsia="仿宋" w:cs="楷体"/>
          <w:kern w:val="0"/>
          <w:sz w:val="21"/>
          <w:szCs w:val="21"/>
          <w:lang w:bidi="en-US"/>
        </w:rPr>
        <w:t>（节选自《续资治通鉴·宋纪》）</w:t>
      </w:r>
    </w:p>
    <w:p w14:paraId="36D7885B">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把文中画横线的句子翻译成现代汉语。</w:t>
      </w:r>
    </w:p>
    <w:p w14:paraId="553804E1">
      <w:pPr>
        <w:widowControl/>
        <w:adjustRightInd w:val="0"/>
        <w:snapToGrid w:val="0"/>
        <w:spacing w:beforeLines="0" w:afterLines="0"/>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【专题小结】</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"I:\\王真\\2022\\一轮\\语文\\语文新教材 通用\\word\\W11.TIF"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"E:\\周飞燕\\2022\\一轮\\语文\\大一轮 语文 新教材打包\\全书完整的Word版文档\\板块二\\W11.TIF"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"D:\\2023高三\\文言复习\\W11.TIF"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INCLUDEPICTURE  "D:\\2023高三\\文言复习\\W11.TIF" \* MERGEFORMATINET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fldChar w:fldCharType="end"/>
      </w:r>
    </w:p>
    <w:p w14:paraId="58C3B1C5">
      <w:pPr>
        <w:widowControl/>
        <w:adjustRightInd w:val="0"/>
        <w:snapToGrid w:val="0"/>
        <w:spacing w:beforeLines="0" w:afterLines="0"/>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专题学习建议</w:t>
      </w:r>
    </w:p>
    <w:p w14:paraId="1E91BBE2">
      <w:pPr>
        <w:widowControl/>
        <w:spacing w:beforeLines="0" w:afterLines="0"/>
        <w:ind w:firstLine="420" w:firstLineChars="200"/>
        <w:jc w:val="left"/>
        <w:rPr>
          <w:rFonts w:hint="eastAsia" w:ascii="宋体" w:hAnsi="宋体" w:eastAsia="宋体" w:cs="宋体"/>
          <w:kern w:val="0"/>
          <w:sz w:val="21"/>
          <w:szCs w:val="21"/>
          <w:lang w:bidi="en-US"/>
        </w:rPr>
      </w:pPr>
      <w:r>
        <w:rPr>
          <w:rFonts w:hint="eastAsia" w:ascii="宋体" w:hAnsi="宋体" w:eastAsia="宋体"/>
          <w:kern w:val="0"/>
          <w:sz w:val="21"/>
          <w:szCs w:val="21"/>
          <w:lang w:bidi="en-US"/>
        </w:rPr>
        <w:t>熟记特殊句式、固定句式的规则，</w:t>
      </w:r>
      <w:r>
        <w:rPr>
          <w:rFonts w:hint="eastAsia" w:ascii="宋体" w:hAnsi="宋体" w:eastAsia="宋体" w:cs="宋体"/>
          <w:kern w:val="0"/>
          <w:sz w:val="21"/>
          <w:szCs w:val="21"/>
          <w:lang w:bidi="en-US"/>
        </w:rPr>
        <w:t>形成翻译中的句式意识。</w:t>
      </w:r>
    </w:p>
    <w:p w14:paraId="2CBCC49D">
      <w:pPr>
        <w:widowControl/>
        <w:spacing w:beforeLines="0" w:afterLines="0"/>
        <w:ind w:firstLine="480" w:firstLineChars="200"/>
        <w:jc w:val="left"/>
        <w:rPr>
          <w:rFonts w:hint="eastAsia" w:ascii="宋体" w:hAnsi="宋体" w:eastAsia="宋体" w:cs="宋体"/>
          <w:kern w:val="0"/>
          <w:sz w:val="21"/>
          <w:szCs w:val="21"/>
          <w:lang w:bidi="en-US"/>
        </w:rPr>
      </w:pPr>
      <w:r>
        <w:rPr>
          <w:rFonts w:hint="default" w:ascii="Times New Roman" w:hAnsi="Times New Roman" w:eastAsia="仿宋"/>
          <w:kern w:val="0"/>
          <w:sz w:val="24"/>
          <w:szCs w:val="20"/>
          <w:lang w:eastAsia="en-US" w:bidi="en-US"/>
        </w:rPr>
        <w:fldChar w:fldCharType="begin"/>
      </w:r>
      <w:r>
        <w:rPr>
          <w:rFonts w:hint="default" w:ascii="Times New Roman" w:hAnsi="Times New Roman" w:eastAsia="仿宋"/>
          <w:kern w:val="0"/>
          <w:sz w:val="24"/>
          <w:szCs w:val="20"/>
          <w:lang w:eastAsia="en-US" w:bidi="en-US"/>
        </w:rPr>
        <w:instrText xml:space="preserve"> </w:instrText>
      </w:r>
      <w:r>
        <w:rPr>
          <w:rFonts w:hint="eastAsia" w:ascii="Times New Roman" w:hAnsi="Times New Roman" w:eastAsia="仿宋"/>
          <w:kern w:val="0"/>
          <w:sz w:val="24"/>
          <w:szCs w:val="20"/>
          <w:lang w:eastAsia="en-US" w:bidi="en-US"/>
        </w:rPr>
        <w:instrText xml:space="preserve">INCLUDEPICTURE  "E:\\张春兰\\2023\\大一轮\\语文\\语文 新教材 不显版本（京津鲁琼辽粤冀鄂湘）\\word\\B50.TIF" \* MERGEFORMATINET</w:instrText>
      </w:r>
      <w:r>
        <w:rPr>
          <w:rFonts w:hint="default" w:ascii="Times New Roman" w:hAnsi="Times New Roman" w:eastAsia="仿宋"/>
          <w:kern w:val="0"/>
          <w:sz w:val="24"/>
          <w:szCs w:val="20"/>
          <w:lang w:eastAsia="en-US" w:bidi="en-US"/>
        </w:rPr>
        <w:instrText xml:space="preserve"> </w:instrText>
      </w:r>
      <w:r>
        <w:rPr>
          <w:rFonts w:hint="default" w:ascii="Times New Roman" w:hAnsi="Times New Roman" w:eastAsia="仿宋"/>
          <w:kern w:val="0"/>
          <w:sz w:val="24"/>
          <w:szCs w:val="20"/>
          <w:lang w:eastAsia="en-US" w:bidi="en-US"/>
        </w:rPr>
        <w:fldChar w:fldCharType="separate"/>
      </w:r>
      <w:r>
        <w:rPr>
          <w:rFonts w:hint="default" w:ascii="Times New Roman" w:hAnsi="Times New Roman" w:eastAsia="仿宋"/>
          <w:kern w:val="0"/>
          <w:sz w:val="24"/>
          <w:szCs w:val="20"/>
          <w:lang w:eastAsia="en-US" w:bidi="en-US"/>
        </w:rPr>
        <w:fldChar w:fldCharType="begin"/>
      </w:r>
      <w:r>
        <w:rPr>
          <w:rFonts w:hint="default" w:ascii="Times New Roman" w:hAnsi="Times New Roman" w:eastAsia="仿宋"/>
          <w:kern w:val="0"/>
          <w:sz w:val="24"/>
          <w:szCs w:val="20"/>
          <w:lang w:eastAsia="en-US" w:bidi="en-US"/>
        </w:rPr>
        <w:instrText xml:space="preserve"> </w:instrText>
      </w:r>
      <w:r>
        <w:rPr>
          <w:rFonts w:hint="eastAsia" w:ascii="Times New Roman" w:hAnsi="Times New Roman" w:eastAsia="仿宋"/>
          <w:kern w:val="0"/>
          <w:sz w:val="24"/>
          <w:szCs w:val="20"/>
          <w:lang w:eastAsia="en-US" w:bidi="en-US"/>
        </w:rPr>
        <w:instrText xml:space="preserve">INCLUDEPICTURE  "E:\\U盘\\2025\\新建文件夹\\B50.TIF" \* MERGEFORMATINET</w:instrText>
      </w:r>
      <w:r>
        <w:rPr>
          <w:rFonts w:hint="default" w:ascii="Times New Roman" w:hAnsi="Times New Roman" w:eastAsia="仿宋"/>
          <w:kern w:val="0"/>
          <w:sz w:val="24"/>
          <w:szCs w:val="20"/>
          <w:lang w:eastAsia="en-US" w:bidi="en-US"/>
        </w:rPr>
        <w:instrText xml:space="preserve"> </w:instrText>
      </w:r>
      <w:r>
        <w:rPr>
          <w:rFonts w:hint="default" w:ascii="Times New Roman" w:hAnsi="Times New Roman" w:eastAsia="仿宋"/>
          <w:kern w:val="0"/>
          <w:sz w:val="24"/>
          <w:szCs w:val="20"/>
          <w:lang w:eastAsia="en-US" w:bidi="en-US"/>
        </w:rPr>
        <w:fldChar w:fldCharType="separate"/>
      </w:r>
      <w:r>
        <w:rPr>
          <w:rFonts w:hint="default" w:ascii="Times New Roman" w:hAnsi="Times New Roman" w:eastAsia="仿宋"/>
          <w:kern w:val="0"/>
          <w:sz w:val="24"/>
          <w:szCs w:val="20"/>
          <w:lang w:eastAsia="en-US" w:bidi="en-US"/>
        </w:rPr>
        <w:fldChar w:fldCharType="begin"/>
      </w:r>
      <w:r>
        <w:rPr>
          <w:rFonts w:hint="default" w:ascii="Times New Roman" w:hAnsi="Times New Roman" w:eastAsia="仿宋"/>
          <w:kern w:val="0"/>
          <w:sz w:val="24"/>
          <w:szCs w:val="20"/>
          <w:lang w:eastAsia="en-US" w:bidi="en-US"/>
        </w:rPr>
        <w:instrText xml:space="preserve"> </w:instrText>
      </w:r>
      <w:r>
        <w:rPr>
          <w:rFonts w:hint="eastAsia" w:ascii="Times New Roman" w:hAnsi="Times New Roman" w:eastAsia="仿宋"/>
          <w:kern w:val="0"/>
          <w:sz w:val="24"/>
          <w:szCs w:val="20"/>
          <w:lang w:eastAsia="en-US" w:bidi="en-US"/>
        </w:rPr>
        <w:instrText xml:space="preserve">INCLUDEPICTURE  "E:\\U盘\\2025\\新建文件夹\\B50.TIF" \* MERGEFORMATINET</w:instrText>
      </w:r>
      <w:r>
        <w:rPr>
          <w:rFonts w:hint="default" w:ascii="Times New Roman" w:hAnsi="Times New Roman" w:eastAsia="仿宋"/>
          <w:kern w:val="0"/>
          <w:sz w:val="24"/>
          <w:szCs w:val="20"/>
          <w:lang w:eastAsia="en-US" w:bidi="en-US"/>
        </w:rPr>
        <w:instrText xml:space="preserve"> </w:instrText>
      </w:r>
      <w:r>
        <w:rPr>
          <w:rFonts w:hint="default" w:ascii="Times New Roman" w:hAnsi="Times New Roman" w:eastAsia="仿宋"/>
          <w:kern w:val="0"/>
          <w:sz w:val="24"/>
          <w:szCs w:val="20"/>
          <w:lang w:eastAsia="en-US" w:bidi="en-US"/>
        </w:rPr>
        <w:fldChar w:fldCharType="separate"/>
      </w:r>
      <w:r>
        <w:rPr>
          <w:rFonts w:hint="default" w:ascii="Times New Roman" w:hAnsi="Times New Roman" w:eastAsia="仿宋"/>
          <w:kern w:val="0"/>
          <w:sz w:val="24"/>
          <w:szCs w:val="20"/>
          <w:lang w:eastAsia="en-US" w:bidi="en-US"/>
        </w:rPr>
        <w:fldChar w:fldCharType="begin"/>
      </w:r>
      <w:r>
        <w:rPr>
          <w:rFonts w:hint="default" w:ascii="Times New Roman" w:hAnsi="Times New Roman" w:eastAsia="仿宋"/>
          <w:kern w:val="0"/>
          <w:sz w:val="24"/>
          <w:szCs w:val="20"/>
          <w:lang w:eastAsia="en-US" w:bidi="en-US"/>
        </w:rPr>
        <w:instrText xml:space="preserve"> </w:instrText>
      </w:r>
      <w:r>
        <w:rPr>
          <w:rFonts w:hint="eastAsia" w:ascii="Times New Roman" w:hAnsi="Times New Roman" w:eastAsia="仿宋"/>
          <w:kern w:val="0"/>
          <w:sz w:val="24"/>
          <w:szCs w:val="20"/>
          <w:lang w:eastAsia="en-US" w:bidi="en-US"/>
        </w:rPr>
        <w:instrText xml:space="preserve">INCLUDEPICTURE  "E:\\U盘\\2025\\新建文件夹\\B50.TIF" \* MERGEFORMATINET</w:instrText>
      </w:r>
      <w:r>
        <w:rPr>
          <w:rFonts w:hint="default" w:ascii="Times New Roman" w:hAnsi="Times New Roman" w:eastAsia="仿宋"/>
          <w:kern w:val="0"/>
          <w:sz w:val="24"/>
          <w:szCs w:val="20"/>
          <w:lang w:eastAsia="en-US" w:bidi="en-US"/>
        </w:rPr>
        <w:instrText xml:space="preserve"> </w:instrText>
      </w:r>
      <w:r>
        <w:rPr>
          <w:rFonts w:hint="default" w:ascii="Times New Roman" w:hAnsi="Times New Roman" w:eastAsia="仿宋"/>
          <w:kern w:val="0"/>
          <w:sz w:val="24"/>
          <w:szCs w:val="20"/>
          <w:lang w:eastAsia="en-US" w:bidi="en-US"/>
        </w:rPr>
        <w:fldChar w:fldCharType="separate"/>
      </w:r>
      <w:r>
        <w:rPr>
          <w:rFonts w:hint="default" w:ascii="Times New Roman" w:hAnsi="Times New Roman" w:eastAsia="仿宋"/>
          <w:kern w:val="0"/>
          <w:sz w:val="24"/>
          <w:szCs w:val="20"/>
          <w:lang w:eastAsia="en-US" w:bidi="en-US"/>
        </w:rPr>
        <w:fldChar w:fldCharType="begin"/>
      </w:r>
      <w:r>
        <w:rPr>
          <w:rFonts w:hint="default" w:ascii="Times New Roman" w:hAnsi="Times New Roman" w:eastAsia="仿宋"/>
          <w:kern w:val="0"/>
          <w:sz w:val="24"/>
          <w:szCs w:val="20"/>
          <w:lang w:eastAsia="en-US" w:bidi="en-US"/>
        </w:rPr>
        <w:instrText xml:space="preserve"> </w:instrText>
      </w:r>
      <w:r>
        <w:rPr>
          <w:rFonts w:hint="eastAsia" w:ascii="Times New Roman" w:hAnsi="Times New Roman" w:eastAsia="仿宋"/>
          <w:kern w:val="0"/>
          <w:sz w:val="24"/>
          <w:szCs w:val="20"/>
          <w:lang w:eastAsia="en-US" w:bidi="en-US"/>
        </w:rPr>
        <w:instrText xml:space="preserve">INCLUDEPICTURE  "F:\\U盘\\2025\\2025 一轮\\B50.TIF" \* MERGEFORMATINET</w:instrText>
      </w:r>
      <w:r>
        <w:rPr>
          <w:rFonts w:hint="default" w:ascii="Times New Roman" w:hAnsi="Times New Roman" w:eastAsia="仿宋"/>
          <w:kern w:val="0"/>
          <w:sz w:val="24"/>
          <w:szCs w:val="20"/>
          <w:lang w:eastAsia="en-US" w:bidi="en-US"/>
        </w:rPr>
        <w:instrText xml:space="preserve"> </w:instrText>
      </w:r>
      <w:r>
        <w:rPr>
          <w:rFonts w:hint="default" w:ascii="Times New Roman" w:hAnsi="Times New Roman" w:eastAsia="仿宋"/>
          <w:kern w:val="0"/>
          <w:sz w:val="24"/>
          <w:szCs w:val="20"/>
          <w:lang w:eastAsia="en-US" w:bidi="en-US"/>
        </w:rPr>
        <w:fldChar w:fldCharType="separate"/>
      </w:r>
      <w:r>
        <w:rPr>
          <w:rFonts w:hint="default" w:ascii="Times New Roman" w:hAnsi="Times New Roman" w:eastAsia="仿宋"/>
          <w:kern w:val="0"/>
          <w:sz w:val="24"/>
          <w:szCs w:val="20"/>
          <w:lang w:eastAsia="en-US" w:bidi="en-US"/>
        </w:rPr>
        <w:fldChar w:fldCharType="begin"/>
      </w:r>
      <w:r>
        <w:rPr>
          <w:rFonts w:hint="default" w:ascii="Times New Roman" w:hAnsi="Times New Roman" w:eastAsia="仿宋"/>
          <w:kern w:val="0"/>
          <w:sz w:val="24"/>
          <w:szCs w:val="20"/>
          <w:lang w:eastAsia="en-US" w:bidi="en-US"/>
        </w:rPr>
        <w:instrText xml:space="preserve"> </w:instrText>
      </w:r>
      <w:r>
        <w:rPr>
          <w:rFonts w:hint="eastAsia" w:ascii="Times New Roman" w:hAnsi="Times New Roman" w:eastAsia="仿宋"/>
          <w:kern w:val="0"/>
          <w:sz w:val="24"/>
          <w:szCs w:val="20"/>
          <w:lang w:eastAsia="en-US" w:bidi="en-US"/>
        </w:rPr>
        <w:instrText xml:space="preserve">INCLUDEPICTURE  "E:\\U盘\\2025\\2025 一轮\\B50.TIF" \* MERGEFORMATINET</w:instrText>
      </w:r>
      <w:r>
        <w:rPr>
          <w:rFonts w:hint="default" w:ascii="Times New Roman" w:hAnsi="Times New Roman" w:eastAsia="仿宋"/>
          <w:kern w:val="0"/>
          <w:sz w:val="24"/>
          <w:szCs w:val="20"/>
          <w:lang w:eastAsia="en-US" w:bidi="en-US"/>
        </w:rPr>
        <w:instrText xml:space="preserve"> </w:instrText>
      </w:r>
      <w:r>
        <w:rPr>
          <w:rFonts w:hint="default" w:ascii="Times New Roman" w:hAnsi="Times New Roman" w:eastAsia="仿宋"/>
          <w:kern w:val="0"/>
          <w:sz w:val="24"/>
          <w:szCs w:val="20"/>
          <w:lang w:eastAsia="en-US" w:bidi="en-US"/>
        </w:rPr>
        <w:fldChar w:fldCharType="separate"/>
      </w:r>
      <w:r>
        <w:rPr>
          <w:rFonts w:hint="default" w:ascii="Times New Roman" w:hAnsi="Times New Roman" w:eastAsia="仿宋"/>
          <w:kern w:val="0"/>
          <w:sz w:val="24"/>
          <w:szCs w:val="20"/>
          <w:lang w:eastAsia="en-US" w:bidi="en-US"/>
        </w:rPr>
        <w:fldChar w:fldCharType="begin"/>
      </w:r>
      <w:r>
        <w:rPr>
          <w:rFonts w:hint="default" w:ascii="Times New Roman" w:hAnsi="Times New Roman" w:eastAsia="仿宋"/>
          <w:kern w:val="0"/>
          <w:sz w:val="24"/>
          <w:szCs w:val="20"/>
          <w:lang w:eastAsia="en-US" w:bidi="en-US"/>
        </w:rPr>
        <w:instrText xml:space="preserve"> </w:instrText>
      </w:r>
      <w:r>
        <w:rPr>
          <w:rFonts w:hint="eastAsia" w:ascii="Times New Roman" w:hAnsi="Times New Roman" w:eastAsia="仿宋"/>
          <w:kern w:val="0"/>
          <w:sz w:val="24"/>
          <w:szCs w:val="20"/>
          <w:lang w:eastAsia="en-US" w:bidi="en-US"/>
        </w:rPr>
        <w:instrText xml:space="preserve">INCLUDEPICTURE  "E:\\U盘\\2025\\2025 一轮\\B50.TIF" \* MERGEFORMATINET</w:instrText>
      </w:r>
      <w:r>
        <w:rPr>
          <w:rFonts w:hint="default" w:ascii="Times New Roman" w:hAnsi="Times New Roman" w:eastAsia="仿宋"/>
          <w:kern w:val="0"/>
          <w:sz w:val="24"/>
          <w:szCs w:val="20"/>
          <w:lang w:eastAsia="en-US" w:bidi="en-US"/>
        </w:rPr>
        <w:instrText xml:space="preserve"> </w:instrText>
      </w:r>
      <w:r>
        <w:rPr>
          <w:rFonts w:hint="default" w:ascii="Times New Roman" w:hAnsi="Times New Roman" w:eastAsia="仿宋"/>
          <w:kern w:val="0"/>
          <w:sz w:val="24"/>
          <w:szCs w:val="20"/>
          <w:lang w:eastAsia="en-US" w:bidi="en-US"/>
        </w:rPr>
        <w:fldChar w:fldCharType="separate"/>
      </w:r>
      <w:r>
        <w:rPr>
          <w:rFonts w:hint="default" w:ascii="Times New Roman" w:hAnsi="Times New Roman" w:eastAsia="仿宋"/>
          <w:kern w:val="0"/>
          <w:sz w:val="24"/>
          <w:szCs w:val="20"/>
          <w:lang w:eastAsia="en-US" w:bidi="en-US"/>
        </w:rPr>
        <w:fldChar w:fldCharType="begin"/>
      </w:r>
      <w:r>
        <w:rPr>
          <w:rFonts w:hint="default" w:ascii="Times New Roman" w:hAnsi="Times New Roman" w:eastAsia="仿宋"/>
          <w:kern w:val="0"/>
          <w:sz w:val="24"/>
          <w:szCs w:val="20"/>
          <w:lang w:eastAsia="en-US" w:bidi="en-US"/>
        </w:rPr>
        <w:instrText xml:space="preserve"> </w:instrText>
      </w:r>
      <w:r>
        <w:rPr>
          <w:rFonts w:hint="eastAsia" w:ascii="Times New Roman" w:hAnsi="Times New Roman" w:eastAsia="仿宋"/>
          <w:kern w:val="0"/>
          <w:sz w:val="24"/>
          <w:szCs w:val="20"/>
          <w:lang w:eastAsia="en-US" w:bidi="en-US"/>
        </w:rPr>
        <w:instrText xml:space="preserve">INCLUDEPICTURE  "E:\\U盘\\2025\\2025 一轮\\B50.TIF" \* MERGEFORMATINET</w:instrText>
      </w:r>
      <w:r>
        <w:rPr>
          <w:rFonts w:hint="default" w:ascii="Times New Roman" w:hAnsi="Times New Roman" w:eastAsia="仿宋"/>
          <w:kern w:val="0"/>
          <w:sz w:val="24"/>
          <w:szCs w:val="20"/>
          <w:lang w:eastAsia="en-US" w:bidi="en-US"/>
        </w:rPr>
        <w:instrText xml:space="preserve"> </w:instrText>
      </w:r>
      <w:r>
        <w:rPr>
          <w:rFonts w:hint="default" w:ascii="Times New Roman" w:hAnsi="Times New Roman" w:eastAsia="仿宋"/>
          <w:kern w:val="0"/>
          <w:sz w:val="24"/>
          <w:szCs w:val="20"/>
          <w:lang w:eastAsia="en-US" w:bidi="en-US"/>
        </w:rPr>
        <w:fldChar w:fldCharType="separate"/>
      </w:r>
      <w:r>
        <w:rPr>
          <w:rFonts w:hint="default" w:ascii="Times New Roman" w:hAnsi="Times New Roman" w:eastAsia="仿宋"/>
          <w:kern w:val="0"/>
          <w:sz w:val="24"/>
          <w:szCs w:val="20"/>
          <w:lang w:eastAsia="en-US" w:bidi="en-US"/>
        </w:rPr>
        <w:fldChar w:fldCharType="begin"/>
      </w:r>
      <w:r>
        <w:rPr>
          <w:rFonts w:hint="default" w:ascii="Times New Roman" w:hAnsi="Times New Roman" w:eastAsia="仿宋"/>
          <w:kern w:val="0"/>
          <w:sz w:val="24"/>
          <w:szCs w:val="20"/>
          <w:lang w:eastAsia="en-US" w:bidi="en-US"/>
        </w:rPr>
        <w:instrText xml:space="preserve"> </w:instrText>
      </w:r>
      <w:r>
        <w:rPr>
          <w:rFonts w:hint="eastAsia" w:ascii="Times New Roman" w:hAnsi="Times New Roman" w:eastAsia="仿宋"/>
          <w:kern w:val="0"/>
          <w:sz w:val="24"/>
          <w:szCs w:val="20"/>
          <w:lang w:eastAsia="en-US" w:bidi="en-US"/>
        </w:rPr>
        <w:instrText xml:space="preserve">INCLUDEPICTURE  "E:\\U盘\\2025\\2025 一轮\\B50.TIF" \* MERGEFORMATINET</w:instrText>
      </w:r>
      <w:r>
        <w:rPr>
          <w:rFonts w:hint="default" w:ascii="Times New Roman" w:hAnsi="Times New Roman" w:eastAsia="仿宋"/>
          <w:kern w:val="0"/>
          <w:sz w:val="24"/>
          <w:szCs w:val="20"/>
          <w:lang w:eastAsia="en-US" w:bidi="en-US"/>
        </w:rPr>
        <w:instrText xml:space="preserve"> </w:instrText>
      </w:r>
      <w:r>
        <w:rPr>
          <w:rFonts w:hint="default" w:ascii="Times New Roman" w:hAnsi="Times New Roman" w:eastAsia="仿宋"/>
          <w:kern w:val="0"/>
          <w:sz w:val="24"/>
          <w:szCs w:val="20"/>
          <w:lang w:eastAsia="en-US" w:bidi="en-US"/>
        </w:rPr>
        <w:fldChar w:fldCharType="separate"/>
      </w:r>
      <w:r>
        <w:rPr>
          <w:rFonts w:hint="default" w:ascii="Times New Roman" w:hAnsi="Times New Roman" w:eastAsia="仿宋"/>
          <w:kern w:val="0"/>
          <w:sz w:val="24"/>
          <w:szCs w:val="20"/>
          <w:lang w:eastAsia="en-US" w:bidi="en-US"/>
        </w:rPr>
        <w:fldChar w:fldCharType="begin"/>
      </w:r>
      <w:r>
        <w:rPr>
          <w:rFonts w:hint="default" w:ascii="Times New Roman" w:hAnsi="Times New Roman" w:eastAsia="仿宋"/>
          <w:kern w:val="0"/>
          <w:sz w:val="24"/>
          <w:szCs w:val="20"/>
          <w:lang w:eastAsia="en-US" w:bidi="en-US"/>
        </w:rPr>
        <w:instrText xml:space="preserve"> </w:instrText>
      </w:r>
      <w:r>
        <w:rPr>
          <w:rFonts w:hint="eastAsia" w:ascii="Times New Roman" w:hAnsi="Times New Roman" w:eastAsia="仿宋"/>
          <w:kern w:val="0"/>
          <w:sz w:val="24"/>
          <w:szCs w:val="20"/>
          <w:lang w:eastAsia="en-US" w:bidi="en-US"/>
        </w:rPr>
        <w:instrText xml:space="preserve">INCLUDEPICTURE  "E:\\U盘\\2025\\2025 一轮\\B50.TIF" \* MERGEFORMATINET</w:instrText>
      </w:r>
      <w:r>
        <w:rPr>
          <w:rFonts w:hint="default" w:ascii="Times New Roman" w:hAnsi="Times New Roman" w:eastAsia="仿宋"/>
          <w:kern w:val="0"/>
          <w:sz w:val="24"/>
          <w:szCs w:val="20"/>
          <w:lang w:eastAsia="en-US" w:bidi="en-US"/>
        </w:rPr>
        <w:instrText xml:space="preserve"> </w:instrText>
      </w:r>
      <w:r>
        <w:rPr>
          <w:rFonts w:hint="default" w:ascii="Times New Roman" w:hAnsi="Times New Roman" w:eastAsia="仿宋"/>
          <w:kern w:val="0"/>
          <w:sz w:val="24"/>
          <w:szCs w:val="20"/>
          <w:lang w:eastAsia="en-US" w:bidi="en-US"/>
        </w:rPr>
        <w:fldChar w:fldCharType="separate"/>
      </w:r>
      <w:r>
        <w:rPr>
          <w:rFonts w:hint="default" w:ascii="Times New Roman" w:hAnsi="Times New Roman" w:eastAsia="仿宋"/>
          <w:kern w:val="0"/>
          <w:sz w:val="24"/>
          <w:szCs w:val="20"/>
          <w:lang w:eastAsia="en-US" w:bidi="en-US"/>
        </w:rPr>
        <w:fldChar w:fldCharType="begin"/>
      </w:r>
      <w:r>
        <w:rPr>
          <w:rFonts w:hint="default" w:ascii="Times New Roman" w:hAnsi="Times New Roman" w:eastAsia="仿宋"/>
          <w:kern w:val="0"/>
          <w:sz w:val="24"/>
          <w:szCs w:val="20"/>
          <w:lang w:eastAsia="en-US" w:bidi="en-US"/>
        </w:rPr>
        <w:instrText xml:space="preserve"> </w:instrText>
      </w:r>
      <w:r>
        <w:rPr>
          <w:rFonts w:hint="eastAsia" w:ascii="Times New Roman" w:hAnsi="Times New Roman" w:eastAsia="仿宋"/>
          <w:kern w:val="0"/>
          <w:sz w:val="24"/>
          <w:szCs w:val="20"/>
          <w:lang w:eastAsia="en-US" w:bidi="en-US"/>
        </w:rPr>
        <w:instrText xml:space="preserve">INCLUDEPICTURE  "E:\\U盘\\2025\\2025 一轮\\B50.TIF" \* MERGEFORMATINET</w:instrText>
      </w:r>
      <w:r>
        <w:rPr>
          <w:rFonts w:hint="default" w:ascii="Times New Roman" w:hAnsi="Times New Roman" w:eastAsia="仿宋"/>
          <w:kern w:val="0"/>
          <w:sz w:val="24"/>
          <w:szCs w:val="20"/>
          <w:lang w:eastAsia="en-US" w:bidi="en-US"/>
        </w:rPr>
        <w:instrText xml:space="preserve"> </w:instrText>
      </w:r>
      <w:r>
        <w:rPr>
          <w:rFonts w:hint="default" w:ascii="Times New Roman" w:hAnsi="Times New Roman" w:eastAsia="仿宋"/>
          <w:kern w:val="0"/>
          <w:sz w:val="24"/>
          <w:szCs w:val="20"/>
          <w:lang w:eastAsia="en-US" w:bidi="en-US"/>
        </w:rPr>
        <w:fldChar w:fldCharType="separate"/>
      </w:r>
      <w:r>
        <w:rPr>
          <w:rFonts w:hint="default" w:ascii="Times New Roman" w:hAnsi="Times New Roman" w:eastAsia="仿宋"/>
          <w:kern w:val="0"/>
          <w:sz w:val="24"/>
          <w:szCs w:val="20"/>
          <w:lang w:eastAsia="en-US" w:bidi="en-US"/>
        </w:rPr>
        <w:fldChar w:fldCharType="begin"/>
      </w:r>
      <w:r>
        <w:rPr>
          <w:rFonts w:hint="default" w:ascii="Times New Roman" w:hAnsi="Times New Roman" w:eastAsia="仿宋"/>
          <w:kern w:val="0"/>
          <w:sz w:val="24"/>
          <w:szCs w:val="20"/>
          <w:lang w:eastAsia="en-US" w:bidi="en-US"/>
        </w:rPr>
        <w:instrText xml:space="preserve"> </w:instrText>
      </w:r>
      <w:r>
        <w:rPr>
          <w:rFonts w:hint="eastAsia" w:ascii="Times New Roman" w:hAnsi="Times New Roman" w:eastAsia="仿宋"/>
          <w:kern w:val="0"/>
          <w:sz w:val="24"/>
          <w:szCs w:val="20"/>
          <w:lang w:eastAsia="en-US" w:bidi="en-US"/>
        </w:rPr>
        <w:instrText xml:space="preserve">INCLUDEPICTURE  "E:\\U盘\\2025\\2025 一轮\\B50.TIF" \* MERGEFORMATINET</w:instrText>
      </w:r>
      <w:r>
        <w:rPr>
          <w:rFonts w:hint="default" w:ascii="Times New Roman" w:hAnsi="Times New Roman" w:eastAsia="仿宋"/>
          <w:kern w:val="0"/>
          <w:sz w:val="24"/>
          <w:szCs w:val="20"/>
          <w:lang w:eastAsia="en-US" w:bidi="en-US"/>
        </w:rPr>
        <w:instrText xml:space="preserve"> </w:instrText>
      </w:r>
      <w:r>
        <w:rPr>
          <w:rFonts w:hint="default" w:ascii="Times New Roman" w:hAnsi="Times New Roman" w:eastAsia="仿宋"/>
          <w:kern w:val="0"/>
          <w:sz w:val="24"/>
          <w:szCs w:val="20"/>
          <w:lang w:eastAsia="en-US" w:bidi="en-US"/>
        </w:rPr>
        <w:fldChar w:fldCharType="separate"/>
      </w:r>
      <w:r>
        <w:rPr>
          <w:rFonts w:hint="default" w:ascii="Times New Roman" w:hAnsi="Times New Roman" w:eastAsia="仿宋"/>
          <w:kern w:val="0"/>
          <w:sz w:val="24"/>
          <w:szCs w:val="20"/>
          <w:lang w:eastAsia="en-US" w:bidi="en-US"/>
        </w:rPr>
        <w:drawing>
          <wp:inline distT="0" distB="0" distL="114300" distR="114300">
            <wp:extent cx="2880995" cy="789305"/>
            <wp:effectExtent l="0" t="0" r="14605" b="10795"/>
            <wp:docPr id="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7"/>
                    <pic:cNvPicPr>
                      <a:picLocks noChangeAspect="1"/>
                    </pic:cNvPicPr>
                  </pic:nvPicPr>
                  <pic:blipFill>
                    <a:blip r:embed="rId43"/>
                    <a:stretch>
                      <a:fillRect/>
                    </a:stretch>
                  </pic:blipFill>
                  <pic:spPr>
                    <a:xfrm>
                      <a:off x="0" y="0"/>
                      <a:ext cx="2880995" cy="789305"/>
                    </a:xfrm>
                    <a:prstGeom prst="rect">
                      <a:avLst/>
                    </a:prstGeom>
                    <a:noFill/>
                    <a:ln>
                      <a:noFill/>
                    </a:ln>
                  </pic:spPr>
                </pic:pic>
              </a:graphicData>
            </a:graphic>
          </wp:inline>
        </w:drawing>
      </w:r>
      <w:r>
        <w:rPr>
          <w:rFonts w:hint="default" w:ascii="Times New Roman" w:hAnsi="Times New Roman" w:eastAsia="仿宋"/>
          <w:kern w:val="0"/>
          <w:sz w:val="24"/>
          <w:szCs w:val="20"/>
          <w:lang w:eastAsia="en-US" w:bidi="en-US"/>
        </w:rPr>
        <w:fldChar w:fldCharType="end"/>
      </w:r>
      <w:r>
        <w:rPr>
          <w:rFonts w:hint="default" w:ascii="Times New Roman" w:hAnsi="Times New Roman" w:eastAsia="仿宋"/>
          <w:kern w:val="0"/>
          <w:sz w:val="24"/>
          <w:szCs w:val="20"/>
          <w:lang w:eastAsia="en-US" w:bidi="en-US"/>
        </w:rPr>
        <w:fldChar w:fldCharType="end"/>
      </w:r>
      <w:r>
        <w:rPr>
          <w:rFonts w:hint="default" w:ascii="Times New Roman" w:hAnsi="Times New Roman" w:eastAsia="仿宋"/>
          <w:kern w:val="0"/>
          <w:sz w:val="24"/>
          <w:szCs w:val="20"/>
          <w:lang w:eastAsia="en-US" w:bidi="en-US"/>
        </w:rPr>
        <w:fldChar w:fldCharType="end"/>
      </w:r>
      <w:r>
        <w:rPr>
          <w:rFonts w:hint="default" w:ascii="Times New Roman" w:hAnsi="Times New Roman" w:eastAsia="仿宋"/>
          <w:kern w:val="0"/>
          <w:sz w:val="24"/>
          <w:szCs w:val="20"/>
          <w:lang w:eastAsia="en-US" w:bidi="en-US"/>
        </w:rPr>
        <w:fldChar w:fldCharType="end"/>
      </w:r>
      <w:r>
        <w:rPr>
          <w:rFonts w:hint="default" w:ascii="Times New Roman" w:hAnsi="Times New Roman" w:eastAsia="仿宋"/>
          <w:kern w:val="0"/>
          <w:sz w:val="24"/>
          <w:szCs w:val="20"/>
          <w:lang w:eastAsia="en-US" w:bidi="en-US"/>
        </w:rPr>
        <w:fldChar w:fldCharType="end"/>
      </w:r>
      <w:r>
        <w:rPr>
          <w:rFonts w:hint="default" w:ascii="Times New Roman" w:hAnsi="Times New Roman" w:eastAsia="仿宋"/>
          <w:kern w:val="0"/>
          <w:sz w:val="24"/>
          <w:szCs w:val="20"/>
          <w:lang w:eastAsia="en-US" w:bidi="en-US"/>
        </w:rPr>
        <w:fldChar w:fldCharType="end"/>
      </w:r>
      <w:r>
        <w:rPr>
          <w:rFonts w:hint="default" w:ascii="Times New Roman" w:hAnsi="Times New Roman" w:eastAsia="仿宋"/>
          <w:kern w:val="0"/>
          <w:sz w:val="24"/>
          <w:szCs w:val="20"/>
          <w:lang w:eastAsia="en-US" w:bidi="en-US"/>
        </w:rPr>
        <w:fldChar w:fldCharType="end"/>
      </w:r>
      <w:r>
        <w:rPr>
          <w:rFonts w:hint="default" w:ascii="Times New Roman" w:hAnsi="Times New Roman" w:eastAsia="仿宋"/>
          <w:kern w:val="0"/>
          <w:sz w:val="24"/>
          <w:szCs w:val="20"/>
          <w:lang w:eastAsia="en-US" w:bidi="en-US"/>
        </w:rPr>
        <w:fldChar w:fldCharType="end"/>
      </w:r>
      <w:r>
        <w:rPr>
          <w:rFonts w:hint="default" w:ascii="Times New Roman" w:hAnsi="Times New Roman" w:eastAsia="仿宋"/>
          <w:kern w:val="0"/>
          <w:sz w:val="24"/>
          <w:szCs w:val="20"/>
          <w:lang w:eastAsia="en-US" w:bidi="en-US"/>
        </w:rPr>
        <w:fldChar w:fldCharType="end"/>
      </w:r>
      <w:r>
        <w:rPr>
          <w:rFonts w:hint="default" w:ascii="Times New Roman" w:hAnsi="Times New Roman" w:eastAsia="仿宋"/>
          <w:kern w:val="0"/>
          <w:sz w:val="24"/>
          <w:szCs w:val="20"/>
          <w:lang w:eastAsia="en-US" w:bidi="en-US"/>
        </w:rPr>
        <w:fldChar w:fldCharType="end"/>
      </w:r>
      <w:r>
        <w:rPr>
          <w:rFonts w:hint="default" w:ascii="Times New Roman" w:hAnsi="Times New Roman" w:eastAsia="仿宋"/>
          <w:kern w:val="0"/>
          <w:sz w:val="24"/>
          <w:szCs w:val="20"/>
          <w:lang w:eastAsia="en-US" w:bidi="en-US"/>
        </w:rPr>
        <w:fldChar w:fldCharType="end"/>
      </w:r>
      <w:r>
        <w:rPr>
          <w:rFonts w:hint="default" w:ascii="Times New Roman" w:hAnsi="Times New Roman" w:eastAsia="仿宋"/>
          <w:kern w:val="0"/>
          <w:sz w:val="24"/>
          <w:szCs w:val="20"/>
          <w:lang w:eastAsia="en-US" w:bidi="en-US"/>
        </w:rPr>
        <w:fldChar w:fldCharType="end"/>
      </w:r>
    </w:p>
    <w:p w14:paraId="3E0FCD8A">
      <w:pPr>
        <w:widowControl/>
        <w:pBdr>
          <w:top w:val="single" w:color="D9E2F3" w:sz="24" w:space="0"/>
          <w:left w:val="single" w:color="D9E2F3" w:sz="24" w:space="0"/>
          <w:bottom w:val="single" w:color="D9E2F3" w:sz="24" w:space="0"/>
          <w:right w:val="single" w:color="D9E2F3" w:sz="24" w:space="0"/>
        </w:pBdr>
        <w:shd w:val="clear" w:color="auto" w:fill="D9E2F3"/>
        <w:spacing w:before="200" w:beforeLines="0" w:afterLines="0" w:line="276" w:lineRule="auto"/>
        <w:ind w:firstLine="620" w:firstLineChars="200"/>
        <w:jc w:val="left"/>
        <w:outlineLvl w:val="1"/>
        <w:rPr>
          <w:rFonts w:hint="eastAsia"/>
          <w:caps/>
          <w:spacing w:val="15"/>
          <w:kern w:val="0"/>
          <w:sz w:val="28"/>
          <w:szCs w:val="22"/>
          <w:lang w:bidi="en-US"/>
        </w:rPr>
      </w:pPr>
      <w:bookmarkStart w:id="58" w:name="_Toc114502391"/>
      <w:r>
        <w:rPr>
          <w:rFonts w:hint="eastAsia"/>
          <w:caps/>
          <w:spacing w:val="15"/>
          <w:kern w:val="0"/>
          <w:sz w:val="28"/>
          <w:szCs w:val="22"/>
          <w:lang w:bidi="en-US"/>
        </w:rPr>
        <w:br w:type="page"/>
      </w:r>
      <w:bookmarkStart w:id="59" w:name="_Toc5370"/>
      <w:r>
        <w:rPr>
          <w:rStyle w:val="19"/>
          <w:rFonts w:hint="eastAsia"/>
        </w:rPr>
        <w:t>第三讲  以情动人</w:t>
      </w:r>
      <w:bookmarkEnd w:id="58"/>
      <w:bookmarkEnd w:id="59"/>
    </w:p>
    <w:p w14:paraId="3835736A">
      <w:pPr>
        <w:pStyle w:val="4"/>
        <w:bidi w:val="0"/>
        <w:ind w:firstLine="500" w:firstLineChars="200"/>
        <w:rPr>
          <w:rFonts w:hint="eastAsia"/>
        </w:rPr>
      </w:pPr>
      <w:bookmarkStart w:id="60" w:name="_Toc114502392"/>
      <w:bookmarkStart w:id="61" w:name="_Toc29638"/>
      <w:r>
        <w:rPr>
          <w:rFonts w:hint="eastAsia"/>
        </w:rPr>
        <w:t>第1课时  古代文化常识</w:t>
      </w:r>
      <w:bookmarkEnd w:id="60"/>
      <w:bookmarkEnd w:id="61"/>
    </w:p>
    <w:p w14:paraId="6F2B2444">
      <w:pPr>
        <w:widowControl/>
        <w:tabs>
          <w:tab w:val="left" w:pos="3402"/>
        </w:tabs>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【学习目标】</w:t>
      </w:r>
    </w:p>
    <w:p w14:paraId="71B19194">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sz w:val="21"/>
          <w:szCs w:val="21"/>
        </w:rPr>
        <w:t>1.了解并掌握常见的文化常识，构建全面的知识网络。</w:t>
      </w:r>
    </w:p>
    <w:p w14:paraId="39E92A63">
      <w:pPr>
        <w:widowControl/>
        <w:tabs>
          <w:tab w:val="left" w:pos="3402"/>
        </w:tabs>
        <w:snapToGrid w:val="0"/>
        <w:spacing w:beforeLines="0" w:afterLines="0" w:line="360" w:lineRule="exact"/>
        <w:ind w:firstLine="420" w:firstLineChars="200"/>
        <w:jc w:val="left"/>
        <w:rPr>
          <w:rFonts w:hint="eastAsia" w:ascii="宋体" w:hAnsi="宋体" w:eastAsia="宋体"/>
          <w:b/>
          <w:color w:val="000000"/>
          <w:kern w:val="0"/>
          <w:sz w:val="21"/>
          <w:szCs w:val="21"/>
          <w:lang w:bidi="en-US"/>
        </w:rPr>
      </w:pPr>
      <w:r>
        <w:rPr>
          <w:rFonts w:hint="eastAsia" w:ascii="宋体" w:hAnsi="宋体" w:eastAsia="宋体"/>
          <w:sz w:val="21"/>
          <w:szCs w:val="21"/>
        </w:rPr>
        <w:t>2.熟悉高考文化常识题设误手法，熟练使用答题方法。</w:t>
      </w:r>
    </w:p>
    <w:p w14:paraId="592DE9B6">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【文本再读】</w:t>
      </w:r>
    </w:p>
    <w:p w14:paraId="4E0C16B9">
      <w:pPr>
        <w:widowControl/>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以《项脊轩志》《陈情表》《报任安书》为例</w:t>
      </w:r>
    </w:p>
    <w:p w14:paraId="737A76F2">
      <w:pPr>
        <w:widowControl/>
        <w:adjustRightInd w:val="0"/>
        <w:snapToGrid w:val="0"/>
        <w:spacing w:beforeLines="0" w:afterLines="0" w:line="360" w:lineRule="exact"/>
        <w:ind w:firstLine="420" w:firstLineChars="200"/>
        <w:jc w:val="left"/>
        <w:rPr>
          <w:rFonts w:hint="eastAsia" w:ascii="宋体" w:hAnsi="宋体" w:eastAsia="宋体"/>
          <w:b/>
          <w:kern w:val="0"/>
          <w:sz w:val="21"/>
          <w:szCs w:val="21"/>
          <w:lang w:bidi="en-US"/>
        </w:rPr>
      </w:pPr>
      <w:r>
        <w:rPr>
          <w:rFonts w:hint="eastAsia" w:ascii="宋体" w:hAnsi="宋体" w:eastAsia="宋体"/>
          <w:color w:val="000000"/>
          <w:kern w:val="0"/>
          <w:sz w:val="21"/>
          <w:szCs w:val="21"/>
          <w:lang w:bidi="en-US"/>
        </w:rPr>
        <w:t>在一轮复习中，我们着重回归教材，针对新高考全国卷文言文文化常识这个考点的命题特点，在回顾课文时，要关注学生常见的文化常识的积累，全面的知识网络的构建。</w:t>
      </w:r>
      <w:r>
        <w:rPr>
          <w:rFonts w:hint="eastAsia" w:ascii="宋体" w:hAnsi="宋体" w:eastAsia="宋体"/>
          <w:sz w:val="21"/>
          <w:szCs w:val="21"/>
        </w:rPr>
        <w:t>苏轼说：“读《出师表》不下泪者，其人必不忠；读《陈情表》不下泪者，其人必不孝；读《祭十二郎文》不下泪者，其人必不友。”通过引导学生回归教材，体会古人情怀。</w:t>
      </w:r>
    </w:p>
    <w:p w14:paraId="5236DA18">
      <w:pPr>
        <w:widowControl/>
        <w:adjustRightInd w:val="0"/>
        <w:snapToGrid w:val="0"/>
        <w:spacing w:beforeLines="0" w:afterLines="0" w:line="360" w:lineRule="exact"/>
        <w:ind w:firstLine="422" w:firstLineChars="200"/>
        <w:jc w:val="center"/>
        <w:rPr>
          <w:rFonts w:hint="eastAsia" w:ascii="宋体" w:hAnsi="宋体" w:eastAsia="宋体"/>
          <w:b/>
          <w:kern w:val="0"/>
          <w:sz w:val="21"/>
          <w:szCs w:val="21"/>
          <w:lang w:bidi="en-US"/>
        </w:rPr>
      </w:pPr>
      <w:r>
        <w:rPr>
          <w:rFonts w:hint="eastAsia" w:ascii="宋体" w:hAnsi="宋体" w:eastAsia="宋体"/>
          <w:b/>
          <w:sz w:val="21"/>
          <w:szCs w:val="21"/>
        </w:rPr>
        <w:t>《项脊轩志》</w:t>
      </w:r>
    </w:p>
    <w:p w14:paraId="5EBB6FEF">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sz w:val="21"/>
          <w:szCs w:val="21"/>
        </w:rPr>
        <w:t>1.记、志、书、表，古代常见文体名，都属于古代与韵文相对的“散文”的范畴，共同点：以记事为主，夹叙夹议。志：就是“记”的意思，是古代记叙事物、抒发感情的一种文体。如&lt;&lt;寒花葬志&gt;&gt;；主要是记载事物，并通过记事、记物，写景、记人来抒发作者的感情或见解，借景抒情，托物言志；有碑记、游记、杂记等。</w:t>
      </w:r>
    </w:p>
    <w:p w14:paraId="4254486E">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eastAsia="en-US" w:bidi="en-US"/>
        </w:rPr>
      </w:pPr>
      <w:r>
        <w:rPr>
          <w:rFonts w:hint="eastAsia" w:ascii="宋体" w:hAnsi="宋体" w:eastAsia="宋体"/>
          <w:sz w:val="21"/>
          <w:szCs w:val="21"/>
        </w:rPr>
        <w:t>2.先妣：亡母；先祖之母。</w:t>
      </w:r>
    </w:p>
    <w:p w14:paraId="5D09E90F">
      <w:pPr>
        <w:widowControl/>
        <w:adjustRightInd w:val="0"/>
        <w:snapToGrid w:val="0"/>
        <w:spacing w:beforeLines="0" w:afterLines="0" w:line="360" w:lineRule="exact"/>
        <w:ind w:firstLine="422" w:firstLineChars="200"/>
        <w:jc w:val="center"/>
        <w:rPr>
          <w:rFonts w:hint="eastAsia" w:ascii="宋体" w:hAnsi="宋体" w:eastAsia="宋体"/>
          <w:b/>
          <w:kern w:val="0"/>
          <w:sz w:val="21"/>
          <w:szCs w:val="21"/>
          <w:lang w:bidi="en-US"/>
        </w:rPr>
      </w:pPr>
      <w:r>
        <w:rPr>
          <w:rFonts w:hint="eastAsia" w:ascii="宋体" w:hAnsi="宋体" w:eastAsia="宋体"/>
          <w:b/>
          <w:sz w:val="21"/>
          <w:szCs w:val="21"/>
        </w:rPr>
        <w:t>《陈情表》</w:t>
      </w:r>
    </w:p>
    <w:p w14:paraId="7FBBA857">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sz w:val="21"/>
          <w:szCs w:val="21"/>
        </w:rPr>
        <w:t>1.表，是古代臣子向皇帝陈述己见的一种奏章。</w:t>
      </w:r>
    </w:p>
    <w:p w14:paraId="50ABE817">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sz w:val="21"/>
          <w:szCs w:val="21"/>
        </w:rPr>
        <w:t>2.中国是宗法制社会，君君臣臣父父子子，君为大宗，为天下父母，故孝父母必忠君，所以历史上，一个朝代的统治者，想要治理好天下，其要诀之一，就是鼓励人们的“孝道”精神。每个稍有头脑的皇帝都知道，在“家天下”的大背景下，“孝”这种品质扩大了，就自然而然会“忠”。晋武帝承继汉代以来以孝治天下的的实行孝道，以显示自己清正廉明，同时也用孝来维持君臣关系，维持社会的安定秩序。</w:t>
      </w:r>
    </w:p>
    <w:p w14:paraId="71A103AC">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3.期服：古代丧礼，凡为祖父母、伯叔父母、兄弟姐妹、妻子服丧一年。</w:t>
      </w:r>
    </w:p>
    <w:p w14:paraId="0F792D90">
      <w:pPr>
        <w:widowControl/>
        <w:adjustRightInd w:val="0"/>
        <w:snapToGrid w:val="0"/>
        <w:spacing w:beforeLines="0" w:afterLines="0" w:line="360" w:lineRule="exact"/>
        <w:ind w:firstLine="422" w:firstLineChars="200"/>
        <w:jc w:val="center"/>
        <w:rPr>
          <w:rFonts w:hint="eastAsia" w:ascii="宋体" w:hAnsi="宋体" w:eastAsia="宋体"/>
          <w:kern w:val="0"/>
          <w:sz w:val="21"/>
          <w:szCs w:val="21"/>
          <w:lang w:bidi="en-US"/>
        </w:rPr>
      </w:pPr>
      <w:r>
        <w:rPr>
          <w:rFonts w:hint="eastAsia" w:ascii="宋体" w:hAnsi="宋体" w:eastAsia="宋体"/>
          <w:b/>
          <w:sz w:val="21"/>
          <w:szCs w:val="21"/>
        </w:rPr>
        <w:t>《报任安书》</w:t>
      </w:r>
    </w:p>
    <w:p w14:paraId="31E6FD44">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sz w:val="21"/>
          <w:szCs w:val="21"/>
        </w:rPr>
        <w:t>1.“书”是古代的一种文体，就是“书信”的意思。古人写信，多有题目，说明是写给谁的信，信题多为：“报……书”《报任安书》（司马迁）“答……书” 《答司马谏议书》 （王安石）“与……书” 《与朱元思书》（吴均）“上……书” 《上枢密韩太尉书》（苏辙）“寄……书”《寄欧阳舍人书》（曾巩）等等。</w:t>
      </w:r>
    </w:p>
    <w:p w14:paraId="5ECA2FCC">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2.</w:t>
      </w:r>
      <w:r>
        <w:rPr>
          <w:rFonts w:hint="eastAsia" w:ascii="宋体" w:hAnsi="宋体" w:eastAsia="宋体"/>
          <w:sz w:val="21"/>
          <w:szCs w:val="21"/>
        </w:rPr>
        <w:t>司马迁和《史记》</w:t>
      </w:r>
    </w:p>
    <w:p w14:paraId="46906C13">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sz w:val="21"/>
          <w:szCs w:val="21"/>
        </w:rPr>
        <w:t>《史记》是我国第一部纪传体通史，有很高的史学价值 。记载了上起传说中的黄帝，下至汉武帝初年三千年的历史。分１０表、 ８书、１２本纪，３０世家，７２列传，共１３０篇。史记》又有很高的文学价值。书中对部分历史人物的叙述，语言生动，形象鲜明。鲁迅称之为“史家之绝唱，无韵之离骚”。</w:t>
      </w:r>
    </w:p>
    <w:p w14:paraId="3C29E048">
      <w:pPr>
        <w:widowControl/>
        <w:tabs>
          <w:tab w:val="left" w:pos="3402"/>
        </w:tabs>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sz w:val="21"/>
          <w:szCs w:val="21"/>
        </w:rPr>
        <w:t>3.“盖文王拘而演《周易》；仲尼厄而作《春秋》；屈原放逐，乃赋《离骚》；左丘失明，厥有《国语》；孙子膑脚，《兵法》修列；不韦迁蜀，世传《吕览》；韩非囚秦，《说难》、《孤愤》；《诗》三百篇，大抵圣贤发愤之所为作也。”</w:t>
      </w:r>
    </w:p>
    <w:p w14:paraId="0DA85662">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【题目生成】</w:t>
      </w:r>
    </w:p>
    <w:p w14:paraId="05B99625">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1．下列有关文化常识内容</w:t>
      </w:r>
      <w:r>
        <w:rPr>
          <w:rFonts w:hint="eastAsia" w:ascii="宋体" w:hAnsi="宋体" w:eastAsia="宋体"/>
          <w:kern w:val="0"/>
          <w:sz w:val="21"/>
          <w:szCs w:val="21"/>
          <w:em w:val="underDot"/>
          <w:lang w:bidi="en-US"/>
        </w:rPr>
        <w:t>正确</w:t>
      </w:r>
      <w:r>
        <w:rPr>
          <w:rFonts w:hint="eastAsia" w:ascii="宋体" w:hAnsi="宋体" w:eastAsia="宋体"/>
          <w:kern w:val="0"/>
          <w:sz w:val="21"/>
          <w:szCs w:val="21"/>
          <w:lang w:bidi="en-US"/>
        </w:rPr>
        <w:t>的一项是</w:t>
      </w:r>
      <w:r>
        <w:rPr>
          <w:rFonts w:hint="eastAsia" w:ascii="宋体" w:hAnsi="宋体" w:eastAsia="宋体" w:cs="宋体"/>
          <w:kern w:val="0"/>
          <w:sz w:val="21"/>
          <w:szCs w:val="21"/>
          <w:lang w:bidi="en-US"/>
        </w:rPr>
        <w:t>（   ）</w:t>
      </w:r>
    </w:p>
    <w:p w14:paraId="535BDEB1">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A．“既望”，通常指农历每月十六日，“晦”、“朔”，分别指农历每月的第一天和最后一天。</w:t>
      </w:r>
    </w:p>
    <w:p w14:paraId="6EEE35FD">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B．《师说》“六艺经传皆通习之”中的“六艺”，指《诗》、《书》、《礼》、《易》、《乐》、《春秋》，其中《乐》已经失传。此句中“传”指传记，如《左传》、《公羊传》、《谷梁传》。</w:t>
      </w:r>
    </w:p>
    <w:p w14:paraId="5C010DD2">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C．“左迁”是古代贬官、降职的委婉说法，“黜”、“谪”都是属于这种情况。而“拔、擢”表示升官，“致仕”、“下车”表示退休。</w:t>
      </w:r>
    </w:p>
    <w:p w14:paraId="2A1E1B24">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D．“庠序”，古代的地方学校，后泛指学校。“太学”是中国古代的国立最高学府。夏、商、周，太学的称谓各有不同，五帝时期的太学名为成均，在夏为东序，在商为右学，周代的太学名为上庠。</w:t>
      </w:r>
    </w:p>
    <w:p w14:paraId="29571718">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2．下列有关古代文化常识的叙述，不正确的一项是</w:t>
      </w:r>
      <w:r>
        <w:rPr>
          <w:rFonts w:hint="eastAsia" w:ascii="宋体" w:hAnsi="宋体" w:eastAsia="宋体" w:cs="宋体"/>
          <w:kern w:val="0"/>
          <w:sz w:val="21"/>
          <w:szCs w:val="21"/>
          <w:lang w:bidi="en-US"/>
        </w:rPr>
        <w:t>（   ）</w:t>
      </w:r>
    </w:p>
    <w:p w14:paraId="3BD74485">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A．棨戟，有套的戟，古时官员出行时用做前导的一种仪仗。官员常用的仪仗还有对锣、对牌等。</w:t>
      </w:r>
    </w:p>
    <w:p w14:paraId="25F1FB0E">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B．古代丧礼，凡为祖父母、伯叔父母、兄弟姐妹、妻子服丧一年，叫“期服”。</w:t>
      </w:r>
    </w:p>
    <w:p w14:paraId="2C645835">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C．春秋，有如下几个含义：一年，四季；年龄；史书名，儒家经典之一，相传孔子根据鲁国的编年史修订而成本之《春秋》。“蟪蛄不知春秋”中“春秋”的意思是代指年龄。</w:t>
      </w:r>
    </w:p>
    <w:p w14:paraId="5F6464A3">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D．“表”是一种文书，用于臣下向君主陈情谢贺。因为“表”的阅读对象是皇帝，所以一般都态度诚恳，措辞谦恭。</w:t>
      </w:r>
    </w:p>
    <w:p w14:paraId="570EF64A">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3．下列文中的相关的文化常识的表述错误的一项是</w:t>
      </w:r>
      <w:r>
        <w:rPr>
          <w:rFonts w:hint="eastAsia" w:ascii="宋体" w:hAnsi="宋体" w:eastAsia="宋体" w:cs="宋体"/>
          <w:kern w:val="0"/>
          <w:sz w:val="21"/>
          <w:szCs w:val="21"/>
          <w:lang w:bidi="en-US"/>
        </w:rPr>
        <w:t>（   ）</w:t>
      </w:r>
    </w:p>
    <w:p w14:paraId="283159F2">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A．文中的“卮”“杓”均为酒器，“玦”“白璧”“玉斗”均为玉器。</w:t>
      </w:r>
    </w:p>
    <w:p w14:paraId="20319367">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B．为寿，祝颂之辞，向尊长敬酒或馈赠财物，以祈祝健康长寿。</w:t>
      </w:r>
    </w:p>
    <w:p w14:paraId="3E4C64A9">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C．竖子，小子，对人的蔑称，文中指站立两旁的侍者、副将，如项伯等。</w:t>
      </w:r>
    </w:p>
    <w:p w14:paraId="73B21271">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D．《史记》是中国历史上第一部纪传体通史，包括十二本纪、三十世家、七十列传、十表、八书，共一百三十篇。</w:t>
      </w:r>
    </w:p>
    <w:p w14:paraId="00F2F29D">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4．下列对课文中相关古代文化常识的解说，不正确的一项是</w:t>
      </w:r>
      <w:r>
        <w:rPr>
          <w:rFonts w:hint="eastAsia" w:ascii="宋体" w:hAnsi="宋体" w:eastAsia="宋体" w:cs="宋体"/>
          <w:kern w:val="0"/>
          <w:sz w:val="21"/>
          <w:szCs w:val="21"/>
          <w:lang w:bidi="en-US"/>
        </w:rPr>
        <w:t>（   ）</w:t>
      </w:r>
    </w:p>
    <w:p w14:paraId="21BC6F97">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A．传，古代解释经书的著作。如解释《春秋》的《左传》《公羊传》《谷梁传》合称为“春秋三传”。</w:t>
      </w:r>
    </w:p>
    <w:p w14:paraId="7390DD03">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B．婚姻，意为儿女亲家，女方的父亲为婚，男方的父亲为姻，在《鸿门宴》里刘邦和项伯就曾约为婚姻。</w:t>
      </w:r>
    </w:p>
    <w:p w14:paraId="75E395DC">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C．西向，古代宾主相见，座位以西为尊，主东而宾西，《鸿门宴》中项羽东向坐，符合座次的尊卑安排。</w:t>
      </w:r>
    </w:p>
    <w:p w14:paraId="31CB81C1">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D．贱称，表示对对方的责骂轻蔑，如范增骂项羽时说“竖子不足与谋”，这里的“竖子”即表示责骂轻蔑。</w:t>
      </w:r>
    </w:p>
    <w:p w14:paraId="073A2B5E">
      <w:pPr>
        <w:widowControl/>
        <w:adjustRightInd w:val="0"/>
        <w:snapToGrid w:val="0"/>
        <w:spacing w:beforeLines="0" w:afterLines="0" w:line="360" w:lineRule="exact"/>
        <w:ind w:firstLine="422" w:firstLineChars="200"/>
        <w:jc w:val="left"/>
        <w:rPr>
          <w:rFonts w:hint="eastAsia" w:ascii="宋体" w:hAnsi="宋体" w:eastAsia="宋体"/>
          <w:kern w:val="0"/>
          <w:sz w:val="21"/>
          <w:szCs w:val="21"/>
          <w:lang w:bidi="en-US"/>
        </w:rPr>
      </w:pPr>
      <w:r>
        <w:rPr>
          <w:rFonts w:hint="eastAsia" w:ascii="宋体" w:hAnsi="宋体" w:eastAsia="宋体"/>
          <w:b/>
          <w:color w:val="000000"/>
          <w:kern w:val="0"/>
          <w:sz w:val="21"/>
          <w:szCs w:val="21"/>
          <w:lang w:bidi="en-US"/>
        </w:rPr>
        <w:t>【考点嵌入】</w:t>
      </w:r>
    </w:p>
    <w:p w14:paraId="67F4CC59">
      <w:pPr>
        <w:widowControl/>
        <w:adjustRightInd w:val="0"/>
        <w:snapToGrid w:val="0"/>
        <w:spacing w:beforeLines="0" w:afterLines="0" w:line="360" w:lineRule="exact"/>
        <w:ind w:firstLine="420" w:firstLineChars="200"/>
        <w:jc w:val="left"/>
        <w:rPr>
          <w:rFonts w:hint="eastAsia" w:ascii="宋体" w:hAnsi="宋体" w:eastAsia="宋体"/>
          <w:kern w:val="0"/>
          <w:sz w:val="21"/>
          <w:szCs w:val="21"/>
          <w:lang w:bidi="en-US"/>
        </w:rPr>
      </w:pPr>
      <w:r>
        <w:rPr>
          <w:rFonts w:hint="eastAsia" w:ascii="宋体" w:hAnsi="宋体" w:eastAsia="宋体"/>
          <w:kern w:val="0"/>
          <w:sz w:val="21"/>
          <w:szCs w:val="21"/>
          <w:lang w:bidi="en-US"/>
        </w:rPr>
        <w:t>相关</w:t>
      </w:r>
      <w:r>
        <w:rPr>
          <w:rFonts w:hint="eastAsia" w:ascii="宋体" w:hAnsi="宋体" w:eastAsia="宋体" w:cs="宋体"/>
          <w:kern w:val="0"/>
          <w:sz w:val="21"/>
          <w:szCs w:val="21"/>
          <w:lang w:bidi="en-US"/>
        </w:rPr>
        <w:t>文化常识</w:t>
      </w:r>
      <w:r>
        <w:rPr>
          <w:rFonts w:hint="eastAsia" w:ascii="宋体" w:hAnsi="宋体" w:eastAsia="宋体"/>
          <w:kern w:val="0"/>
          <w:sz w:val="21"/>
          <w:szCs w:val="21"/>
          <w:lang w:bidi="en-US"/>
        </w:rPr>
        <w:t>的考查，要求考生掌握常见的文化常识，构建全面的知识网络，在文段中判断文化常识的正误。</w:t>
      </w:r>
      <w:r>
        <w:rPr>
          <w:rFonts w:hint="eastAsia" w:ascii="宋体" w:hAnsi="宋体" w:eastAsia="宋体" w:cs="宋体"/>
          <w:kern w:val="0"/>
          <w:sz w:val="21"/>
          <w:szCs w:val="21"/>
          <w:lang w:bidi="en-US"/>
        </w:rPr>
        <w:t>文化常识</w:t>
      </w:r>
      <w:r>
        <w:rPr>
          <w:rFonts w:hint="eastAsia" w:ascii="宋体" w:hAnsi="宋体" w:eastAsia="宋体"/>
          <w:kern w:val="0"/>
          <w:sz w:val="21"/>
          <w:szCs w:val="21"/>
          <w:lang w:bidi="en-US"/>
        </w:rPr>
        <w:t>常见题型：选择题。这类试题涉及词汇积累、句式知识、文言翻译、教材回顾等，是对考生语言建构与运用、思维发展与提升等学科核心素养的综合考查。</w:t>
      </w:r>
    </w:p>
    <w:p w14:paraId="026CB05B">
      <w:pPr>
        <w:widowControl/>
        <w:adjustRightInd w:val="0"/>
        <w:snapToGrid w:val="0"/>
        <w:spacing w:beforeLines="0" w:afterLines="0" w:line="360" w:lineRule="exact"/>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【真题体验】</w:t>
      </w:r>
    </w:p>
    <w:p w14:paraId="54125F59">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1.</w:t>
      </w:r>
      <w:r>
        <w:rPr>
          <w:rFonts w:hint="eastAsia" w:ascii="宋体" w:hAnsi="宋体" w:eastAsia="宋体"/>
          <w:kern w:val="0"/>
          <w:sz w:val="21"/>
          <w:szCs w:val="21"/>
          <w:lang w:bidi="en-US"/>
        </w:rPr>
        <w:t>（2023·新高考</w:t>
      </w:r>
      <w:r>
        <w:rPr>
          <w:rFonts w:hint="eastAsia" w:ascii="宋体" w:hAnsi="宋体" w:eastAsia="宋体"/>
          <w:kern w:val="0"/>
          <w:sz w:val="21"/>
          <w:szCs w:val="21"/>
          <w:lang w:bidi="en-US"/>
        </w:rPr>
        <w:fldChar w:fldCharType="begin"/>
      </w:r>
      <w:r>
        <w:rPr>
          <w:rFonts w:hint="eastAsia" w:ascii="宋体" w:hAnsi="宋体" w:eastAsia="宋体"/>
          <w:kern w:val="0"/>
          <w:sz w:val="21"/>
          <w:szCs w:val="21"/>
          <w:lang w:bidi="en-US"/>
        </w:rPr>
        <w:instrText xml:space="preserve"> = 2 \* ROMAN </w:instrText>
      </w:r>
      <w:r>
        <w:rPr>
          <w:rFonts w:hint="eastAsia" w:ascii="宋体" w:hAnsi="宋体" w:eastAsia="宋体"/>
          <w:kern w:val="0"/>
          <w:sz w:val="21"/>
          <w:szCs w:val="21"/>
          <w:lang w:bidi="en-US"/>
        </w:rPr>
        <w:fldChar w:fldCharType="separate"/>
      </w:r>
      <w:r>
        <w:rPr>
          <w:rFonts w:hint="eastAsia" w:ascii="宋体" w:hAnsi="宋体" w:eastAsia="宋体"/>
          <w:kern w:val="0"/>
          <w:sz w:val="21"/>
          <w:szCs w:val="21"/>
          <w:lang w:bidi="en-US"/>
        </w:rPr>
        <w:t>II</w:t>
      </w:r>
      <w:r>
        <w:rPr>
          <w:rFonts w:hint="eastAsia" w:ascii="宋体" w:hAnsi="宋体" w:eastAsia="宋体"/>
          <w:kern w:val="0"/>
          <w:sz w:val="21"/>
          <w:szCs w:val="21"/>
          <w:lang w:bidi="en-US"/>
        </w:rPr>
        <w:fldChar w:fldCharType="end"/>
      </w:r>
      <w:r>
        <w:rPr>
          <w:rFonts w:hint="eastAsia" w:ascii="宋体" w:hAnsi="宋体" w:eastAsia="宋体"/>
          <w:kern w:val="0"/>
          <w:sz w:val="21"/>
          <w:szCs w:val="21"/>
          <w:lang w:bidi="en-US"/>
        </w:rPr>
        <w:t>卷）</w:t>
      </w:r>
      <w:r>
        <w:rPr>
          <w:rFonts w:hint="eastAsia" w:ascii="宋体" w:hAnsi="宋体" w:eastAsia="宋体" w:cs="宋体"/>
          <w:kern w:val="0"/>
          <w:sz w:val="21"/>
          <w:szCs w:val="21"/>
          <w:lang w:bidi="en-US"/>
        </w:rPr>
        <w:t>下列对材料中加点的词语及相关内容的解说，不正确的一项是（   ）</w:t>
      </w:r>
    </w:p>
    <w:p w14:paraId="1404015B">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A．平易，指地形平坦，古代常用于描述地貌，也可用于描述人的性情，指性情温和。</w:t>
      </w:r>
    </w:p>
    <w:p w14:paraId="3BDC3E10">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B．闻金则止，金指敲击刁斗发出的声音，古代军队行动中听到鸣金信号就停止前进。</w:t>
      </w:r>
    </w:p>
    <w:p w14:paraId="60BD48F0">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C．片善，文中指微小长处，其中的“片”与成语“片甲不留”中的“片”意思不同。</w:t>
      </w:r>
    </w:p>
    <w:p w14:paraId="64B71D26">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D．果，指实现、成为事实，与《桃花源记》中“未果，寻病终”的“果”意思相同。</w:t>
      </w:r>
    </w:p>
    <w:p w14:paraId="3E838CA2">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2.（2021·全国乙卷）下列对文中加点词语</w:t>
      </w:r>
      <w:r>
        <w:rPr>
          <w:rFonts w:hint="default" w:ascii="宋体" w:hAnsi="宋体" w:eastAsia="宋体" w:cs="宋体"/>
          <w:kern w:val="0"/>
          <w:sz w:val="21"/>
          <w:szCs w:val="21"/>
        </w:rPr>
        <w:drawing>
          <wp:inline distT="0" distB="0" distL="114300" distR="114300">
            <wp:extent cx="136525" cy="176530"/>
            <wp:effectExtent l="0" t="0" r="15875" b="0"/>
            <wp:docPr id="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
                    <pic:cNvPicPr>
                      <a:picLocks noChangeAspect="1"/>
                    </pic:cNvPicPr>
                  </pic:nvPicPr>
                  <pic:blipFill>
                    <a:blip r:embed="rId44"/>
                    <a:stretch>
                      <a:fillRect/>
                    </a:stretch>
                  </pic:blipFill>
                  <pic:spPr>
                    <a:xfrm>
                      <a:off x="0" y="0"/>
                      <a:ext cx="136525" cy="176530"/>
                    </a:xfrm>
                    <a:prstGeom prst="rect">
                      <a:avLst/>
                    </a:prstGeom>
                    <a:noFill/>
                    <a:ln>
                      <a:noFill/>
                    </a:ln>
                  </pic:spPr>
                </pic:pic>
              </a:graphicData>
            </a:graphic>
          </wp:inline>
        </w:drawing>
      </w:r>
      <w:r>
        <w:rPr>
          <w:rFonts w:hint="eastAsia" w:ascii="宋体" w:hAnsi="宋体" w:eastAsia="宋体" w:cs="宋体"/>
          <w:kern w:val="0"/>
          <w:sz w:val="21"/>
          <w:szCs w:val="21"/>
          <w:lang w:bidi="en-US"/>
        </w:rPr>
        <w:t>相关内容的解说，不正确的一项是（   ）</w:t>
      </w:r>
    </w:p>
    <w:p w14:paraId="63978D8C">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 犯颜，指敢于冒犯君王或尊长的威严，常常用于表示直言敢谏的执着态度。</w:t>
      </w:r>
    </w:p>
    <w:p w14:paraId="48034473">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 抵极刑，抵刑即处刑，抵极刑指犯人受到死刑外加上尸体示众的极端刑罚。</w:t>
      </w:r>
    </w:p>
    <w:p w14:paraId="7DC5BE09">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 减膳，古代帝王遇到天灾等让自己感到内疚的情况时，常食素或减少肴馔。</w:t>
      </w:r>
    </w:p>
    <w:p w14:paraId="310290C9">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 大理丞，大理丞是大理寺的重要官员，大理寺是我国古代掌管刑狱的官署。</w:t>
      </w:r>
    </w:p>
    <w:p w14:paraId="52C2A272">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3.（2021·全国甲卷）阅读下面的文言文，完成下面小题。</w:t>
      </w:r>
    </w:p>
    <w:p w14:paraId="170E4CD5">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em w:val="underDot"/>
          <w:lang w:bidi="en-US"/>
        </w:rPr>
        <w:t>闰月</w:t>
      </w:r>
      <w:r>
        <w:rPr>
          <w:rFonts w:hint="eastAsia" w:ascii="楷体" w:hAnsi="楷体" w:eastAsia="楷体" w:cs="楷体"/>
          <w:kern w:val="0"/>
          <w:sz w:val="21"/>
          <w:szCs w:val="21"/>
          <w:lang w:bidi="en-US"/>
        </w:rPr>
        <w:t>乙亥，以参知政事王钦若判天雄军兼都部署。契丹主隆绪同其母萧氏遣其统军顺国王萧挞览攻威虏、顺安军，三路都部署击败之，斩偏将，获其</w:t>
      </w:r>
      <w:r>
        <w:rPr>
          <w:rFonts w:hint="eastAsia" w:ascii="楷体" w:hAnsi="楷体" w:eastAsia="楷体" w:cs="楷体"/>
          <w:kern w:val="0"/>
          <w:sz w:val="21"/>
          <w:szCs w:val="21"/>
          <w:em w:val="underDot"/>
          <w:lang w:bidi="en-US"/>
        </w:rPr>
        <w:t>辎重</w:t>
      </w:r>
      <w:r>
        <w:rPr>
          <w:rFonts w:hint="eastAsia" w:ascii="楷体" w:hAnsi="楷体" w:eastAsia="楷体" w:cs="楷体"/>
          <w:kern w:val="0"/>
          <w:sz w:val="21"/>
          <w:szCs w:val="21"/>
          <w:lang w:bidi="en-US"/>
        </w:rPr>
        <w:t>。又攻北平砦及保州，复为州砦兵所败。</w:t>
      </w:r>
    </w:p>
    <w:p w14:paraId="76BED6C7">
      <w:pPr>
        <w:widowControl/>
        <w:spacing w:beforeLines="0" w:afterLines="0" w:line="360" w:lineRule="exact"/>
        <w:ind w:firstLine="420" w:firstLineChars="200"/>
        <w:jc w:val="right"/>
        <w:textAlignment w:val="center"/>
        <w:rPr>
          <w:rFonts w:hint="eastAsia" w:ascii="仿宋" w:hAnsi="仿宋" w:eastAsia="仿宋" w:cs="楷体"/>
          <w:kern w:val="0"/>
          <w:sz w:val="21"/>
          <w:szCs w:val="21"/>
          <w:lang w:bidi="en-US"/>
        </w:rPr>
      </w:pPr>
      <w:r>
        <w:rPr>
          <w:rFonts w:hint="eastAsia" w:ascii="仿宋" w:hAnsi="仿宋" w:eastAsia="仿宋" w:cs="楷体"/>
          <w:kern w:val="0"/>
          <w:sz w:val="21"/>
          <w:szCs w:val="21"/>
          <w:lang w:bidi="en-US"/>
        </w:rPr>
        <w:t>（节选自《宋史纪事本末·契丹盟好》）</w:t>
      </w:r>
    </w:p>
    <w:p w14:paraId="0AEA9C1E">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下列对文中加点词语的相关内容的解说，不正确的一项是（   ）</w:t>
      </w:r>
    </w:p>
    <w:p w14:paraId="2D9B1E47">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A. 衅鼓，指古代战争时杀人或杀牲取血涂</w:t>
      </w:r>
      <w:r>
        <w:rPr>
          <w:rFonts w:hint="default" w:ascii="宋体" w:hAnsi="宋体" w:eastAsia="宋体" w:cs="宋体"/>
          <w:kern w:val="0"/>
          <w:position w:val="-1"/>
          <w:sz w:val="21"/>
          <w:szCs w:val="21"/>
        </w:rPr>
        <w:drawing>
          <wp:inline distT="0" distB="0" distL="114300" distR="114300">
            <wp:extent cx="136525" cy="190500"/>
            <wp:effectExtent l="0" t="0" r="15875" b="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
                    <pic:cNvPicPr>
                      <a:picLocks noChangeAspect="1"/>
                    </pic:cNvPicPr>
                  </pic:nvPicPr>
                  <pic:blipFill>
                    <a:blip r:embed="rId45"/>
                    <a:stretch>
                      <a:fillRect/>
                    </a:stretch>
                  </pic:blipFill>
                  <pic:spPr>
                    <a:xfrm>
                      <a:off x="0" y="0"/>
                      <a:ext cx="136525" cy="190500"/>
                    </a:xfrm>
                    <a:prstGeom prst="rect">
                      <a:avLst/>
                    </a:prstGeom>
                    <a:noFill/>
                    <a:ln>
                      <a:noFill/>
                    </a:ln>
                  </pic:spPr>
                </pic:pic>
              </a:graphicData>
            </a:graphic>
          </wp:inline>
        </w:drawing>
      </w:r>
      <w:r>
        <w:rPr>
          <w:rFonts w:hint="eastAsia" w:ascii="宋体" w:hAnsi="宋体" w:eastAsia="宋体" w:cs="宋体"/>
          <w:kern w:val="0"/>
          <w:sz w:val="21"/>
          <w:szCs w:val="21"/>
          <w:lang w:bidi="en-US"/>
        </w:rPr>
        <w:t>鼓上以举行祭祀仪式。</w:t>
      </w:r>
    </w:p>
    <w:p w14:paraId="784DE234">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B. 庙社，庙指宗庙，社指社稷，庙社在古代常用来借指国家朝廷。</w:t>
      </w:r>
    </w:p>
    <w:p w14:paraId="11494BAE">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C. 闰月，农历逢闰年加一个月，闰某月指加在某月之前的那个月。</w:t>
      </w:r>
    </w:p>
    <w:p w14:paraId="24B24C47">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D. 辎重，文中指行军时随军运载的军械、粮草、被服等军用物资。</w:t>
      </w:r>
    </w:p>
    <w:p w14:paraId="5CC9C58B">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4.（2020·全国</w:t>
      </w:r>
      <w:r>
        <w:rPr>
          <w:rFonts w:hint="eastAsia" w:ascii="宋体" w:hAnsi="宋体" w:eastAsia="宋体" w:cs="宋体"/>
          <w:kern w:val="0"/>
          <w:sz w:val="21"/>
          <w:szCs w:val="21"/>
          <w:lang w:bidi="en-US"/>
        </w:rPr>
        <w:fldChar w:fldCharType="begin"/>
      </w:r>
      <w:r>
        <w:rPr>
          <w:rFonts w:hint="eastAsia" w:ascii="宋体" w:hAnsi="宋体" w:eastAsia="宋体" w:cs="宋体"/>
          <w:kern w:val="0"/>
          <w:sz w:val="21"/>
          <w:szCs w:val="21"/>
          <w:lang w:bidi="en-US"/>
        </w:rPr>
        <w:instrText xml:space="preserve"> = 1 \* ROMAN </w:instrText>
      </w:r>
      <w:r>
        <w:rPr>
          <w:rFonts w:hint="eastAsia" w:ascii="宋体" w:hAnsi="宋体" w:eastAsia="宋体" w:cs="宋体"/>
          <w:kern w:val="0"/>
          <w:sz w:val="21"/>
          <w:szCs w:val="21"/>
          <w:lang w:bidi="en-US"/>
        </w:rPr>
        <w:fldChar w:fldCharType="separate"/>
      </w:r>
      <w:r>
        <w:rPr>
          <w:rFonts w:hint="eastAsia" w:ascii="宋体" w:hAnsi="宋体" w:eastAsia="宋体" w:cs="宋体"/>
          <w:kern w:val="0"/>
          <w:sz w:val="21"/>
          <w:szCs w:val="21"/>
          <w:lang w:bidi="en-US"/>
        </w:rPr>
        <w:t>I</w:t>
      </w:r>
      <w:r>
        <w:rPr>
          <w:rFonts w:hint="eastAsia" w:ascii="宋体" w:hAnsi="宋体" w:eastAsia="宋体" w:cs="宋体"/>
          <w:kern w:val="0"/>
          <w:sz w:val="21"/>
          <w:szCs w:val="21"/>
          <w:lang w:bidi="en-US"/>
        </w:rPr>
        <w:fldChar w:fldCharType="end"/>
      </w:r>
      <w:r>
        <w:rPr>
          <w:rFonts w:hint="eastAsia" w:ascii="宋体" w:hAnsi="宋体" w:eastAsia="宋体" w:cs="宋体"/>
          <w:kern w:val="0"/>
          <w:sz w:val="21"/>
          <w:szCs w:val="21"/>
          <w:lang w:bidi="en-US"/>
        </w:rPr>
        <w:t>卷）下列对文中加点词语的相关内容的解说，不正确的一项是（   ）</w:t>
      </w:r>
    </w:p>
    <w:p w14:paraId="6FA043B5">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A. 主司既可指主管某项事务的官员，又可特指科举的主试官，文中指后者。</w:t>
      </w:r>
    </w:p>
    <w:p w14:paraId="71C41712">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B. 殿试是中国古代科举制度中最高一级的考试，在殿廷举行，由丞相主持。</w:t>
      </w:r>
    </w:p>
    <w:p w14:paraId="2A5AA283">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C. 司农是官名，又称为大司农，主要掌管农桑、仓储、租税等相关事务。</w:t>
      </w:r>
    </w:p>
    <w:p w14:paraId="7F9B9E91">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D. 当轴，指做官处在重要的位置，当轴者则指身居显赫职位的当权官员。</w:t>
      </w:r>
    </w:p>
    <w:p w14:paraId="2A0A1D11">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5.（2020·全国</w:t>
      </w:r>
      <w:r>
        <w:rPr>
          <w:rFonts w:hint="eastAsia" w:ascii="宋体" w:hAnsi="宋体" w:eastAsia="宋体" w:cs="宋体"/>
          <w:kern w:val="0"/>
          <w:sz w:val="21"/>
          <w:szCs w:val="21"/>
          <w:lang w:bidi="en-US"/>
        </w:rPr>
        <w:fldChar w:fldCharType="begin"/>
      </w:r>
      <w:r>
        <w:rPr>
          <w:rFonts w:hint="eastAsia" w:ascii="宋体" w:hAnsi="宋体" w:eastAsia="宋体" w:cs="宋体"/>
          <w:kern w:val="0"/>
          <w:sz w:val="21"/>
          <w:szCs w:val="21"/>
          <w:lang w:bidi="en-US"/>
        </w:rPr>
        <w:instrText xml:space="preserve"> = 2 \* ROMAN </w:instrText>
      </w:r>
      <w:r>
        <w:rPr>
          <w:rFonts w:hint="eastAsia" w:ascii="宋体" w:hAnsi="宋体" w:eastAsia="宋体" w:cs="宋体"/>
          <w:kern w:val="0"/>
          <w:sz w:val="21"/>
          <w:szCs w:val="21"/>
          <w:lang w:bidi="en-US"/>
        </w:rPr>
        <w:fldChar w:fldCharType="separate"/>
      </w:r>
      <w:r>
        <w:rPr>
          <w:rFonts w:hint="eastAsia" w:ascii="宋体" w:hAnsi="宋体" w:eastAsia="宋体" w:cs="宋体"/>
          <w:kern w:val="0"/>
          <w:sz w:val="21"/>
          <w:szCs w:val="21"/>
          <w:lang w:bidi="en-US"/>
        </w:rPr>
        <w:t>II</w:t>
      </w:r>
      <w:r>
        <w:rPr>
          <w:rFonts w:hint="eastAsia" w:ascii="宋体" w:hAnsi="宋体" w:eastAsia="宋体" w:cs="宋体"/>
          <w:kern w:val="0"/>
          <w:sz w:val="21"/>
          <w:szCs w:val="21"/>
          <w:lang w:bidi="en-US"/>
        </w:rPr>
        <w:fldChar w:fldCharType="end"/>
      </w:r>
      <w:r>
        <w:rPr>
          <w:rFonts w:hint="eastAsia" w:ascii="宋体" w:hAnsi="宋体" w:eastAsia="宋体" w:cs="宋体"/>
          <w:kern w:val="0"/>
          <w:sz w:val="21"/>
          <w:szCs w:val="21"/>
          <w:lang w:bidi="en-US"/>
        </w:rPr>
        <w:t>卷）阅读下面的文言文，完成下面小题。</w:t>
      </w:r>
    </w:p>
    <w:p w14:paraId="53BE317B">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时上方乡神仙之事，蔡京引</w:t>
      </w:r>
      <w:r>
        <w:rPr>
          <w:rFonts w:hint="eastAsia" w:ascii="楷体" w:hAnsi="楷体" w:eastAsia="楷体" w:cs="楷体"/>
          <w:kern w:val="0"/>
          <w:sz w:val="21"/>
          <w:szCs w:val="21"/>
          <w:em w:val="underDot"/>
          <w:lang w:bidi="en-US"/>
        </w:rPr>
        <w:t>方士</w:t>
      </w:r>
      <w:r>
        <w:rPr>
          <w:rFonts w:hint="eastAsia" w:ascii="楷体" w:hAnsi="楷体" w:eastAsia="楷体" w:cs="楷体"/>
          <w:kern w:val="0"/>
          <w:sz w:val="21"/>
          <w:szCs w:val="21"/>
          <w:lang w:bidi="en-US"/>
        </w:rPr>
        <w:t>王仔昔以妖术见，朝臣戚里寅缘关通。安中疏请自今招延山林道术之士，当责所属</w:t>
      </w:r>
      <w:r>
        <w:rPr>
          <w:rFonts w:hint="eastAsia" w:ascii="楷体" w:hAnsi="楷体" w:eastAsia="楷体" w:cs="楷体"/>
          <w:kern w:val="0"/>
          <w:sz w:val="21"/>
          <w:szCs w:val="21"/>
          <w:em w:val="underDot"/>
          <w:lang w:bidi="en-US"/>
        </w:rPr>
        <w:t>保任</w:t>
      </w:r>
      <w:r>
        <w:rPr>
          <w:rFonts w:hint="eastAsia" w:ascii="楷体" w:hAnsi="楷体" w:eastAsia="楷体" w:cs="楷体"/>
          <w:kern w:val="0"/>
          <w:sz w:val="21"/>
          <w:szCs w:val="21"/>
          <w:lang w:bidi="en-US"/>
        </w:rPr>
        <w:t>；</w:t>
      </w:r>
      <w:r>
        <w:rPr>
          <w:rFonts w:hint="eastAsia" w:ascii="楷体" w:hAnsi="楷体" w:eastAsia="楷体" w:cs="楷体"/>
          <w:kern w:val="0"/>
          <w:sz w:val="21"/>
          <w:szCs w:val="21"/>
          <w:u w:val="single"/>
          <w:lang w:bidi="en-US"/>
        </w:rPr>
        <w:t>并言京欺君僣上、蠹国害民数事。上悚然纳之。</w:t>
      </w:r>
    </w:p>
    <w:p w14:paraId="4EFC40D1">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下列对文中加点词语的相关内容的解说，不正确的一项是（   ）</w:t>
      </w:r>
    </w:p>
    <w:p w14:paraId="4F2E5510">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A. 方士，又称方术士，指中国古代好讲神仙方术、从事巫祝术数活动的人。</w:t>
      </w:r>
    </w:p>
    <w:p w14:paraId="03076038">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B. 保任，意思是担保或担保者，文中特指因向朝廷推荐人才而负担保责任。</w:t>
      </w:r>
    </w:p>
    <w:p w14:paraId="5AECE489">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C. 禁中，又称禁内，指皇室宗族所居之处，因所居宫室严禁随便进出得名。</w:t>
      </w:r>
    </w:p>
    <w:p w14:paraId="11E52390">
      <w:pPr>
        <w:widowControl/>
        <w:spacing w:beforeLines="0" w:afterLines="0" w:line="360" w:lineRule="exact"/>
        <w:ind w:firstLine="420" w:firstLineChars="200"/>
        <w:jc w:val="left"/>
        <w:textAlignment w:val="center"/>
        <w:rPr>
          <w:rFonts w:hint="eastAsia" w:ascii="宋体" w:hAnsi="宋体" w:eastAsia="宋体" w:cs="宋体"/>
          <w:kern w:val="0"/>
          <w:sz w:val="21"/>
          <w:szCs w:val="21"/>
          <w:lang w:bidi="en-US"/>
        </w:rPr>
      </w:pPr>
      <w:r>
        <w:rPr>
          <w:rFonts w:hint="eastAsia" w:ascii="宋体" w:hAnsi="宋体" w:eastAsia="宋体" w:cs="宋体"/>
          <w:kern w:val="0"/>
          <w:sz w:val="21"/>
          <w:szCs w:val="21"/>
          <w:lang w:bidi="en-US"/>
        </w:rPr>
        <w:t>D. 四六之制，即骈文，因在发展中逐渐成为相对整齐的四六句式而由此称。</w:t>
      </w:r>
    </w:p>
    <w:p w14:paraId="2BAFB1FB">
      <w:pPr>
        <w:widowControl/>
        <w:adjustRightInd w:val="0"/>
        <w:snapToGrid w:val="0"/>
        <w:spacing w:beforeLines="0" w:afterLines="0" w:line="360" w:lineRule="exact"/>
        <w:ind w:firstLine="422" w:firstLineChars="200"/>
        <w:jc w:val="left"/>
        <w:rPr>
          <w:rFonts w:hint="eastAsia" w:ascii="宋体" w:hAnsi="宋体" w:eastAsia="宋体"/>
          <w:color w:val="000000"/>
          <w:kern w:val="0"/>
          <w:sz w:val="21"/>
          <w:szCs w:val="21"/>
          <w:lang w:bidi="en-US"/>
        </w:rPr>
      </w:pPr>
      <w:r>
        <w:rPr>
          <w:rFonts w:hint="eastAsia" w:ascii="宋体" w:hAnsi="宋体" w:eastAsia="宋体"/>
          <w:b/>
          <w:color w:val="000000"/>
          <w:kern w:val="0"/>
          <w:sz w:val="21"/>
          <w:szCs w:val="21"/>
          <w:lang w:bidi="en-US"/>
        </w:rPr>
        <w:t>【拓展练习】</w:t>
      </w:r>
    </w:p>
    <w:p w14:paraId="586DD4C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1．下列有关文化常识内容</w:t>
      </w:r>
      <w:r>
        <w:rPr>
          <w:rFonts w:hint="eastAsia" w:ascii="宋体" w:hAnsi="宋体" w:eastAsia="宋体"/>
          <w:kern w:val="0"/>
          <w:sz w:val="21"/>
          <w:szCs w:val="21"/>
          <w:em w:val="underDot"/>
          <w:lang w:bidi="en-US"/>
        </w:rPr>
        <w:t>不正确</w:t>
      </w:r>
      <w:r>
        <w:rPr>
          <w:rFonts w:hint="eastAsia" w:ascii="宋体" w:hAnsi="宋体" w:eastAsia="宋体"/>
          <w:kern w:val="0"/>
          <w:sz w:val="21"/>
          <w:szCs w:val="21"/>
          <w:lang w:bidi="en-US"/>
        </w:rPr>
        <w:t>的一项是</w:t>
      </w:r>
      <w:r>
        <w:rPr>
          <w:rFonts w:hint="eastAsia" w:ascii="宋体" w:hAnsi="宋体" w:eastAsia="宋体" w:cs="宋体"/>
          <w:kern w:val="0"/>
          <w:sz w:val="21"/>
          <w:szCs w:val="21"/>
          <w:lang w:bidi="en-US"/>
        </w:rPr>
        <w:t>（   ）</w:t>
      </w:r>
    </w:p>
    <w:p w14:paraId="567F70FC">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A．节：又称“旄节”，以竹为竿，上缀以牦牛尾，是使者所持的信物（凭证）。</w:t>
      </w:r>
    </w:p>
    <w:p w14:paraId="7A8915DC">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B．古称演戏的人为伶，在宫廷中授有官职的伶人叫作伶官。</w:t>
      </w:r>
    </w:p>
    <w:p w14:paraId="4457D0D6">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C．“石”与“斗”是古代计算重量的单位。十石为一斗。“锱铢”也是古代重量单位，一锱等于六铢，一铢约等于后来一两的二十四分之一。锱、铢连用，极言其细微。</w:t>
      </w:r>
    </w:p>
    <w:p w14:paraId="4535DC47">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D．“歌”“行”“引”都属于古乐府旧题，如我们学过的《短歌行》、《李凭箜篌引》等。</w:t>
      </w:r>
    </w:p>
    <w:p w14:paraId="6468E76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2．下列对相关内容的解说，</w:t>
      </w:r>
      <w:r>
        <w:rPr>
          <w:rFonts w:hint="eastAsia" w:ascii="宋体" w:hAnsi="宋体" w:eastAsia="宋体"/>
          <w:kern w:val="0"/>
          <w:sz w:val="21"/>
          <w:szCs w:val="21"/>
          <w:em w:val="underDot"/>
          <w:lang w:bidi="en-US"/>
        </w:rPr>
        <w:t>不正确</w:t>
      </w:r>
      <w:r>
        <w:rPr>
          <w:rFonts w:hint="eastAsia" w:ascii="宋体" w:hAnsi="宋体" w:eastAsia="宋体"/>
          <w:kern w:val="0"/>
          <w:sz w:val="21"/>
          <w:szCs w:val="21"/>
          <w:lang w:bidi="en-US"/>
        </w:rPr>
        <w:t>的一项是</w:t>
      </w:r>
      <w:r>
        <w:rPr>
          <w:rFonts w:hint="eastAsia" w:ascii="宋体" w:hAnsi="宋体" w:eastAsia="宋体" w:cs="宋体"/>
          <w:kern w:val="0"/>
          <w:sz w:val="21"/>
          <w:szCs w:val="21"/>
          <w:lang w:bidi="en-US"/>
        </w:rPr>
        <w:t>（   ）</w:t>
      </w:r>
    </w:p>
    <w:p w14:paraId="4A8DEA6C">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A．惠：梁惠王死后的谥号。谥号是具有一定地位的人死去之后，后人根据他们的生平事迹与品德修养，评定褒贬，而给予的一个带有评判性质的称号。</w:t>
      </w:r>
    </w:p>
    <w:p w14:paraId="7831677A">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B．《孟子》是记载战国时期思想家孟轲言行的书，由孟轲及其弟子编成。《荀子》是思想家荀况所作，一小部分出于其弟子之手，现存32篇。</w:t>
      </w:r>
    </w:p>
    <w:p w14:paraId="4B85A55C">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C．六艺经传是指六经的经文和传文，六艺是指《诗》《书》《礼》《易》《乐》《春秋》六种经书，《乐》已失传。传是古代解释经书的著作。</w:t>
      </w:r>
    </w:p>
    <w:p w14:paraId="2B611004">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D．孝悌忠信：儒家八德中的内容。儒家八德包括孝、悌、忠、信、礼、义、廉、耻。这是儒家倡导的做人的根本，也是中国传统文化的重要内容。其中“孝悌”指的是对父母要孝顺。</w:t>
      </w:r>
    </w:p>
    <w:p w14:paraId="1759C9F2">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3．下列文化常识解说错误的一项是</w:t>
      </w:r>
      <w:r>
        <w:rPr>
          <w:rFonts w:hint="eastAsia" w:ascii="宋体" w:hAnsi="宋体" w:eastAsia="宋体" w:cs="宋体"/>
          <w:kern w:val="0"/>
          <w:sz w:val="21"/>
          <w:szCs w:val="21"/>
          <w:lang w:bidi="en-US"/>
        </w:rPr>
        <w:t>（   ）</w:t>
      </w:r>
    </w:p>
    <w:p w14:paraId="42B55A92">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A．古代官吏告老退休称“致仕”，也称“休致”。官员年老有病，由本人提出申请，获准后致仕，国家据其职位，给予一定的赏赐。</w:t>
      </w:r>
    </w:p>
    <w:p w14:paraId="2F008808">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B．母忧是指母亲的丧事，古代官员遭逢父母去世时，按照规定需要离职居家守丧。</w:t>
      </w:r>
    </w:p>
    <w:p w14:paraId="4CDF9F04">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C．移疾指官员上书称病，多为居官者请求退职的委婉说法。</w:t>
      </w:r>
    </w:p>
    <w:p w14:paraId="1EB5B7B7">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D．知县为一县的最高行政长官，仅管理一县行政，无权管理兵事。</w:t>
      </w:r>
    </w:p>
    <w:p w14:paraId="7605E0D6">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4．下列文化常识解说错误的一项是</w:t>
      </w:r>
      <w:r>
        <w:rPr>
          <w:rFonts w:hint="eastAsia" w:ascii="宋体" w:hAnsi="宋体" w:eastAsia="宋体" w:cs="宋体"/>
          <w:kern w:val="0"/>
          <w:sz w:val="21"/>
          <w:szCs w:val="21"/>
          <w:lang w:bidi="en-US"/>
        </w:rPr>
        <w:t>（   ）</w:t>
      </w:r>
    </w:p>
    <w:p w14:paraId="3310AF19">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A．科举制度实行分级考试，从低级到高级分别是院试、乡试、会试、殿试。</w:t>
      </w:r>
    </w:p>
    <w:p w14:paraId="00E88A8E">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B．登进士第，又可称为进士及第，指科举时代经考试合格后录取成为进士。</w:t>
      </w:r>
    </w:p>
    <w:p w14:paraId="13F1EB74">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C．韩愈《师说》“六艺经传皆通习之”中的“六艺”是指礼、乐、射、御、书、数六种学问和技能。</w:t>
      </w:r>
    </w:p>
    <w:p w14:paraId="55035D1E">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D．《春秋》是儒家的经典，叙事简要，深寓褒贬，是我国现存最早的编年体史书。</w:t>
      </w:r>
    </w:p>
    <w:p w14:paraId="09007A3F">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5．下列对文中加点词语的相关内容的解说，不正确的一项是</w:t>
      </w:r>
      <w:r>
        <w:rPr>
          <w:rFonts w:hint="eastAsia" w:ascii="宋体" w:hAnsi="宋体" w:eastAsia="宋体" w:cs="宋体"/>
          <w:kern w:val="0"/>
          <w:sz w:val="21"/>
          <w:szCs w:val="21"/>
          <w:lang w:bidi="en-US"/>
        </w:rPr>
        <w:t>（   ）</w:t>
      </w:r>
    </w:p>
    <w:p w14:paraId="714679AB">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A．元和是唐宪宗用来纪年的名号，年号为汉武帝首创，一个皇帝可有多个年号。</w:t>
      </w:r>
    </w:p>
    <w:p w14:paraId="3AF5B923">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B．幕府指古代将军的府署，因军队出征施用帐幕而得名，也可用来泛称幕僚。</w:t>
      </w:r>
    </w:p>
    <w:p w14:paraId="4660E374">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C．宰相是对中国古代君主之下的最高行政长官的通称或俗称，并非具体官名。</w:t>
      </w:r>
    </w:p>
    <w:p w14:paraId="29B32ECE">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D．兵部为中国古代官署名，其长官为兵部尚书，掌管武官选用、武官户籍、军令等。</w:t>
      </w:r>
    </w:p>
    <w:p w14:paraId="5CD3AD41">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（2022·宁夏银川模拟预测）阅读下面的文言文，完成下列小题。</w:t>
      </w:r>
    </w:p>
    <w:p w14:paraId="1871E931">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神宗万历二十年五月，</w:t>
      </w:r>
      <w:r>
        <w:rPr>
          <w:rFonts w:hint="eastAsia" w:ascii="楷体" w:hAnsi="楷体" w:eastAsia="楷体" w:cs="楷体"/>
          <w:kern w:val="0"/>
          <w:sz w:val="21"/>
          <w:szCs w:val="21"/>
          <w:em w:val="underDot"/>
          <w:lang w:bidi="en-US"/>
        </w:rPr>
        <w:t>倭</w:t>
      </w:r>
      <w:r>
        <w:rPr>
          <w:rFonts w:hint="eastAsia" w:ascii="楷体" w:hAnsi="楷体" w:eastAsia="楷体" w:cs="楷体"/>
          <w:kern w:val="0"/>
          <w:sz w:val="21"/>
          <w:szCs w:val="21"/>
          <w:lang w:bidi="en-US"/>
        </w:rPr>
        <w:t>酋平秀吉寇朝鲜。时朝鲜王李公湎于酒，弛备，吉乃分遣其渠行长、清正等，率舟师数百艘，逼釜山镇。五月，潜渡临津，分陷丰、德诸郡。</w:t>
      </w:r>
      <w:r>
        <w:rPr>
          <w:rFonts w:hint="eastAsia" w:ascii="楷体" w:hAnsi="楷体" w:eastAsia="楷体" w:cs="楷体"/>
          <w:kern w:val="0"/>
          <w:sz w:val="21"/>
          <w:szCs w:val="21"/>
          <w:u w:val="single"/>
          <w:lang w:bidi="en-US"/>
        </w:rPr>
        <w:t>时朝鲜承平久，怯不谙战，皆望风溃。</w:t>
      </w:r>
      <w:r>
        <w:rPr>
          <w:rFonts w:hint="eastAsia" w:ascii="楷体" w:hAnsi="楷体" w:eastAsia="楷体" w:cs="楷体"/>
          <w:kern w:val="0"/>
          <w:sz w:val="21"/>
          <w:szCs w:val="21"/>
          <w:lang w:bidi="en-US"/>
        </w:rPr>
        <w:t>朝鲜王仓卒弃王京，令次子珲摄国事，奔平壤。倭遂渡大同江，绕出平壤界。是时</w:t>
      </w:r>
      <w:r>
        <w:rPr>
          <w:rFonts w:hint="eastAsia" w:ascii="楷体" w:hAnsi="楷体" w:eastAsia="楷体" w:cs="楷体"/>
          <w:kern w:val="0"/>
          <w:sz w:val="21"/>
          <w:szCs w:val="21"/>
          <w:u w:val="wave"/>
          <w:lang w:bidi="en-US"/>
        </w:rPr>
        <w:t>倭已入王京毁坟墓劫王子陪臣剽府库荡然一空八道几尽没旦暮且渡鸭绿</w:t>
      </w:r>
      <w:r>
        <w:rPr>
          <w:rFonts w:hint="eastAsia" w:ascii="楷体" w:hAnsi="楷体" w:eastAsia="楷体" w:cs="楷体"/>
          <w:kern w:val="0"/>
          <w:sz w:val="21"/>
          <w:szCs w:val="21"/>
          <w:lang w:bidi="en-US"/>
        </w:rPr>
        <w:t>请援之使，络绎于路，廷议以朝鲜属国，为我藩篱，必争之地，遣行人薛潘谕其王以匡复大义，扬言大兵十万，已擐甲至。贼抵平壤，朝鲜君臣势益急，出避爱州。</w:t>
      </w:r>
    </w:p>
    <w:p w14:paraId="58C5C926">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七月，游击史儒等师至平壤，不谙地利，且霖雨，马奔逸不止，儒战死。副总兵祖承训统兵三千余，渡鸭绿江援之，仅以身免。报至，朝议震动，以宋应昌为</w:t>
      </w:r>
      <w:r>
        <w:rPr>
          <w:rFonts w:hint="eastAsia" w:ascii="楷体" w:hAnsi="楷体" w:eastAsia="楷体" w:cs="楷体"/>
          <w:kern w:val="0"/>
          <w:sz w:val="21"/>
          <w:szCs w:val="21"/>
          <w:em w:val="underDot"/>
          <w:lang w:bidi="en-US"/>
        </w:rPr>
        <w:t>经略</w:t>
      </w:r>
      <w:r>
        <w:rPr>
          <w:rFonts w:hint="eastAsia" w:ascii="楷体" w:hAnsi="楷体" w:eastAsia="楷体" w:cs="楷体"/>
          <w:kern w:val="0"/>
          <w:sz w:val="21"/>
          <w:szCs w:val="21"/>
          <w:lang w:bidi="en-US"/>
        </w:rPr>
        <w:t>，员外刘黄裳、主事袁黄赞画军前。</w:t>
      </w:r>
    </w:p>
    <w:p w14:paraId="1CBC679A">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eastAsia="en-US" w:bidi="en-US"/>
        </w:rPr>
        <w:t>八月，倭入丰、德等郡，我兵稍集。</w:t>
      </w:r>
      <w:r>
        <w:rPr>
          <w:rFonts w:hint="eastAsia" w:ascii="楷体" w:hAnsi="楷体" w:eastAsia="楷体" w:cs="楷体"/>
          <w:kern w:val="0"/>
          <w:sz w:val="21"/>
          <w:szCs w:val="21"/>
          <w:lang w:bidi="en-US"/>
        </w:rPr>
        <w:t>而行长等颇习兵，诈谓不敢与中国抗，以缓我师。</w:t>
      </w:r>
      <w:r>
        <w:rPr>
          <w:rFonts w:hint="eastAsia" w:ascii="楷体" w:hAnsi="楷体" w:eastAsia="楷体" w:cs="楷体"/>
          <w:kern w:val="0"/>
          <w:sz w:val="21"/>
          <w:szCs w:val="21"/>
          <w:em w:val="underDot"/>
          <w:lang w:bidi="en-US"/>
        </w:rPr>
        <w:t>兵部</w:t>
      </w:r>
      <w:r>
        <w:rPr>
          <w:rFonts w:hint="eastAsia" w:ascii="楷体" w:hAnsi="楷体" w:eastAsia="楷体" w:cs="楷体"/>
          <w:kern w:val="0"/>
          <w:sz w:val="21"/>
          <w:szCs w:val="21"/>
          <w:lang w:bidi="en-US"/>
        </w:rPr>
        <w:t>尚书石星亦谓诸将未得利，计无所出。议遣人探之。嘉兴人沈惟敬应募。惟敬者，市中无赖也。惟敬至，执礼甚卑。行长跪曰：“天朝幸按兵不动，我亦不久当还。当以大同江为界，平壤以西，尽归朝鲜耳。”惟敬既还奏，廷议以倭多变诈，未可信。我师利速战，乃趣应昌等统兵进击。</w:t>
      </w:r>
    </w:p>
    <w:p w14:paraId="6906B358">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十二月，以李如松为东征提督。上悯东征将士寒苦，特发冏金十万犒慰，且重悬赏格。</w:t>
      </w:r>
      <w:r>
        <w:rPr>
          <w:rFonts w:hint="eastAsia" w:ascii="楷体" w:hAnsi="楷体" w:eastAsia="楷体" w:cs="楷体"/>
          <w:kern w:val="0"/>
          <w:sz w:val="21"/>
          <w:szCs w:val="21"/>
          <w:em w:val="underDot"/>
          <w:lang w:bidi="en-US"/>
        </w:rPr>
        <w:t>羽檄</w:t>
      </w:r>
      <w:r>
        <w:rPr>
          <w:rFonts w:hint="eastAsia" w:ascii="楷体" w:hAnsi="楷体" w:eastAsia="楷体" w:cs="楷体"/>
          <w:kern w:val="0"/>
          <w:sz w:val="21"/>
          <w:szCs w:val="21"/>
          <w:lang w:bidi="en-US"/>
        </w:rPr>
        <w:t>征兵七万余，如松率军至辽阳。而惟敬归自倭，称行长愿退平壤迤西，以大同江为界。如松大会将吏，叱惟敬佥邪当斩。</w:t>
      </w:r>
      <w:r>
        <w:rPr>
          <w:rFonts w:hint="eastAsia" w:ascii="楷体" w:hAnsi="楷体" w:eastAsia="楷体" w:cs="楷体"/>
          <w:kern w:val="0"/>
          <w:sz w:val="21"/>
          <w:szCs w:val="21"/>
          <w:u w:val="single"/>
          <w:lang w:bidi="en-US"/>
        </w:rPr>
        <w:t>参军请间曰：“籍惟敬绐倭封而阴袭之，奇计也。”</w:t>
      </w:r>
      <w:r>
        <w:rPr>
          <w:rFonts w:hint="eastAsia" w:ascii="楷体" w:hAnsi="楷体" w:eastAsia="楷体" w:cs="楷体"/>
          <w:kern w:val="0"/>
          <w:sz w:val="21"/>
          <w:szCs w:val="21"/>
          <w:lang w:bidi="en-US"/>
        </w:rPr>
        <w:t>应昌、如松以为然，乃置惟敬标营。</w:t>
      </w:r>
    </w:p>
    <w:p w14:paraId="2E501E48">
      <w:pPr>
        <w:widowControl/>
        <w:spacing w:beforeLines="0" w:afterLines="0" w:line="360" w:lineRule="exact"/>
        <w:ind w:firstLine="420" w:firstLineChars="200"/>
        <w:jc w:val="left"/>
        <w:textAlignment w:val="center"/>
        <w:rPr>
          <w:rFonts w:hint="eastAsia" w:ascii="楷体" w:hAnsi="楷体" w:eastAsia="楷体" w:cs="楷体"/>
          <w:kern w:val="0"/>
          <w:sz w:val="21"/>
          <w:szCs w:val="21"/>
          <w:lang w:bidi="en-US"/>
        </w:rPr>
      </w:pPr>
      <w:r>
        <w:rPr>
          <w:rFonts w:hint="eastAsia" w:ascii="楷体" w:hAnsi="楷体" w:eastAsia="楷体" w:cs="楷体"/>
          <w:kern w:val="0"/>
          <w:sz w:val="21"/>
          <w:szCs w:val="21"/>
          <w:lang w:bidi="en-US"/>
        </w:rPr>
        <w:t>二十五日，誓师东渡。我师无一不当百，是役凡得级千二百八十五，余死于火，及从城东跳溺无算。二十一年正月，平壤大捷。</w:t>
      </w:r>
    </w:p>
    <w:p w14:paraId="61A3034D">
      <w:pPr>
        <w:widowControl/>
        <w:spacing w:beforeLines="0" w:afterLines="0" w:line="360" w:lineRule="exact"/>
        <w:ind w:firstLine="420" w:firstLineChars="200"/>
        <w:jc w:val="right"/>
        <w:textAlignment w:val="center"/>
        <w:rPr>
          <w:rFonts w:hint="eastAsia" w:ascii="仿宋" w:hAnsi="仿宋" w:eastAsia="仿宋"/>
          <w:kern w:val="0"/>
          <w:sz w:val="21"/>
          <w:szCs w:val="21"/>
          <w:lang w:bidi="en-US"/>
        </w:rPr>
      </w:pPr>
      <w:r>
        <w:rPr>
          <w:rFonts w:hint="eastAsia" w:ascii="仿宋" w:hAnsi="仿宋" w:eastAsia="仿宋" w:cs="楷体"/>
          <w:kern w:val="0"/>
          <w:sz w:val="21"/>
          <w:szCs w:val="21"/>
          <w:lang w:bidi="en-US"/>
        </w:rPr>
        <w:t>（节选自《明史纪事本末·六十二》）</w:t>
      </w:r>
    </w:p>
    <w:p w14:paraId="46DE4C27">
      <w:pPr>
        <w:widowControl/>
        <w:spacing w:beforeLines="0" w:afterLines="0" w:line="360" w:lineRule="exact"/>
        <w:ind w:firstLine="420" w:firstLineChars="200"/>
        <w:jc w:val="left"/>
        <w:textAlignment w:val="center"/>
        <w:rPr>
          <w:rFonts w:hint="eastAsia" w:ascii="宋体" w:hAnsi="宋体" w:eastAsia="宋体"/>
          <w:kern w:val="0"/>
          <w:sz w:val="21"/>
          <w:szCs w:val="21"/>
          <w:lang w:bidi="en-US"/>
        </w:rPr>
      </w:pPr>
      <w:r>
        <w:rPr>
          <w:rFonts w:hint="eastAsia" w:ascii="宋体" w:hAnsi="宋体" w:eastAsia="宋体"/>
          <w:kern w:val="0"/>
          <w:sz w:val="21"/>
          <w:szCs w:val="21"/>
          <w:lang w:bidi="en-US"/>
        </w:rPr>
        <w:t>6．下列对文中加点词语的相关内容的解说，不正确的一项是</w:t>
      </w:r>
      <w:r>
        <w:rPr>
          <w:rFonts w:hint="eastAsia" w:ascii="宋体" w:hAnsi="宋体" w:eastAsia="宋体" w:cs="宋体"/>
          <w:kern w:val="0"/>
          <w:sz w:val="21"/>
          <w:szCs w:val="21"/>
          <w:lang w:bidi="en-US"/>
        </w:rPr>
        <w:t>（   ）</w:t>
      </w:r>
    </w:p>
    <w:p w14:paraId="6918C7B9">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A．倭，我国古代对日本人及其国家的称呼。元末到明中叶多次在朝鲜和我国沿海抢劫骚扰的日本海盗，称为倭寇。</w:t>
      </w:r>
    </w:p>
    <w:p w14:paraId="77AE7402">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B．经略，官名。唐太宗在边州置经略使。明清两代有重要军事任务时特设经略，掌管一路或数路军政事务。</w:t>
      </w:r>
    </w:p>
    <w:p w14:paraId="496D4AD0">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C．兵部，与吏部、户部、礼部、刑部、工部并称六部，兵部掌管武官选用及兵籍、兵械、军饷、军令等。</w:t>
      </w:r>
    </w:p>
    <w:p w14:paraId="58739908">
      <w:pPr>
        <w:widowControl/>
        <w:adjustRightInd w:val="0"/>
        <w:snapToGrid w:val="0"/>
        <w:spacing w:beforeLines="0" w:afterLines="0" w:line="360" w:lineRule="exact"/>
        <w:ind w:left="480" w:leftChars="200" w:firstLine="420" w:firstLineChars="200"/>
        <w:jc w:val="left"/>
        <w:rPr>
          <w:rFonts w:hint="eastAsia" w:ascii="宋体" w:hAnsi="宋体" w:eastAsia="宋体"/>
          <w:color w:val="000000"/>
          <w:kern w:val="0"/>
          <w:sz w:val="21"/>
          <w:szCs w:val="21"/>
          <w:lang w:bidi="en-US"/>
        </w:rPr>
      </w:pPr>
      <w:r>
        <w:rPr>
          <w:rFonts w:hint="eastAsia" w:ascii="宋体" w:hAnsi="宋体" w:eastAsia="宋体"/>
          <w:color w:val="000000"/>
          <w:kern w:val="0"/>
          <w:sz w:val="21"/>
          <w:szCs w:val="21"/>
          <w:lang w:bidi="en-US"/>
        </w:rPr>
        <w:t>D．羽檄，古代军事文书，插鸟羽以示紧急。传递军情一般都写在“檄”上，如果在其上插雉羽，则表示万分危急。</w:t>
      </w:r>
    </w:p>
    <w:p w14:paraId="1BC094AB">
      <w:pPr>
        <w:widowControl/>
        <w:adjustRightInd w:val="0"/>
        <w:snapToGrid w:val="0"/>
        <w:spacing w:beforeLines="0" w:afterLines="0" w:line="360" w:lineRule="exact"/>
        <w:ind w:firstLine="422" w:firstLineChars="200"/>
        <w:jc w:val="left"/>
        <w:rPr>
          <w:rFonts w:hint="eastAsia" w:ascii="宋体" w:hAnsi="宋体" w:eastAsia="宋体"/>
          <w:color w:val="000000"/>
          <w:kern w:val="0"/>
          <w:sz w:val="21"/>
          <w:szCs w:val="21"/>
          <w:lang w:bidi="en-US"/>
        </w:rPr>
      </w:pPr>
      <w:r>
        <w:rPr>
          <w:rFonts w:hint="eastAsia" w:ascii="宋体" w:hAnsi="宋体" w:eastAsia="宋体"/>
          <w:b/>
          <w:color w:val="000000"/>
          <w:kern w:val="0"/>
          <w:sz w:val="21"/>
          <w:szCs w:val="21"/>
          <w:lang w:bidi="en-US"/>
        </w:rPr>
        <w:t>【专题小结】</w:t>
      </w:r>
    </w:p>
    <w:p w14:paraId="6BD227D0">
      <w:pPr>
        <w:widowControl/>
        <w:adjustRightInd w:val="0"/>
        <w:snapToGrid w:val="0"/>
        <w:spacing w:beforeLines="0" w:afterLines="0" w:line="360" w:lineRule="exact"/>
        <w:ind w:firstLine="422" w:firstLineChars="200"/>
        <w:jc w:val="left"/>
        <w:rPr>
          <w:rFonts w:hint="eastAsia" w:ascii="宋体" w:hAnsi="宋体" w:eastAsia="宋体"/>
          <w:color w:val="000000"/>
          <w:kern w:val="0"/>
          <w:sz w:val="21"/>
          <w:szCs w:val="21"/>
          <w:lang w:bidi="en-US"/>
        </w:rPr>
      </w:pPr>
      <w:r>
        <w:rPr>
          <w:rFonts w:hint="eastAsia" w:ascii="宋体" w:hAnsi="宋体" w:eastAsia="宋体"/>
          <w:b/>
          <w:color w:val="000000"/>
          <w:kern w:val="0"/>
          <w:sz w:val="21"/>
          <w:szCs w:val="21"/>
          <w:lang w:bidi="en-US"/>
        </w:rPr>
        <w:t>知识网络构建</w:t>
      </w:r>
    </w:p>
    <w:p w14:paraId="65487C75">
      <w:pPr>
        <w:widowControl/>
        <w:adjustRightInd w:val="0"/>
        <w:snapToGrid w:val="0"/>
        <w:spacing w:beforeLines="0" w:afterLines="0"/>
        <w:ind w:firstLine="420" w:firstLineChars="200"/>
        <w:jc w:val="left"/>
        <w:rPr>
          <w:rFonts w:hint="eastAsia" w:ascii="宋体" w:hAnsi="宋体" w:eastAsia="宋体"/>
          <w:b/>
          <w:color w:val="000000"/>
          <w:kern w:val="0"/>
          <w:sz w:val="21"/>
          <w:szCs w:val="21"/>
          <w:lang w:eastAsia="en-US" w:bidi="en-US"/>
        </w:rPr>
      </w:pPr>
      <w:r>
        <w:rPr>
          <w:rFonts w:hint="eastAsia" w:ascii="宋体" w:hAnsi="宋体" w:eastAsia="宋体"/>
          <w:kern w:val="0"/>
          <w:sz w:val="21"/>
          <w:szCs w:val="21"/>
          <w:lang w:eastAsia="en-US" w:bidi="en-US"/>
        </w:rPr>
        <w:fldChar w:fldCharType="begin"/>
      </w:r>
      <w:r>
        <w:rPr>
          <w:rFonts w:hint="eastAsia" w:ascii="宋体" w:hAnsi="宋体" w:eastAsia="宋体"/>
          <w:kern w:val="0"/>
          <w:sz w:val="21"/>
          <w:szCs w:val="21"/>
          <w:lang w:eastAsia="en-US" w:bidi="en-US"/>
        </w:rPr>
        <w:instrText xml:space="preserve"> INCLUDEPICTURE  "E:\\周飞燕\\2022\\一轮\\语文\\大一轮 语文 新教材打包\\全书完整的Word版文档\\板块二\\W17.TIF" \* MERGEFORMATINET </w:instrText>
      </w:r>
      <w:r>
        <w:rPr>
          <w:rFonts w:hint="eastAsia" w:ascii="宋体" w:hAnsi="宋体" w:eastAsia="宋体"/>
          <w:kern w:val="0"/>
          <w:sz w:val="21"/>
          <w:szCs w:val="21"/>
          <w:lang w:eastAsia="en-US" w:bidi="en-US"/>
        </w:rPr>
        <w:fldChar w:fldCharType="separate"/>
      </w:r>
      <w:r>
        <w:rPr>
          <w:rFonts w:hint="eastAsia" w:ascii="宋体" w:hAnsi="宋体" w:eastAsia="宋体"/>
          <w:kern w:val="0"/>
          <w:sz w:val="21"/>
          <w:szCs w:val="21"/>
        </w:rPr>
        <w:fldChar w:fldCharType="begin"/>
      </w:r>
      <w:r>
        <w:rPr>
          <w:rFonts w:hint="eastAsia" w:ascii="宋体" w:hAnsi="宋体" w:eastAsia="宋体"/>
          <w:kern w:val="0"/>
          <w:sz w:val="21"/>
          <w:szCs w:val="21"/>
        </w:rPr>
        <w:instrText xml:space="preserve"> INCLUDEPICTURE  "E:\\U盘\\2025\\新建文件夹\\W17.TIF" \* MERGEFORMATINET </w:instrText>
      </w:r>
      <w:r>
        <w:rPr>
          <w:rFonts w:hint="eastAsia" w:ascii="宋体" w:hAnsi="宋体" w:eastAsia="宋体"/>
          <w:kern w:val="0"/>
          <w:sz w:val="21"/>
          <w:szCs w:val="21"/>
        </w:rPr>
        <w:fldChar w:fldCharType="separate"/>
      </w:r>
      <w:r>
        <w:rPr>
          <w:rFonts w:hint="eastAsia" w:ascii="宋体" w:hAnsi="宋体" w:eastAsia="宋体"/>
          <w:kern w:val="0"/>
          <w:sz w:val="21"/>
          <w:szCs w:val="21"/>
        </w:rPr>
        <w:fldChar w:fldCharType="begin"/>
      </w:r>
      <w:r>
        <w:rPr>
          <w:rFonts w:hint="eastAsia" w:ascii="宋体" w:hAnsi="宋体" w:eastAsia="宋体"/>
          <w:kern w:val="0"/>
          <w:sz w:val="21"/>
          <w:szCs w:val="21"/>
        </w:rPr>
        <w:instrText xml:space="preserve"> INCLUDEPICTURE  "E:\\U盘\\2025\\新建文件夹\\W17.TIF" \* MERGEFORMATINET </w:instrText>
      </w:r>
      <w:r>
        <w:rPr>
          <w:rFonts w:hint="eastAsia" w:ascii="宋体" w:hAnsi="宋体" w:eastAsia="宋体"/>
          <w:kern w:val="0"/>
          <w:sz w:val="21"/>
          <w:szCs w:val="21"/>
        </w:rPr>
        <w:fldChar w:fldCharType="separate"/>
      </w:r>
      <w:r>
        <w:rPr>
          <w:rFonts w:hint="eastAsia" w:ascii="宋体" w:hAnsi="宋体" w:eastAsia="宋体"/>
          <w:kern w:val="0"/>
          <w:sz w:val="21"/>
          <w:szCs w:val="21"/>
        </w:rPr>
        <w:fldChar w:fldCharType="begin"/>
      </w:r>
      <w:r>
        <w:rPr>
          <w:rFonts w:hint="eastAsia" w:ascii="宋体" w:hAnsi="宋体" w:eastAsia="宋体"/>
          <w:kern w:val="0"/>
          <w:sz w:val="21"/>
          <w:szCs w:val="21"/>
        </w:rPr>
        <w:instrText xml:space="preserve"> INCLUDEPICTURE  "E:\\U盘\\2025\\新建文件夹\\W17.TIF" \* MERGEFORMATINET </w:instrText>
      </w:r>
      <w:r>
        <w:rPr>
          <w:rFonts w:hint="eastAsia" w:ascii="宋体" w:hAnsi="宋体" w:eastAsia="宋体"/>
          <w:kern w:val="0"/>
          <w:sz w:val="21"/>
          <w:szCs w:val="21"/>
        </w:rPr>
        <w:fldChar w:fldCharType="separate"/>
      </w:r>
      <w:r>
        <w:rPr>
          <w:rFonts w:hint="eastAsia" w:ascii="宋体" w:hAnsi="宋体" w:eastAsia="宋体"/>
          <w:kern w:val="0"/>
          <w:sz w:val="21"/>
          <w:szCs w:val="21"/>
        </w:rPr>
        <w:fldChar w:fldCharType="begin"/>
      </w:r>
      <w:r>
        <w:rPr>
          <w:rFonts w:hint="eastAsia" w:ascii="宋体" w:hAnsi="宋体" w:eastAsia="宋体"/>
          <w:kern w:val="0"/>
          <w:sz w:val="21"/>
          <w:szCs w:val="21"/>
        </w:rPr>
        <w:instrText xml:space="preserve"> INCLUDEPICTURE  "F:\\U盘\\2025\\2025 一轮\\W17.TIF" \* MERGEFORMATINET </w:instrText>
      </w:r>
      <w:r>
        <w:rPr>
          <w:rFonts w:hint="eastAsia" w:ascii="宋体" w:hAnsi="宋体" w:eastAsia="宋体"/>
          <w:kern w:val="0"/>
          <w:sz w:val="21"/>
          <w:szCs w:val="21"/>
        </w:rPr>
        <w:fldChar w:fldCharType="separate"/>
      </w:r>
      <w:r>
        <w:rPr>
          <w:rFonts w:hint="eastAsia" w:ascii="宋体" w:hAnsi="宋体" w:eastAsia="宋体"/>
          <w:kern w:val="0"/>
          <w:sz w:val="21"/>
          <w:szCs w:val="21"/>
        </w:rPr>
        <w:fldChar w:fldCharType="begin"/>
      </w:r>
      <w:r>
        <w:rPr>
          <w:rFonts w:hint="eastAsia" w:ascii="宋体" w:hAnsi="宋体" w:eastAsia="宋体"/>
          <w:kern w:val="0"/>
          <w:sz w:val="21"/>
          <w:szCs w:val="21"/>
        </w:rPr>
        <w:instrText xml:space="preserve"> INCLUDEPICTURE  "E:\\U盘\\2025\\2025 一轮\\W17.TIF" \* MERGEFORMATINET </w:instrText>
      </w:r>
      <w:r>
        <w:rPr>
          <w:rFonts w:hint="eastAsia" w:ascii="宋体" w:hAnsi="宋体" w:eastAsia="宋体"/>
          <w:kern w:val="0"/>
          <w:sz w:val="21"/>
          <w:szCs w:val="21"/>
        </w:rPr>
        <w:fldChar w:fldCharType="separate"/>
      </w:r>
      <w:r>
        <w:rPr>
          <w:rFonts w:hint="eastAsia" w:ascii="宋体" w:hAnsi="宋体" w:eastAsia="宋体"/>
          <w:kern w:val="0"/>
          <w:sz w:val="21"/>
          <w:szCs w:val="21"/>
        </w:rPr>
        <w:fldChar w:fldCharType="begin"/>
      </w:r>
      <w:r>
        <w:rPr>
          <w:rFonts w:hint="eastAsia" w:ascii="宋体" w:hAnsi="宋体" w:eastAsia="宋体"/>
          <w:kern w:val="0"/>
          <w:sz w:val="21"/>
          <w:szCs w:val="21"/>
        </w:rPr>
        <w:instrText xml:space="preserve"> INCLUDEPICTURE  "E:\\U盘\\2025\\2025 一轮\\W17.TIF" \* MERGEFORMATINET </w:instrText>
      </w:r>
      <w:r>
        <w:rPr>
          <w:rFonts w:hint="eastAsia" w:ascii="宋体" w:hAnsi="宋体" w:eastAsia="宋体"/>
          <w:kern w:val="0"/>
          <w:sz w:val="21"/>
          <w:szCs w:val="21"/>
        </w:rPr>
        <w:fldChar w:fldCharType="separate"/>
      </w:r>
      <w:r>
        <w:rPr>
          <w:rFonts w:hint="eastAsia" w:ascii="宋体" w:hAnsi="宋体" w:eastAsia="宋体"/>
          <w:kern w:val="0"/>
          <w:sz w:val="21"/>
          <w:szCs w:val="21"/>
        </w:rPr>
        <w:fldChar w:fldCharType="begin"/>
      </w:r>
      <w:r>
        <w:rPr>
          <w:rFonts w:hint="eastAsia" w:ascii="宋体" w:hAnsi="宋体" w:eastAsia="宋体"/>
          <w:kern w:val="0"/>
          <w:sz w:val="21"/>
          <w:szCs w:val="21"/>
        </w:rPr>
        <w:instrText xml:space="preserve"> INCLUDEPICTURE  "E:\\U盘\\2025\\2025 一轮\\W17.TIF" \* MERGEFORMATINET </w:instrText>
      </w:r>
      <w:r>
        <w:rPr>
          <w:rFonts w:hint="eastAsia" w:ascii="宋体" w:hAnsi="宋体" w:eastAsia="宋体"/>
          <w:kern w:val="0"/>
          <w:sz w:val="21"/>
          <w:szCs w:val="21"/>
        </w:rPr>
        <w:fldChar w:fldCharType="separate"/>
      </w:r>
      <w:r>
        <w:rPr>
          <w:rFonts w:hint="eastAsia" w:ascii="宋体" w:hAnsi="宋体" w:eastAsia="宋体"/>
          <w:kern w:val="0"/>
          <w:sz w:val="21"/>
          <w:szCs w:val="21"/>
        </w:rPr>
        <w:fldChar w:fldCharType="begin"/>
      </w:r>
      <w:r>
        <w:rPr>
          <w:rFonts w:hint="eastAsia" w:ascii="宋体" w:hAnsi="宋体" w:eastAsia="宋体"/>
          <w:kern w:val="0"/>
          <w:sz w:val="21"/>
          <w:szCs w:val="21"/>
        </w:rPr>
        <w:instrText xml:space="preserve"> INCLUDEPICTURE  "E:\\U盘\\2025\\2025 一轮\\W17.TIF" \* MERGEFORMATINET </w:instrText>
      </w:r>
      <w:r>
        <w:rPr>
          <w:rFonts w:hint="eastAsia" w:ascii="宋体" w:hAnsi="宋体" w:eastAsia="宋体"/>
          <w:kern w:val="0"/>
          <w:sz w:val="21"/>
          <w:szCs w:val="21"/>
        </w:rPr>
        <w:fldChar w:fldCharType="separate"/>
      </w:r>
      <w:r>
        <w:rPr>
          <w:rFonts w:hint="eastAsia" w:ascii="宋体" w:hAnsi="宋体" w:eastAsia="宋体"/>
          <w:kern w:val="0"/>
          <w:sz w:val="21"/>
          <w:szCs w:val="21"/>
        </w:rPr>
        <w:fldChar w:fldCharType="begin"/>
      </w:r>
      <w:r>
        <w:rPr>
          <w:rFonts w:hint="eastAsia" w:ascii="宋体" w:hAnsi="宋体" w:eastAsia="宋体"/>
          <w:kern w:val="0"/>
          <w:sz w:val="21"/>
          <w:szCs w:val="21"/>
        </w:rPr>
        <w:instrText xml:space="preserve"> INCLUDEPICTURE  "E:\\U盘\\2025\\2025 一轮\\W17.TIF" \* MERGEFORMATINET </w:instrText>
      </w:r>
      <w:r>
        <w:rPr>
          <w:rFonts w:hint="eastAsia" w:ascii="宋体" w:hAnsi="宋体" w:eastAsia="宋体"/>
          <w:kern w:val="0"/>
          <w:sz w:val="21"/>
          <w:szCs w:val="21"/>
        </w:rPr>
        <w:fldChar w:fldCharType="separate"/>
      </w:r>
      <w:r>
        <w:rPr>
          <w:rFonts w:hint="eastAsia" w:ascii="宋体" w:hAnsi="宋体" w:eastAsia="宋体"/>
          <w:kern w:val="0"/>
          <w:sz w:val="21"/>
          <w:szCs w:val="21"/>
        </w:rPr>
        <w:fldChar w:fldCharType="begin"/>
      </w:r>
      <w:r>
        <w:rPr>
          <w:rFonts w:hint="eastAsia" w:ascii="宋体" w:hAnsi="宋体" w:eastAsia="宋体"/>
          <w:kern w:val="0"/>
          <w:sz w:val="21"/>
          <w:szCs w:val="21"/>
        </w:rPr>
        <w:instrText xml:space="preserve"> INCLUDEPICTURE  "E:\\U盘\\2025\\2025 一轮\\W17.TIF" \* MERGEFORMATINET </w:instrText>
      </w:r>
      <w:r>
        <w:rPr>
          <w:rFonts w:hint="eastAsia" w:ascii="宋体" w:hAnsi="宋体" w:eastAsia="宋体"/>
          <w:kern w:val="0"/>
          <w:sz w:val="21"/>
          <w:szCs w:val="21"/>
        </w:rPr>
        <w:fldChar w:fldCharType="separate"/>
      </w:r>
      <w:r>
        <w:rPr>
          <w:rFonts w:hint="eastAsia" w:ascii="宋体" w:hAnsi="宋体" w:eastAsia="宋体"/>
          <w:kern w:val="0"/>
          <w:sz w:val="21"/>
          <w:szCs w:val="21"/>
        </w:rPr>
        <w:fldChar w:fldCharType="begin"/>
      </w:r>
      <w:r>
        <w:rPr>
          <w:rFonts w:hint="eastAsia" w:ascii="宋体" w:hAnsi="宋体" w:eastAsia="宋体"/>
          <w:kern w:val="0"/>
          <w:sz w:val="21"/>
          <w:szCs w:val="21"/>
        </w:rPr>
        <w:instrText xml:space="preserve"> INCLUDEPICTURE  "E:\\U盘\\2025\\2025 一轮\\W17.TIF" \* MERGEFORMATINET </w:instrText>
      </w:r>
      <w:r>
        <w:rPr>
          <w:rFonts w:hint="eastAsia" w:ascii="宋体" w:hAnsi="宋体" w:eastAsia="宋体"/>
          <w:kern w:val="0"/>
          <w:sz w:val="21"/>
          <w:szCs w:val="21"/>
        </w:rPr>
        <w:fldChar w:fldCharType="separate"/>
      </w:r>
      <w:r>
        <w:rPr>
          <w:rFonts w:hint="default" w:ascii="宋体" w:hAnsi="宋体" w:eastAsia="宋体"/>
          <w:kern w:val="0"/>
          <w:sz w:val="21"/>
          <w:szCs w:val="21"/>
        </w:rPr>
        <w:drawing>
          <wp:inline distT="0" distB="0" distL="114300" distR="114300">
            <wp:extent cx="4104640" cy="1638300"/>
            <wp:effectExtent l="0" t="0" r="10160" b="0"/>
            <wp:docPr id="8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
                    <pic:cNvPicPr>
                      <a:picLocks noChangeAspect="1"/>
                    </pic:cNvPicPr>
                  </pic:nvPicPr>
                  <pic:blipFill>
                    <a:blip r:embed="rId46"/>
                    <a:stretch>
                      <a:fillRect/>
                    </a:stretch>
                  </pic:blipFill>
                  <pic:spPr>
                    <a:xfrm>
                      <a:off x="0" y="0"/>
                      <a:ext cx="4104640" cy="1638300"/>
                    </a:xfrm>
                    <a:prstGeom prst="rect">
                      <a:avLst/>
                    </a:prstGeom>
                    <a:noFill/>
                    <a:ln>
                      <a:noFill/>
                    </a:ln>
                  </pic:spPr>
                </pic:pic>
              </a:graphicData>
            </a:graphic>
          </wp:inline>
        </w:drawing>
      </w:r>
      <w:r>
        <w:rPr>
          <w:rFonts w:hint="default" w:ascii="宋体" w:hAnsi="宋体" w:eastAsia="宋体"/>
          <w:kern w:val="0"/>
          <w:sz w:val="21"/>
          <w:szCs w:val="21"/>
        </w:rPr>
        <w:fldChar w:fldCharType="end"/>
      </w:r>
      <w:r>
        <w:rPr>
          <w:rFonts w:hint="default" w:ascii="宋体" w:hAnsi="宋体" w:eastAsia="宋体"/>
          <w:kern w:val="0"/>
          <w:sz w:val="21"/>
          <w:szCs w:val="21"/>
        </w:rPr>
        <w:fldChar w:fldCharType="end"/>
      </w:r>
      <w:r>
        <w:rPr>
          <w:rFonts w:hint="default" w:ascii="宋体" w:hAnsi="宋体" w:eastAsia="宋体"/>
          <w:kern w:val="0"/>
          <w:sz w:val="21"/>
          <w:szCs w:val="21"/>
        </w:rPr>
        <w:fldChar w:fldCharType="end"/>
      </w:r>
      <w:r>
        <w:rPr>
          <w:rFonts w:hint="default" w:ascii="宋体" w:hAnsi="宋体" w:eastAsia="宋体"/>
          <w:kern w:val="0"/>
          <w:sz w:val="21"/>
          <w:szCs w:val="21"/>
        </w:rPr>
        <w:fldChar w:fldCharType="end"/>
      </w:r>
      <w:r>
        <w:rPr>
          <w:rFonts w:hint="default" w:ascii="宋体" w:hAnsi="宋体" w:eastAsia="宋体"/>
          <w:kern w:val="0"/>
          <w:sz w:val="21"/>
          <w:szCs w:val="21"/>
        </w:rPr>
        <w:fldChar w:fldCharType="end"/>
      </w:r>
      <w:r>
        <w:rPr>
          <w:rFonts w:hint="default" w:ascii="宋体" w:hAnsi="宋体" w:eastAsia="宋体"/>
          <w:kern w:val="0"/>
          <w:sz w:val="21"/>
          <w:szCs w:val="21"/>
        </w:rPr>
        <w:fldChar w:fldCharType="end"/>
      </w:r>
      <w:r>
        <w:rPr>
          <w:rFonts w:hint="default" w:ascii="宋体" w:hAnsi="宋体" w:eastAsia="宋体"/>
          <w:kern w:val="0"/>
          <w:sz w:val="21"/>
          <w:szCs w:val="21"/>
        </w:rPr>
        <w:fldChar w:fldCharType="end"/>
      </w:r>
      <w:r>
        <w:rPr>
          <w:rFonts w:hint="default" w:ascii="宋体" w:hAnsi="宋体" w:eastAsia="宋体"/>
          <w:kern w:val="0"/>
          <w:sz w:val="21"/>
          <w:szCs w:val="21"/>
        </w:rPr>
        <w:fldChar w:fldCharType="end"/>
      </w:r>
      <w:r>
        <w:rPr>
          <w:rFonts w:hint="default" w:ascii="宋体" w:hAnsi="宋体" w:eastAsia="宋体"/>
          <w:kern w:val="0"/>
          <w:sz w:val="21"/>
          <w:szCs w:val="21"/>
        </w:rPr>
        <w:fldChar w:fldCharType="end"/>
      </w:r>
      <w:r>
        <w:rPr>
          <w:rFonts w:hint="default" w:ascii="宋体" w:hAnsi="宋体" w:eastAsia="宋体"/>
          <w:kern w:val="0"/>
          <w:sz w:val="21"/>
          <w:szCs w:val="21"/>
        </w:rPr>
        <w:fldChar w:fldCharType="end"/>
      </w:r>
      <w:r>
        <w:rPr>
          <w:rFonts w:hint="default" w:ascii="宋体" w:hAnsi="宋体" w:eastAsia="宋体"/>
          <w:kern w:val="0"/>
          <w:sz w:val="21"/>
          <w:szCs w:val="21"/>
        </w:rPr>
        <w:fldChar w:fldCharType="end"/>
      </w:r>
      <w:r>
        <w:rPr>
          <w:rFonts w:hint="default" w:ascii="宋体" w:hAnsi="宋体" w:eastAsia="宋体"/>
          <w:kern w:val="0"/>
          <w:sz w:val="21"/>
          <w:szCs w:val="21"/>
        </w:rPr>
        <w:fldChar w:fldCharType="end"/>
      </w:r>
    </w:p>
    <w:p w14:paraId="01819102">
      <w:pPr>
        <w:widowControl/>
        <w:adjustRightInd w:val="0"/>
        <w:snapToGrid w:val="0"/>
        <w:spacing w:beforeLines="0" w:afterLines="0"/>
        <w:ind w:firstLine="422" w:firstLineChars="200"/>
        <w:jc w:val="left"/>
        <w:rPr>
          <w:rFonts w:hint="eastAsia" w:ascii="宋体" w:hAnsi="宋体" w:eastAsia="宋体"/>
          <w:b/>
          <w:color w:val="000000"/>
          <w:kern w:val="0"/>
          <w:sz w:val="21"/>
          <w:szCs w:val="21"/>
          <w:lang w:bidi="en-US"/>
        </w:rPr>
      </w:pPr>
      <w:r>
        <w:rPr>
          <w:rFonts w:hint="eastAsia" w:ascii="宋体" w:hAnsi="宋体" w:eastAsia="宋体"/>
          <w:b/>
          <w:color w:val="000000"/>
          <w:kern w:val="0"/>
          <w:sz w:val="21"/>
          <w:szCs w:val="21"/>
          <w:lang w:bidi="en-US"/>
        </w:rPr>
        <w:t>专题学习建议</w:t>
      </w:r>
    </w:p>
    <w:p w14:paraId="3298B778">
      <w:pPr>
        <w:widowControl/>
        <w:tabs>
          <w:tab w:val="left" w:pos="3402"/>
        </w:tabs>
        <w:snapToGrid w:val="0"/>
        <w:spacing w:beforeLines="0" w:afterLines="0"/>
        <w:ind w:firstLine="420" w:firstLineChars="200"/>
        <w:jc w:val="left"/>
        <w:rPr>
          <w:rFonts w:hint="eastAsia" w:ascii="宋体" w:hAnsi="宋体" w:eastAsia="宋体" w:cs="等线"/>
          <w:kern w:val="0"/>
          <w:sz w:val="21"/>
          <w:szCs w:val="21"/>
          <w:lang w:bidi="en-US"/>
        </w:rPr>
      </w:pPr>
      <w:r>
        <w:rPr>
          <w:rFonts w:hint="eastAsia" w:ascii="宋体" w:hAnsi="宋体" w:eastAsia="宋体" w:cs="等线"/>
          <w:kern w:val="0"/>
          <w:sz w:val="21"/>
          <w:szCs w:val="21"/>
          <w:lang w:bidi="en-US"/>
        </w:rPr>
        <w:t>1．高考文化常识题设误特点：①所选词语皆出自文本，源自课本。②考查范围极其广泛，重点集中在官职、称谓、科举、礼法等方面。③设误细小，多放在对象误用、范围扩大、职责混淆、时间颠倒等方面。</w:t>
      </w:r>
    </w:p>
    <w:p w14:paraId="7925B9EB">
      <w:pPr>
        <w:widowControl/>
        <w:tabs>
          <w:tab w:val="left" w:pos="3402"/>
        </w:tabs>
        <w:snapToGrid w:val="0"/>
        <w:spacing w:beforeLines="0" w:afterLines="0"/>
        <w:ind w:firstLine="420" w:firstLineChars="200"/>
        <w:jc w:val="left"/>
        <w:rPr>
          <w:rFonts w:hint="eastAsia" w:ascii="宋体" w:hAnsi="宋体" w:eastAsia="宋体" w:cs="等线"/>
          <w:kern w:val="0"/>
          <w:sz w:val="21"/>
          <w:szCs w:val="21"/>
          <w:lang w:bidi="en-US"/>
        </w:rPr>
      </w:pPr>
      <w:r>
        <w:rPr>
          <w:rFonts w:hint="eastAsia" w:ascii="宋体" w:hAnsi="宋体" w:eastAsia="宋体" w:cs="等线"/>
          <w:kern w:val="0"/>
          <w:sz w:val="21"/>
          <w:szCs w:val="21"/>
          <w:lang w:bidi="en-US"/>
        </w:rPr>
        <w:t>2．文化常识积累方法：</w:t>
      </w:r>
    </w:p>
    <w:p w14:paraId="0EECA6F3">
      <w:pPr>
        <w:widowControl/>
        <w:tabs>
          <w:tab w:val="left" w:pos="3402"/>
        </w:tabs>
        <w:snapToGrid w:val="0"/>
        <w:spacing w:beforeLines="0" w:afterLines="0"/>
        <w:ind w:firstLine="420" w:firstLineChars="200"/>
        <w:jc w:val="left"/>
        <w:rPr>
          <w:rFonts w:hint="eastAsia" w:ascii="宋体" w:hAnsi="宋体" w:eastAsia="宋体" w:cs="等线"/>
          <w:kern w:val="0"/>
          <w:sz w:val="21"/>
          <w:szCs w:val="21"/>
          <w:lang w:bidi="en-US"/>
        </w:rPr>
      </w:pPr>
      <w:r>
        <w:rPr>
          <w:rFonts w:hint="eastAsia" w:ascii="宋体" w:hAnsi="宋体" w:eastAsia="宋体" w:cs="等线"/>
          <w:kern w:val="0"/>
          <w:sz w:val="21"/>
          <w:szCs w:val="21"/>
          <w:lang w:bidi="en-US"/>
        </w:rPr>
        <w:t>①分类串记法</w:t>
      </w:r>
    </w:p>
    <w:p w14:paraId="0C71C350">
      <w:pPr>
        <w:widowControl/>
        <w:tabs>
          <w:tab w:val="left" w:pos="3402"/>
        </w:tabs>
        <w:snapToGrid w:val="0"/>
        <w:spacing w:beforeLines="0" w:afterLines="0"/>
        <w:ind w:firstLine="420" w:firstLineChars="200"/>
        <w:jc w:val="left"/>
        <w:rPr>
          <w:rFonts w:hint="eastAsia" w:ascii="宋体" w:hAnsi="宋体" w:eastAsia="宋体" w:cs="等线"/>
          <w:kern w:val="0"/>
          <w:sz w:val="21"/>
          <w:szCs w:val="21"/>
          <w:lang w:bidi="en-US"/>
        </w:rPr>
      </w:pPr>
      <w:r>
        <w:rPr>
          <w:rFonts w:hint="eastAsia" w:ascii="宋体" w:hAnsi="宋体" w:eastAsia="宋体" w:cs="等线"/>
          <w:kern w:val="0"/>
          <w:sz w:val="21"/>
          <w:szCs w:val="21"/>
          <w:lang w:bidi="en-US"/>
        </w:rPr>
        <w:t>②“一线串珠”法</w:t>
      </w:r>
    </w:p>
    <w:p w14:paraId="67712460">
      <w:pPr>
        <w:widowControl/>
        <w:tabs>
          <w:tab w:val="left" w:pos="3402"/>
        </w:tabs>
        <w:snapToGrid w:val="0"/>
        <w:spacing w:beforeLines="0" w:afterLines="0"/>
        <w:ind w:firstLine="420" w:firstLineChars="200"/>
        <w:jc w:val="left"/>
        <w:rPr>
          <w:rFonts w:hint="eastAsia" w:ascii="宋体" w:hAnsi="宋体" w:eastAsia="宋体" w:cs="等线"/>
          <w:kern w:val="0"/>
          <w:sz w:val="21"/>
          <w:szCs w:val="21"/>
          <w:lang w:bidi="en-US"/>
        </w:rPr>
      </w:pPr>
      <w:r>
        <w:rPr>
          <w:rFonts w:hint="eastAsia" w:ascii="宋体" w:hAnsi="宋体" w:eastAsia="宋体" w:cs="等线"/>
          <w:kern w:val="0"/>
          <w:sz w:val="21"/>
          <w:szCs w:val="21"/>
          <w:lang w:bidi="en-US"/>
        </w:rPr>
        <w:t>③联想记忆法</w:t>
      </w:r>
    </w:p>
    <w:p w14:paraId="65595270">
      <w:pPr>
        <w:widowControl/>
        <w:tabs>
          <w:tab w:val="left" w:pos="3402"/>
        </w:tabs>
        <w:snapToGrid w:val="0"/>
        <w:spacing w:beforeLines="0" w:afterLines="0"/>
        <w:ind w:firstLine="420" w:firstLineChars="200"/>
        <w:jc w:val="left"/>
        <w:rPr>
          <w:rFonts w:hint="eastAsia" w:ascii="宋体" w:hAnsi="宋体" w:eastAsia="宋体" w:cs="等线"/>
          <w:kern w:val="0"/>
          <w:sz w:val="21"/>
          <w:szCs w:val="21"/>
          <w:lang w:bidi="en-US"/>
        </w:rPr>
      </w:pPr>
      <w:r>
        <w:rPr>
          <w:rFonts w:hint="eastAsia" w:ascii="宋体" w:hAnsi="宋体" w:eastAsia="宋体" w:cs="等线"/>
          <w:kern w:val="0"/>
          <w:sz w:val="21"/>
          <w:szCs w:val="21"/>
          <w:lang w:bidi="en-US"/>
        </w:rPr>
        <w:t>④分清易混法</w:t>
      </w:r>
    </w:p>
    <w:p w14:paraId="14C44EF5">
      <w:pPr>
        <w:widowControl/>
        <w:tabs>
          <w:tab w:val="left" w:pos="3402"/>
        </w:tabs>
        <w:snapToGrid w:val="0"/>
        <w:spacing w:beforeLines="0" w:afterLines="0"/>
        <w:ind w:firstLine="420" w:firstLineChars="200"/>
        <w:jc w:val="left"/>
        <w:rPr>
          <w:rFonts w:hint="eastAsia" w:ascii="宋体" w:hAnsi="宋体" w:eastAsia="宋体" w:cs="等线"/>
          <w:kern w:val="0"/>
          <w:sz w:val="21"/>
          <w:szCs w:val="21"/>
          <w:lang w:bidi="en-US"/>
        </w:rPr>
      </w:pPr>
      <w:r>
        <w:rPr>
          <w:rFonts w:hint="eastAsia" w:ascii="宋体" w:hAnsi="宋体" w:eastAsia="宋体" w:cs="等线"/>
          <w:kern w:val="0"/>
          <w:sz w:val="21"/>
          <w:szCs w:val="21"/>
          <w:lang w:bidi="en-US"/>
        </w:rPr>
        <w:t>⑤表格、导图记忆法。</w:t>
      </w:r>
    </w:p>
    <w:p w14:paraId="4E711E82">
      <w:pPr>
        <w:pStyle w:val="3"/>
        <w:ind w:firstLine="480" w:firstLineChars="200"/>
        <w:rPr>
          <w:rFonts w:ascii="等线" w:hAnsi="等线" w:cs="Times New Roman"/>
          <w:color w:val="0000FF"/>
          <w:lang w:eastAsia="zh-CN"/>
        </w:rPr>
      </w:pPr>
      <w:r>
        <w:rPr>
          <w:rFonts w:hint="eastAsia"/>
          <w:sz w:val="21"/>
          <w:szCs w:val="22"/>
        </w:rPr>
        <w:br w:type="page"/>
      </w:r>
      <w:bookmarkStart w:id="62" w:name="_Toc12810"/>
      <w:r>
        <w:rPr>
          <w:rFonts w:hint="eastAsia" w:ascii="等线" w:hAnsi="等线" w:cs="Times New Roman"/>
          <w:lang w:eastAsia="zh-CN"/>
        </w:rPr>
        <w:t>第</w:t>
      </w:r>
      <w:r>
        <w:rPr>
          <w:rFonts w:hint="eastAsia" w:cs="Times New Roman"/>
          <w:lang w:val="en-US" w:eastAsia="zh-CN"/>
        </w:rPr>
        <w:t>四</w:t>
      </w:r>
      <w:r>
        <w:rPr>
          <w:rFonts w:hint="eastAsia" w:ascii="等线" w:hAnsi="等线" w:cs="Times New Roman"/>
          <w:lang w:eastAsia="zh-CN"/>
        </w:rPr>
        <w:t>讲  建功立业</w:t>
      </w:r>
      <w:bookmarkEnd w:id="62"/>
    </w:p>
    <w:p w14:paraId="26E31AA2">
      <w:pPr>
        <w:pStyle w:val="4"/>
        <w:ind w:firstLine="500" w:firstLineChars="200"/>
        <w:rPr>
          <w:rFonts w:ascii="等线" w:hAnsi="等线" w:cs="Times New Roman"/>
          <w:lang w:eastAsia="zh-CN"/>
        </w:rPr>
      </w:pPr>
      <w:bookmarkStart w:id="63" w:name="_Toc144568429"/>
      <w:bookmarkStart w:id="64" w:name="_Toc30643"/>
      <w:r>
        <w:rPr>
          <w:rFonts w:hint="eastAsia" w:ascii="等线" w:hAnsi="等线" w:cs="Times New Roman"/>
          <w:lang w:eastAsia="zh-CN"/>
        </w:rPr>
        <w:t>第1课时   整体阅读</w:t>
      </w:r>
      <w:bookmarkEnd w:id="63"/>
      <w:bookmarkEnd w:id="64"/>
    </w:p>
    <w:p w14:paraId="17ED71C7">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【学习目标】</w:t>
      </w:r>
    </w:p>
    <w:p w14:paraId="7C260919">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拓展文化视野，增强文化自觉，体会中华文化的博大精深、源远流长，体会中华文化的核心思想理念和人文精神，增强文化自信，热爱祖国语言文字，理解、认同、热爱中华文化，继承、弘扬中华优秀传统文化。</w:t>
      </w:r>
    </w:p>
    <w:p w14:paraId="47894492">
      <w:pPr>
        <w:adjustRightInd w:val="0"/>
        <w:snapToGrid w:val="0"/>
        <w:spacing w:before="0" w:after="0" w:line="360" w:lineRule="exact"/>
        <w:ind w:firstLine="422" w:firstLineChars="200"/>
        <w:rPr>
          <w:rFonts w:ascii="宋体" w:hAnsi="宋体" w:eastAsia="宋体" w:cs="Times New Roman"/>
          <w:b/>
          <w:bCs/>
          <w:color w:val="auto"/>
          <w:sz w:val="21"/>
          <w:szCs w:val="21"/>
          <w:lang w:eastAsia="zh-CN"/>
        </w:rPr>
      </w:pPr>
      <w:r>
        <w:rPr>
          <w:rFonts w:hint="eastAsia" w:ascii="宋体" w:hAnsi="宋体" w:eastAsia="宋体" w:cs="Times New Roman"/>
          <w:b/>
          <w:bCs/>
          <w:color w:val="auto"/>
          <w:sz w:val="21"/>
          <w:szCs w:val="21"/>
          <w:lang w:eastAsia="zh-CN"/>
        </w:rPr>
        <w:t>【文本再读】</w:t>
      </w:r>
    </w:p>
    <w:p w14:paraId="39B0D579">
      <w:pPr>
        <w:snapToGrid w:val="0"/>
        <w:spacing w:before="0" w:after="0" w:line="360" w:lineRule="exact"/>
        <w:ind w:firstLine="482" w:firstLineChars="200"/>
        <w:rPr>
          <w:rFonts w:ascii="宋体" w:hAnsi="宋体" w:eastAsia="宋体" w:cs="Times New Roman"/>
          <w:b/>
          <w:color w:val="auto"/>
          <w:lang w:eastAsia="zh-CN"/>
        </w:rPr>
      </w:pPr>
      <w:r>
        <w:rPr>
          <w:rFonts w:hint="eastAsia" w:ascii="宋体" w:hAnsi="宋体" w:eastAsia="宋体" w:cs="Times New Roman"/>
          <w:b/>
          <w:color w:val="auto"/>
          <w:lang w:eastAsia="zh-CN"/>
        </w:rPr>
        <w:t>以《燕歌行》《登高》《书愤》《贺新郎·国脉微如缕》为例</w:t>
      </w:r>
    </w:p>
    <w:p w14:paraId="467AC5BB">
      <w:pPr>
        <w:snapToGrid w:val="0"/>
        <w:spacing w:before="0" w:after="0" w:line="360" w:lineRule="exact"/>
        <w:ind w:firstLine="420" w:firstLineChars="200"/>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古代诗歌从题材上可以分为田园诗、山水诗、边塞诗、羁旅诗、闺怨诗、干谒诗、应和诗等很多题材，明确了题材内容，就可以理解作者的情感倾向，把握诗歌思想内容。因此，在备考过程中，要酌词，理解诗歌字面大意，再联系时代背景及诗人身世，读懂诗歌的各种元素，进行专项集中训练，提高诗歌鉴赏的能力。</w:t>
      </w:r>
      <w:r>
        <w:rPr>
          <w:rFonts w:hint="eastAsia" w:ascii="宋体" w:hAnsi="宋体" w:eastAsia="宋体" w:cs="Times New Roman"/>
          <w:color w:val="auto"/>
          <w:sz w:val="21"/>
          <w:szCs w:val="21"/>
          <w:lang w:val="en-US" w:eastAsia="zh-CN"/>
        </w:rPr>
        <w:t>具体</w:t>
      </w:r>
      <w:r>
        <w:rPr>
          <w:rFonts w:hint="eastAsia" w:ascii="宋体" w:hAnsi="宋体" w:eastAsia="宋体" w:cs="Times New Roman"/>
          <w:color w:val="auto"/>
          <w:sz w:val="21"/>
          <w:szCs w:val="21"/>
          <w:lang w:eastAsia="zh-CN"/>
        </w:rPr>
        <w:t>可从以下四方面入手：</w:t>
      </w:r>
    </w:p>
    <w:p w14:paraId="39DBEE22">
      <w:pPr>
        <w:snapToGrid w:val="0"/>
        <w:spacing w:before="0" w:after="0" w:line="360" w:lineRule="exact"/>
        <w:ind w:firstLine="420" w:firstLineChars="200"/>
        <w:rPr>
          <w:rFonts w:ascii="宋体" w:hAnsi="宋体" w:eastAsia="宋体" w:cs="Times New Roman"/>
          <w:color w:val="auto"/>
          <w:sz w:val="21"/>
          <w:szCs w:val="21"/>
          <w:lang w:eastAsia="zh-CN"/>
        </w:rPr>
      </w:pPr>
      <w:r>
        <w:rPr>
          <w:rFonts w:ascii="宋体" w:hAnsi="宋体" w:eastAsia="宋体" w:cs="Times New Roman"/>
          <w:color w:val="auto"/>
          <w:sz w:val="21"/>
          <w:szCs w:val="21"/>
          <w:lang w:eastAsia="zh-CN"/>
        </w:rPr>
        <w:t>1.</w:t>
      </w:r>
      <w:r>
        <w:rPr>
          <w:rFonts w:hint="eastAsia" w:ascii="宋体" w:hAnsi="宋体" w:eastAsia="宋体" w:cs="Times New Roman"/>
          <w:color w:val="auto"/>
          <w:sz w:val="21"/>
          <w:szCs w:val="21"/>
          <w:lang w:eastAsia="zh-CN"/>
        </w:rPr>
        <w:t>读</w:t>
      </w:r>
      <w:r>
        <w:rPr>
          <w:rFonts w:hint="eastAsia" w:ascii="宋体" w:hAnsi="宋体" w:eastAsia="宋体" w:cs="宋体"/>
          <w:color w:val="auto"/>
          <w:sz w:val="21"/>
          <w:szCs w:val="21"/>
          <w:lang w:eastAsia="zh-CN"/>
        </w:rPr>
        <w:t>标题</w:t>
      </w:r>
    </w:p>
    <w:p w14:paraId="7D9759BA">
      <w:pPr>
        <w:snapToGrid w:val="0"/>
        <w:spacing w:before="0" w:after="0" w:line="360" w:lineRule="exact"/>
        <w:ind w:firstLine="420" w:firstLineChars="200"/>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读标题可以读出以下内容：</w:t>
      </w:r>
    </w:p>
    <w:p w14:paraId="5809E2F1">
      <w:pPr>
        <w:tabs>
          <w:tab w:val="left" w:pos="3780"/>
        </w:tabs>
        <w:snapToGrid w:val="0"/>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color w:val="auto"/>
          <w:sz w:val="21"/>
          <w:szCs w:val="21"/>
          <w:lang w:eastAsia="zh-CN"/>
        </w:rPr>
        <w:t>（</w:t>
      </w:r>
      <w:r>
        <w:rPr>
          <w:rFonts w:ascii="宋体" w:hAnsi="宋体" w:eastAsia="宋体" w:cs="Times New Roman"/>
          <w:color w:val="auto"/>
          <w:sz w:val="21"/>
          <w:szCs w:val="21"/>
          <w:lang w:eastAsia="zh-CN"/>
        </w:rPr>
        <w:t>1</w:t>
      </w:r>
      <w:r>
        <w:rPr>
          <w:rFonts w:hint="eastAsia" w:ascii="宋体" w:hAnsi="宋体" w:eastAsia="宋体" w:cs="Times New Roman"/>
          <w:color w:val="auto"/>
          <w:sz w:val="21"/>
          <w:szCs w:val="21"/>
          <w:lang w:eastAsia="zh-CN"/>
        </w:rPr>
        <w:t>）</w:t>
      </w:r>
      <w:r>
        <w:rPr>
          <w:rFonts w:hint="eastAsia" w:ascii="宋体" w:hAnsi="宋体" w:eastAsia="宋体" w:cs="宋体"/>
          <w:color w:val="auto"/>
          <w:sz w:val="21"/>
          <w:szCs w:val="21"/>
          <w:lang w:eastAsia="zh-CN"/>
        </w:rPr>
        <w:t>写作时间、地点</w:t>
      </w:r>
      <w:r>
        <w:rPr>
          <w:rFonts w:hint="eastAsia" w:ascii="宋体" w:hAnsi="宋体" w:eastAsia="宋体" w:cs="宋体"/>
          <w:sz w:val="21"/>
          <w:szCs w:val="21"/>
          <w:lang w:eastAsia="zh-CN"/>
        </w:rPr>
        <w:t>、对象、事件、主旨；</w:t>
      </w:r>
    </w:p>
    <w:p w14:paraId="32904B1F">
      <w:pPr>
        <w:tabs>
          <w:tab w:val="left" w:pos="3780"/>
        </w:tabs>
        <w:snapToGrid w:val="0"/>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w:t>
      </w:r>
      <w:r>
        <w:rPr>
          <w:rFonts w:ascii="宋体" w:hAnsi="宋体" w:eastAsia="宋体" w:cs="Times New Roman"/>
          <w:sz w:val="21"/>
          <w:szCs w:val="21"/>
          <w:lang w:eastAsia="zh-CN"/>
        </w:rPr>
        <w:t>2</w:t>
      </w:r>
      <w:r>
        <w:rPr>
          <w:rFonts w:hint="eastAsia" w:ascii="宋体" w:hAnsi="宋体" w:eastAsia="宋体" w:cs="Times New Roman"/>
          <w:sz w:val="21"/>
          <w:szCs w:val="21"/>
          <w:lang w:eastAsia="zh-CN"/>
        </w:rPr>
        <w:t>）</w:t>
      </w:r>
      <w:r>
        <w:rPr>
          <w:rFonts w:hint="eastAsia" w:ascii="宋体" w:hAnsi="宋体" w:eastAsia="宋体" w:cs="宋体"/>
          <w:sz w:val="21"/>
          <w:szCs w:val="21"/>
          <w:lang w:eastAsia="zh-CN"/>
        </w:rPr>
        <w:t>写作缘由或目的；</w:t>
      </w:r>
    </w:p>
    <w:p w14:paraId="77B19006">
      <w:pPr>
        <w:tabs>
          <w:tab w:val="left" w:pos="3780"/>
        </w:tabs>
        <w:snapToGrid w:val="0"/>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w:t>
      </w:r>
      <w:r>
        <w:rPr>
          <w:rFonts w:ascii="宋体" w:hAnsi="宋体" w:eastAsia="宋体" w:cs="Times New Roman"/>
          <w:sz w:val="21"/>
          <w:szCs w:val="21"/>
          <w:lang w:eastAsia="zh-CN"/>
        </w:rPr>
        <w:t>3</w:t>
      </w:r>
      <w:r>
        <w:rPr>
          <w:rFonts w:hint="eastAsia" w:ascii="宋体" w:hAnsi="宋体" w:eastAsia="宋体" w:cs="Times New Roman"/>
          <w:sz w:val="21"/>
          <w:szCs w:val="21"/>
          <w:lang w:eastAsia="zh-CN"/>
        </w:rPr>
        <w:t>）</w:t>
      </w:r>
      <w:r>
        <w:rPr>
          <w:rFonts w:hint="eastAsia" w:ascii="宋体" w:hAnsi="宋体" w:eastAsia="宋体" w:cs="宋体"/>
          <w:sz w:val="21"/>
          <w:szCs w:val="21"/>
          <w:lang w:eastAsia="zh-CN"/>
        </w:rPr>
        <w:t>情感或感情基调；</w:t>
      </w:r>
    </w:p>
    <w:p w14:paraId="4715BA5B">
      <w:pPr>
        <w:tabs>
          <w:tab w:val="left" w:pos="3780"/>
        </w:tabs>
        <w:snapToGrid w:val="0"/>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w:t>
      </w:r>
      <w:r>
        <w:rPr>
          <w:rFonts w:ascii="宋体" w:hAnsi="宋体" w:eastAsia="宋体" w:cs="Times New Roman"/>
          <w:sz w:val="21"/>
          <w:szCs w:val="21"/>
          <w:lang w:eastAsia="zh-CN"/>
        </w:rPr>
        <w:t>4</w:t>
      </w:r>
      <w:r>
        <w:rPr>
          <w:rFonts w:hint="eastAsia" w:ascii="宋体" w:hAnsi="宋体" w:eastAsia="宋体" w:cs="Times New Roman"/>
          <w:sz w:val="21"/>
          <w:szCs w:val="21"/>
          <w:lang w:eastAsia="zh-CN"/>
        </w:rPr>
        <w:t>）</w:t>
      </w:r>
      <w:r>
        <w:rPr>
          <w:rFonts w:hint="eastAsia" w:ascii="宋体" w:hAnsi="宋体" w:eastAsia="宋体" w:cs="宋体"/>
          <w:sz w:val="21"/>
          <w:szCs w:val="21"/>
          <w:lang w:eastAsia="zh-CN"/>
        </w:rPr>
        <w:t>诗歌题材、体裁；</w:t>
      </w:r>
    </w:p>
    <w:p w14:paraId="2F593A74">
      <w:pPr>
        <w:tabs>
          <w:tab w:val="left" w:pos="3780"/>
        </w:tabs>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Times New Roman"/>
          <w:sz w:val="21"/>
          <w:szCs w:val="21"/>
          <w:lang w:eastAsia="zh-CN"/>
        </w:rPr>
        <w:t>（</w:t>
      </w:r>
      <w:r>
        <w:rPr>
          <w:rFonts w:ascii="宋体" w:hAnsi="宋体" w:eastAsia="宋体" w:cs="Times New Roman"/>
          <w:sz w:val="21"/>
          <w:szCs w:val="21"/>
          <w:lang w:eastAsia="zh-CN"/>
        </w:rPr>
        <w:t>5</w:t>
      </w:r>
      <w:r>
        <w:rPr>
          <w:rFonts w:hint="eastAsia" w:ascii="宋体" w:hAnsi="宋体" w:eastAsia="宋体" w:cs="Times New Roman"/>
          <w:sz w:val="21"/>
          <w:szCs w:val="21"/>
          <w:lang w:eastAsia="zh-CN"/>
        </w:rPr>
        <w:t>）</w:t>
      </w:r>
      <w:r>
        <w:rPr>
          <w:rFonts w:hint="eastAsia" w:ascii="宋体" w:hAnsi="宋体" w:eastAsia="宋体" w:cs="宋体"/>
          <w:sz w:val="21"/>
          <w:szCs w:val="21"/>
          <w:lang w:eastAsia="zh-CN"/>
        </w:rPr>
        <w:t>诗歌手法技巧。</w:t>
      </w:r>
    </w:p>
    <w:p w14:paraId="4833301C">
      <w:pPr>
        <w:spacing w:before="0" w:after="0" w:line="360" w:lineRule="exact"/>
        <w:ind w:firstLine="420" w:firstLineChars="200"/>
        <w:rPr>
          <w:rFonts w:ascii="楷体" w:hAnsi="楷体" w:eastAsia="楷体" w:cs="Times New Roman"/>
          <w:sz w:val="21"/>
          <w:szCs w:val="21"/>
          <w:lang w:eastAsia="zh-CN"/>
        </w:rPr>
      </w:pPr>
      <w:r>
        <w:rPr>
          <w:rFonts w:hint="eastAsia" w:ascii="楷体" w:hAnsi="楷体" w:eastAsia="楷体" w:cs="Times New Roman"/>
          <w:sz w:val="21"/>
          <w:szCs w:val="21"/>
          <w:lang w:eastAsia="zh-CN"/>
        </w:rPr>
        <w:t>如陆游的《书愤》一诗围绕标题的“愤”展开。“早岁那知世事艰，中原北望气如山。”</w:t>
      </w:r>
      <w:r>
        <w:rPr>
          <w:rFonts w:ascii="楷体" w:hAnsi="楷体" w:eastAsia="楷体" w:cs="Times New Roman"/>
          <w:sz w:val="21"/>
          <w:szCs w:val="21"/>
          <w:lang w:eastAsia="zh-CN"/>
        </w:rPr>
        <w:t>诗人未曾想过杀敌报国之路竟会如此艰难。原以为“我”本无私，倾力报国，那么国必成全于“我”，孰料竞有奸人作梗、破坏，以至于屡遭罢黜。诗人开篇一自问，问出几多郁愤。“世事艰”暗指投降派把持朝政。为下文“空自许”作铺垫，从章法上点明了</w:t>
      </w:r>
      <w:r>
        <w:rPr>
          <w:rFonts w:hint="eastAsia" w:ascii="楷体" w:hAnsi="楷体" w:eastAsia="楷体" w:cs="Times New Roman"/>
          <w:sz w:val="21"/>
          <w:szCs w:val="21"/>
          <w:lang w:eastAsia="zh-CN"/>
        </w:rPr>
        <w:t>题目</w:t>
      </w:r>
      <w:r>
        <w:rPr>
          <w:rFonts w:ascii="楷体" w:hAnsi="楷体" w:eastAsia="楷体" w:cs="Times New Roman"/>
          <w:sz w:val="21"/>
          <w:szCs w:val="21"/>
          <w:lang w:eastAsia="zh-CN"/>
        </w:rPr>
        <w:t>中的“愤”字。“</w:t>
      </w:r>
      <w:r>
        <w:rPr>
          <w:rFonts w:hint="eastAsia" w:ascii="楷体" w:hAnsi="楷体" w:eastAsia="楷体" w:cs="Times New Roman"/>
          <w:sz w:val="21"/>
          <w:szCs w:val="21"/>
          <w:lang w:eastAsia="zh-CN"/>
        </w:rPr>
        <w:t>楼船夜雪瓜洲渡，铁马秋风大散关。”</w:t>
      </w:r>
      <w:r>
        <w:rPr>
          <w:rFonts w:ascii="楷体" w:hAnsi="楷体" w:eastAsia="楷体" w:cs="Times New Roman"/>
          <w:sz w:val="21"/>
          <w:szCs w:val="21"/>
          <w:lang w:eastAsia="zh-CN"/>
        </w:rPr>
        <w:t>这两句，写宋兵在东南和西北抗击金兵进犯之事，也概括了诗人过去游踪所至。这两句概括的辉煌过去恰与“有心杀贼，无力回天”的眼下情形形成鲜明对比。想到今日恢复中原之机不再，诗人心如泣血。“</w:t>
      </w:r>
      <w:r>
        <w:rPr>
          <w:rFonts w:hint="eastAsia" w:ascii="楷体" w:hAnsi="楷体" w:eastAsia="楷体" w:cs="Times New Roman"/>
          <w:sz w:val="21"/>
          <w:szCs w:val="21"/>
          <w:lang w:eastAsia="zh-CN"/>
        </w:rPr>
        <w:t>塞上长城空自许，镜中衰鬓已先斑。”</w:t>
      </w:r>
      <w:r>
        <w:rPr>
          <w:rFonts w:ascii="楷体" w:hAnsi="楷体" w:eastAsia="楷体" w:cs="Times New Roman"/>
          <w:sz w:val="21"/>
          <w:szCs w:val="21"/>
          <w:lang w:eastAsia="zh-CN"/>
        </w:rPr>
        <w:t>诗人用南朝宋名将檀道济的典故明志，以此自许，可见其少时之磅礴大气，捍卫国家，扬威边地，舍我其谁。然而，如今诗人壮志未酬的苦闷全悬于一个“空”字，大志落空，奋斗落空，一切落空。揽镜自照，却是衰鬓先斑。两相比照，满是悲怆郁愤。“</w:t>
      </w:r>
      <w:r>
        <w:rPr>
          <w:rFonts w:hint="eastAsia" w:ascii="楷体" w:hAnsi="楷体" w:eastAsia="楷体" w:cs="Times New Roman"/>
          <w:sz w:val="21"/>
          <w:szCs w:val="21"/>
          <w:lang w:eastAsia="zh-CN"/>
        </w:rPr>
        <w:t>出师一表真名世，千载谁堪伯仲间。”</w:t>
      </w:r>
      <w:r>
        <w:rPr>
          <w:rFonts w:ascii="楷体" w:hAnsi="楷体" w:eastAsia="楷体" w:cs="Times New Roman"/>
          <w:sz w:val="21"/>
          <w:szCs w:val="21"/>
          <w:lang w:eastAsia="zh-CN"/>
        </w:rPr>
        <w:t>尾联亦用典明志。诗人以诸葛亮自况，悲愤而不绝望，把</w:t>
      </w:r>
      <w:r>
        <w:rPr>
          <w:rFonts w:hint="eastAsia" w:ascii="楷体" w:hAnsi="楷体" w:eastAsia="楷体" w:cs="Times New Roman"/>
          <w:sz w:val="21"/>
          <w:szCs w:val="21"/>
          <w:lang w:eastAsia="zh-CN"/>
        </w:rPr>
        <w:t>全</w:t>
      </w:r>
      <w:r>
        <w:rPr>
          <w:rFonts w:ascii="楷体" w:hAnsi="楷体" w:eastAsia="楷体" w:cs="Times New Roman"/>
          <w:sz w:val="21"/>
          <w:szCs w:val="21"/>
          <w:lang w:eastAsia="zh-CN"/>
        </w:rPr>
        <w:t>诗感情推向高潮，表明自己的爱国热情至老不移，渴望效法诸葛亮，施展抱负。</w:t>
      </w:r>
    </w:p>
    <w:p w14:paraId="36070289">
      <w:pPr>
        <w:tabs>
          <w:tab w:val="left" w:pos="3780"/>
        </w:tabs>
        <w:snapToGrid w:val="0"/>
        <w:spacing w:before="0" w:after="0" w:line="360" w:lineRule="exact"/>
        <w:ind w:firstLine="420" w:firstLineChars="200"/>
        <w:rPr>
          <w:rFonts w:ascii="宋体" w:hAnsi="宋体" w:eastAsia="宋体" w:cs="宋体"/>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看作者</w:t>
      </w:r>
    </w:p>
    <w:p w14:paraId="60B58328">
      <w:pPr>
        <w:tabs>
          <w:tab w:val="left" w:pos="3780"/>
        </w:tabs>
        <w:snapToGrid w:val="0"/>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在“知人论世”时要注意：</w:t>
      </w:r>
    </w:p>
    <w:p w14:paraId="2CCAE2F6">
      <w:pPr>
        <w:tabs>
          <w:tab w:val="left" w:pos="3780"/>
        </w:tabs>
        <w:snapToGrid w:val="0"/>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w:t>
      </w:r>
      <w:r>
        <w:rPr>
          <w:rFonts w:ascii="宋体" w:hAnsi="宋体" w:eastAsia="宋体" w:cs="Times New Roman"/>
          <w:sz w:val="21"/>
          <w:szCs w:val="21"/>
          <w:lang w:eastAsia="zh-CN"/>
        </w:rPr>
        <w:t>1</w:t>
      </w:r>
      <w:r>
        <w:rPr>
          <w:rFonts w:hint="eastAsia" w:ascii="宋体" w:hAnsi="宋体" w:eastAsia="宋体" w:cs="Times New Roman"/>
          <w:sz w:val="21"/>
          <w:szCs w:val="21"/>
          <w:lang w:eastAsia="zh-CN"/>
        </w:rPr>
        <w:t>）</w:t>
      </w:r>
      <w:r>
        <w:rPr>
          <w:rFonts w:hint="eastAsia" w:ascii="宋体" w:hAnsi="宋体" w:eastAsia="宋体" w:cs="宋体"/>
          <w:sz w:val="21"/>
          <w:szCs w:val="21"/>
          <w:lang w:eastAsia="zh-CN"/>
        </w:rPr>
        <w:t>诗人不同，诗风各异。</w:t>
      </w:r>
    </w:p>
    <w:p w14:paraId="5A4769C6">
      <w:pPr>
        <w:tabs>
          <w:tab w:val="left" w:pos="3780"/>
        </w:tabs>
        <w:snapToGrid w:val="0"/>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宋体"/>
          <w:sz w:val="21"/>
          <w:szCs w:val="21"/>
          <w:lang w:eastAsia="zh-CN"/>
        </w:rPr>
        <w:t>（</w:t>
      </w:r>
      <w:r>
        <w:rPr>
          <w:rFonts w:ascii="宋体" w:hAnsi="宋体" w:eastAsia="宋体" w:cs="宋体"/>
          <w:sz w:val="21"/>
          <w:szCs w:val="21"/>
          <w:lang w:eastAsia="zh-CN"/>
        </w:rPr>
        <w:t>2</w:t>
      </w:r>
      <w:r>
        <w:rPr>
          <w:rFonts w:hint="eastAsia" w:ascii="宋体" w:hAnsi="宋体" w:eastAsia="宋体" w:cs="宋体"/>
          <w:sz w:val="21"/>
          <w:szCs w:val="21"/>
          <w:lang w:eastAsia="zh-CN"/>
        </w:rPr>
        <w:t>）境遇不同，诗情有别。</w:t>
      </w:r>
    </w:p>
    <w:p w14:paraId="35F6C82A">
      <w:pPr>
        <w:tabs>
          <w:tab w:val="left" w:pos="3780"/>
        </w:tabs>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Times New Roman"/>
          <w:sz w:val="21"/>
          <w:szCs w:val="21"/>
          <w:lang w:eastAsia="zh-CN"/>
        </w:rPr>
        <w:t>（</w:t>
      </w:r>
      <w:r>
        <w:rPr>
          <w:rFonts w:ascii="宋体" w:hAnsi="宋体" w:eastAsia="宋体" w:cs="Times New Roman"/>
          <w:sz w:val="21"/>
          <w:szCs w:val="21"/>
          <w:lang w:eastAsia="zh-CN"/>
        </w:rPr>
        <w:t>3</w:t>
      </w:r>
      <w:r>
        <w:rPr>
          <w:rFonts w:hint="eastAsia" w:ascii="宋体" w:hAnsi="宋体" w:eastAsia="宋体" w:cs="Times New Roman"/>
          <w:sz w:val="21"/>
          <w:szCs w:val="21"/>
          <w:lang w:eastAsia="zh-CN"/>
        </w:rPr>
        <w:t>）</w:t>
      </w:r>
      <w:r>
        <w:rPr>
          <w:rFonts w:hint="eastAsia" w:ascii="宋体" w:hAnsi="宋体" w:eastAsia="宋体" w:cs="宋体"/>
          <w:sz w:val="21"/>
          <w:szCs w:val="21"/>
          <w:lang w:eastAsia="zh-CN"/>
        </w:rPr>
        <w:t>时代不同，精神迥异。</w:t>
      </w:r>
    </w:p>
    <w:p w14:paraId="35FE625C">
      <w:pPr>
        <w:spacing w:before="0" w:after="0" w:line="360" w:lineRule="exact"/>
        <w:ind w:firstLine="420" w:firstLineChars="200"/>
        <w:rPr>
          <w:rFonts w:ascii="楷体" w:hAnsi="楷体" w:eastAsia="楷体" w:cs="Times New Roman"/>
          <w:sz w:val="21"/>
          <w:szCs w:val="21"/>
          <w:lang w:eastAsia="zh-CN"/>
        </w:rPr>
      </w:pPr>
      <w:r>
        <w:rPr>
          <w:rFonts w:hint="eastAsia" w:ascii="楷体" w:hAnsi="楷体" w:eastAsia="楷体" w:cs="Times New Roman"/>
          <w:sz w:val="21"/>
          <w:szCs w:val="21"/>
          <w:lang w:eastAsia="zh-CN"/>
        </w:rPr>
        <w:t>如</w:t>
      </w:r>
      <w:r>
        <w:rPr>
          <w:rFonts w:ascii="楷体" w:hAnsi="楷体" w:eastAsia="楷体" w:cs="Times New Roman"/>
          <w:sz w:val="21"/>
          <w:szCs w:val="21"/>
          <w:lang w:eastAsia="zh-CN"/>
        </w:rPr>
        <w:t>被誉为“七律之冠”的《登高》</w:t>
      </w:r>
      <w:r>
        <w:rPr>
          <w:rFonts w:hint="eastAsia" w:ascii="楷体" w:hAnsi="楷体" w:eastAsia="楷体" w:cs="Times New Roman"/>
          <w:sz w:val="21"/>
          <w:szCs w:val="21"/>
          <w:lang w:eastAsia="zh-CN"/>
        </w:rPr>
        <w:t>作者是杜甫。本诗</w:t>
      </w:r>
      <w:r>
        <w:rPr>
          <w:rFonts w:ascii="楷体" w:hAnsi="楷体" w:eastAsia="楷体" w:cs="Times New Roman"/>
          <w:sz w:val="21"/>
          <w:szCs w:val="21"/>
          <w:lang w:eastAsia="zh-CN"/>
        </w:rPr>
        <w:t>作于唐代宗大历二年（767）秋天，杜甫时在夔州。这是五十六岁的老诗人在极端困窘的情况下写成的。当时安史之乱已经结束四年了，但地方军阀又乘时而起，相互争夺地盘。杜甫本入严武幕府，依托严武。不久严武病逝，杜甫失去依靠，只好离开经营了五六年的成都草堂，买舟南下。本想直达夔门，却因病魔缠身，在云安待了几个月后才到夔州。如不是当地都督的照顾，他也不可能在此一住就是三个年头。而就在这三年里，他的生活依然很困苦，身体也非常不好。一天他独自登上夔州白帝城外的高台，登高临眺，百感交集。望中所见，激起意中所触；萧瑟的秋江景色，引发了他身世飘零的感慨，渗入了他老病孤愁的悲哀。</w:t>
      </w:r>
    </w:p>
    <w:p w14:paraId="06EF6E61">
      <w:pPr>
        <w:spacing w:before="0" w:after="0" w:line="360" w:lineRule="exact"/>
        <w:ind w:firstLine="480" w:firstLineChars="200"/>
        <w:rPr>
          <w:rFonts w:ascii="楷体" w:hAnsi="楷体" w:eastAsia="楷体" w:cs="Times New Roman"/>
          <w:sz w:val="21"/>
          <w:szCs w:val="21"/>
          <w:lang w:eastAsia="zh-CN"/>
        </w:rPr>
      </w:pPr>
      <w:r>
        <w:rPr>
          <w:rFonts w:ascii="等线" w:hAnsi="等线" w:cs="Times New Roman"/>
        </w:rPr>
        <w:fldChar w:fldCharType="begin"/>
      </w:r>
      <w:r>
        <w:rPr>
          <w:rFonts w:ascii="等线" w:hAnsi="等线" w:cs="Times New Roman"/>
          <w:lang w:eastAsia="zh-CN"/>
        </w:rPr>
        <w:instrText xml:space="preserve"> HYPERLINK "https://so.gushiwen.cn/authorv_44ca268d5c43.aspx" \t "_blank" </w:instrText>
      </w:r>
      <w:r>
        <w:rPr>
          <w:rFonts w:ascii="等线" w:hAnsi="等线" w:cs="Times New Roman"/>
        </w:rPr>
        <w:fldChar w:fldCharType="separate"/>
      </w:r>
      <w:r>
        <w:rPr>
          <w:rFonts w:ascii="楷体" w:hAnsi="楷体" w:eastAsia="楷体" w:cs="Times New Roman"/>
          <w:sz w:val="21"/>
          <w:szCs w:val="21"/>
          <w:lang w:eastAsia="zh-CN"/>
        </w:rPr>
        <w:t>刘克庄</w:t>
      </w:r>
      <w:r>
        <w:rPr>
          <w:rFonts w:ascii="楷体" w:hAnsi="楷体" w:eastAsia="楷体" w:cs="Times New Roman"/>
          <w:sz w:val="21"/>
          <w:szCs w:val="21"/>
          <w:lang w:eastAsia="zh-CN"/>
        </w:rPr>
        <w:fldChar w:fldCharType="end"/>
      </w:r>
      <w:r>
        <w:rPr>
          <w:rFonts w:hint="eastAsia" w:ascii="楷体" w:hAnsi="楷体" w:eastAsia="楷体" w:cs="Times New Roman"/>
          <w:sz w:val="21"/>
          <w:szCs w:val="21"/>
          <w:lang w:eastAsia="zh-CN"/>
        </w:rPr>
        <w:t>的</w:t>
      </w:r>
      <w:r>
        <w:rPr>
          <w:rFonts w:ascii="楷体" w:hAnsi="楷体" w:eastAsia="楷体" w:cs="Times New Roman"/>
          <w:sz w:val="21"/>
          <w:szCs w:val="21"/>
          <w:lang w:eastAsia="zh-CN"/>
        </w:rPr>
        <w:t>《贺新郎·国脉微如缕》</w:t>
      </w:r>
      <w:r>
        <w:rPr>
          <w:rFonts w:hint="eastAsia" w:ascii="楷体" w:hAnsi="楷体" w:eastAsia="楷体" w:cs="Times New Roman"/>
          <w:sz w:val="21"/>
          <w:szCs w:val="21"/>
          <w:lang w:eastAsia="zh-CN"/>
        </w:rPr>
        <w:t>写于</w:t>
      </w:r>
      <w:r>
        <w:rPr>
          <w:rFonts w:ascii="楷体" w:hAnsi="楷体" w:eastAsia="楷体" w:cs="Times New Roman"/>
          <w:sz w:val="21"/>
          <w:szCs w:val="21"/>
          <w:lang w:eastAsia="zh-CN"/>
        </w:rPr>
        <w:t>蒙古军</w:t>
      </w:r>
      <w:r>
        <w:rPr>
          <w:rFonts w:hint="eastAsia" w:ascii="楷体" w:hAnsi="楷体" w:eastAsia="楷体" w:cs="Times New Roman"/>
          <w:sz w:val="21"/>
          <w:szCs w:val="21"/>
          <w:lang w:eastAsia="zh-CN"/>
        </w:rPr>
        <w:t>不断</w:t>
      </w:r>
      <w:r>
        <w:rPr>
          <w:rFonts w:ascii="楷体" w:hAnsi="楷体" w:eastAsia="楷体" w:cs="Times New Roman"/>
          <w:sz w:val="21"/>
          <w:szCs w:val="21"/>
          <w:lang w:eastAsia="zh-CN"/>
        </w:rPr>
        <w:t>派军南下掳掠</w:t>
      </w:r>
      <w:r>
        <w:rPr>
          <w:rFonts w:hint="eastAsia" w:ascii="楷体" w:hAnsi="楷体" w:eastAsia="楷体" w:cs="Times New Roman"/>
          <w:sz w:val="21"/>
          <w:szCs w:val="21"/>
          <w:lang w:eastAsia="zh-CN"/>
        </w:rPr>
        <w:t>的背景下</w:t>
      </w:r>
      <w:r>
        <w:rPr>
          <w:rFonts w:ascii="楷体" w:hAnsi="楷体" w:eastAsia="楷体" w:cs="Times New Roman"/>
          <w:sz w:val="21"/>
          <w:szCs w:val="21"/>
          <w:lang w:eastAsia="zh-CN"/>
        </w:rPr>
        <w:t>。南宋军民对蒙古军的入侵，进行了坚决的抵抗，战争互有胜负。公元1243年（宋理宗淳祐三年），蒙古军攻四川，破大安军。淳祐四年五月，蒙古军又围攻寿春府（今安徽寿县），由吴文德率水陆军增援解围。词人不断听到这边境告警的消息，感到国势危殆，他希望当权者广招人才和英雄豪杰，共赴国难挽救危亡。</w:t>
      </w:r>
    </w:p>
    <w:p w14:paraId="692494F1">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3.</w:t>
      </w:r>
      <w:r>
        <w:rPr>
          <w:rFonts w:hint="eastAsia" w:ascii="宋体" w:hAnsi="宋体" w:eastAsia="宋体" w:cs="Times New Roman"/>
          <w:sz w:val="21"/>
          <w:szCs w:val="21"/>
          <w:lang w:eastAsia="zh-CN"/>
        </w:rPr>
        <w:t>解正文</w:t>
      </w:r>
    </w:p>
    <w:p w14:paraId="62EEFA3F">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w:t>
      </w:r>
      <w:r>
        <w:rPr>
          <w:rFonts w:ascii="宋体" w:hAnsi="宋体" w:eastAsia="宋体" w:cs="Times New Roman"/>
          <w:sz w:val="21"/>
          <w:szCs w:val="21"/>
          <w:lang w:eastAsia="zh-CN"/>
        </w:rPr>
        <w:t>1</w:t>
      </w:r>
      <w:r>
        <w:rPr>
          <w:rFonts w:hint="eastAsia" w:ascii="宋体" w:hAnsi="宋体" w:eastAsia="宋体" w:cs="Times New Roman"/>
          <w:sz w:val="21"/>
          <w:szCs w:val="21"/>
          <w:lang w:eastAsia="zh-CN"/>
        </w:rPr>
        <w:t>）解句意</w:t>
      </w:r>
      <w:r>
        <w:rPr>
          <w:rFonts w:hint="eastAsia" w:ascii="宋体" w:hAnsi="宋体" w:eastAsia="宋体" w:cs="楷体"/>
          <w:sz w:val="21"/>
          <w:szCs w:val="21"/>
          <w:lang w:eastAsia="zh-CN"/>
        </w:rPr>
        <w:t>抓诗眼</w:t>
      </w:r>
      <w:r>
        <w:rPr>
          <w:rFonts w:hint="eastAsia" w:ascii="宋体" w:hAnsi="宋体" w:eastAsia="宋体" w:cs="Times New Roman"/>
          <w:sz w:val="21"/>
          <w:szCs w:val="21"/>
          <w:lang w:eastAsia="zh-CN"/>
        </w:rPr>
        <w:t>。</w:t>
      </w:r>
    </w:p>
    <w:p w14:paraId="26920545">
      <w:pPr>
        <w:spacing w:before="0" w:after="0" w:line="360" w:lineRule="exact"/>
        <w:ind w:firstLine="420" w:firstLineChars="200"/>
        <w:rPr>
          <w:rFonts w:ascii="宋体" w:hAnsi="宋体" w:eastAsia="宋体" w:cs="Times New Roman"/>
          <w:sz w:val="21"/>
          <w:szCs w:val="21"/>
        </w:rPr>
      </w:pPr>
      <w:r>
        <w:rPr>
          <w:rFonts w:hint="eastAsia" w:ascii="宋体" w:hAnsi="宋体" w:eastAsia="宋体" w:cs="Times New Roman"/>
          <w:sz w:val="21"/>
          <w:szCs w:val="21"/>
        </w:rPr>
        <w:t>（</w:t>
      </w:r>
      <w:r>
        <w:rPr>
          <w:rFonts w:ascii="宋体" w:hAnsi="宋体" w:eastAsia="宋体" w:cs="Times New Roman"/>
          <w:sz w:val="21"/>
          <w:szCs w:val="21"/>
        </w:rPr>
        <w:t>2</w:t>
      </w:r>
      <w:r>
        <w:rPr>
          <w:rFonts w:hint="eastAsia" w:ascii="宋体" w:hAnsi="宋体" w:eastAsia="宋体" w:cs="Times New Roman"/>
          <w:sz w:val="21"/>
          <w:szCs w:val="21"/>
        </w:rPr>
        <w:t>）析形象</w:t>
      </w:r>
      <w:r>
        <w:rPr>
          <w:rFonts w:hint="eastAsia" w:ascii="宋体" w:hAnsi="宋体" w:eastAsia="宋体" w:cs="楷体"/>
          <w:sz w:val="21"/>
          <w:szCs w:val="21"/>
        </w:rPr>
        <w:t>找意象</w:t>
      </w:r>
      <w:r>
        <w:rPr>
          <w:rFonts w:hint="eastAsia" w:ascii="宋体" w:hAnsi="宋体" w:eastAsia="宋体" w:cs="Times New Roman"/>
          <w:sz w:val="21"/>
          <w:szCs w:val="21"/>
        </w:rPr>
        <w:t>。</w:t>
      </w:r>
    </w:p>
    <w:p w14:paraId="5A11860D">
      <w:pPr>
        <w:spacing w:before="0" w:after="0" w:line="360" w:lineRule="exact"/>
        <w:ind w:firstLine="420" w:firstLineChars="200"/>
        <w:rPr>
          <w:rFonts w:ascii="宋体" w:hAnsi="宋体" w:eastAsia="宋体" w:cs="Times New Roman"/>
          <w:sz w:val="21"/>
          <w:szCs w:val="21"/>
        </w:rPr>
      </w:pPr>
      <w:r>
        <w:rPr>
          <w:rFonts w:hint="eastAsia" w:ascii="宋体" w:hAnsi="宋体" w:eastAsia="宋体" w:cs="Times New Roman"/>
          <w:sz w:val="21"/>
          <w:szCs w:val="21"/>
        </w:rPr>
        <w:t>（</w:t>
      </w:r>
      <w:r>
        <w:rPr>
          <w:rFonts w:ascii="宋体" w:hAnsi="宋体" w:eastAsia="宋体" w:cs="Times New Roman"/>
          <w:sz w:val="21"/>
          <w:szCs w:val="21"/>
        </w:rPr>
        <w:t>3</w:t>
      </w:r>
      <w:r>
        <w:rPr>
          <w:rFonts w:hint="eastAsia" w:ascii="宋体" w:hAnsi="宋体" w:eastAsia="宋体" w:cs="Times New Roman"/>
          <w:sz w:val="21"/>
          <w:szCs w:val="21"/>
        </w:rPr>
        <w:t>）</w:t>
      </w:r>
      <w:r>
        <w:rPr>
          <w:rFonts w:hint="eastAsia" w:ascii="宋体" w:hAnsi="宋体" w:eastAsia="宋体" w:cs="楷体"/>
          <w:sz w:val="21"/>
          <w:szCs w:val="21"/>
        </w:rPr>
        <w:t>悟意境</w:t>
      </w:r>
      <w:r>
        <w:rPr>
          <w:rFonts w:hint="eastAsia" w:ascii="宋体" w:hAnsi="宋体" w:eastAsia="宋体" w:cs="Times New Roman"/>
          <w:sz w:val="21"/>
          <w:szCs w:val="21"/>
        </w:rPr>
        <w:t>析情感。</w:t>
      </w:r>
    </w:p>
    <w:p w14:paraId="710AD62A">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w:t>
      </w:r>
      <w:r>
        <w:rPr>
          <w:rFonts w:ascii="宋体" w:hAnsi="宋体" w:eastAsia="宋体" w:cs="Times New Roman"/>
          <w:sz w:val="21"/>
          <w:szCs w:val="21"/>
          <w:lang w:eastAsia="zh-CN"/>
        </w:rPr>
        <w:t>4</w:t>
      </w:r>
      <w:r>
        <w:rPr>
          <w:rFonts w:hint="eastAsia" w:ascii="宋体" w:hAnsi="宋体" w:eastAsia="宋体" w:cs="Times New Roman"/>
          <w:sz w:val="21"/>
          <w:szCs w:val="21"/>
          <w:lang w:eastAsia="zh-CN"/>
        </w:rPr>
        <w:t>）赏手法析效果。</w:t>
      </w:r>
    </w:p>
    <w:p w14:paraId="269CB6C5">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w:t>
      </w:r>
      <w:r>
        <w:rPr>
          <w:rFonts w:ascii="宋体" w:hAnsi="宋体" w:eastAsia="宋体" w:cs="Times New Roman"/>
          <w:sz w:val="21"/>
          <w:szCs w:val="21"/>
          <w:lang w:eastAsia="zh-CN"/>
        </w:rPr>
        <w:t>5</w:t>
      </w:r>
      <w:r>
        <w:rPr>
          <w:rFonts w:hint="eastAsia" w:ascii="宋体" w:hAnsi="宋体" w:eastAsia="宋体" w:cs="Times New Roman"/>
          <w:sz w:val="21"/>
          <w:szCs w:val="21"/>
          <w:lang w:eastAsia="zh-CN"/>
        </w:rPr>
        <w:t>）品语言鉴风格。</w:t>
      </w:r>
    </w:p>
    <w:p w14:paraId="7D5559D8">
      <w:pPr>
        <w:spacing w:before="0" w:after="0" w:line="360" w:lineRule="exact"/>
        <w:ind w:firstLine="420" w:firstLineChars="200"/>
        <w:rPr>
          <w:rFonts w:ascii="楷体" w:hAnsi="楷体" w:eastAsia="楷体" w:cs="Times New Roman"/>
          <w:sz w:val="21"/>
          <w:szCs w:val="21"/>
          <w:lang w:eastAsia="zh-CN"/>
        </w:rPr>
      </w:pPr>
      <w:r>
        <w:rPr>
          <w:rFonts w:hint="eastAsia" w:ascii="楷体" w:hAnsi="楷体" w:eastAsia="楷体" w:cs="Times New Roman"/>
          <w:sz w:val="21"/>
          <w:szCs w:val="21"/>
          <w:lang w:eastAsia="zh-CN"/>
        </w:rPr>
        <w:t>如《燕歌行》是唐代高适的代表作，不仅是高适的“第一大篇”（近人赵熙评语），而且是整个唐代边塞诗中的杰作，千古传诵，良非偶然。此诗主要是揭露主将骄逸轻敌，不恤士卒，致使战事失利。全篇大体可分四段：首段八句写出师。其中前四句说战尘起于东北，将军奉命征讨，天子特赐光彩，已见得宠而骄，为后文轻敌伏笔；后四句接写出征阵容。旌旗如云，鼓角齐鸣，一路上浩浩荡荡，大模大样开赴战地，为失利时狼狈情景作反衬。第二段八句写战斗经过。其中前四句写战初敌人来势凶猛，唐军伤亡惨重，后四句说至晚已兵少力竭，不得解围。第三段八句写征人，思妇两地相望，重会无期。末段四句，两句写战士在生还无望的处境下，已决心以身殉国；两句诗人感慨，对战士的悲惨命运深寄同情。全诗气势畅达，笔力矫健，气氛悲壮淋漓，主旨深刻含蓄。</w:t>
      </w:r>
    </w:p>
    <w:p w14:paraId="3A48F8C3">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4.析注释</w:t>
      </w:r>
    </w:p>
    <w:p w14:paraId="34609F96">
      <w:pPr>
        <w:tabs>
          <w:tab w:val="left" w:pos="3780"/>
        </w:tabs>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w:t>
      </w:r>
      <w:r>
        <w:rPr>
          <w:rFonts w:ascii="宋体" w:hAnsi="宋体" w:eastAsia="宋体" w:cs="宋体"/>
          <w:sz w:val="21"/>
          <w:szCs w:val="21"/>
          <w:lang w:eastAsia="zh-CN"/>
        </w:rPr>
        <w:t>1</w:t>
      </w:r>
      <w:r>
        <w:rPr>
          <w:rFonts w:hint="eastAsia" w:ascii="宋体" w:hAnsi="宋体" w:eastAsia="宋体" w:cs="宋体"/>
          <w:sz w:val="21"/>
          <w:szCs w:val="21"/>
          <w:lang w:eastAsia="zh-CN"/>
        </w:rPr>
        <w:t>）介绍写作背景→暗示本诗的思想主旨；</w:t>
      </w:r>
    </w:p>
    <w:p w14:paraId="3F0AA5DC">
      <w:pPr>
        <w:tabs>
          <w:tab w:val="left" w:pos="3780"/>
        </w:tabs>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w:t>
      </w:r>
      <w:r>
        <w:rPr>
          <w:rFonts w:ascii="宋体" w:hAnsi="宋体" w:eastAsia="宋体" w:cs="宋体"/>
          <w:sz w:val="21"/>
          <w:szCs w:val="21"/>
          <w:lang w:eastAsia="zh-CN"/>
        </w:rPr>
        <w:t>2</w:t>
      </w:r>
      <w:r>
        <w:rPr>
          <w:rFonts w:hint="eastAsia" w:ascii="宋体" w:hAnsi="宋体" w:eastAsia="宋体" w:cs="宋体"/>
          <w:sz w:val="21"/>
          <w:szCs w:val="21"/>
          <w:lang w:eastAsia="zh-CN"/>
        </w:rPr>
        <w:t>）介绍作者→暗示本诗的思想情感或写作风格；</w:t>
      </w:r>
    </w:p>
    <w:p w14:paraId="64A6A9C9">
      <w:pPr>
        <w:tabs>
          <w:tab w:val="left" w:pos="3780"/>
        </w:tabs>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w:t>
      </w:r>
      <w:r>
        <w:rPr>
          <w:rFonts w:ascii="宋体" w:hAnsi="宋体" w:eastAsia="宋体" w:cs="宋体"/>
          <w:sz w:val="21"/>
          <w:szCs w:val="21"/>
          <w:lang w:eastAsia="zh-CN"/>
        </w:rPr>
        <w:t>3</w:t>
      </w:r>
      <w:r>
        <w:rPr>
          <w:rFonts w:hint="eastAsia" w:ascii="宋体" w:hAnsi="宋体" w:eastAsia="宋体" w:cs="宋体"/>
          <w:sz w:val="21"/>
          <w:szCs w:val="21"/>
          <w:lang w:eastAsia="zh-CN"/>
        </w:rPr>
        <w:t>）介绍疑难词语、地名→帮助读懂诗句；</w:t>
      </w:r>
    </w:p>
    <w:p w14:paraId="5E7C8B11">
      <w:pPr>
        <w:tabs>
          <w:tab w:val="left" w:pos="3780"/>
        </w:tabs>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w:t>
      </w:r>
      <w:r>
        <w:rPr>
          <w:rFonts w:ascii="宋体" w:hAnsi="宋体" w:eastAsia="宋体" w:cs="宋体"/>
          <w:sz w:val="21"/>
          <w:szCs w:val="21"/>
          <w:lang w:eastAsia="zh-CN"/>
        </w:rPr>
        <w:t>4</w:t>
      </w:r>
      <w:r>
        <w:rPr>
          <w:rFonts w:hint="eastAsia" w:ascii="宋体" w:hAnsi="宋体" w:eastAsia="宋体" w:cs="宋体"/>
          <w:sz w:val="21"/>
          <w:szCs w:val="21"/>
          <w:lang w:eastAsia="zh-CN"/>
        </w:rPr>
        <w:t>）介绍相关诗句→暗示本诗的用典或意境。</w:t>
      </w:r>
    </w:p>
    <w:p w14:paraId="53B8635B">
      <w:pPr>
        <w:spacing w:before="0" w:after="0" w:line="360" w:lineRule="exact"/>
        <w:ind w:firstLine="420" w:firstLineChars="200"/>
        <w:rPr>
          <w:rFonts w:ascii="楷体" w:hAnsi="楷体" w:eastAsia="楷体" w:cs="Times New Roman"/>
          <w:sz w:val="21"/>
          <w:szCs w:val="21"/>
          <w:lang w:eastAsia="zh-CN"/>
        </w:rPr>
      </w:pPr>
      <w:r>
        <w:rPr>
          <w:rFonts w:hint="eastAsia" w:ascii="楷体" w:hAnsi="楷体" w:eastAsia="楷体" w:cs="Times New Roman"/>
          <w:sz w:val="21"/>
          <w:szCs w:val="21"/>
          <w:lang w:eastAsia="zh-CN"/>
        </w:rPr>
        <w:t>如《燕歌行》，乐府旧题。诗前有作者原序：“开元二十六年，客有从御史大夫张公出塞而还者，作《燕歌行》以示适。感征戍之事，因而和焉。”张公，指幽州节度使张守珪，曾拜辅国大将军、右羽林大将军，兼御史大夫。一般以为本诗所讽刺的是开元二十六年，张守珪部将赵堪等矫命，逼平卢军使击契丹余部，先胜后败，守珪隐败状而妄奏功。这种看法并不很准确。</w:t>
      </w:r>
    </w:p>
    <w:p w14:paraId="2B087E29">
      <w:pPr>
        <w:spacing w:before="0" w:after="0" w:line="360" w:lineRule="exact"/>
        <w:ind w:firstLine="480" w:firstLineChars="200"/>
        <w:rPr>
          <w:rFonts w:ascii="楷体" w:hAnsi="楷体" w:eastAsia="楷体" w:cs="Times New Roman"/>
          <w:sz w:val="21"/>
          <w:szCs w:val="21"/>
          <w:lang w:eastAsia="zh-CN"/>
        </w:rPr>
      </w:pPr>
      <w:r>
        <w:rPr>
          <w:rFonts w:ascii="等线" w:hAnsi="等线" w:cs="Times New Roman"/>
        </w:rPr>
        <w:fldChar w:fldCharType="begin"/>
      </w:r>
      <w:r>
        <w:rPr>
          <w:rFonts w:ascii="等线" w:hAnsi="等线" w:cs="Times New Roman"/>
          <w:lang w:eastAsia="zh-CN"/>
        </w:rPr>
        <w:instrText xml:space="preserve"> HYPERLINK "https://so.gushiwen.cn/authorv_44ca268d5c43.aspx" \t "_blank" </w:instrText>
      </w:r>
      <w:r>
        <w:rPr>
          <w:rFonts w:ascii="等线" w:hAnsi="等线" w:cs="Times New Roman"/>
        </w:rPr>
        <w:fldChar w:fldCharType="separate"/>
      </w:r>
      <w:r>
        <w:rPr>
          <w:rFonts w:ascii="楷体" w:hAnsi="楷体" w:eastAsia="楷体" w:cs="Times New Roman"/>
          <w:sz w:val="21"/>
          <w:szCs w:val="21"/>
          <w:lang w:eastAsia="zh-CN"/>
        </w:rPr>
        <w:t>刘克庄</w:t>
      </w:r>
      <w:r>
        <w:rPr>
          <w:rFonts w:ascii="楷体" w:hAnsi="楷体" w:eastAsia="楷体" w:cs="Times New Roman"/>
          <w:sz w:val="21"/>
          <w:szCs w:val="21"/>
          <w:lang w:eastAsia="zh-CN"/>
        </w:rPr>
        <w:fldChar w:fldCharType="end"/>
      </w:r>
      <w:r>
        <w:rPr>
          <w:rFonts w:hint="eastAsia" w:ascii="楷体" w:hAnsi="楷体" w:eastAsia="楷体" w:cs="Times New Roman"/>
          <w:sz w:val="21"/>
          <w:szCs w:val="21"/>
          <w:lang w:eastAsia="zh-CN"/>
        </w:rPr>
        <w:t>的</w:t>
      </w:r>
      <w:r>
        <w:rPr>
          <w:rFonts w:ascii="楷体" w:hAnsi="楷体" w:eastAsia="楷体" w:cs="Times New Roman"/>
          <w:sz w:val="21"/>
          <w:szCs w:val="21"/>
          <w:lang w:eastAsia="zh-CN"/>
        </w:rPr>
        <w:t>《贺新郎·国脉微如缕》上片以</w:t>
      </w:r>
      <w:r>
        <w:rPr>
          <w:rFonts w:ascii="等线" w:hAnsi="等线" w:cs="Times New Roman"/>
        </w:rPr>
        <w:fldChar w:fldCharType="begin"/>
      </w:r>
      <w:r>
        <w:rPr>
          <w:rFonts w:ascii="等线" w:hAnsi="等线" w:cs="Times New Roman"/>
          <w:lang w:eastAsia="zh-CN"/>
        </w:rPr>
        <w:instrText xml:space="preserve"> HYPERLINK "https://so.gushiwen.cn/authorv_461b461c1542.aspx" \t "_blank" </w:instrText>
      </w:r>
      <w:r>
        <w:rPr>
          <w:rFonts w:ascii="等线" w:hAnsi="等线" w:cs="Times New Roman"/>
        </w:rPr>
        <w:fldChar w:fldCharType="separate"/>
      </w:r>
      <w:r>
        <w:rPr>
          <w:rFonts w:ascii="楷体" w:hAnsi="楷体" w:eastAsia="楷体" w:cs="Times New Roman"/>
          <w:sz w:val="21"/>
          <w:szCs w:val="21"/>
          <w:lang w:eastAsia="zh-CN"/>
        </w:rPr>
        <w:t>韩世忠</w:t>
      </w:r>
      <w:r>
        <w:rPr>
          <w:rFonts w:ascii="楷体" w:hAnsi="楷体" w:eastAsia="楷体" w:cs="Times New Roman"/>
          <w:sz w:val="21"/>
          <w:szCs w:val="21"/>
          <w:lang w:eastAsia="zh-CN"/>
        </w:rPr>
        <w:fldChar w:fldCharType="end"/>
      </w:r>
      <w:r>
        <w:rPr>
          <w:rFonts w:ascii="楷体" w:hAnsi="楷体" w:eastAsia="楷体" w:cs="Times New Roman"/>
          <w:sz w:val="21"/>
          <w:szCs w:val="21"/>
          <w:lang w:eastAsia="zh-CN"/>
        </w:rPr>
        <w:t>为例，连用西汉张良遇谷城公（即</w:t>
      </w:r>
      <w:r>
        <w:rPr>
          <w:rFonts w:ascii="等线" w:hAnsi="等线" w:cs="Times New Roman"/>
        </w:rPr>
        <w:fldChar w:fldCharType="begin"/>
      </w:r>
      <w:r>
        <w:rPr>
          <w:rFonts w:ascii="等线" w:hAnsi="等线" w:cs="Times New Roman"/>
          <w:lang w:eastAsia="zh-CN"/>
        </w:rPr>
        <w:instrText xml:space="preserve"> HYPERLINK "https://so.gushiwen.cn/authorv_f7eeb5817e8f.aspx" \t "_blank" </w:instrText>
      </w:r>
      <w:r>
        <w:rPr>
          <w:rFonts w:ascii="等线" w:hAnsi="等线" w:cs="Times New Roman"/>
        </w:rPr>
        <w:fldChar w:fldCharType="separate"/>
      </w:r>
      <w:r>
        <w:rPr>
          <w:rFonts w:ascii="楷体" w:hAnsi="楷体" w:eastAsia="楷体" w:cs="Times New Roman"/>
          <w:sz w:val="21"/>
          <w:szCs w:val="21"/>
          <w:lang w:eastAsia="zh-CN"/>
        </w:rPr>
        <w:t>黄石公</w:t>
      </w:r>
      <w:r>
        <w:rPr>
          <w:rFonts w:ascii="楷体" w:hAnsi="楷体" w:eastAsia="楷体" w:cs="Times New Roman"/>
          <w:sz w:val="21"/>
          <w:szCs w:val="21"/>
          <w:lang w:eastAsia="zh-CN"/>
        </w:rPr>
        <w:fldChar w:fldCharType="end"/>
      </w:r>
      <w:r>
        <w:rPr>
          <w:rFonts w:ascii="楷体" w:hAnsi="楷体" w:eastAsia="楷体" w:cs="Times New Roman"/>
          <w:sz w:val="21"/>
          <w:szCs w:val="21"/>
          <w:lang w:eastAsia="zh-CN"/>
        </w:rPr>
        <w:t>）传授《太公兵法》和唐将李筌得骊山老母讲解《阴符经》而俱立大功的两个典故，来说明即使没有承授与凭借，照样也可以保家卫国建立功勋，提出在大敌当前时，应放宽尺度，重用人才；下片抚今追昔，指出国势垂危的情况下，不应幻想依靠天险，而应依靠能拯世扶倾的英雄。运用了张许典故，指</w:t>
      </w:r>
      <w:r>
        <w:rPr>
          <w:rFonts w:ascii="等线" w:hAnsi="等线" w:cs="Times New Roman"/>
        </w:rPr>
        <w:fldChar w:fldCharType="begin"/>
      </w:r>
      <w:r>
        <w:rPr>
          <w:rFonts w:ascii="等线" w:hAnsi="等线" w:cs="Times New Roman"/>
          <w:lang w:eastAsia="zh-CN"/>
        </w:rPr>
        <w:instrText xml:space="preserve"> HYPERLINK "https://so.gushiwen.cn/authorv_2948c340ad87.aspx" \t "_blank" </w:instrText>
      </w:r>
      <w:r>
        <w:rPr>
          <w:rFonts w:ascii="等线" w:hAnsi="等线" w:cs="Times New Roman"/>
        </w:rPr>
        <w:fldChar w:fldCharType="separate"/>
      </w:r>
      <w:r>
        <w:rPr>
          <w:rFonts w:ascii="楷体" w:hAnsi="楷体" w:eastAsia="楷体" w:cs="Times New Roman"/>
          <w:sz w:val="21"/>
          <w:szCs w:val="21"/>
          <w:lang w:eastAsia="zh-CN"/>
        </w:rPr>
        <w:t>张巡</w:t>
      </w:r>
      <w:r>
        <w:rPr>
          <w:rFonts w:ascii="楷体" w:hAnsi="楷体" w:eastAsia="楷体" w:cs="Times New Roman"/>
          <w:sz w:val="21"/>
          <w:szCs w:val="21"/>
          <w:lang w:eastAsia="zh-CN"/>
        </w:rPr>
        <w:fldChar w:fldCharType="end"/>
      </w:r>
      <w:r>
        <w:rPr>
          <w:rFonts w:ascii="楷体" w:hAnsi="楷体" w:eastAsia="楷体" w:cs="Times New Roman"/>
          <w:sz w:val="21"/>
          <w:szCs w:val="21"/>
          <w:lang w:eastAsia="zh-CN"/>
        </w:rPr>
        <w:t>、许远，安史之乱时，他们坚守睢阳，坚贞不屈。全词感情丰沛流畅，词句凝练有力，用典精妙自然，意气风发、朗朗上口。</w:t>
      </w:r>
    </w:p>
    <w:p w14:paraId="62742B4D">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【题目生成】</w:t>
      </w:r>
    </w:p>
    <w:p w14:paraId="0B6B1113">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color w:val="000000"/>
          <w:sz w:val="21"/>
          <w:szCs w:val="21"/>
          <w:lang w:eastAsia="zh-CN"/>
        </w:rPr>
        <w:t xml:space="preserve">1.阅读下面这首唐诗，完成下面小题。  </w:t>
      </w:r>
    </w:p>
    <w:p w14:paraId="641C4508">
      <w:pPr>
        <w:spacing w:before="0" w:after="0" w:line="360" w:lineRule="exact"/>
        <w:ind w:firstLine="420" w:firstLineChars="200"/>
        <w:jc w:val="center"/>
        <w:rPr>
          <w:rFonts w:ascii="宋体" w:hAnsi="宋体" w:eastAsia="宋体" w:cs="楷体"/>
          <w:sz w:val="21"/>
          <w:szCs w:val="21"/>
          <w:lang w:eastAsia="zh-CN"/>
        </w:rPr>
      </w:pPr>
      <w:r>
        <w:rPr>
          <w:rFonts w:hint="eastAsia" w:ascii="宋体" w:hAnsi="宋体" w:eastAsia="宋体" w:cs="楷体"/>
          <w:color w:val="000000"/>
          <w:sz w:val="21"/>
          <w:szCs w:val="21"/>
          <w:lang w:eastAsia="zh-CN"/>
        </w:rPr>
        <w:t>燕歌行</w:t>
      </w:r>
    </w:p>
    <w:p w14:paraId="53B24211">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高适</w:t>
      </w:r>
    </w:p>
    <w:p w14:paraId="59DB5EFB">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汉家烟尘在东北，汉将辞家破残贼。</w:t>
      </w:r>
    </w:p>
    <w:p w14:paraId="0C1BEE29">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男儿本自重横行，天子非常赐颜色。</w:t>
      </w:r>
    </w:p>
    <w:p w14:paraId="4DF92EFC">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樅金伐鼓下榆关，旌旆逶迤碣石间。</w:t>
      </w:r>
    </w:p>
    <w:p w14:paraId="3D876505">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校尉羽书飞瀚海，单于猎火照狼山。</w:t>
      </w:r>
    </w:p>
    <w:p w14:paraId="2672B592">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山川萧条极边土，胡骑凭陵杂风雨。</w:t>
      </w:r>
    </w:p>
    <w:p w14:paraId="77133382">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战士军前半死生，美人帐下犹歌舞。</w:t>
      </w:r>
    </w:p>
    <w:p w14:paraId="44F58630">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大漠穷秋塞草腓，孤城落日斗兵稀。</w:t>
      </w:r>
    </w:p>
    <w:p w14:paraId="26F8B218">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身当恩遇常轻敌，力尽关山未解围。</w:t>
      </w:r>
    </w:p>
    <w:p w14:paraId="4CFD6ED4">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铁衣远戍辛勤久，玉箸应啼别离后。</w:t>
      </w:r>
    </w:p>
    <w:p w14:paraId="33DDB3F9">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少妇城南欲断肠，征人蓟北空回首。</w:t>
      </w:r>
    </w:p>
    <w:p w14:paraId="656BA025">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边庭飘飖那可度，绝域苍茫更何有。</w:t>
      </w:r>
    </w:p>
    <w:p w14:paraId="619519F0">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杀气三时作阵云，寒声一夜传刁斗。</w:t>
      </w:r>
    </w:p>
    <w:p w14:paraId="5A82CC02">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相看白刃血纷纷，死节从来岂顾勋。</w:t>
      </w:r>
    </w:p>
    <w:p w14:paraId="4544C915">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color w:val="000000"/>
          <w:sz w:val="21"/>
          <w:szCs w:val="21"/>
          <w:lang w:eastAsia="zh-CN"/>
        </w:rPr>
        <w:t>君不见沙场征战苦，至今犹忆李将军。</w:t>
      </w:r>
    </w:p>
    <w:p w14:paraId="07597BE8">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color w:val="000000"/>
          <w:sz w:val="21"/>
          <w:szCs w:val="21"/>
          <w:lang w:eastAsia="zh-CN"/>
        </w:rPr>
        <w:t xml:space="preserve">（1）下列对这首诗歌的赏析，不正确的一项是（    ）            </w:t>
      </w:r>
    </w:p>
    <w:p w14:paraId="6763BD66">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A．诗的发端两句便点出了行军环境，“烟尘”一词暗示将士们在恶劣的自然条件下作战，表现了战士们以身许国，英勇豪迈的情怀。</w:t>
      </w:r>
    </w:p>
    <w:p w14:paraId="5AE7D214">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B．“校尉羽书飞瀚海，单于猎火照狼山”句，前句“飞”字预警了军情危急，时空快速切换，从榆关、碣石至瀚海、碣石，气氛从宽缓渐入紧张。</w:t>
      </w:r>
    </w:p>
    <w:p w14:paraId="1A1F0FF9">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C．“大漠穷秋塞草腓，孤城落日斗兵稀”以孤城落日，衰草连天等有着鲜明边塞特点的最象，渲染了萧条阴惨的氛围，烘托残兵败卒心境的凄凉。</w:t>
      </w:r>
    </w:p>
    <w:p w14:paraId="70059E8C">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D．同为边塞诗，李颀的《古从军行》“年年战骨埋荒外，空见蒲桃入汉家”与高适诗中的“征人蓟北空回首”，都表达了诗人对士兵们的同情。</w:t>
      </w:r>
    </w:p>
    <w:p w14:paraId="407CAA78">
      <w:pPr>
        <w:spacing w:before="0" w:after="0" w:line="360" w:lineRule="exact"/>
        <w:ind w:left="315"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（2）清代学者吴汝纶评价“战士军前半死生，美人帐下犹歌舞”时说“二句最为沈至”，“沈至”即感情沉厚深切。请结合诗句简要分析这两句是怎样做到“沈至”的。</w:t>
      </w:r>
    </w:p>
    <w:p w14:paraId="329FB3C5">
      <w:pPr>
        <w:spacing w:before="0" w:after="0" w:line="360" w:lineRule="exact"/>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 xml:space="preserve">2.阅读下面这首唐诗，完成下面小题。    </w:t>
      </w:r>
    </w:p>
    <w:p w14:paraId="45B87F62">
      <w:pPr>
        <w:spacing w:before="0" w:after="0" w:line="360" w:lineRule="exact"/>
        <w:ind w:firstLine="420" w:firstLineChars="200"/>
        <w:jc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登高</w:t>
      </w:r>
    </w:p>
    <w:p w14:paraId="6A5FF567">
      <w:pPr>
        <w:spacing w:before="0" w:after="0" w:line="360" w:lineRule="exact"/>
        <w:ind w:firstLine="420" w:firstLineChars="200"/>
        <w:jc w:val="center"/>
        <w:rPr>
          <w:rFonts w:ascii="等线" w:hAnsi="等线" w:cs="Times New Roman"/>
          <w:sz w:val="21"/>
          <w:szCs w:val="21"/>
          <w:lang w:eastAsia="zh-CN"/>
        </w:rPr>
      </w:pPr>
      <w:r>
        <w:rPr>
          <w:rFonts w:hint="eastAsia" w:ascii="等线" w:hAnsi="等线" w:cs="Times New Roman"/>
          <w:sz w:val="21"/>
          <w:szCs w:val="21"/>
          <w:lang w:eastAsia="zh-CN"/>
        </w:rPr>
        <w:t>杜甫</w:t>
      </w:r>
    </w:p>
    <w:p w14:paraId="334F848F">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sz w:val="21"/>
          <w:szCs w:val="21"/>
          <w:lang w:eastAsia="zh-CN"/>
        </w:rPr>
        <w:t>风急天高猿啸哀，渚清沙白鸟飞回。</w:t>
      </w:r>
    </w:p>
    <w:p w14:paraId="6C339AEF">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sz w:val="21"/>
          <w:szCs w:val="21"/>
          <w:lang w:eastAsia="zh-CN"/>
        </w:rPr>
        <w:t>无边落木萧萧下，不尽长江滚滚来。</w:t>
      </w:r>
    </w:p>
    <w:p w14:paraId="7240642C">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sz w:val="21"/>
          <w:szCs w:val="21"/>
          <w:lang w:eastAsia="zh-CN"/>
        </w:rPr>
        <w:t>万里悲秋常作客，百年多病独登台。</w:t>
      </w:r>
    </w:p>
    <w:p w14:paraId="0501551F">
      <w:pPr>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sz w:val="21"/>
          <w:szCs w:val="21"/>
          <w:lang w:eastAsia="zh-CN"/>
        </w:rPr>
        <w:t>艰难苦恨繁霜鬓，潦倒新停浊酒杯。</w:t>
      </w:r>
    </w:p>
    <w:p w14:paraId="1C9F4F5B">
      <w:pPr>
        <w:spacing w:before="0" w:after="0" w:line="360" w:lineRule="exact"/>
        <w:ind w:firstLine="420" w:firstLineChars="200"/>
        <w:rPr>
          <w:rFonts w:ascii="宋体" w:hAnsi="宋体" w:eastAsia="宋体" w:cs="Times New Roman"/>
          <w:bCs/>
          <w:sz w:val="21"/>
          <w:szCs w:val="21"/>
          <w:lang w:eastAsia="zh-CN"/>
        </w:rPr>
      </w:pPr>
      <w:r>
        <w:rPr>
          <w:rFonts w:hint="eastAsia" w:ascii="宋体" w:hAnsi="宋体" w:eastAsia="宋体" w:cs="Times New Roman"/>
          <w:bCs/>
          <w:sz w:val="21"/>
          <w:szCs w:val="21"/>
          <w:lang w:eastAsia="zh-CN"/>
        </w:rPr>
        <w:t>（1）对这首诗的理解与赏析，不恰当的一项是（  ）</w:t>
      </w:r>
    </w:p>
    <w:p w14:paraId="60E54AFC">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A．首联写诗人登高的见闻诗人对风、天、猿啸、渚、沙、鸟飞等具体的景物，进行了生动具体细致的刻画。</w:t>
      </w:r>
    </w:p>
    <w:p w14:paraId="145D7102">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B．颔联也是写景，但手法与首联不同，如果说首联是一幅工笔画的话，那么颔联就是一幅写意画诗人抓住典型的景物——萧萧的落木，滚滚的流水，加以渲染，给读者留下了广阔的想象空间。</w:t>
      </w:r>
    </w:p>
    <w:p w14:paraId="53A02634">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C．颔联诗人点明诗旨诗人登高望远，由无边的落木，不尽的江水，联想到自己漂泊万里，暮年多病，抒发了怨天尤人的牢骚，这是孤独者的慨叹。</w:t>
      </w:r>
    </w:p>
    <w:p w14:paraId="600C53FF">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D．杜甫是忧国忧民的现实主义诗人，他对人生有大悲悯“艰难苦恨繁霜鬓”是他关于现实观照的结果。</w:t>
      </w:r>
    </w:p>
    <w:p w14:paraId="71A68BA4">
      <w:pPr>
        <w:spacing w:before="0" w:after="0" w:line="360" w:lineRule="exact"/>
        <w:ind w:firstLine="420" w:firstLineChars="200"/>
        <w:rPr>
          <w:rFonts w:ascii="宋体" w:hAnsi="宋体" w:eastAsia="宋体" w:cs="Times New Roman"/>
          <w:bCs/>
          <w:sz w:val="21"/>
          <w:szCs w:val="21"/>
          <w:lang w:eastAsia="zh-CN"/>
        </w:rPr>
      </w:pPr>
      <w:r>
        <w:rPr>
          <w:rFonts w:hint="eastAsia" w:ascii="宋体" w:hAnsi="宋体" w:eastAsia="宋体" w:cs="Times New Roman"/>
          <w:bCs/>
          <w:sz w:val="21"/>
          <w:szCs w:val="21"/>
          <w:lang w:eastAsia="zh-CN"/>
        </w:rPr>
        <w:t>（2）前人评此诗颈联有“片言明百意”之赞语，“百意”体现在哪里？(5分)</w:t>
      </w:r>
    </w:p>
    <w:p w14:paraId="6EFB7AD1">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【考点嵌入】</w:t>
      </w:r>
    </w:p>
    <w:p w14:paraId="1C9217D9">
      <w:pPr>
        <w:adjustRightInd w:val="0"/>
        <w:snapToGrid w:val="0"/>
        <w:spacing w:before="0" w:after="0" w:line="360" w:lineRule="exact"/>
        <w:ind w:firstLine="428" w:firstLineChars="200"/>
        <w:rPr>
          <w:rFonts w:ascii="宋体" w:hAnsi="宋体" w:eastAsia="宋体" w:cs="Times New Roman"/>
          <w:spacing w:val="2"/>
          <w:sz w:val="21"/>
          <w:szCs w:val="21"/>
          <w:lang w:eastAsia="zh-CN"/>
        </w:rPr>
      </w:pPr>
      <w:r>
        <w:rPr>
          <w:rFonts w:ascii="宋体" w:hAnsi="宋体" w:eastAsia="宋体" w:cs="Times New Roman"/>
          <w:spacing w:val="2"/>
          <w:sz w:val="21"/>
          <w:szCs w:val="21"/>
          <w:lang w:eastAsia="zh-CN"/>
        </w:rPr>
        <w:t>1.能主动梳理语文课程中涉及的文化现象，了解其中包含的中国传统文化内容，重视优秀传统文化的继承。</w:t>
      </w:r>
    </w:p>
    <w:p w14:paraId="068E444A">
      <w:pPr>
        <w:adjustRightInd w:val="0"/>
        <w:snapToGrid w:val="0"/>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2.借助联想和想象丰富自己对</w:t>
      </w:r>
      <w:r>
        <w:rPr>
          <w:rFonts w:hint="eastAsia" w:ascii="宋体" w:hAnsi="宋体" w:eastAsia="宋体" w:cs="Times New Roman"/>
          <w:sz w:val="21"/>
          <w:szCs w:val="21"/>
          <w:lang w:eastAsia="zh-CN"/>
        </w:rPr>
        <w:t>文学</w:t>
      </w:r>
      <w:r>
        <w:rPr>
          <w:rFonts w:ascii="宋体" w:hAnsi="宋体" w:eastAsia="宋体" w:cs="Times New Roman"/>
          <w:sz w:val="21"/>
          <w:szCs w:val="21"/>
          <w:lang w:eastAsia="zh-CN"/>
        </w:rPr>
        <w:t>作品的体验和感受，能品味语言，感受语言的美；能运用多种形式表达自己的体验和感受；能对具体作品作出评论。在鉴赏中，能坚持正确的价值观，体现高雅的审美追求。</w:t>
      </w:r>
    </w:p>
    <w:p w14:paraId="34CF2439">
      <w:pPr>
        <w:adjustRightInd w:val="0"/>
        <w:snapToGrid w:val="0"/>
        <w:spacing w:before="0" w:after="0" w:line="360" w:lineRule="exact"/>
        <w:ind w:firstLine="420" w:firstLineChars="200"/>
        <w:rPr>
          <w:rFonts w:ascii="宋体" w:hAnsi="宋体" w:eastAsia="宋体" w:cs="Times New Roman"/>
          <w:color w:val="auto"/>
          <w:sz w:val="21"/>
          <w:szCs w:val="21"/>
          <w:lang w:eastAsia="zh-CN"/>
        </w:rPr>
      </w:pPr>
      <w:r>
        <w:rPr>
          <w:rFonts w:hint="eastAsia" w:ascii="宋体" w:hAnsi="宋体" w:eastAsia="宋体" w:cs="Times New Roman"/>
          <w:sz w:val="21"/>
          <w:szCs w:val="21"/>
          <w:lang w:eastAsia="zh-CN"/>
        </w:rPr>
        <w:t>3.</w:t>
      </w:r>
      <w:r>
        <w:rPr>
          <w:rFonts w:ascii="宋体" w:hAnsi="宋体" w:eastAsia="宋体" w:cs="Times New Roman"/>
          <w:sz w:val="21"/>
          <w:szCs w:val="21"/>
          <w:lang w:eastAsia="zh-CN"/>
        </w:rPr>
        <w:t>能从不同角度、不同层面鉴赏文学作品，能具体清晰地阐释自己对作品的情感、形象、主题和思想内涵、表现形式及作品风格的理解。能比较多个不同作品的异同，能对同一作品的不同</w:t>
      </w:r>
      <w:r>
        <w:rPr>
          <w:rFonts w:ascii="宋体" w:hAnsi="宋体" w:eastAsia="宋体" w:cs="Times New Roman"/>
          <w:color w:val="auto"/>
          <w:sz w:val="21"/>
          <w:szCs w:val="21"/>
          <w:lang w:eastAsia="zh-CN"/>
        </w:rPr>
        <w:t>阐释发表自己的观点，且内容具体，依据充分。能对作品的艺术形象及价值有独到的感悟和理解。</w:t>
      </w:r>
    </w:p>
    <w:p w14:paraId="09A3B732">
      <w:pPr>
        <w:adjustRightInd w:val="0"/>
        <w:snapToGrid w:val="0"/>
        <w:spacing w:before="0" w:after="0" w:line="360" w:lineRule="exact"/>
        <w:ind w:firstLine="422" w:firstLineChars="200"/>
        <w:rPr>
          <w:rFonts w:ascii="宋体" w:hAnsi="宋体" w:eastAsia="宋体" w:cs="Times New Roman"/>
          <w:b/>
          <w:bCs/>
          <w:color w:val="auto"/>
          <w:sz w:val="21"/>
          <w:szCs w:val="21"/>
          <w:lang w:eastAsia="zh-CN"/>
        </w:rPr>
      </w:pPr>
      <w:r>
        <w:rPr>
          <w:rFonts w:hint="eastAsia" w:ascii="宋体" w:hAnsi="宋体" w:eastAsia="宋体" w:cs="Times New Roman"/>
          <w:b/>
          <w:bCs/>
          <w:color w:val="auto"/>
          <w:sz w:val="21"/>
          <w:szCs w:val="21"/>
          <w:lang w:eastAsia="zh-CN"/>
        </w:rPr>
        <w:t>【真题体验】</w:t>
      </w:r>
    </w:p>
    <w:p w14:paraId="26E91668">
      <w:pPr>
        <w:spacing w:before="0" w:after="0" w:line="360" w:lineRule="exact"/>
        <w:ind w:firstLine="420" w:firstLineChars="200"/>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1.【202</w:t>
      </w:r>
      <w:r>
        <w:rPr>
          <w:rFonts w:hint="eastAsia" w:ascii="宋体" w:hAnsi="宋体" w:eastAsia="宋体" w:cs="Times New Roman"/>
          <w:color w:val="auto"/>
          <w:sz w:val="21"/>
          <w:szCs w:val="21"/>
          <w:lang w:val="en-US" w:eastAsia="zh-CN"/>
        </w:rPr>
        <w:t>4年</w:t>
      </w:r>
      <w:r>
        <w:rPr>
          <w:rFonts w:ascii="宋体" w:hAnsi="宋体" w:eastAsia="宋体" w:cs="Times New Roman"/>
          <w:color w:val="auto"/>
          <w:sz w:val="21"/>
          <w:szCs w:val="21"/>
          <w:lang w:eastAsia="zh-CN"/>
        </w:rPr>
        <w:t>新高考</w:t>
      </w:r>
      <w:r>
        <w:rPr>
          <w:rFonts w:hint="eastAsia" w:ascii="宋体" w:hAnsi="宋体" w:eastAsia="宋体" w:cs="Times New Roman"/>
          <w:color w:val="auto"/>
          <w:sz w:val="21"/>
          <w:szCs w:val="21"/>
          <w:lang w:eastAsia="zh-CN"/>
        </w:rPr>
        <w:t>Ⅱ卷】</w:t>
      </w:r>
      <w:r>
        <w:rPr>
          <w:rFonts w:ascii="宋体" w:hAnsi="宋体" w:eastAsia="宋体" w:cs="Times New Roman"/>
          <w:color w:val="auto"/>
          <w:sz w:val="21"/>
          <w:szCs w:val="21"/>
          <w:lang w:eastAsia="zh-CN"/>
        </w:rPr>
        <w:t>阅读下面这首</w:t>
      </w:r>
      <w:r>
        <w:rPr>
          <w:rFonts w:hint="eastAsia" w:ascii="宋体" w:hAnsi="宋体" w:eastAsia="宋体" w:cs="Times New Roman"/>
          <w:color w:val="auto"/>
          <w:sz w:val="21"/>
          <w:szCs w:val="21"/>
          <w:lang w:eastAsia="zh-CN"/>
        </w:rPr>
        <w:t>宋</w:t>
      </w:r>
      <w:r>
        <w:rPr>
          <w:rFonts w:ascii="宋体" w:hAnsi="宋体" w:eastAsia="宋体" w:cs="Times New Roman"/>
          <w:color w:val="auto"/>
          <w:sz w:val="21"/>
          <w:szCs w:val="21"/>
          <w:lang w:eastAsia="zh-CN"/>
        </w:rPr>
        <w:t>诗，完成</w:t>
      </w:r>
      <w:r>
        <w:rPr>
          <w:rFonts w:hint="eastAsia" w:ascii="宋体" w:hAnsi="宋体" w:eastAsia="宋体" w:cs="Times New Roman"/>
          <w:color w:val="auto"/>
          <w:sz w:val="21"/>
          <w:szCs w:val="21"/>
          <w:lang w:eastAsia="zh-CN"/>
        </w:rPr>
        <w:t>下面小</w:t>
      </w:r>
      <w:r>
        <w:rPr>
          <w:rFonts w:ascii="宋体" w:hAnsi="宋体" w:eastAsia="宋体" w:cs="Times New Roman"/>
          <w:color w:val="auto"/>
          <w:sz w:val="21"/>
          <w:szCs w:val="21"/>
          <w:lang w:eastAsia="zh-CN"/>
        </w:rPr>
        <w:t>题。</w:t>
      </w:r>
    </w:p>
    <w:p w14:paraId="60D4B865">
      <w:pPr>
        <w:spacing w:before="0" w:after="0" w:line="360" w:lineRule="exact"/>
        <w:ind w:firstLine="420" w:firstLineChars="200"/>
        <w:jc w:val="center"/>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雨后为山亭独卧</w:t>
      </w:r>
    </w:p>
    <w:p w14:paraId="4469C8B3">
      <w:pPr>
        <w:spacing w:before="0" w:after="0" w:line="360" w:lineRule="exact"/>
        <w:ind w:firstLine="420" w:firstLineChars="200"/>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叶梦得</w:t>
      </w:r>
      <w:r>
        <w:rPr>
          <w:rFonts w:hint="eastAsia" w:ascii="宋体" w:hAnsi="宋体" w:eastAsia="宋体" w:cs="宋体"/>
          <w:bCs/>
          <w:color w:val="auto"/>
          <w:sz w:val="21"/>
          <w:szCs w:val="21"/>
          <w:vertAlign w:val="superscript"/>
          <w:lang w:eastAsia="zh-CN"/>
        </w:rPr>
        <w:t>①</w:t>
      </w:r>
    </w:p>
    <w:p w14:paraId="5403D4B2">
      <w:pPr>
        <w:spacing w:before="0" w:after="0" w:line="360" w:lineRule="exact"/>
        <w:ind w:firstLine="420" w:firstLineChars="200"/>
        <w:jc w:val="center"/>
        <w:rPr>
          <w:rFonts w:hint="eastAsia" w:ascii="楷体" w:hAnsi="楷体" w:eastAsia="楷体" w:cs="楷体"/>
          <w:bCs/>
          <w:color w:val="auto"/>
          <w:sz w:val="21"/>
          <w:szCs w:val="21"/>
          <w:lang w:eastAsia="zh-CN"/>
        </w:rPr>
      </w:pPr>
      <w:r>
        <w:rPr>
          <w:rFonts w:hint="eastAsia" w:ascii="楷体" w:hAnsi="楷体" w:eastAsia="楷体" w:cs="楷体"/>
          <w:bCs/>
          <w:color w:val="auto"/>
          <w:sz w:val="21"/>
          <w:szCs w:val="21"/>
          <w:lang w:eastAsia="zh-CN"/>
        </w:rPr>
        <w:t>过雨虚檐气稍清，卧闻刁斗起连营。</w:t>
      </w:r>
    </w:p>
    <w:p w14:paraId="34F8F14E">
      <w:pPr>
        <w:spacing w:before="0" w:after="0" w:line="360" w:lineRule="exact"/>
        <w:ind w:firstLine="420" w:firstLineChars="200"/>
        <w:jc w:val="center"/>
        <w:rPr>
          <w:rFonts w:hint="eastAsia" w:ascii="楷体" w:hAnsi="楷体" w:eastAsia="楷体" w:cs="楷体"/>
          <w:bCs/>
          <w:color w:val="auto"/>
          <w:sz w:val="21"/>
          <w:szCs w:val="21"/>
          <w:lang w:eastAsia="zh-CN"/>
        </w:rPr>
      </w:pPr>
      <w:r>
        <w:rPr>
          <w:rFonts w:hint="eastAsia" w:ascii="楷体" w:hAnsi="楷体" w:eastAsia="楷体" w:cs="楷体"/>
          <w:bCs/>
          <w:color w:val="auto"/>
          <w:sz w:val="21"/>
          <w:szCs w:val="21"/>
          <w:lang w:eastAsia="zh-CN"/>
        </w:rPr>
        <w:t>几看薄月当轩过，惊见阴虫绕砌鸣</w:t>
      </w:r>
      <w:r>
        <w:rPr>
          <w:rFonts w:hint="eastAsia" w:ascii="楷体" w:hAnsi="楷体" w:eastAsia="楷体" w:cs="楷体"/>
          <w:bCs/>
          <w:color w:val="auto"/>
          <w:sz w:val="21"/>
          <w:szCs w:val="21"/>
          <w:vertAlign w:val="superscript"/>
          <w:lang w:eastAsia="zh-CN"/>
        </w:rPr>
        <w:t>②</w:t>
      </w:r>
      <w:r>
        <w:rPr>
          <w:rFonts w:hint="eastAsia" w:ascii="楷体" w:hAnsi="楷体" w:eastAsia="楷体" w:cs="楷体"/>
          <w:bCs/>
          <w:color w:val="auto"/>
          <w:sz w:val="21"/>
          <w:szCs w:val="21"/>
          <w:lang w:eastAsia="zh-CN"/>
        </w:rPr>
        <w:t>。</w:t>
      </w:r>
    </w:p>
    <w:p w14:paraId="1A5B69CA">
      <w:pPr>
        <w:spacing w:before="0" w:after="0" w:line="360" w:lineRule="exact"/>
        <w:ind w:firstLine="420" w:firstLineChars="200"/>
        <w:jc w:val="center"/>
        <w:rPr>
          <w:rFonts w:hint="eastAsia" w:ascii="楷体" w:hAnsi="楷体" w:eastAsia="楷体" w:cs="楷体"/>
          <w:bCs/>
          <w:color w:val="auto"/>
          <w:sz w:val="21"/>
          <w:szCs w:val="21"/>
          <w:lang w:eastAsia="zh-CN"/>
        </w:rPr>
      </w:pPr>
      <w:r>
        <w:rPr>
          <w:rFonts w:hint="eastAsia" w:ascii="楷体" w:hAnsi="楷体" w:eastAsia="楷体" w:cs="楷体"/>
          <w:bCs/>
          <w:color w:val="auto"/>
          <w:sz w:val="21"/>
          <w:szCs w:val="21"/>
          <w:lang w:eastAsia="zh-CN"/>
        </w:rPr>
        <w:t>汹汹南江浮静夜，寥寥北斗挂高城。</w:t>
      </w:r>
    </w:p>
    <w:p w14:paraId="1DBB51FE">
      <w:pPr>
        <w:spacing w:before="0" w:after="0" w:line="360" w:lineRule="exact"/>
        <w:ind w:firstLine="420" w:firstLineChars="200"/>
        <w:jc w:val="center"/>
        <w:rPr>
          <w:rFonts w:hint="eastAsia" w:ascii="楷体" w:hAnsi="楷体" w:eastAsia="楷体" w:cs="楷体"/>
          <w:bCs/>
          <w:color w:val="auto"/>
          <w:sz w:val="21"/>
          <w:szCs w:val="21"/>
          <w:lang w:eastAsia="zh-CN"/>
        </w:rPr>
      </w:pPr>
      <w:r>
        <w:rPr>
          <w:rFonts w:hint="eastAsia" w:ascii="楷体" w:hAnsi="楷体" w:eastAsia="楷体" w:cs="楷体"/>
          <w:bCs/>
          <w:color w:val="auto"/>
          <w:sz w:val="21"/>
          <w:szCs w:val="21"/>
          <w:lang w:eastAsia="zh-CN"/>
        </w:rPr>
        <w:t>白头心事今如许，惭愧儿童话请缨。</w:t>
      </w:r>
    </w:p>
    <w:p w14:paraId="7FAABDCF">
      <w:pPr>
        <w:spacing w:before="0" w:after="0" w:line="360" w:lineRule="exact"/>
        <w:ind w:firstLine="420" w:firstLineChars="200"/>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[注]①叶梦得：南宋文学家，曾致力于抗金防备及军饷勤务。  ②阴虫：秋虫，如蟋蟀之类。</w:t>
      </w:r>
    </w:p>
    <w:p w14:paraId="60032F60">
      <w:pPr>
        <w:spacing w:before="0" w:after="0" w:line="360" w:lineRule="exact"/>
        <w:ind w:firstLine="420" w:firstLineChars="200"/>
        <w:rPr>
          <w:rFonts w:hint="eastAsia" w:ascii="宋体" w:hAnsi="宋体" w:eastAsia="宋体" w:cs="楷体"/>
          <w:bCs/>
          <w:color w:val="auto"/>
          <w:sz w:val="21"/>
          <w:szCs w:val="21"/>
          <w:lang w:eastAsia="zh-CN"/>
        </w:rPr>
      </w:pPr>
      <w:r>
        <w:rPr>
          <w:rFonts w:ascii="宋体" w:hAnsi="宋体" w:eastAsia="宋体" w:cs="Times New Roman"/>
          <w:color w:val="auto"/>
          <w:sz w:val="21"/>
          <w:szCs w:val="21"/>
          <w:lang w:eastAsia="zh-CN"/>
        </w:rPr>
        <w:t>（1）</w:t>
      </w:r>
      <w:r>
        <w:rPr>
          <w:rFonts w:hint="eastAsia" w:ascii="宋体" w:hAnsi="宋体" w:eastAsia="宋体" w:cs="楷体"/>
          <w:bCs/>
          <w:color w:val="auto"/>
          <w:sz w:val="21"/>
          <w:szCs w:val="21"/>
          <w:lang w:eastAsia="zh-CN"/>
        </w:rPr>
        <w:t xml:space="preserve">下列对这首诗的理解和赏析，不正确的一项是（ </w:t>
      </w:r>
      <w:r>
        <w:rPr>
          <w:rFonts w:hint="eastAsia" w:ascii="宋体" w:hAnsi="宋体" w:eastAsia="宋体" w:cs="楷体"/>
          <w:bCs/>
          <w:color w:val="auto"/>
          <w:sz w:val="21"/>
          <w:szCs w:val="21"/>
          <w:lang w:val="en-US" w:eastAsia="zh-CN"/>
        </w:rPr>
        <w:t xml:space="preserve">  </w:t>
      </w:r>
      <w:r>
        <w:rPr>
          <w:rFonts w:hint="eastAsia" w:ascii="宋体" w:hAnsi="宋体" w:eastAsia="宋体" w:cs="楷体"/>
          <w:bCs/>
          <w:color w:val="auto"/>
          <w:sz w:val="21"/>
          <w:szCs w:val="21"/>
          <w:lang w:eastAsia="zh-CN"/>
        </w:rPr>
        <w:t>）</w:t>
      </w:r>
    </w:p>
    <w:p w14:paraId="6FAA0FDB">
      <w:pPr>
        <w:spacing w:before="0" w:after="0" w:line="360" w:lineRule="exact"/>
        <w:ind w:firstLine="420" w:firstLineChars="200"/>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A. 雨后空气清新，为山亭的夜晚凉爽宜人，然而诗人的心情却难以平静。</w:t>
      </w:r>
    </w:p>
    <w:p w14:paraId="38992A69">
      <w:pPr>
        <w:spacing w:before="0" w:after="0" w:line="360" w:lineRule="exact"/>
        <w:ind w:firstLine="420" w:firstLineChars="200"/>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B. 本诗第二句与辛弃疾《破阵子》中的“梦回吹角连营”一句立意相似。</w:t>
      </w:r>
    </w:p>
    <w:p w14:paraId="14232C4E">
      <w:pPr>
        <w:spacing w:before="0" w:after="0" w:line="360" w:lineRule="exact"/>
        <w:ind w:firstLine="420" w:firstLineChars="200"/>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C. 诗人凭轩望月，浮想联翩，而阶前突然传出的虫鸣声惊扰了他的思绪。</w:t>
      </w:r>
    </w:p>
    <w:p w14:paraId="3B664726">
      <w:pPr>
        <w:spacing w:before="0" w:after="0" w:line="360" w:lineRule="exact"/>
        <w:ind w:firstLine="420" w:firstLineChars="200"/>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D. 颈联通过江水、星空等物象营造出了一个天高地迥、苍茫寂寥的境界。</w:t>
      </w:r>
    </w:p>
    <w:p w14:paraId="0AD49C49">
      <w:pPr>
        <w:adjustRightInd w:val="0"/>
        <w:snapToGrid w:val="0"/>
        <w:spacing w:before="0" w:after="0" w:line="360" w:lineRule="exact"/>
        <w:ind w:firstLine="420" w:firstLineChars="200"/>
        <w:rPr>
          <w:rFonts w:ascii="宋体" w:hAnsi="宋体" w:eastAsia="宋体" w:cs="Times New Roman"/>
          <w:color w:val="auto"/>
          <w:sz w:val="21"/>
          <w:szCs w:val="21"/>
          <w:lang w:eastAsia="zh-CN"/>
        </w:rPr>
      </w:pPr>
      <w:r>
        <w:rPr>
          <w:rFonts w:ascii="宋体" w:hAnsi="宋体" w:eastAsia="宋体" w:cs="Times New Roman"/>
          <w:color w:val="auto"/>
          <w:sz w:val="21"/>
          <w:szCs w:val="21"/>
          <w:lang w:eastAsia="zh-CN"/>
        </w:rPr>
        <w:t>（2）</w:t>
      </w:r>
      <w:r>
        <w:rPr>
          <w:rFonts w:hint="eastAsia" w:ascii="宋体" w:hAnsi="宋体" w:eastAsia="宋体" w:cs="楷体"/>
          <w:bCs/>
          <w:color w:val="auto"/>
          <w:sz w:val="21"/>
          <w:szCs w:val="21"/>
          <w:lang w:eastAsia="zh-CN"/>
        </w:rPr>
        <w:t>如何理解诗人的“白头心事”？</w:t>
      </w:r>
    </w:p>
    <w:p w14:paraId="6D81D71B">
      <w:pPr>
        <w:numPr>
          <w:ilvl w:val="0"/>
          <w:numId w:val="3"/>
        </w:numPr>
        <w:spacing w:before="0" w:after="0" w:line="360" w:lineRule="exact"/>
        <w:ind w:firstLine="420" w:firstLineChars="200"/>
        <w:rPr>
          <w:rFonts w:ascii="Calibri" w:hAnsi="Calibri" w:eastAsia="宋体"/>
          <w:color w:val="auto"/>
          <w:kern w:val="2"/>
          <w:sz w:val="21"/>
          <w:szCs w:val="24"/>
          <w:lang w:eastAsia="zh-CN" w:bidi="ar-SA"/>
        </w:rPr>
      </w:pPr>
      <w:r>
        <w:rPr>
          <w:rFonts w:hint="eastAsia" w:ascii="宋体" w:hAnsi="宋体" w:eastAsia="宋体" w:cs="Times New Roman"/>
          <w:color w:val="auto"/>
          <w:sz w:val="21"/>
          <w:szCs w:val="21"/>
          <w:lang w:eastAsia="zh-CN"/>
        </w:rPr>
        <w:t>【</w:t>
      </w:r>
      <w:r>
        <w:rPr>
          <w:rFonts w:hint="eastAsia" w:ascii="Calibri" w:hAnsi="Calibri" w:eastAsia="宋体"/>
          <w:color w:val="auto"/>
          <w:kern w:val="2"/>
          <w:sz w:val="21"/>
          <w:szCs w:val="24"/>
          <w:lang w:val="en-US" w:eastAsia="zh-CN" w:bidi="ar-SA"/>
        </w:rPr>
        <w:t>2021年全国甲卷</w:t>
      </w:r>
      <w:r>
        <w:rPr>
          <w:rFonts w:hint="eastAsia" w:ascii="宋体" w:hAnsi="宋体" w:eastAsia="宋体" w:cs="Times New Roman"/>
          <w:color w:val="auto"/>
          <w:sz w:val="21"/>
          <w:szCs w:val="21"/>
          <w:lang w:eastAsia="zh-CN"/>
        </w:rPr>
        <w:t>】</w:t>
      </w:r>
      <w:r>
        <w:rPr>
          <w:rFonts w:ascii="Calibri" w:hAnsi="Calibri" w:eastAsia="宋体"/>
          <w:color w:val="auto"/>
          <w:kern w:val="2"/>
          <w:sz w:val="21"/>
          <w:szCs w:val="24"/>
          <w:lang w:eastAsia="zh-CN" w:bidi="ar-SA"/>
        </w:rPr>
        <w:t>阅读下面这首宋诗，完成下面小题。</w:t>
      </w:r>
    </w:p>
    <w:p w14:paraId="59F8BF4C">
      <w:pPr>
        <w:spacing w:before="0" w:after="0" w:line="360" w:lineRule="exact"/>
        <w:ind w:firstLine="420" w:firstLineChars="200"/>
        <w:jc w:val="center"/>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和南丰先生出山之作①</w:t>
      </w:r>
    </w:p>
    <w:p w14:paraId="6789B0BD">
      <w:pPr>
        <w:widowControl w:val="0"/>
        <w:shd w:val="clear" w:color="auto" w:fill="FFFFFF"/>
        <w:spacing w:before="0" w:after="0" w:line="360" w:lineRule="auto"/>
        <w:ind w:firstLine="420" w:firstLineChars="200"/>
        <w:jc w:val="center"/>
        <w:textAlignment w:val="center"/>
        <w:rPr>
          <w:rFonts w:hint="eastAsia" w:ascii="宋体" w:hAnsi="宋体" w:eastAsia="宋体" w:cs="宋体"/>
          <w:color w:val="auto"/>
          <w:kern w:val="2"/>
          <w:sz w:val="21"/>
          <w:szCs w:val="24"/>
          <w:lang w:eastAsia="zh-CN" w:bidi="ar-SA"/>
        </w:rPr>
      </w:pPr>
      <w:r>
        <w:rPr>
          <w:rFonts w:hint="eastAsia" w:ascii="宋体" w:hAnsi="宋体" w:eastAsia="宋体" w:cs="宋体"/>
          <w:color w:val="auto"/>
          <w:kern w:val="2"/>
          <w:sz w:val="21"/>
          <w:szCs w:val="24"/>
          <w:lang w:eastAsia="zh-CN" w:bidi="ar-SA"/>
        </w:rPr>
        <w:t>陈师道</w:t>
      </w:r>
    </w:p>
    <w:p w14:paraId="71761F97">
      <w:pPr>
        <w:widowControl w:val="0"/>
        <w:shd w:val="clear" w:color="auto" w:fill="FFFFFF"/>
        <w:spacing w:before="0" w:after="0" w:line="360" w:lineRule="auto"/>
        <w:ind w:firstLine="420" w:firstLineChars="200"/>
        <w:jc w:val="center"/>
        <w:textAlignment w:val="center"/>
        <w:rPr>
          <w:rFonts w:ascii="Calibri" w:hAnsi="Calibri" w:eastAsia="宋体"/>
          <w:color w:val="auto"/>
          <w:kern w:val="2"/>
          <w:sz w:val="21"/>
          <w:szCs w:val="24"/>
          <w:lang w:eastAsia="zh-CN" w:bidi="ar-SA"/>
        </w:rPr>
      </w:pPr>
      <w:r>
        <w:rPr>
          <w:rFonts w:ascii="楷体" w:hAnsi="楷体" w:eastAsia="楷体" w:cs="楷体"/>
          <w:color w:val="auto"/>
          <w:kern w:val="2"/>
          <w:sz w:val="21"/>
          <w:szCs w:val="24"/>
          <w:lang w:eastAsia="zh-CN" w:bidi="ar-SA"/>
        </w:rPr>
        <w:t>侧径篮舁两眼明</w:t>
      </w:r>
      <w:r>
        <w:rPr>
          <w:rFonts w:ascii="楷体" w:hAnsi="楷体" w:eastAsia="楷体" w:cs="楷体"/>
          <w:color w:val="auto"/>
          <w:kern w:val="2"/>
          <w:sz w:val="21"/>
          <w:szCs w:val="24"/>
          <w:vertAlign w:val="superscript"/>
          <w:lang w:eastAsia="zh-CN" w:bidi="ar-SA"/>
        </w:rPr>
        <w:t>②</w:t>
      </w:r>
      <w:r>
        <w:rPr>
          <w:rFonts w:ascii="楷体" w:hAnsi="楷体" w:eastAsia="楷体" w:cs="楷体"/>
          <w:color w:val="auto"/>
          <w:kern w:val="2"/>
          <w:sz w:val="21"/>
          <w:szCs w:val="24"/>
          <w:lang w:eastAsia="zh-CN" w:bidi="ar-SA"/>
        </w:rPr>
        <w:t>，出山犹带骨毛清</w:t>
      </w:r>
      <w:r>
        <w:rPr>
          <w:rFonts w:ascii="楷体" w:hAnsi="楷体" w:eastAsia="楷体" w:cs="楷体"/>
          <w:color w:val="auto"/>
          <w:kern w:val="2"/>
          <w:sz w:val="21"/>
          <w:szCs w:val="24"/>
          <w:vertAlign w:val="superscript"/>
          <w:lang w:eastAsia="zh-CN" w:bidi="ar-SA"/>
        </w:rPr>
        <w:t>③</w:t>
      </w:r>
      <w:r>
        <w:rPr>
          <w:rFonts w:ascii="楷体" w:hAnsi="楷体" w:eastAsia="楷体" w:cs="楷体"/>
          <w:color w:val="auto"/>
          <w:kern w:val="2"/>
          <w:sz w:val="21"/>
          <w:szCs w:val="24"/>
          <w:lang w:eastAsia="zh-CN" w:bidi="ar-SA"/>
        </w:rPr>
        <w:t>。</w:t>
      </w:r>
    </w:p>
    <w:p w14:paraId="2CF24796">
      <w:pPr>
        <w:widowControl w:val="0"/>
        <w:shd w:val="clear" w:color="auto" w:fill="FFFFFF"/>
        <w:spacing w:before="0" w:after="0" w:line="360" w:lineRule="auto"/>
        <w:ind w:firstLine="420" w:firstLineChars="200"/>
        <w:jc w:val="center"/>
        <w:textAlignment w:val="center"/>
        <w:rPr>
          <w:rFonts w:ascii="Calibri" w:hAnsi="Calibri" w:eastAsia="宋体"/>
          <w:color w:val="auto"/>
          <w:kern w:val="2"/>
          <w:sz w:val="21"/>
          <w:szCs w:val="24"/>
          <w:lang w:eastAsia="zh-CN" w:bidi="ar-SA"/>
        </w:rPr>
      </w:pPr>
      <w:r>
        <w:rPr>
          <w:rFonts w:ascii="楷体" w:hAnsi="楷体" w:eastAsia="楷体" w:cs="楷体"/>
          <w:color w:val="auto"/>
          <w:kern w:val="2"/>
          <w:sz w:val="21"/>
          <w:szCs w:val="24"/>
          <w:lang w:eastAsia="zh-CN" w:bidi="ar-SA"/>
        </w:rPr>
        <w:t>白云笑我还多事，流水随人合有情。</w:t>
      </w:r>
    </w:p>
    <w:p w14:paraId="0FA639B1">
      <w:pPr>
        <w:widowControl w:val="0"/>
        <w:shd w:val="clear" w:color="auto" w:fill="FFFFFF"/>
        <w:spacing w:before="0" w:after="0" w:line="360" w:lineRule="auto"/>
        <w:ind w:firstLine="420" w:firstLineChars="200"/>
        <w:jc w:val="center"/>
        <w:textAlignment w:val="center"/>
        <w:rPr>
          <w:rFonts w:ascii="Calibri" w:hAnsi="Calibri" w:eastAsia="宋体"/>
          <w:color w:val="auto"/>
          <w:kern w:val="2"/>
          <w:sz w:val="21"/>
          <w:szCs w:val="24"/>
          <w:lang w:eastAsia="zh-CN" w:bidi="ar-SA"/>
        </w:rPr>
      </w:pPr>
      <w:r>
        <w:rPr>
          <w:rFonts w:ascii="楷体" w:hAnsi="楷体" w:eastAsia="楷体" w:cs="楷体"/>
          <w:color w:val="auto"/>
          <w:kern w:val="2"/>
          <w:sz w:val="21"/>
          <w:szCs w:val="24"/>
          <w:lang w:eastAsia="zh-CN" w:bidi="ar-SA"/>
        </w:rPr>
        <w:t>不及鸟飞浑自在，羡他僧住便平生。</w:t>
      </w:r>
    </w:p>
    <w:p w14:paraId="2EBB816D">
      <w:pPr>
        <w:widowControl w:val="0"/>
        <w:shd w:val="clear" w:color="auto" w:fill="FFFFFF"/>
        <w:spacing w:before="0" w:after="0" w:line="360" w:lineRule="auto"/>
        <w:ind w:firstLine="420" w:firstLineChars="200"/>
        <w:jc w:val="center"/>
        <w:textAlignment w:val="center"/>
        <w:rPr>
          <w:rFonts w:ascii="Calibri" w:hAnsi="Calibri" w:eastAsia="宋体"/>
          <w:color w:val="auto"/>
          <w:kern w:val="2"/>
          <w:sz w:val="21"/>
          <w:szCs w:val="24"/>
          <w:lang w:eastAsia="zh-CN" w:bidi="ar-SA"/>
        </w:rPr>
      </w:pPr>
      <w:r>
        <w:rPr>
          <w:rFonts w:ascii="楷体" w:hAnsi="楷体" w:eastAsia="楷体" w:cs="楷体"/>
          <w:color w:val="auto"/>
          <w:kern w:val="2"/>
          <w:sz w:val="21"/>
          <w:szCs w:val="24"/>
          <w:lang w:eastAsia="zh-CN" w:bidi="ar-SA"/>
        </w:rPr>
        <w:t>未能与世全无意，起为苍生试一鸣。</w:t>
      </w:r>
    </w:p>
    <w:p w14:paraId="3CBCC23D">
      <w:pPr>
        <w:widowControl w:val="0"/>
        <w:shd w:val="clear" w:color="auto" w:fill="FFFFFF"/>
        <w:spacing w:before="0" w:after="0" w:line="360" w:lineRule="auto"/>
        <w:ind w:firstLine="420" w:firstLineChars="200"/>
        <w:jc w:val="left"/>
        <w:textAlignment w:val="center"/>
        <w:rPr>
          <w:rFonts w:hint="eastAsia" w:ascii="宋体" w:hAnsi="宋体" w:eastAsia="宋体" w:cs="宋体"/>
          <w:color w:val="auto"/>
          <w:kern w:val="2"/>
          <w:sz w:val="21"/>
          <w:szCs w:val="24"/>
          <w:lang w:eastAsia="zh-CN" w:bidi="ar-SA"/>
        </w:rPr>
      </w:pPr>
      <w:r>
        <w:rPr>
          <w:rFonts w:hint="eastAsia" w:ascii="宋体" w:hAnsi="宋体" w:eastAsia="宋体" w:cs="宋体"/>
          <w:color w:val="auto"/>
          <w:kern w:val="2"/>
          <w:sz w:val="21"/>
          <w:szCs w:val="24"/>
          <w:lang w:eastAsia="zh-CN" w:bidi="ar-SA"/>
        </w:rPr>
        <w:t>【注释】①南丰先生：即曾巩，陈师道敬重仰慕的师长。②侧径：狭窄的路，篮舁：竹轿。③骨毛清：谓超凡脱俗，具有神仙之姿。</w:t>
      </w:r>
    </w:p>
    <w:p w14:paraId="096797A4">
      <w:pPr>
        <w:widowControl w:val="0"/>
        <w:shd w:val="clear" w:color="auto" w:fill="FFFFFF"/>
        <w:spacing w:before="0" w:after="0" w:line="360" w:lineRule="auto"/>
        <w:ind w:firstLine="420" w:firstLineChars="200"/>
        <w:jc w:val="left"/>
        <w:textAlignment w:val="center"/>
        <w:rPr>
          <w:rFonts w:hint="eastAsia" w:ascii="宋体" w:hAnsi="宋体" w:eastAsia="宋体" w:cs="宋体"/>
          <w:color w:val="auto"/>
          <w:kern w:val="2"/>
          <w:sz w:val="21"/>
          <w:szCs w:val="24"/>
          <w:lang w:eastAsia="zh-CN" w:bidi="ar-SA"/>
        </w:rPr>
      </w:pPr>
      <w:r>
        <w:rPr>
          <w:rFonts w:hint="eastAsia" w:ascii="宋体" w:hAnsi="宋体" w:eastAsia="宋体" w:cs="宋体"/>
          <w:color w:val="auto"/>
          <w:sz w:val="21"/>
          <w:szCs w:val="21"/>
          <w:lang w:eastAsia="zh-CN"/>
        </w:rPr>
        <w:t>（1）</w:t>
      </w:r>
      <w:r>
        <w:rPr>
          <w:rFonts w:hint="eastAsia" w:ascii="宋体" w:hAnsi="宋体" w:eastAsia="宋体" w:cs="宋体"/>
          <w:color w:val="auto"/>
          <w:kern w:val="2"/>
          <w:sz w:val="21"/>
          <w:szCs w:val="24"/>
          <w:lang w:eastAsia="zh-CN" w:bidi="ar-SA"/>
        </w:rPr>
        <w:t>下列对这首诗的理解和赏析，不正确的一项是（</w:t>
      </w:r>
      <w:r>
        <w:rPr>
          <w:rFonts w:hint="eastAsia" w:ascii="宋体" w:hAnsi="宋体" w:eastAsia="宋体" w:cs="宋体"/>
          <w:color w:val="auto"/>
          <w:kern w:val="0"/>
          <w:sz w:val="24"/>
          <w:szCs w:val="24"/>
          <w:lang w:eastAsia="zh-CN" w:bidi="ar-SA"/>
        </w:rPr>
        <w:t>   </w:t>
      </w:r>
      <w:r>
        <w:rPr>
          <w:rFonts w:hint="eastAsia" w:ascii="宋体" w:hAnsi="宋体" w:eastAsia="宋体" w:cs="宋体"/>
          <w:color w:val="auto"/>
          <w:kern w:val="2"/>
          <w:sz w:val="21"/>
          <w:szCs w:val="24"/>
          <w:lang w:eastAsia="zh-CN" w:bidi="ar-SA"/>
        </w:rPr>
        <w:t>）</w:t>
      </w:r>
    </w:p>
    <w:p w14:paraId="3A79505E">
      <w:pPr>
        <w:widowControl w:val="0"/>
        <w:shd w:val="clear" w:color="auto" w:fill="FFFFFF"/>
        <w:spacing w:before="0" w:after="0" w:line="360" w:lineRule="auto"/>
        <w:ind w:firstLine="420" w:firstLineChars="200"/>
        <w:jc w:val="left"/>
        <w:textAlignment w:val="center"/>
        <w:rPr>
          <w:rFonts w:hint="eastAsia" w:ascii="宋体" w:hAnsi="宋体" w:eastAsia="宋体" w:cs="宋体"/>
          <w:color w:val="auto"/>
          <w:kern w:val="2"/>
          <w:sz w:val="21"/>
          <w:szCs w:val="24"/>
          <w:lang w:eastAsia="zh-CN" w:bidi="ar-SA"/>
        </w:rPr>
      </w:pPr>
      <w:r>
        <w:rPr>
          <w:rFonts w:hint="eastAsia" w:ascii="宋体" w:hAnsi="宋体" w:eastAsia="宋体" w:cs="宋体"/>
          <w:color w:val="auto"/>
          <w:kern w:val="2"/>
          <w:sz w:val="21"/>
          <w:szCs w:val="24"/>
          <w:lang w:eastAsia="zh-CN" w:bidi="ar-SA"/>
        </w:rPr>
        <w:t>A．出山之初的曾巩，展现出来的是一个明净爽利、风骨秀异的高士形象。</w:t>
      </w:r>
    </w:p>
    <w:p w14:paraId="6B48FA48">
      <w:pPr>
        <w:widowControl w:val="0"/>
        <w:shd w:val="clear" w:color="auto" w:fill="FFFFFF"/>
        <w:spacing w:before="0" w:after="0" w:line="360" w:lineRule="auto"/>
        <w:ind w:firstLine="420" w:firstLineChars="200"/>
        <w:jc w:val="left"/>
        <w:textAlignment w:val="center"/>
        <w:rPr>
          <w:rFonts w:hint="eastAsia" w:ascii="宋体" w:hAnsi="宋体" w:eastAsia="宋体" w:cs="宋体"/>
          <w:color w:val="auto"/>
          <w:kern w:val="2"/>
          <w:sz w:val="21"/>
          <w:szCs w:val="24"/>
          <w:lang w:eastAsia="zh-CN" w:bidi="ar-SA"/>
        </w:rPr>
      </w:pPr>
      <w:r>
        <w:rPr>
          <w:rFonts w:hint="eastAsia" w:ascii="宋体" w:hAnsi="宋体" w:eastAsia="宋体" w:cs="宋体"/>
          <w:color w:val="auto"/>
          <w:kern w:val="2"/>
          <w:sz w:val="21"/>
          <w:szCs w:val="24"/>
          <w:lang w:eastAsia="zh-CN" w:bidi="ar-SA"/>
        </w:rPr>
        <w:t>B．颔联两句使用拟人的修辞手法，表现白云和流水对于曾巩出山的态度。</w:t>
      </w:r>
    </w:p>
    <w:p w14:paraId="61D87291">
      <w:pPr>
        <w:widowControl w:val="0"/>
        <w:shd w:val="clear" w:color="auto" w:fill="FFFFFF"/>
        <w:spacing w:before="0" w:after="0" w:line="360" w:lineRule="auto"/>
        <w:ind w:firstLine="420" w:firstLineChars="200"/>
        <w:jc w:val="left"/>
        <w:textAlignment w:val="center"/>
        <w:rPr>
          <w:rFonts w:hint="eastAsia" w:ascii="宋体" w:hAnsi="宋体" w:eastAsia="宋体" w:cs="宋体"/>
          <w:color w:val="auto"/>
          <w:kern w:val="2"/>
          <w:sz w:val="21"/>
          <w:szCs w:val="24"/>
          <w:lang w:eastAsia="zh-CN" w:bidi="ar-SA"/>
        </w:rPr>
      </w:pPr>
      <w:r>
        <w:rPr>
          <w:rFonts w:hint="eastAsia" w:ascii="宋体" w:hAnsi="宋体" w:eastAsia="宋体" w:cs="宋体"/>
          <w:color w:val="auto"/>
          <w:kern w:val="2"/>
          <w:sz w:val="21"/>
          <w:szCs w:val="24"/>
          <w:lang w:eastAsia="zh-CN" w:bidi="ar-SA"/>
        </w:rPr>
        <w:t>C．住在山中的僧人虽然不能像飞鸟一样自由自在，但其生活也令人羡慕。</w:t>
      </w:r>
    </w:p>
    <w:p w14:paraId="1B51C84C">
      <w:pPr>
        <w:widowControl w:val="0"/>
        <w:shd w:val="clear" w:color="auto" w:fill="FFFFFF"/>
        <w:spacing w:before="0" w:after="0" w:line="360" w:lineRule="auto"/>
        <w:ind w:firstLine="420" w:firstLineChars="200"/>
        <w:jc w:val="left"/>
        <w:textAlignment w:val="center"/>
        <w:rPr>
          <w:rFonts w:hint="eastAsia" w:ascii="宋体" w:hAnsi="宋体" w:eastAsia="宋体" w:cs="宋体"/>
          <w:color w:val="auto"/>
          <w:kern w:val="2"/>
          <w:sz w:val="21"/>
          <w:szCs w:val="24"/>
          <w:lang w:eastAsia="zh-CN" w:bidi="ar-SA"/>
        </w:rPr>
      </w:pPr>
      <w:r>
        <w:rPr>
          <w:rFonts w:hint="eastAsia" w:ascii="宋体" w:hAnsi="宋体" w:eastAsia="宋体" w:cs="宋体"/>
          <w:color w:val="auto"/>
          <w:kern w:val="2"/>
          <w:sz w:val="21"/>
          <w:szCs w:val="24"/>
          <w:lang w:eastAsia="zh-CN" w:bidi="ar-SA"/>
        </w:rPr>
        <w:t>D．陈师道在诗中书写了曾巩的人生志趣与处世情怀，笔端饱含敬佩之情。</w:t>
      </w:r>
    </w:p>
    <w:p w14:paraId="16725489">
      <w:pPr>
        <w:widowControl w:val="0"/>
        <w:shd w:val="clear" w:color="auto" w:fill="FFFFFF"/>
        <w:spacing w:before="0" w:after="0" w:line="360" w:lineRule="auto"/>
        <w:ind w:firstLine="420" w:firstLineChars="200"/>
        <w:jc w:val="left"/>
        <w:textAlignment w:val="center"/>
        <w:rPr>
          <w:rFonts w:hint="eastAsia" w:ascii="宋体" w:hAnsi="宋体" w:eastAsia="宋体" w:cs="宋体"/>
          <w:color w:val="auto"/>
          <w:kern w:val="2"/>
          <w:sz w:val="21"/>
          <w:szCs w:val="24"/>
          <w:lang w:eastAsia="zh-CN" w:bidi="ar-SA"/>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w:t>
      </w:r>
      <w:r>
        <w:rPr>
          <w:rFonts w:hint="eastAsia" w:ascii="宋体" w:hAnsi="宋体" w:eastAsia="宋体" w:cs="宋体"/>
          <w:color w:val="auto"/>
          <w:kern w:val="2"/>
          <w:sz w:val="21"/>
          <w:szCs w:val="24"/>
          <w:lang w:eastAsia="zh-CN" w:bidi="ar-SA"/>
        </w:rPr>
        <w:t>在陈师道看来，曾巩是如何处理“仕”与“隐”的关系的？请简要分析。</w:t>
      </w:r>
    </w:p>
    <w:p w14:paraId="093979EE">
      <w:pPr>
        <w:adjustRightInd w:val="0"/>
        <w:snapToGrid w:val="0"/>
        <w:spacing w:before="0" w:after="0" w:line="360" w:lineRule="exact"/>
        <w:ind w:firstLine="422" w:firstLineChars="200"/>
        <w:rPr>
          <w:rFonts w:ascii="宋体" w:hAnsi="宋体" w:eastAsia="宋体" w:cs="Times New Roman"/>
          <w:color w:val="auto"/>
          <w:sz w:val="21"/>
          <w:szCs w:val="21"/>
          <w:lang w:eastAsia="zh-CN"/>
        </w:rPr>
      </w:pPr>
      <w:r>
        <w:rPr>
          <w:rFonts w:ascii="宋体" w:hAnsi="宋体" w:eastAsia="宋体" w:cs="宋体"/>
          <w:b/>
          <w:bCs/>
          <w:color w:val="auto"/>
          <w:sz w:val="21"/>
          <w:szCs w:val="21"/>
          <w:lang w:eastAsia="zh-CN"/>
        </w:rPr>
        <w:t>【</w:t>
      </w:r>
      <w:r>
        <w:rPr>
          <w:rFonts w:hint="eastAsia" w:ascii="宋体" w:hAnsi="宋体" w:eastAsia="宋体" w:cs="Times New Roman"/>
          <w:b/>
          <w:bCs/>
          <w:color w:val="auto"/>
          <w:sz w:val="21"/>
          <w:szCs w:val="21"/>
          <w:lang w:eastAsia="zh-CN"/>
        </w:rPr>
        <w:t>拓展练习】</w:t>
      </w:r>
    </w:p>
    <w:p w14:paraId="33D5D28C">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1.阅读下面这首宋词，完成各题。</w:t>
      </w:r>
    </w:p>
    <w:p w14:paraId="784FB2AD">
      <w:pPr>
        <w:spacing w:before="0" w:after="0" w:line="360" w:lineRule="exact"/>
        <w:ind w:firstLine="420" w:firstLineChars="200"/>
        <w:jc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秋暮书怀</w:t>
      </w:r>
    </w:p>
    <w:p w14:paraId="5FEA18E6">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谢榛</w:t>
      </w:r>
    </w:p>
    <w:p w14:paraId="3F56D4FC">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木落风高万壑哀，山川纵目一登台。</w:t>
      </w:r>
    </w:p>
    <w:p w14:paraId="19E7E57E">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夕阳满地渔樵散，秋水连天鸿雁来。</w:t>
      </w:r>
    </w:p>
    <w:p w14:paraId="1334E2E2">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白发无情淹岁月，黄花有意照樽罍</w:t>
      </w:r>
      <w:r>
        <w:rPr>
          <w:rFonts w:hint="eastAsia" w:ascii="楷体" w:hAnsi="楷体" w:eastAsia="楷体" w:cs="宋体"/>
          <w:sz w:val="21"/>
          <w:szCs w:val="21"/>
          <w:vertAlign w:val="superscript"/>
          <w:lang w:eastAsia="zh-CN"/>
        </w:rPr>
        <w:t>[注]</w:t>
      </w:r>
      <w:r>
        <w:rPr>
          <w:rFonts w:hint="eastAsia" w:ascii="楷体" w:hAnsi="楷体" w:eastAsia="楷体" w:cs="Times New Roman"/>
          <w:sz w:val="21"/>
          <w:szCs w:val="21"/>
          <w:lang w:eastAsia="zh-CN"/>
        </w:rPr>
        <w:t>。</w:t>
      </w:r>
    </w:p>
    <w:p w14:paraId="7BDBEC60">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西园公子虚陈迹，词客于今说爱才。</w:t>
      </w:r>
    </w:p>
    <w:p w14:paraId="56407BC2">
      <w:pPr>
        <w:spacing w:before="0" w:after="0" w:line="360" w:lineRule="exact"/>
        <w:ind w:left="360" w:firstLine="360" w:firstLineChars="200"/>
        <w:rPr>
          <w:rFonts w:ascii="楷体" w:hAnsi="楷体" w:eastAsia="楷体" w:cs="宋体"/>
          <w:sz w:val="18"/>
          <w:szCs w:val="21"/>
          <w:lang w:eastAsia="zh-CN"/>
        </w:rPr>
      </w:pPr>
      <w:r>
        <w:rPr>
          <w:rFonts w:hint="eastAsia" w:ascii="楷体" w:hAnsi="楷体" w:eastAsia="楷体" w:cs="宋体"/>
          <w:sz w:val="18"/>
          <w:szCs w:val="21"/>
          <w:lang w:eastAsia="zh-CN"/>
        </w:rPr>
        <w:t>[注]樽罍：酒杯。西园：位于河北临漳，为三国曹操所建，常召曹植、陈琳等文士在此吟诗宴游。</w:t>
      </w:r>
    </w:p>
    <w:p w14:paraId="0944D003">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 xml:space="preserve">（1）对这首词的赏析，不正确的一项是（    ）  </w:t>
      </w:r>
    </w:p>
    <w:p w14:paraId="5681358D">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 xml:space="preserve">A．首联诗人登高望远，抓住秋天的代表景色，营造了一个萧瑟、旷远的意境，并以“哀”字，奠定了全诗感情基调。 </w:t>
      </w:r>
    </w:p>
    <w:p w14:paraId="694C3AB3">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 xml:space="preserve">B．颌联从俯视和仰视两个角度进行描写，紧扣题目“秋暮”两字取景，借“夕阳”“鸿雁”等意象，表现了日月更替、夏秋变换的时光流逝。 </w:t>
      </w:r>
    </w:p>
    <w:p w14:paraId="23A711EB">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C．颈联运用拟物的手法，埋怨“白发无情”，慨叹“黄花有意”体现了诗歌创作的“无理之妙”，别具情怀，富有诗趣。</w:t>
      </w:r>
    </w:p>
    <w:p w14:paraId="4720E775">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D．尾联讲述西园荒芜，曹氏父子早已不在，如今的文人词客仍然谈论着他们爱才的故事，借用典故，暗寓情怀，委婉含蓄，发人深思。</w:t>
      </w:r>
    </w:p>
    <w:p w14:paraId="74199E94">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 xml:space="preserve">（2）同是悲秋之作，此诗的后两联与杜甫《登高》的后两联在情感上有何不同?  </w:t>
      </w:r>
    </w:p>
    <w:p w14:paraId="73BCBD1A">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 xml:space="preserve">2.阅读下面这首宋诗，完成各题。                    </w:t>
      </w:r>
    </w:p>
    <w:p w14:paraId="0198CA33">
      <w:pPr>
        <w:spacing w:before="0" w:after="0" w:line="360" w:lineRule="exact"/>
        <w:ind w:firstLine="420" w:firstLineChars="200"/>
        <w:jc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夜泊水村</w:t>
      </w:r>
      <w:r>
        <w:rPr>
          <w:rFonts w:hint="eastAsia" w:ascii="宋体" w:hAnsi="宋体" w:eastAsia="宋体" w:cs="Times New Roman"/>
          <w:sz w:val="21"/>
          <w:szCs w:val="21"/>
          <w:vertAlign w:val="superscript"/>
          <w:lang w:eastAsia="zh-CN"/>
        </w:rPr>
        <w:t>①</w:t>
      </w:r>
    </w:p>
    <w:p w14:paraId="115B972B">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陆游</w:t>
      </w:r>
    </w:p>
    <w:p w14:paraId="2D8E7450">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腰间羽箭久凋零，太息燕然未勒铭。</w:t>
      </w:r>
    </w:p>
    <w:p w14:paraId="11F89746">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老子犹堪绝大漠，诸君何至泣新亭</w:t>
      </w:r>
      <w:r>
        <w:rPr>
          <w:rFonts w:hint="eastAsia" w:ascii="楷体" w:hAnsi="楷体" w:eastAsia="楷体" w:cs="Times New Roman"/>
          <w:sz w:val="21"/>
          <w:szCs w:val="21"/>
          <w:vertAlign w:val="superscript"/>
          <w:lang w:eastAsia="zh-CN"/>
        </w:rPr>
        <w:t>②</w:t>
      </w:r>
      <w:r>
        <w:rPr>
          <w:rFonts w:hint="eastAsia" w:ascii="楷体" w:hAnsi="楷体" w:eastAsia="楷体" w:cs="Times New Roman"/>
          <w:sz w:val="21"/>
          <w:szCs w:val="21"/>
          <w:lang w:eastAsia="zh-CN"/>
        </w:rPr>
        <w:t>。</w:t>
      </w:r>
    </w:p>
    <w:p w14:paraId="1B903065">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一身报国有万死，双鬓向人无再青。</w:t>
      </w:r>
    </w:p>
    <w:p w14:paraId="3FD48F5D">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记取江湖泊船处，卧闻新雁落寒汀。</w:t>
      </w:r>
    </w:p>
    <w:p w14:paraId="5C25CE26">
      <w:pPr>
        <w:spacing w:before="0" w:after="0" w:line="360" w:lineRule="exact"/>
        <w:ind w:left="360" w:firstLine="360" w:firstLineChars="200"/>
        <w:rPr>
          <w:rFonts w:ascii="楷体" w:hAnsi="楷体" w:eastAsia="楷体" w:cs="宋体"/>
          <w:sz w:val="18"/>
          <w:szCs w:val="21"/>
          <w:lang w:eastAsia="zh-CN"/>
        </w:rPr>
      </w:pPr>
      <w:r>
        <w:rPr>
          <w:rFonts w:hint="eastAsia" w:ascii="楷体" w:hAnsi="楷体" w:eastAsia="楷体" w:cs="宋体"/>
          <w:sz w:val="18"/>
          <w:szCs w:val="21"/>
          <w:lang w:eastAsia="zh-CN"/>
        </w:rPr>
        <w:t>[注]①这首诗作于溥照九年(1182)秋，作者时年五十八岁。②新亭：又名劳劳亭，在今南京市南。东晋时中原沦陷，王室南渡，有一些过江的士大夫在新亭宴饮，席间有人慨叹江河沦丧，于是众人相对涕泣。独有王导不以为然，说：“当共戮力王室，克复神州，何至作楚囚相对耶?”(《晋书·王导传》)</w:t>
      </w:r>
    </w:p>
    <w:p w14:paraId="42F8A6CB">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（1）下列对这首诗的理解和赏析，不正确的一项是（    ）</w:t>
      </w:r>
    </w:p>
    <w:p w14:paraId="7306C476">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 xml:space="preserve">A.诗的首联写诗人久离疆场、功业未成的落寞怅惘，奠定了一种失意悲愁的感情基调。  </w:t>
      </w:r>
    </w:p>
    <w:p w14:paraId="4679F557">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 xml:space="preserve">B.颔联末句用典，表达了对达官贵人在国家山河破碎之际束手垂泪的懦弱昏庸的不满。  </w:t>
      </w:r>
    </w:p>
    <w:p w14:paraId="3CB3421C">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 xml:space="preserve">C.尾联诗人以新雁自比，借荒寒汀州上新雁找不到安栖居所抒发自己无法报国的苦痛。  </w:t>
      </w:r>
    </w:p>
    <w:p w14:paraId="22F79B2F">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D.本诗用典贴切，出语自然，感情充沛，虽有失意悲愁之情却又不失沉雄浑厚的气象。</w:t>
      </w:r>
    </w:p>
    <w:p w14:paraId="1BD0A945">
      <w:pPr>
        <w:spacing w:before="0" w:after="0" w:line="360" w:lineRule="exact"/>
        <w:ind w:left="315"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 xml:space="preserve">（2）这首诗的颈联和《书愤》颈联“塞上长城空自许，镜中衰鬓已先斑”表达的情感有何异同？请简要分析。 </w:t>
      </w:r>
    </w:p>
    <w:p w14:paraId="47E7AA05">
      <w:pPr>
        <w:adjustRightInd w:val="0"/>
        <w:snapToGrid w:val="0"/>
        <w:spacing w:before="0" w:after="0" w:line="240" w:lineRule="auto"/>
        <w:ind w:firstLine="422" w:firstLineChars="200"/>
        <w:rPr>
          <w:rFonts w:ascii="宋体" w:hAnsi="宋体" w:eastAsia="宋体" w:cs="Times New Roman"/>
          <w:color w:val="000000"/>
          <w:sz w:val="21"/>
          <w:szCs w:val="21"/>
          <w:lang w:eastAsia="zh-CN"/>
        </w:rPr>
      </w:pPr>
      <w:r>
        <w:rPr>
          <w:rFonts w:hint="eastAsia" w:ascii="宋体" w:hAnsi="宋体" w:eastAsia="宋体" w:cs="Times New Roman"/>
          <w:b/>
          <w:bCs/>
          <w:color w:val="000000"/>
          <w:sz w:val="21"/>
          <w:szCs w:val="21"/>
          <w:lang w:eastAsia="zh-CN"/>
        </w:rPr>
        <w:t>【专题小结】</w:t>
      </w:r>
    </w:p>
    <w:p w14:paraId="37FDF1B2">
      <w:pPr>
        <w:adjustRightInd w:val="0"/>
        <w:snapToGrid w:val="0"/>
        <w:spacing w:before="0" w:after="0" w:line="240" w:lineRule="auto"/>
        <w:ind w:firstLine="422" w:firstLineChars="200"/>
        <w:rPr>
          <w:rFonts w:ascii="宋体" w:hAnsi="宋体" w:eastAsia="宋体" w:cs="Times New Roman"/>
          <w:color w:val="000000"/>
          <w:sz w:val="21"/>
          <w:szCs w:val="21"/>
          <w:lang w:eastAsia="zh-CN"/>
        </w:rPr>
      </w:pPr>
      <w:r>
        <w:rPr>
          <w:rFonts w:hint="eastAsia" w:ascii="宋体" w:hAnsi="宋体" w:eastAsia="宋体" w:cs="Times New Roman"/>
          <w:b/>
          <w:bCs/>
          <w:color w:val="000000"/>
          <w:sz w:val="21"/>
          <w:szCs w:val="21"/>
          <w:lang w:eastAsia="zh-CN"/>
        </w:rPr>
        <w:t>知识网络构建</w:t>
      </w:r>
    </w:p>
    <w:p w14:paraId="039CE60E">
      <w:pPr>
        <w:adjustRightInd w:val="0"/>
        <w:snapToGrid w:val="0"/>
        <w:spacing w:before="0" w:after="0" w:line="240" w:lineRule="auto"/>
        <w:ind w:firstLine="420" w:firstLineChars="200"/>
        <w:rPr>
          <w:rFonts w:ascii="宋体" w:hAnsi="宋体" w:eastAsia="宋体" w:cs="Times New Roman"/>
          <w:color w:val="000000"/>
          <w:sz w:val="21"/>
          <w:szCs w:val="21"/>
        </w:rPr>
      </w:pPr>
      <w:r>
        <w:rPr>
          <w:rFonts w:ascii="宋体" w:hAnsi="宋体" w:eastAsia="宋体" w:cs="Times New Roman"/>
          <w:sz w:val="21"/>
          <w:szCs w:val="21"/>
          <w:lang w:eastAsia="zh-CN" w:bidi="ar-SA"/>
        </w:rPr>
        <w:drawing>
          <wp:inline distT="0" distB="0" distL="114300" distR="114300">
            <wp:extent cx="4792980" cy="2974340"/>
            <wp:effectExtent l="0" t="0" r="7620" b="16510"/>
            <wp:docPr id="141" name="图片 141" descr="整体阅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整体阅读"/>
                    <pic:cNvPicPr>
                      <a:picLocks noChangeAspect="1"/>
                    </pic:cNvPicPr>
                  </pic:nvPicPr>
                  <pic:blipFill>
                    <a:blip r:embed="rId47"/>
                    <a:stretch>
                      <a:fillRect/>
                    </a:stretch>
                  </pic:blipFill>
                  <pic:spPr>
                    <a:xfrm>
                      <a:off x="0" y="0"/>
                      <a:ext cx="4792980" cy="2974340"/>
                    </a:xfrm>
                    <a:prstGeom prst="rect">
                      <a:avLst/>
                    </a:prstGeom>
                    <a:noFill/>
                    <a:ln>
                      <a:noFill/>
                    </a:ln>
                  </pic:spPr>
                </pic:pic>
              </a:graphicData>
            </a:graphic>
          </wp:inline>
        </w:drawing>
      </w:r>
    </w:p>
    <w:p w14:paraId="1C626349">
      <w:pPr>
        <w:adjustRightInd w:val="0"/>
        <w:snapToGrid w:val="0"/>
        <w:spacing w:before="0" w:after="0" w:line="240" w:lineRule="auto"/>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专题学习建议</w:t>
      </w:r>
    </w:p>
    <w:p w14:paraId="0794BA5B">
      <w:pPr>
        <w:spacing w:before="0" w:after="0" w:line="240" w:lineRule="auto"/>
        <w:ind w:firstLine="420" w:firstLineChars="200"/>
        <w:rPr>
          <w:rFonts w:ascii="宋体" w:hAnsi="宋体" w:eastAsia="宋体" w:cs="Times New Roman"/>
          <w:bCs/>
          <w:iCs/>
          <w:sz w:val="21"/>
          <w:szCs w:val="21"/>
          <w:lang w:eastAsia="zh-CN"/>
        </w:rPr>
      </w:pPr>
      <w:r>
        <w:rPr>
          <w:rFonts w:hint="eastAsia" w:ascii="宋体" w:hAnsi="宋体" w:eastAsia="宋体" w:cs="宋体"/>
          <w:color w:val="000000"/>
          <w:sz w:val="21"/>
          <w:szCs w:val="21"/>
          <w:lang w:eastAsia="zh-CN"/>
        </w:rPr>
        <w:t>诗歌考查以唐宋诗词为主</w:t>
      </w:r>
      <w:r>
        <w:rPr>
          <w:rFonts w:ascii="宋体" w:hAnsi="宋体" w:eastAsia="宋体" w:cs="宋体"/>
          <w:color w:val="000000"/>
          <w:sz w:val="21"/>
          <w:szCs w:val="21"/>
          <w:lang w:eastAsia="zh-CN"/>
        </w:rPr>
        <w:t>，思想内容积极向上，体现“立德树人”的教育目标。命题设置既注重对诗歌的整体理解与把握，设问时又往往限定范围，要求学生结合诗歌内容进行具体分析。建议从以下三方面备考：</w:t>
      </w:r>
    </w:p>
    <w:p w14:paraId="1502A323">
      <w:pPr>
        <w:spacing w:before="0" w:after="0" w:line="240" w:lineRule="auto"/>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①加强常识积累，如古代诗歌常见意象、题材类别以及鉴赏术语。</w:t>
      </w:r>
    </w:p>
    <w:p w14:paraId="063954F6">
      <w:pPr>
        <w:spacing w:before="0" w:after="0" w:line="240" w:lineRule="auto"/>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②掌握诗歌解读方法，在读懂的前提下进行鉴赏。</w:t>
      </w:r>
    </w:p>
    <w:p w14:paraId="344C50C2">
      <w:pPr>
        <w:spacing w:before="0" w:after="0" w:line="240" w:lineRule="auto"/>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③立足教材，以教材中的诗词为基础，课内课外打通，提高鉴赏能力。</w:t>
      </w:r>
    </w:p>
    <w:p w14:paraId="635DFC33">
      <w:pPr>
        <w:pStyle w:val="4"/>
        <w:ind w:firstLine="500" w:firstLineChars="200"/>
        <w:rPr>
          <w:rFonts w:ascii="等线" w:hAnsi="等线" w:cs="Times New Roman"/>
          <w:lang w:eastAsia="zh-CN"/>
        </w:rPr>
      </w:pPr>
      <w:r>
        <w:rPr>
          <w:rFonts w:ascii="宋体" w:hAnsi="宋体" w:eastAsia="宋体" w:cs="Times New Roman"/>
          <w:color w:val="000000"/>
          <w:lang w:eastAsia="zh-CN"/>
        </w:rPr>
        <w:br w:type="page"/>
      </w:r>
      <w:bookmarkStart w:id="65" w:name="_Toc144568430"/>
      <w:bookmarkStart w:id="66" w:name="_Toc13325"/>
      <w:r>
        <w:rPr>
          <w:rFonts w:hint="eastAsia" w:ascii="等线" w:hAnsi="等线" w:cs="Times New Roman"/>
          <w:lang w:eastAsia="zh-CN"/>
        </w:rPr>
        <w:t>第2课时  诗歌情感</w:t>
      </w:r>
      <w:bookmarkEnd w:id="65"/>
      <w:bookmarkEnd w:id="66"/>
    </w:p>
    <w:p w14:paraId="495B5FC5">
      <w:pPr>
        <w:pStyle w:val="8"/>
        <w:tabs>
          <w:tab w:val="left" w:pos="3402"/>
        </w:tabs>
        <w:snapToGrid w:val="0"/>
        <w:spacing w:before="0" w:after="0" w:line="360" w:lineRule="exact"/>
        <w:ind w:firstLine="422" w:firstLineChars="200"/>
        <w:rPr>
          <w:rFonts w:hAnsi="宋体" w:eastAsia="宋体" w:cs="宋体"/>
          <w:b/>
          <w:bCs/>
          <w:color w:val="000000"/>
          <w:sz w:val="21"/>
          <w:szCs w:val="21"/>
          <w:lang w:eastAsia="zh-CN"/>
        </w:rPr>
      </w:pPr>
      <w:r>
        <w:rPr>
          <w:rFonts w:hint="eastAsia" w:hAnsi="宋体" w:eastAsia="宋体" w:cs="宋体"/>
          <w:b/>
          <w:bCs/>
          <w:color w:val="000000"/>
          <w:sz w:val="21"/>
          <w:szCs w:val="21"/>
          <w:lang w:eastAsia="zh-CN"/>
        </w:rPr>
        <w:t>【学习目标】</w:t>
      </w:r>
    </w:p>
    <w:p w14:paraId="741AFDB2">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培养自觉的审美意识和高尚的审美情趣，培养审美感知和创造表现的能力，体会中华文化的核心思想理念和人文精神，增强文化自信，热爱并传承中华优秀传统文化。</w:t>
      </w:r>
    </w:p>
    <w:p w14:paraId="3254CF34">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【文本再读】</w:t>
      </w:r>
    </w:p>
    <w:p w14:paraId="5A7EE4D0">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宋体"/>
          <w:sz w:val="21"/>
          <w:szCs w:val="21"/>
          <w:lang w:eastAsia="zh-CN"/>
        </w:rPr>
        <w:t>“四抓”把握作者思想情感。</w:t>
      </w:r>
    </w:p>
    <w:p w14:paraId="2C48FC92">
      <w:pPr>
        <w:spacing w:before="0" w:after="0" w:line="360" w:lineRule="exact"/>
        <w:ind w:firstLine="422" w:firstLineChars="200"/>
        <w:rPr>
          <w:rFonts w:ascii="宋体" w:hAnsi="宋体" w:eastAsia="宋体" w:cs="Times New Roman"/>
          <w:b/>
          <w:bCs/>
          <w:sz w:val="21"/>
          <w:szCs w:val="21"/>
          <w:lang w:eastAsia="zh-CN"/>
        </w:rPr>
      </w:pPr>
      <w:r>
        <w:rPr>
          <w:rFonts w:ascii="宋体" w:hAnsi="宋体" w:eastAsia="宋体" w:cs="宋体"/>
          <w:b/>
          <w:bCs/>
          <w:sz w:val="21"/>
          <w:szCs w:val="21"/>
          <w:lang w:eastAsia="zh-CN"/>
        </w:rPr>
        <w:t>1.</w:t>
      </w:r>
      <w:r>
        <w:rPr>
          <w:rFonts w:hint="eastAsia" w:ascii="宋体" w:hAnsi="宋体" w:eastAsia="宋体" w:cs="宋体"/>
          <w:b/>
          <w:bCs/>
          <w:sz w:val="21"/>
          <w:szCs w:val="21"/>
          <w:lang w:eastAsia="zh-CN"/>
        </w:rPr>
        <w:t>抓关键</w:t>
      </w:r>
      <w:r>
        <w:rPr>
          <w:rFonts w:ascii="宋体" w:hAnsi="宋体" w:eastAsia="宋体" w:cs="宋体"/>
          <w:b/>
          <w:bCs/>
          <w:sz w:val="21"/>
          <w:szCs w:val="21"/>
          <w:lang w:eastAsia="zh-CN"/>
        </w:rPr>
        <w:t>——</w:t>
      </w:r>
      <w:r>
        <w:rPr>
          <w:rFonts w:hint="eastAsia" w:ascii="宋体" w:hAnsi="宋体" w:eastAsia="宋体" w:cs="宋体"/>
          <w:b/>
          <w:bCs/>
          <w:sz w:val="21"/>
          <w:szCs w:val="21"/>
          <w:lang w:eastAsia="zh-CN"/>
        </w:rPr>
        <w:t>找诗眼，析诗眼</w:t>
      </w:r>
    </w:p>
    <w:p w14:paraId="0D1186C0">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宋体"/>
          <w:sz w:val="21"/>
          <w:szCs w:val="21"/>
          <w:lang w:eastAsia="zh-CN"/>
        </w:rPr>
        <w:t>（</w:t>
      </w:r>
      <w:r>
        <w:rPr>
          <w:rFonts w:ascii="宋体" w:hAnsi="宋体" w:eastAsia="宋体" w:cs="宋体"/>
          <w:sz w:val="21"/>
          <w:szCs w:val="21"/>
          <w:lang w:eastAsia="zh-CN"/>
        </w:rPr>
        <w:t>1</w:t>
      </w:r>
      <w:r>
        <w:rPr>
          <w:rFonts w:hint="eastAsia" w:ascii="宋体" w:hAnsi="宋体" w:eastAsia="宋体" w:cs="宋体"/>
          <w:sz w:val="21"/>
          <w:szCs w:val="21"/>
          <w:lang w:eastAsia="zh-CN"/>
        </w:rPr>
        <w:t>）诗眼。这里的“诗眼”是就某一联某一句而言，即精炼生动的一个字，或活用的字，或运用了修辞手法的一个字，尤其是有点石成金之效的动词。如“总为浮云能蔽日，长安不见使人愁”中的“蔽”“愁”均为诗眼。抓住诗眼，情感内涵就掌握了一大半。</w:t>
      </w:r>
    </w:p>
    <w:p w14:paraId="0E30DFA3">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宋体"/>
          <w:sz w:val="21"/>
          <w:szCs w:val="21"/>
          <w:lang w:eastAsia="zh-CN"/>
        </w:rPr>
        <w:t>（</w:t>
      </w:r>
      <w:r>
        <w:rPr>
          <w:rFonts w:ascii="宋体" w:hAnsi="宋体" w:eastAsia="宋体" w:cs="宋体"/>
          <w:sz w:val="21"/>
          <w:szCs w:val="21"/>
          <w:lang w:eastAsia="zh-CN"/>
        </w:rPr>
        <w:t>2</w:t>
      </w:r>
      <w:r>
        <w:rPr>
          <w:rFonts w:hint="eastAsia" w:ascii="宋体" w:hAnsi="宋体" w:eastAsia="宋体" w:cs="宋体"/>
          <w:sz w:val="21"/>
          <w:szCs w:val="21"/>
          <w:lang w:eastAsia="zh-CN"/>
        </w:rPr>
        <w:t>）意象。找出意象并揣摩其特点、含义，尤其要关注意象前后的修饰语、动词等。</w:t>
      </w:r>
    </w:p>
    <w:p w14:paraId="24BF79B1">
      <w:pPr>
        <w:spacing w:before="0" w:after="0" w:line="360" w:lineRule="exact"/>
        <w:ind w:firstLine="422" w:firstLineChars="200"/>
        <w:rPr>
          <w:rFonts w:ascii="宋体" w:hAnsi="宋体" w:eastAsia="宋体" w:cs="Times New Roman"/>
          <w:b/>
          <w:bCs/>
          <w:sz w:val="21"/>
          <w:szCs w:val="21"/>
          <w:lang w:eastAsia="zh-CN"/>
        </w:rPr>
      </w:pPr>
      <w:r>
        <w:rPr>
          <w:rFonts w:ascii="宋体" w:hAnsi="宋体" w:eastAsia="宋体" w:cs="宋体"/>
          <w:b/>
          <w:bCs/>
          <w:sz w:val="21"/>
          <w:szCs w:val="21"/>
          <w:lang w:eastAsia="zh-CN"/>
        </w:rPr>
        <w:t>2.</w:t>
      </w:r>
      <w:r>
        <w:rPr>
          <w:rFonts w:hint="eastAsia" w:ascii="宋体" w:hAnsi="宋体" w:eastAsia="宋体" w:cs="宋体"/>
          <w:b/>
          <w:bCs/>
          <w:sz w:val="21"/>
          <w:szCs w:val="21"/>
          <w:lang w:eastAsia="zh-CN"/>
        </w:rPr>
        <w:t>抓诗句</w:t>
      </w:r>
      <w:r>
        <w:rPr>
          <w:rFonts w:ascii="宋体" w:hAnsi="宋体" w:eastAsia="宋体" w:cs="宋体"/>
          <w:b/>
          <w:bCs/>
          <w:sz w:val="21"/>
          <w:szCs w:val="21"/>
          <w:lang w:eastAsia="zh-CN"/>
        </w:rPr>
        <w:t>——</w:t>
      </w:r>
      <w:r>
        <w:rPr>
          <w:rFonts w:hint="eastAsia" w:ascii="宋体" w:hAnsi="宋体" w:eastAsia="宋体" w:cs="宋体"/>
          <w:b/>
          <w:bCs/>
          <w:sz w:val="21"/>
          <w:szCs w:val="21"/>
          <w:lang w:eastAsia="zh-CN"/>
        </w:rPr>
        <w:t>多角度、多层面理解。</w:t>
      </w:r>
    </w:p>
    <w:p w14:paraId="600C0C99">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宋体"/>
          <w:sz w:val="21"/>
          <w:szCs w:val="21"/>
          <w:lang w:eastAsia="zh-CN"/>
        </w:rPr>
        <w:t>（</w:t>
      </w:r>
      <w:r>
        <w:rPr>
          <w:rFonts w:ascii="宋体" w:hAnsi="宋体" w:eastAsia="宋体" w:cs="宋体"/>
          <w:sz w:val="21"/>
          <w:szCs w:val="21"/>
          <w:lang w:eastAsia="zh-CN"/>
        </w:rPr>
        <w:t>1</w:t>
      </w:r>
      <w:r>
        <w:rPr>
          <w:rFonts w:hint="eastAsia" w:ascii="宋体" w:hAnsi="宋体" w:eastAsia="宋体" w:cs="宋体"/>
          <w:sz w:val="21"/>
          <w:szCs w:val="21"/>
          <w:lang w:eastAsia="zh-CN"/>
        </w:rPr>
        <w:t>）写景句</w:t>
      </w:r>
      <w:r>
        <w:rPr>
          <w:rFonts w:ascii="宋体" w:hAnsi="宋体" w:eastAsia="宋体" w:cs="宋体"/>
          <w:sz w:val="21"/>
          <w:szCs w:val="21"/>
          <w:lang w:eastAsia="zh-CN"/>
        </w:rPr>
        <w:t>——</w:t>
      </w:r>
      <w:r>
        <w:rPr>
          <w:rFonts w:hint="eastAsia" w:ascii="宋体" w:hAnsi="宋体" w:eastAsia="宋体" w:cs="宋体"/>
          <w:sz w:val="21"/>
          <w:szCs w:val="21"/>
          <w:lang w:eastAsia="zh-CN"/>
        </w:rPr>
        <w:t>抓住景物特点，揣摩含蓄之情。</w:t>
      </w:r>
    </w:p>
    <w:p w14:paraId="36AAFC88">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宋体"/>
          <w:sz w:val="21"/>
          <w:szCs w:val="21"/>
          <w:lang w:eastAsia="zh-CN"/>
        </w:rPr>
        <w:t>（</w:t>
      </w:r>
      <w:r>
        <w:rPr>
          <w:rFonts w:ascii="宋体" w:hAnsi="宋体" w:eastAsia="宋体" w:cs="宋体"/>
          <w:sz w:val="21"/>
          <w:szCs w:val="21"/>
          <w:lang w:eastAsia="zh-CN"/>
        </w:rPr>
        <w:t>2</w:t>
      </w:r>
      <w:r>
        <w:rPr>
          <w:rFonts w:hint="eastAsia" w:ascii="宋体" w:hAnsi="宋体" w:eastAsia="宋体" w:cs="宋体"/>
          <w:sz w:val="21"/>
          <w:szCs w:val="21"/>
          <w:lang w:eastAsia="zh-CN"/>
        </w:rPr>
        <w:t>）状物句</w:t>
      </w:r>
      <w:r>
        <w:rPr>
          <w:rFonts w:ascii="宋体" w:hAnsi="宋体" w:eastAsia="宋体" w:cs="宋体"/>
          <w:sz w:val="21"/>
          <w:szCs w:val="21"/>
          <w:lang w:eastAsia="zh-CN"/>
        </w:rPr>
        <w:t>——</w:t>
      </w:r>
      <w:r>
        <w:rPr>
          <w:rFonts w:hint="eastAsia" w:ascii="宋体" w:hAnsi="宋体" w:eastAsia="宋体" w:cs="宋体"/>
          <w:sz w:val="21"/>
          <w:szCs w:val="21"/>
          <w:lang w:eastAsia="zh-CN"/>
        </w:rPr>
        <w:t>抓住双层感情：一是关乎“物”的，一是“物”中寄托的情志。</w:t>
      </w:r>
    </w:p>
    <w:p w14:paraId="4E2E02ED">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宋体"/>
          <w:sz w:val="21"/>
          <w:szCs w:val="21"/>
          <w:lang w:eastAsia="zh-CN"/>
        </w:rPr>
        <w:t>（</w:t>
      </w:r>
      <w:r>
        <w:rPr>
          <w:rFonts w:ascii="宋体" w:hAnsi="宋体" w:eastAsia="宋体" w:cs="宋体"/>
          <w:sz w:val="21"/>
          <w:szCs w:val="21"/>
          <w:lang w:eastAsia="zh-CN"/>
        </w:rPr>
        <w:t>3</w:t>
      </w:r>
      <w:r>
        <w:rPr>
          <w:rFonts w:hint="eastAsia" w:ascii="宋体" w:hAnsi="宋体" w:eastAsia="宋体" w:cs="宋体"/>
          <w:sz w:val="21"/>
          <w:szCs w:val="21"/>
          <w:lang w:eastAsia="zh-CN"/>
        </w:rPr>
        <w:t>）特点句</w:t>
      </w:r>
      <w:r>
        <w:rPr>
          <w:rFonts w:ascii="宋体" w:hAnsi="宋体" w:eastAsia="宋体" w:cs="宋体"/>
          <w:sz w:val="21"/>
          <w:szCs w:val="21"/>
          <w:lang w:eastAsia="zh-CN"/>
        </w:rPr>
        <w:t>——</w:t>
      </w:r>
      <w:r>
        <w:rPr>
          <w:rFonts w:hint="eastAsia" w:ascii="宋体" w:hAnsi="宋体" w:eastAsia="宋体" w:cs="宋体"/>
          <w:sz w:val="21"/>
          <w:szCs w:val="21"/>
          <w:lang w:eastAsia="zh-CN"/>
        </w:rPr>
        <w:t>用了比喻、象征、对比、衬托等手法，要还原其本义；用了用典、反语等手法，要理解其曲折之情。</w:t>
      </w:r>
    </w:p>
    <w:p w14:paraId="2AEAA6DF">
      <w:pPr>
        <w:spacing w:before="0" w:after="0" w:line="360" w:lineRule="exact"/>
        <w:ind w:firstLine="422" w:firstLineChars="200"/>
        <w:rPr>
          <w:rFonts w:ascii="宋体" w:hAnsi="宋体" w:eastAsia="宋体" w:cs="Times New Roman"/>
          <w:b/>
          <w:bCs/>
          <w:sz w:val="21"/>
          <w:szCs w:val="21"/>
          <w:lang w:eastAsia="zh-CN"/>
        </w:rPr>
      </w:pPr>
      <w:r>
        <w:rPr>
          <w:rFonts w:ascii="宋体" w:hAnsi="宋体" w:eastAsia="宋体" w:cs="宋体"/>
          <w:b/>
          <w:bCs/>
          <w:sz w:val="21"/>
          <w:szCs w:val="21"/>
          <w:lang w:eastAsia="zh-CN"/>
        </w:rPr>
        <w:t>3.</w:t>
      </w:r>
      <w:r>
        <w:rPr>
          <w:rFonts w:hint="eastAsia" w:ascii="宋体" w:hAnsi="宋体" w:eastAsia="宋体" w:cs="宋体"/>
          <w:b/>
          <w:bCs/>
          <w:sz w:val="21"/>
          <w:szCs w:val="21"/>
          <w:lang w:eastAsia="zh-CN"/>
        </w:rPr>
        <w:t>抓结构</w:t>
      </w:r>
      <w:r>
        <w:rPr>
          <w:rFonts w:ascii="宋体" w:hAnsi="宋体" w:eastAsia="宋体" w:cs="宋体"/>
          <w:b/>
          <w:bCs/>
          <w:sz w:val="21"/>
          <w:szCs w:val="21"/>
          <w:lang w:eastAsia="zh-CN"/>
        </w:rPr>
        <w:t>——</w:t>
      </w:r>
      <w:r>
        <w:rPr>
          <w:rFonts w:hint="eastAsia" w:ascii="宋体" w:hAnsi="宋体" w:eastAsia="宋体" w:cs="宋体"/>
          <w:b/>
          <w:bCs/>
          <w:sz w:val="21"/>
          <w:szCs w:val="21"/>
          <w:lang w:eastAsia="zh-CN"/>
        </w:rPr>
        <w:t>处理好整体与局部的关系。</w:t>
      </w:r>
    </w:p>
    <w:p w14:paraId="7532C07B">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宋体"/>
          <w:sz w:val="21"/>
          <w:szCs w:val="21"/>
          <w:lang w:eastAsia="zh-CN"/>
        </w:rPr>
        <w:t>先明白材料类型，局部分析联系全诗甚至标题来分析，整体分析要切分层次，分成几个局部来分析。</w:t>
      </w:r>
    </w:p>
    <w:p w14:paraId="79D0DE8F">
      <w:pPr>
        <w:spacing w:before="0" w:after="0" w:line="360" w:lineRule="exact"/>
        <w:ind w:firstLine="422" w:firstLineChars="200"/>
        <w:rPr>
          <w:rFonts w:ascii="宋体" w:hAnsi="宋体" w:eastAsia="宋体" w:cs="Times New Roman"/>
          <w:b/>
          <w:bCs/>
          <w:sz w:val="21"/>
          <w:szCs w:val="21"/>
          <w:lang w:eastAsia="zh-CN"/>
        </w:rPr>
      </w:pPr>
      <w:r>
        <w:rPr>
          <w:rFonts w:ascii="宋体" w:hAnsi="宋体" w:eastAsia="宋体" w:cs="宋体"/>
          <w:b/>
          <w:bCs/>
          <w:sz w:val="21"/>
          <w:szCs w:val="21"/>
          <w:lang w:eastAsia="zh-CN"/>
        </w:rPr>
        <w:t>4.</w:t>
      </w:r>
      <w:r>
        <w:rPr>
          <w:rFonts w:hint="eastAsia" w:ascii="宋体" w:hAnsi="宋体" w:eastAsia="宋体" w:cs="宋体"/>
          <w:b/>
          <w:bCs/>
          <w:sz w:val="21"/>
          <w:szCs w:val="21"/>
          <w:lang w:eastAsia="zh-CN"/>
        </w:rPr>
        <w:t>抓辅助信息</w:t>
      </w:r>
      <w:r>
        <w:rPr>
          <w:rFonts w:ascii="宋体" w:hAnsi="宋体" w:eastAsia="宋体" w:cs="宋体"/>
          <w:b/>
          <w:bCs/>
          <w:sz w:val="21"/>
          <w:szCs w:val="21"/>
          <w:lang w:eastAsia="zh-CN"/>
        </w:rPr>
        <w:t>——</w:t>
      </w:r>
      <w:r>
        <w:rPr>
          <w:rFonts w:hint="eastAsia" w:ascii="宋体" w:hAnsi="宋体" w:eastAsia="宋体" w:cs="宋体"/>
          <w:b/>
          <w:bCs/>
          <w:sz w:val="21"/>
          <w:szCs w:val="21"/>
          <w:lang w:eastAsia="zh-CN"/>
        </w:rPr>
        <w:t>注释、标题、作者。</w:t>
      </w:r>
    </w:p>
    <w:p w14:paraId="44D48A12">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宋体"/>
          <w:sz w:val="21"/>
          <w:szCs w:val="21"/>
          <w:lang w:eastAsia="zh-CN"/>
        </w:rPr>
        <w:t>明白写作内容诗歌题材以及创作背景知人论世。</w:t>
      </w:r>
    </w:p>
    <w:p w14:paraId="2FEB3B62">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【题目生成】</w:t>
      </w:r>
    </w:p>
    <w:p w14:paraId="1BD60ACB">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1.阅读下面</w:t>
      </w:r>
      <w:r>
        <w:rPr>
          <w:rFonts w:hint="eastAsia" w:ascii="宋体" w:hAnsi="宋体" w:eastAsia="宋体" w:cs="Times New Roman"/>
          <w:sz w:val="21"/>
          <w:szCs w:val="21"/>
          <w:lang w:eastAsia="zh-CN"/>
        </w:rPr>
        <w:t>这首</w:t>
      </w:r>
      <w:r>
        <w:rPr>
          <w:rFonts w:ascii="宋体" w:hAnsi="宋体" w:eastAsia="宋体" w:cs="Times New Roman"/>
          <w:sz w:val="21"/>
          <w:szCs w:val="21"/>
          <w:lang w:eastAsia="zh-CN"/>
        </w:rPr>
        <w:t>唐诗，完成各题。</w:t>
      </w:r>
    </w:p>
    <w:p w14:paraId="31B74A0F">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登 楼</w:t>
      </w:r>
    </w:p>
    <w:p w14:paraId="7513D959">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杜甫</w:t>
      </w:r>
    </w:p>
    <w:p w14:paraId="19554B71">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花近高楼伤客心，万方多难此登临。</w:t>
      </w:r>
    </w:p>
    <w:p w14:paraId="763EBEB2">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锦江春色来天地，玉垒</w:t>
      </w:r>
      <w:r>
        <w:rPr>
          <w:rFonts w:ascii="楷体" w:hAnsi="楷体" w:eastAsia="楷体" w:cs="Times New Roman"/>
          <w:sz w:val="21"/>
          <w:szCs w:val="21"/>
          <w:vertAlign w:val="superscript"/>
          <w:lang w:eastAsia="zh-CN"/>
        </w:rPr>
        <w:t>①</w:t>
      </w:r>
      <w:r>
        <w:rPr>
          <w:rFonts w:ascii="楷体" w:hAnsi="楷体" w:eastAsia="楷体" w:cs="Times New Roman"/>
          <w:sz w:val="21"/>
          <w:szCs w:val="21"/>
          <w:lang w:eastAsia="zh-CN"/>
        </w:rPr>
        <w:t>浮云变古今。</w:t>
      </w:r>
    </w:p>
    <w:p w14:paraId="7DB8AF9C">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北极朝廷终不改，西山寇盗</w:t>
      </w:r>
      <w:r>
        <w:rPr>
          <w:rFonts w:ascii="楷体" w:hAnsi="楷体" w:eastAsia="楷体" w:cs="Times New Roman"/>
          <w:sz w:val="21"/>
          <w:szCs w:val="21"/>
          <w:vertAlign w:val="superscript"/>
          <w:lang w:eastAsia="zh-CN"/>
        </w:rPr>
        <w:t>②</w:t>
      </w:r>
      <w:r>
        <w:rPr>
          <w:rFonts w:ascii="楷体" w:hAnsi="楷体" w:eastAsia="楷体" w:cs="Times New Roman"/>
          <w:sz w:val="21"/>
          <w:szCs w:val="21"/>
          <w:lang w:eastAsia="zh-CN"/>
        </w:rPr>
        <w:t>莫相侵。</w:t>
      </w:r>
    </w:p>
    <w:p w14:paraId="5D0A8BBD">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可怜后主还祠庙，日暮聊为梁父吟</w:t>
      </w:r>
      <w:r>
        <w:rPr>
          <w:rFonts w:ascii="楷体" w:hAnsi="楷体" w:eastAsia="楷体" w:cs="Times New Roman"/>
          <w:sz w:val="21"/>
          <w:szCs w:val="21"/>
          <w:vertAlign w:val="superscript"/>
          <w:lang w:eastAsia="zh-CN"/>
        </w:rPr>
        <w:t>③</w:t>
      </w:r>
      <w:r>
        <w:rPr>
          <w:rFonts w:ascii="楷体" w:hAnsi="楷体" w:eastAsia="楷体" w:cs="Times New Roman"/>
          <w:sz w:val="21"/>
          <w:szCs w:val="21"/>
          <w:lang w:eastAsia="zh-CN"/>
        </w:rPr>
        <w:t>。</w:t>
      </w:r>
    </w:p>
    <w:p w14:paraId="63BA65EF">
      <w:pPr>
        <w:spacing w:before="0" w:after="0" w:line="360" w:lineRule="exact"/>
        <w:ind w:firstLine="360" w:firstLineChars="200"/>
        <w:rPr>
          <w:rFonts w:ascii="楷体" w:hAnsi="楷体" w:eastAsia="楷体" w:cs="宋体"/>
          <w:sz w:val="18"/>
          <w:szCs w:val="21"/>
          <w:lang w:eastAsia="zh-CN"/>
        </w:rPr>
      </w:pPr>
      <w:r>
        <w:rPr>
          <w:rFonts w:hint="eastAsia" w:ascii="楷体" w:hAnsi="楷体" w:eastAsia="楷体" w:cs="宋体"/>
          <w:sz w:val="18"/>
          <w:szCs w:val="21"/>
          <w:lang w:eastAsia="zh-CN"/>
        </w:rPr>
        <w:t>[</w:t>
      </w:r>
      <w:r>
        <w:rPr>
          <w:rFonts w:ascii="楷体" w:hAnsi="楷体" w:eastAsia="楷体" w:cs="宋体"/>
          <w:sz w:val="18"/>
          <w:szCs w:val="21"/>
          <w:lang w:eastAsia="zh-CN"/>
        </w:rPr>
        <w:t>注</w:t>
      </w:r>
      <w:r>
        <w:rPr>
          <w:rFonts w:hint="eastAsia" w:ascii="楷体" w:hAnsi="楷体" w:eastAsia="楷体" w:cs="宋体"/>
          <w:sz w:val="18"/>
          <w:szCs w:val="21"/>
          <w:lang w:eastAsia="zh-CN"/>
        </w:rPr>
        <w:t>]</w:t>
      </w:r>
      <w:r>
        <w:rPr>
          <w:rFonts w:ascii="楷体" w:hAnsi="楷体" w:eastAsia="楷体" w:cs="宋体"/>
          <w:sz w:val="18"/>
          <w:szCs w:val="21"/>
          <w:lang w:eastAsia="zh-CN"/>
        </w:rPr>
        <w:t>①玉垒：山名。②西山寇盗：指吐蕃。③梁父吟：《三国志》说诸葛亮躬耕陇亩，好为《梁父吟》。</w:t>
      </w:r>
    </w:p>
    <w:p w14:paraId="5D651918">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（1）下列选项对诗歌赏析不正确的一项是（</w:t>
      </w:r>
      <w:r>
        <w:rPr>
          <w:rFonts w:hint="eastAsia" w:ascii="宋体" w:hAnsi="宋体" w:eastAsia="宋体" w:cs="Times New Roman"/>
          <w:sz w:val="21"/>
          <w:szCs w:val="21"/>
          <w:lang w:eastAsia="zh-CN"/>
        </w:rPr>
        <w:t xml:space="preserve">    ）</w:t>
      </w:r>
    </w:p>
    <w:p w14:paraId="1660E4A0">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A.全诗即景抒怀，写山川联系着古往今来社会的变化，谈人事又借助自然界的景物，互相渗透，互相包容</w:t>
      </w:r>
      <w:r>
        <w:rPr>
          <w:rFonts w:hint="eastAsia" w:ascii="宋体" w:hAnsi="宋体" w:eastAsia="宋体" w:cs="Times New Roman"/>
          <w:color w:val="000000"/>
          <w:sz w:val="21"/>
          <w:szCs w:val="21"/>
          <w:lang w:eastAsia="zh-CN"/>
        </w:rPr>
        <w:t>；</w:t>
      </w:r>
      <w:r>
        <w:rPr>
          <w:rFonts w:ascii="宋体" w:hAnsi="宋体" w:eastAsia="宋体" w:cs="Times New Roman"/>
          <w:color w:val="000000"/>
          <w:sz w:val="21"/>
          <w:szCs w:val="21"/>
          <w:lang w:eastAsia="zh-CN"/>
        </w:rPr>
        <w:t>融自然景象、国家灾难、个人情思为一体，语壮境阔，寄意深远，体现了诗人沉郁顿挫的艺术风格。</w:t>
      </w:r>
    </w:p>
    <w:p w14:paraId="618DA162">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B.首联提挈全篇，花伤客心，以哀景写哀情，和“感时花溅泪”(《春望》)一样，同是正衬手法。“登临”二字，则以高屋建瓴之势，领起下面的种种观感。</w:t>
      </w:r>
    </w:p>
    <w:p w14:paraId="398101F3">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C.颈联议论天下大势，“朝廷”、“寇盗”，是诗人登楼所想。上句说大唐帝国气运久远</w:t>
      </w:r>
      <w:r>
        <w:rPr>
          <w:rFonts w:hint="eastAsia" w:ascii="宋体" w:hAnsi="宋体" w:eastAsia="宋体" w:cs="Times New Roman"/>
          <w:color w:val="000000"/>
          <w:sz w:val="21"/>
          <w:szCs w:val="21"/>
          <w:lang w:eastAsia="zh-CN"/>
        </w:rPr>
        <w:t>；</w:t>
      </w:r>
      <w:r>
        <w:rPr>
          <w:rFonts w:ascii="宋体" w:hAnsi="宋体" w:eastAsia="宋体" w:cs="Times New Roman"/>
          <w:color w:val="000000"/>
          <w:sz w:val="21"/>
          <w:szCs w:val="21"/>
          <w:lang w:eastAsia="zh-CN"/>
        </w:rPr>
        <w:t>下句说明第二句的“万方多难”，针对吐蕃的觊觎寄语相告：“莫再徒劳无益地前来侵扰!”</w:t>
      </w:r>
    </w:p>
    <w:p w14:paraId="7B1209B7">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D.尾联运用典故，后主，指蜀汉刘禅，宠信宦官，终于亡国;先主庙在成都锦官门外，西有武侯祠，东有后主祠;《梁甫吟》是诸葛亮遇刘备前喜欢诵读的乐府诗篇，用来比喻这首《登楼》，含有对诸葛武侯的仰慕之意。</w:t>
      </w:r>
    </w:p>
    <w:p w14:paraId="7A38B2F2">
      <w:pPr>
        <w:spacing w:before="0" w:after="0" w:line="360" w:lineRule="exact"/>
        <w:ind w:left="42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 xml:space="preserve">（2）首联诗人写到“花近高楼伤客心”，结合全诗谈谈诗中“伤客心”的原因都有哪些? </w:t>
      </w:r>
    </w:p>
    <w:p w14:paraId="1CD0DBF9">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2.</w:t>
      </w:r>
      <w:r>
        <w:rPr>
          <w:rFonts w:ascii="宋体" w:hAnsi="宋体" w:eastAsia="宋体" w:cs="Times New Roman"/>
          <w:sz w:val="21"/>
          <w:szCs w:val="21"/>
          <w:lang w:eastAsia="zh-CN"/>
        </w:rPr>
        <w:t>阅读下面这首宋词，完成</w:t>
      </w:r>
      <w:r>
        <w:rPr>
          <w:rFonts w:hint="eastAsia" w:ascii="宋体" w:hAnsi="宋体" w:eastAsia="宋体" w:cs="Times New Roman"/>
          <w:sz w:val="21"/>
          <w:szCs w:val="21"/>
          <w:lang w:eastAsia="zh-CN"/>
        </w:rPr>
        <w:t>下面各</w:t>
      </w:r>
      <w:r>
        <w:rPr>
          <w:rFonts w:ascii="宋体" w:hAnsi="宋体" w:eastAsia="宋体" w:cs="Times New Roman"/>
          <w:sz w:val="21"/>
          <w:szCs w:val="21"/>
          <w:lang w:eastAsia="zh-CN"/>
        </w:rPr>
        <w:t>题。</w:t>
      </w:r>
    </w:p>
    <w:p w14:paraId="3A8330C3">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贺新郎</w:t>
      </w:r>
    </w:p>
    <w:p w14:paraId="48500778">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刘克庄</w:t>
      </w:r>
    </w:p>
    <w:p w14:paraId="73282193">
      <w:pPr>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实之三和有忧边之语，走笔答之。</w:t>
      </w:r>
    </w:p>
    <w:p w14:paraId="5BC3D8B4">
      <w:pPr>
        <w:spacing w:before="0" w:after="0" w:line="360" w:lineRule="exact"/>
        <w:ind w:firstLine="420" w:firstLineChars="200"/>
        <w:rPr>
          <w:rFonts w:ascii="楷体" w:hAnsi="楷体" w:eastAsia="楷体" w:cs="Times New Roman"/>
          <w:sz w:val="21"/>
          <w:szCs w:val="21"/>
          <w:lang w:eastAsia="zh-CN"/>
        </w:rPr>
      </w:pPr>
      <w:r>
        <w:rPr>
          <w:rFonts w:ascii="楷体" w:hAnsi="楷体" w:eastAsia="楷体" w:cs="Times New Roman"/>
          <w:sz w:val="21"/>
          <w:szCs w:val="21"/>
          <w:lang w:eastAsia="zh-CN"/>
        </w:rPr>
        <w:t>国脉微如缕。问长缨何时入手，缚将戎主？未必人间无好汉，谁与宽些尺度？试看取当年韩五</w:t>
      </w:r>
      <w:r>
        <w:rPr>
          <w:rFonts w:ascii="楷体" w:hAnsi="楷体" w:eastAsia="楷体" w:cs="Times New Roman"/>
          <w:sz w:val="21"/>
          <w:szCs w:val="21"/>
          <w:vertAlign w:val="superscript"/>
          <w:lang w:eastAsia="zh-CN"/>
        </w:rPr>
        <w:t>①</w:t>
      </w:r>
      <w:r>
        <w:rPr>
          <w:rFonts w:ascii="楷体" w:hAnsi="楷体" w:eastAsia="楷体" w:cs="Times New Roman"/>
          <w:sz w:val="21"/>
          <w:szCs w:val="21"/>
          <w:lang w:eastAsia="zh-CN"/>
        </w:rPr>
        <w:t>。岂有谷城公付授</w:t>
      </w:r>
      <w:r>
        <w:rPr>
          <w:rFonts w:ascii="楷体" w:hAnsi="楷体" w:eastAsia="楷体" w:cs="Times New Roman"/>
          <w:sz w:val="21"/>
          <w:szCs w:val="21"/>
          <w:vertAlign w:val="superscript"/>
          <w:lang w:eastAsia="zh-CN"/>
        </w:rPr>
        <w:t>②</w:t>
      </w:r>
      <w:r>
        <w:rPr>
          <w:rFonts w:ascii="楷体" w:hAnsi="楷体" w:eastAsia="楷体" w:cs="Times New Roman"/>
          <w:sz w:val="21"/>
          <w:szCs w:val="21"/>
          <w:lang w:eastAsia="zh-CN"/>
        </w:rPr>
        <w:t>，也不干曾遇骊山母</w:t>
      </w:r>
      <w:r>
        <w:rPr>
          <w:rFonts w:ascii="楷体" w:hAnsi="楷体" w:eastAsia="楷体" w:cs="Times New Roman"/>
          <w:sz w:val="21"/>
          <w:szCs w:val="21"/>
          <w:vertAlign w:val="superscript"/>
          <w:lang w:eastAsia="zh-CN"/>
        </w:rPr>
        <w:t>③</w:t>
      </w:r>
      <w:r>
        <w:rPr>
          <w:rFonts w:ascii="楷体" w:hAnsi="楷体" w:eastAsia="楷体" w:cs="Times New Roman"/>
          <w:sz w:val="21"/>
          <w:szCs w:val="21"/>
          <w:lang w:eastAsia="zh-CN"/>
        </w:rPr>
        <w:t>。谈笑起，两河路。</w:t>
      </w:r>
    </w:p>
    <w:p w14:paraId="6E04C75E">
      <w:pPr>
        <w:spacing w:before="0" w:after="0" w:line="360" w:lineRule="exact"/>
        <w:ind w:firstLine="420" w:firstLineChars="200"/>
        <w:rPr>
          <w:rFonts w:ascii="楷体" w:hAnsi="楷体" w:eastAsia="楷体" w:cs="Times New Roman"/>
          <w:sz w:val="21"/>
          <w:szCs w:val="21"/>
          <w:lang w:eastAsia="zh-CN"/>
        </w:rPr>
      </w:pPr>
      <w:r>
        <w:rPr>
          <w:rFonts w:ascii="楷体" w:hAnsi="楷体" w:eastAsia="楷体" w:cs="Times New Roman"/>
          <w:sz w:val="21"/>
          <w:szCs w:val="21"/>
          <w:lang w:eastAsia="zh-CN"/>
        </w:rPr>
        <w:t>少时棋柝曾联句。叹而今登楼揽镜，事机频误。闻说北风吹面急，边上冲梯屡舞。君莫道投鞭虚语，自古一贤能制难，有金汤便可无张许</w:t>
      </w:r>
      <w:r>
        <w:rPr>
          <w:rFonts w:ascii="楷体" w:hAnsi="楷体" w:eastAsia="楷体" w:cs="Times New Roman"/>
          <w:sz w:val="21"/>
          <w:szCs w:val="21"/>
          <w:vertAlign w:val="superscript"/>
          <w:lang w:eastAsia="zh-CN"/>
        </w:rPr>
        <w:t>④</w:t>
      </w:r>
      <w:r>
        <w:rPr>
          <w:rFonts w:ascii="楷体" w:hAnsi="楷体" w:eastAsia="楷体" w:cs="Times New Roman"/>
          <w:sz w:val="21"/>
          <w:szCs w:val="21"/>
          <w:lang w:eastAsia="zh-CN"/>
        </w:rPr>
        <w:t>？快投笔，莫题柱</w:t>
      </w:r>
      <w:r>
        <w:rPr>
          <w:rFonts w:ascii="楷体" w:hAnsi="楷体" w:eastAsia="楷体" w:cs="Times New Roman"/>
          <w:sz w:val="21"/>
          <w:szCs w:val="21"/>
          <w:vertAlign w:val="superscript"/>
          <w:lang w:eastAsia="zh-CN"/>
        </w:rPr>
        <w:t>⑤</w:t>
      </w:r>
      <w:r>
        <w:rPr>
          <w:rFonts w:ascii="楷体" w:hAnsi="楷体" w:eastAsia="楷体" w:cs="Times New Roman"/>
          <w:sz w:val="21"/>
          <w:szCs w:val="21"/>
          <w:lang w:eastAsia="zh-CN"/>
        </w:rPr>
        <w:t>。</w:t>
      </w:r>
    </w:p>
    <w:p w14:paraId="629B2BFC">
      <w:pPr>
        <w:spacing w:before="0" w:after="0" w:line="360" w:lineRule="exact"/>
        <w:ind w:left="360" w:firstLine="360" w:firstLineChars="200"/>
        <w:rPr>
          <w:rFonts w:ascii="楷体" w:hAnsi="楷体" w:eastAsia="楷体" w:cs="宋体"/>
          <w:sz w:val="18"/>
          <w:szCs w:val="21"/>
          <w:lang w:eastAsia="zh-CN"/>
        </w:rPr>
      </w:pPr>
      <w:r>
        <w:rPr>
          <w:rFonts w:hint="eastAsia" w:ascii="楷体" w:hAnsi="楷体" w:eastAsia="楷体" w:cs="宋体"/>
          <w:sz w:val="18"/>
          <w:szCs w:val="21"/>
          <w:lang w:eastAsia="zh-CN"/>
        </w:rPr>
        <w:t>[注]</w:t>
      </w:r>
      <w:r>
        <w:rPr>
          <w:rFonts w:ascii="楷体" w:hAnsi="楷体" w:eastAsia="楷体" w:cs="宋体"/>
          <w:sz w:val="18"/>
          <w:szCs w:val="21"/>
          <w:lang w:eastAsia="zh-CN"/>
        </w:rPr>
        <w:t>①韩五：指韩世忠，他是抗金名将，排行第五，嗜酒豪纵，人呼“泼韩五”。②谷城公：亦称黄石公。《史记·留侯世家》载，圮下老人传授张良兵书，曰：“十三年孺子见我济北，谷城山下黄石即我矣。”③骊山母：《集仙传》载，唐将军李筌在嵩山得黄帝《阴符经》，不解其义，后在骊山下遇到一老母，为他讲解。④张许：张巡和许远，唐代安史之乱中守睢阳的名将，后战死。⑤题柱：《华阳国志》载，司马相如初次入长安，离开成都时，途径升仙桥，在送客观门柱上题词曰：“不乘赤车驷马，不过汝下也。”</w:t>
      </w:r>
    </w:p>
    <w:p w14:paraId="44B32123">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（1）下列对这首词的理解和赏析，不正确的一项是（</w:t>
      </w:r>
      <w:r>
        <w:rPr>
          <w:rFonts w:hint="eastAsia" w:ascii="宋体" w:hAnsi="宋体" w:eastAsia="宋体" w:cs="Times New Roman"/>
          <w:sz w:val="21"/>
          <w:szCs w:val="21"/>
          <w:lang w:eastAsia="zh-CN"/>
        </w:rPr>
        <w:t xml:space="preserve">    </w:t>
      </w:r>
      <w:r>
        <w:rPr>
          <w:rFonts w:ascii="宋体" w:hAnsi="宋体" w:eastAsia="宋体" w:cs="Times New Roman"/>
          <w:sz w:val="21"/>
          <w:szCs w:val="21"/>
          <w:lang w:eastAsia="zh-CN"/>
        </w:rPr>
        <w:t>）</w:t>
      </w:r>
    </w:p>
    <w:p w14:paraId="3783FA61">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Ａ．开篇即是形象的比喻，国脉存续，宛若游丝，说明国势危急，千钧一发。</w:t>
      </w:r>
    </w:p>
    <w:p w14:paraId="121487EA">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Ｂ．本词议论较多，如上片以问句表达了大敌当前应放宽尺度、重用人才的观点。</w:t>
      </w:r>
    </w:p>
    <w:p w14:paraId="00EAE0D8">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Ｃ．用“舞”字形容敌方攻城用的冲车云梯，写出了敌军攻势凶猛张狂之情态。</w:t>
      </w:r>
    </w:p>
    <w:p w14:paraId="0FA58D07">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Ｄ．末两句句短气促，感情喷涌，是对读书人国难当头依旧无聊题字的愤慨。</w:t>
      </w:r>
    </w:p>
    <w:p w14:paraId="19A3E542">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（2）本词大量用典，却不显累赘，请选择一处，分析用典的作用。</w:t>
      </w:r>
    </w:p>
    <w:p w14:paraId="72B5A633">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【考点嵌入】</w:t>
      </w:r>
    </w:p>
    <w:p w14:paraId="2462C57D">
      <w:pPr>
        <w:spacing w:before="0" w:after="0" w:line="360" w:lineRule="exact"/>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1.审美鉴赏与创造。</w:t>
      </w:r>
    </w:p>
    <w:p w14:paraId="7A409C37">
      <w:pPr>
        <w:spacing w:before="0" w:after="0" w:line="360" w:lineRule="exact"/>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能从不同角度、不同层面鉴赏古代诗歌，感受古代诗歌语言</w:t>
      </w:r>
      <w:r>
        <w:rPr>
          <w:rFonts w:ascii="宋体" w:hAnsi="宋体" w:eastAsia="宋体" w:cs="Times New Roman"/>
          <w:sz w:val="21"/>
          <w:szCs w:val="21"/>
          <w:lang w:eastAsia="zh-CN"/>
        </w:rPr>
        <mc:AlternateContent>
          <mc:Choice Requires="wps">
            <w:drawing>
              <wp:anchor distT="0" distB="0" distL="114300" distR="114300" simplePos="0" relativeHeight="251662336" behindDoc="0" locked="0" layoutInCell="1" allowOverlap="1">
                <wp:simplePos x="0" y="0"/>
                <wp:positionH relativeFrom="column">
                  <wp:posOffset>1319530</wp:posOffset>
                </wp:positionH>
                <wp:positionV relativeFrom="paragraph">
                  <wp:posOffset>55245</wp:posOffset>
                </wp:positionV>
                <wp:extent cx="9525" cy="9525"/>
                <wp:effectExtent l="0" t="0" r="0" b="0"/>
                <wp:wrapNone/>
                <wp:docPr id="142" name="墨迹 142"/>
                <wp:cNvGraphicFramePr/>
                <a:graphic xmlns:a="http://schemas.openxmlformats.org/drawingml/2006/main">
                  <a:graphicData uri="http://schemas.microsoft.com/office/word/2010/wordprocessingInk">
                    <mc:AlternateContent xmlns:a14="http://schemas.microsoft.com/office/drawing/2010/main">
                      <mc:Choice Requires="a14">
                        <w14:contentPart bwMode="clr" r:id="rId48">
                          <w14:nvContentPartPr>
                            <w14:cNvPr id="142" name="墨迹 142"/>
                            <w14:cNvContentPartPr/>
                          </w14:nvContentPartPr>
                          <w14:xfrm>
                            <a:off x="0" y="0"/>
                            <a:ext cx="9525" cy="9525"/>
                          </w14:xfrm>
                        </w14:contentPart>
                      </mc:Choice>
                    </mc:AlternateContent>
                  </a:graphicData>
                </a:graphic>
              </wp:anchor>
            </w:drawing>
          </mc:Choice>
          <mc:Fallback>
            <w:pict>
              <v:shape id="_x0000_s1026" o:spid="_x0000_s1026" o:spt="75" style="position:absolute;left:0pt;margin-left:103.9pt;margin-top:4.35pt;height:0.75pt;width:0.75pt;z-index:251662336;mso-width-relative:page;mso-height-relative:page;" coordsize="21600,21600" o:gfxdata="UEsDBAoAAAAAAIdO4kAAAAAAAAAAAAAAAAAEAAAAZHJzL1BLAwQUAAAACACHTuJAJvO419gAAAAI&#10;AQAADwAAAGRycy9kb3ducmV2LnhtbE2PQUsDMRSE74L/ITzBm026im3XzRYR2oMIxSqF3tLNM1lM&#10;XpYkbVd/vfGkx2GGmW+a5egdO2FMfSAJ04kAhtQF3ZOR8P62upkDS1mRVi4QSvjCBMv28qJRtQ5n&#10;esXTNhtWSijVSoLNeag5T51Fr9IkDEjF+wjRq1xkNFxHdS7l3vFKiHvuVU9lwaoBnyx2n9ujl/Bi&#10;9ovNdxx3a2XF493auM3q2Ul5fTUVD8AyjvkvDL/4BR3awnQIR9KJOQmVmBX0LGE+A1b8SixugR1K&#10;UFTA24b/P9D+AFBLAwQUAAAACACHTuJANBoDDYIBAABwAwAADgAAAGRycy9lMm9Eb2MueG1srVNJ&#10;TsMwFN0jcQfLe5qkahFETbqgQuoC6AIOYDw0FrEdfbtNex1WXIEVp0HiGPykcxFShdhYtp/z/huU&#10;wXBhSjKX4LWzGU06MSXScie0nWb06fH24ooSH5gVrHRWZnQpPR3m52eDukpl1xWuFBIIklif1lVG&#10;ixCqNIo8L6RhvuMqaRFUDgwLeIRpJIDVyG7KqBvHl1HtQFTguPQeb0crkK4Z4RRCp5TmcuT4zEgb&#10;VqwgSxbQki905WneqlVK8vCglJeBlBlFp6FdcQjun5s1ygcsnQKrCs3XEtgpEo48GaYtDt1SjVhg&#10;ZAb6B5XRHJx3KnS4M9HKSJsIukjio2zG9qVxkvT4DFLubEC3EwZhk34L/GWEKdF+fecE9stL+Ofw&#10;CaRaZBTGItnJt/ObnYEJ7GzdzydAmvdJr0uJZQY1fb6+fX28k+YGC9oEcH9IgUi0hn4jXygwTSuY&#10;M1m0pS+3pctFIBwvr/vdPiUcgXa3x7r6ejNjL38cfND0/rkRtfej5N9QSwMECgAAAAAAh07iQAAA&#10;AAAAAAAAAAAAAAgAAABkcnMvaW5rL1BLAwQUAAAACACHTuJAGhLzlaABAADlAwAAEAAAAGRycy9p&#10;bmsvaW5rMS54bWydU0FvgjAUvi/Zf2jqYZcJBdQoEb2ZLNmSZbpkO2Kp0AgtaYvov18pUE3GdpBD&#10;ad/r+973vfe6XJ+LHJyIkJSzCHoOgoAwzBPK0gh+7jbjOQRSxSyJc85IBC9EwvXq8WFJ2bHIQ70C&#10;jcBksyvyCGZKlaHr1nXt1IHDRer6CAXuCzu+vcJVF5WQA2VU6ZSyN2HOFDmrBiykSQSxOiN7X2Nv&#10;eSUwse7GIvD1hhIxJhsuilhZxCxmjOSAxYXm/QWBupR6Q3WelAgIKs1A6kQFdIdDvv8PcY3i8O/M&#10;74KXRChKriJbSp3jAnB7NuxamoJInldNZSA4xXmlCftzJ5jMJtPZbOEvvGBimXvuAPff2FrG/did&#10;yI7oraLOY1vT11DRguiBKUrbKyX1UDXmrRJmrHzkT8ZoPvYWOz8Ip16IgqYHfa52Enq8vahkZrH2&#10;4tpz47F6W401TVRmS4cc5E9tvW6rNRSbEZpm6s5gzHOuh6rr2QiZ70aVSWg1DjwAM0egewYf5BDB&#10;kXkDwES2BqNei0IImPX5yfzata+fAbKZdH9W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B5GLyduAAAACEBAAAZAAAAZHJzL19yZWxzL2Uyb0Rv&#10;Yy54bWwucmVsc4XPsWrEMAwG4L3QdzDaGyUdylHiZDkOspYUbjWOkpjEsrGc0nv7euzBwQ0ahND3&#10;S23/63f1Q0lcYA1NVYMitmFyvGj4Hi9vJ1CSDU9mD0wabiTQd68v7RftJpclWV0UVRQWDWvO8RNR&#10;7EreSBUicZnMIXmTS5sWjMZuZiF8r+sPTP8N6O5MNUwa0jA1oMZbLMnP7TDPztI52MMT5wcRaA/J&#10;wV/9XlCTFsoaHG9YqqnKoYBdi3ePdX9QSwMEFAAAAAgAh07iQAMVKdoFAQAALQIAABMAAABbQ29u&#10;dGVudF9UeXBlc10ueG1slZHBTsMwEETvSPyD5StKnPaAEGrSAylHQKh8gGVvEqv22vKa0P49Ttpe&#10;EKXi4IO9M29G69V67ywbIZLxWPNFWXEGqLw22Nf8Y/tcPHBGSaKW1iPU/ADE183tzWp7CEAsu5Fq&#10;PqQUHoUgNYCTVPoAmCedj06mfI29CFLtZA9iWVX3QnlMgKlIE4M3qxY6+WkT2+zz87FJBEucPR2F&#10;U1bNZQjWKJlyUzGi/pFSnBLK7Jw1NJhAd7kGF78mTJPLASffa15NNBrYm4zpRbpcQ+hIQvsvjDCW&#10;f0Omlo4K33VGQdlGarPtHcZzq0t0WPrWq//CN7PrGtvgTuSzuELPEmfPLDF/dvMNUEsBAhQAFAAA&#10;AAgAh07iQAMVKdoFAQAALQIAABMAAAAAAAAAAQAgAAAA/gYAAFtDb250ZW50X1R5cGVzXS54bWxQ&#10;SwECFAAKAAAAAACHTuJAAAAAAAAAAAAAAAAABgAAAAAAAAAAABAAAADJBAAAX3JlbHMvUEsBAhQA&#10;FAAAAAgAh07iQIoUZjzRAAAAlAEAAAsAAAAAAAAAAQAgAAAA7QQAAF9yZWxzLy5yZWxzUEsBAhQA&#10;CgAAAAAAh07iQAAAAAAAAAAAAAAAAAQAAAAAAAAAAAAQAAAAAAAAAGRycy9QSwECFAAKAAAAAACH&#10;TuJAAAAAAAAAAAAAAAAACgAAAAAAAAAAABAAAADnBQAAZHJzL19yZWxzL1BLAQIUABQAAAAIAIdO&#10;4kB5GLyduAAAACEBAAAZAAAAAAAAAAEAIAAAAA8GAABkcnMvX3JlbHMvZTJvRG9jLnhtbC5yZWxz&#10;UEsBAhQAFAAAAAgAh07iQCbzuNfYAAAACAEAAA8AAAAAAAAAAQAgAAAAIgAAAGRycy9kb3ducmV2&#10;LnhtbFBLAQIUABQAAAAIAIdO4kA0GgMNggEAAHADAAAOAAAAAAAAAAEAIAAAACcBAABkcnMvZTJv&#10;RG9jLnhtbFBLAQIUAAoAAAAAAIdO4kAAAAAAAAAAAAAAAAAIAAAAAAAAAAAAEAAAANUCAABkcnMv&#10;aW5rL1BLAQIUABQAAAAIAIdO4kAaEvOVoAEAAOUDAAAQAAAAAAAAAAEAIAAAAPsCAABkcnMvaW5r&#10;L2luazEueG1sUEsFBgAAAAAKAAoATAIAADQIAAAAAA==&#10;">
                <v:imagedata r:id="rId49" o:title=""/>
                <o:lock v:ext="edit"/>
              </v:shape>
            </w:pict>
          </mc:Fallback>
        </mc:AlternateContent>
      </w:r>
      <w:r>
        <w:rPr>
          <w:rFonts w:hint="eastAsia" w:ascii="宋体" w:hAnsi="宋体" w:eastAsia="宋体" w:cs="Times New Roman"/>
          <w:bCs/>
          <w:iCs/>
          <w:sz w:val="21"/>
          <w:szCs w:val="21"/>
          <w:lang w:eastAsia="zh-CN"/>
        </w:rPr>
        <w:t>的独有魅力。</w:t>
      </w:r>
    </w:p>
    <w:p w14:paraId="3D1C8B21">
      <w:pPr>
        <w:spacing w:before="0" w:after="0" w:line="360" w:lineRule="exact"/>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①具备形象思维、直觉思维能力，能读懂古代诗歌，</w:t>
      </w:r>
      <w:r>
        <w:rPr>
          <w:rFonts w:ascii="宋体" w:hAnsi="宋体" w:eastAsia="宋体" w:cs="Times New Roman"/>
          <w:sz w:val="21"/>
          <w:szCs w:val="21"/>
          <w:lang w:eastAsia="zh-CN"/>
        </w:rPr>
        <mc:AlternateContent>
          <mc:Choice Requires="wps">
            <w:drawing>
              <wp:anchor distT="0" distB="0" distL="114300" distR="114300" simplePos="0" relativeHeight="251661312" behindDoc="0" locked="0" layoutInCell="1" allowOverlap="1">
                <wp:simplePos x="0" y="0"/>
                <wp:positionH relativeFrom="column">
                  <wp:posOffset>1581785</wp:posOffset>
                </wp:positionH>
                <wp:positionV relativeFrom="paragraph">
                  <wp:posOffset>186690</wp:posOffset>
                </wp:positionV>
                <wp:extent cx="9525" cy="9525"/>
                <wp:effectExtent l="0" t="0" r="0" b="0"/>
                <wp:wrapNone/>
                <wp:docPr id="143" name="墨迹 143"/>
                <wp:cNvGraphicFramePr/>
                <a:graphic xmlns:a="http://schemas.openxmlformats.org/drawingml/2006/main">
                  <a:graphicData uri="http://schemas.microsoft.com/office/word/2010/wordprocessingInk">
                    <mc:AlternateContent xmlns:a14="http://schemas.microsoft.com/office/drawing/2010/main">
                      <mc:Choice Requires="a14">
                        <w14:contentPart bwMode="clr" r:id="rId50">
                          <w14:nvContentPartPr>
                            <w14:cNvPr id="143" name="墨迹 143"/>
                            <w14:cNvContentPartPr/>
                          </w14:nvContentPartPr>
                          <w14:xfrm>
                            <a:off x="0" y="0"/>
                            <a:ext cx="9525" cy="9525"/>
                          </w14:xfrm>
                        </w14:contentPart>
                      </mc:Choice>
                    </mc:AlternateContent>
                  </a:graphicData>
                </a:graphic>
              </wp:anchor>
            </w:drawing>
          </mc:Choice>
          <mc:Fallback>
            <w:pict>
              <v:shape id="_x0000_s1026" o:spid="_x0000_s1026" o:spt="75" style="position:absolute;left:0pt;margin-left:124.55pt;margin-top:14.7pt;height:0.75pt;width:0.75pt;z-index:251661312;mso-width-relative:page;mso-height-relative:page;" coordsize="21600,21600" o:gfxdata="UEsDBAoAAAAAAIdO4kAAAAAAAAAAAAAAAAAEAAAAZHJzL1BLAwQUAAAACACHTuJAe/p8gdoAAAAJ&#10;AQAADwAAAGRycy9kb3ducmV2LnhtbE2PTUvEMBCG74L/IYzgzU1a62Jr00WE3YMIi6sI3mabmBTz&#10;UZrsbvXXO570NsM8vPO87Wr2jh31lIYYJBQLAUyHPqohGAmvL+urW2ApY1DoYtASvnSCVXd+1mKj&#10;4ik86+MuG0YhITUoweY8Npyn3mqPaRFHHej2ESePmdbJcDXhicK946UQS+5xCPTB4qgfrO4/dwcv&#10;4cm819vvaX7boBX31ca47frRSXl5UYg7YFnP+Q+GX31Sh46c9vEQVGJOQlnVBaE01BUwAsobsQS2&#10;l3AtauBdy/836H4AUEsDBBQAAAAIAIdO4kDE763PhAEAAHADAAAOAAAAZHJzL2Uyb0RvYy54bWyt&#10;U0tOwzAU3CNxB8t7mqS0CKKmXVAhdUHpAg5gHLuxiO3o2W3a67DiCqw4DRLH4CXpJy1CqhAby/Y4&#10;8+ajDEYrnZOlAKesSWjUCSkRhttUmXlCnx7vLq4pcZ6ZlOXWiISuhaOj4fnZoCxi0bWZzVMBBEmM&#10;i8sioZn3RRwEjmdCM9exhTAISguaeTzCPEiBlciu86AbhldBaSEtwHLhHN6OG5BuGOEUQiul4mJs&#10;+UIL4xtWEDnzaMllqnB0WKuVUnD/IKUTnuQJRae+XnEI7p+rNRgOWDwHVmSKbySwUyQcedJMGRy6&#10;oxozz8gC1A8qrThYZ6XvcKuDxkidCLqIwqNsJualchL1+AJibo1HtzMGfpt+DfxlhM7RfnlvU+yX&#10;5/DP4ROIVZpQmKTRXr5Z3u4NzGBva7qcAaneR71LSgzTqOnz9e3r451UN1jQNoDpIQUiwQb6jXwl&#10;QVetYM5kVZe+3pUuVp5wvLzpd/uUcATqXYu1+Xo7o5U/Dj5oun2uRLV+lOE3UEsDBAoAAAAAAIdO&#10;4kAAAAAAAAAAAAAAAAAIAAAAZHJzL2luay9QSwMEFAAAAAgAh07iQOsLwhGiAQAA5QMAABAAAABk&#10;cnMvaW5rL2luazEueG1snVPPb4IwFL4v2f/Q1MMuEwqoUSJ6M1myJct0yXZEqNAIrWmL6H+/R4Fq&#10;MreDHKC81/e973s/5stTWaAjlYoJHmHPIRhRnoiU8SzCn5vVcIqR0jFP40JwGuEzVXi5eHyYM74v&#10;ixDeCBC4ak5lEeFc60PounVdO3XgCJm5PiGB+8L3b6940UWldMc405BS9aZEcE1PugELWRrhRJ+I&#10;vQ/Ya1HJhFp3Y5HJ5YaWcUJXQpaxtoh5zDktEI9L4P2FkT4f4MAgT0YlRhUwUJCoxO7tkO//Q1yj&#10;OPw787sUByo1oxeRLaXOcUZJ+2/YtTQlVaKomspgdIyLCgj7UycYTUbjyWTmz7xgZJl77g3uv7FB&#10;xv3YnciO6LWizmNb09dQs5LCwJQH2yutYKga81pLM1Y+8UdDMh16s40fhGMvJEHTgz5XOwk93lZW&#10;KrdYW3npufFYva3GmqU6t6UjDvHHtl7X1boVm1OW5frO4EQUAoaq69mAmOdKlUloNd5YADNHqFuD&#10;D7qL8MDsADKRrcGohx0lBIE0Qp6fzKd99/UzQDYT9Gf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BAcAAFtDb250ZW50X1R5cGVz&#10;XS54bWxQSwECFAAKAAAAAACHTuJAAAAAAAAAAAAAAAAABgAAAAAAAAAAABAAAADPBAAAX3JlbHMv&#10;UEsBAhQAFAAAAAgAh07iQIoUZjzRAAAAlAEAAAsAAAAAAAAAAQAgAAAA8wQAAF9yZWxzLy5yZWxz&#10;UEsBAhQACgAAAAAAh07iQAAAAAAAAAAAAAAAAAQAAAAAAAAAAAAQAAAAAAAAAGRycy9QSwECFAAK&#10;AAAAAACHTuJAAAAAAAAAAAAAAAAACgAAAAAAAAAAABAAAADtBQAAZHJzL19yZWxzL1BLAQIUABQA&#10;AAAIAIdO4kB5GLyduAAAACEBAAAZAAAAAAAAAAEAIAAAABUGAABkcnMvX3JlbHMvZTJvRG9jLnht&#10;bC5yZWxzUEsBAhQAFAAAAAgAh07iQHv6fIHaAAAACQEAAA8AAAAAAAAAAQAgAAAAIgAAAGRycy9k&#10;b3ducmV2LnhtbFBLAQIUABQAAAAIAIdO4kDE763PhAEAAHADAAAOAAAAAAAAAAEAIAAAACkBAABk&#10;cnMvZTJvRG9jLnhtbFBLAQIUAAoAAAAAAIdO4kAAAAAAAAAAAAAAAAAIAAAAAAAAAAAAEAAAANkC&#10;AABkcnMvaW5rL1BLAQIUABQAAAAIAIdO4kDrC8IRogEAAOUDAAAQAAAAAAAAAAEAIAAAAP8CAABk&#10;cnMvaW5rL2luazEueG1sUEsFBgAAAAAKAAoATAIAADoIAAAAAA==&#10;">
                <v:imagedata r:id="rId49" o:title=""/>
                <o:lock v:ext="edit"/>
              </v:shape>
            </w:pict>
          </mc:Fallback>
        </mc:AlternateContent>
      </w:r>
      <w:r>
        <w:rPr>
          <w:rFonts w:hint="eastAsia" w:ascii="宋体" w:hAnsi="宋体" w:eastAsia="宋体" w:cs="Times New Roman"/>
          <w:bCs/>
          <w:iCs/>
          <w:sz w:val="21"/>
          <w:szCs w:val="21"/>
          <w:lang w:eastAsia="zh-CN"/>
        </w:rPr>
        <w:t>领悟诗歌表达的情感。</w:t>
      </w:r>
    </w:p>
    <w:p w14:paraId="7971E894">
      <w:pPr>
        <w:spacing w:before="0" w:after="0" w:line="360" w:lineRule="exact"/>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②对艺术形象及风格具有一定的理解和感悟。</w:t>
      </w:r>
    </w:p>
    <w:p w14:paraId="01E3BE4A">
      <w:pPr>
        <w:spacing w:before="0" w:after="0" w:line="360" w:lineRule="exact"/>
        <w:ind w:firstLine="420" w:firstLineChars="200"/>
        <w:rPr>
          <w:rFonts w:ascii="宋体" w:hAnsi="宋体" w:eastAsia="宋体" w:cs="Times New Roman"/>
          <w:bCs/>
          <w:iCs/>
          <w:color w:val="auto"/>
          <w:sz w:val="21"/>
          <w:szCs w:val="21"/>
          <w:lang w:eastAsia="zh-CN"/>
        </w:rPr>
      </w:pPr>
      <w:r>
        <w:rPr>
          <w:rFonts w:hint="eastAsia" w:ascii="宋体" w:hAnsi="宋体" w:eastAsia="宋体" w:cs="Times New Roman"/>
          <w:bCs/>
          <w:iCs/>
          <w:color w:val="auto"/>
          <w:sz w:val="21"/>
          <w:szCs w:val="21"/>
          <w:lang w:eastAsia="zh-CN"/>
        </w:rPr>
        <w:t>2.文化传承与理解。</w:t>
      </w:r>
    </w:p>
    <w:p w14:paraId="6B7A90FA">
      <w:pPr>
        <w:spacing w:before="0" w:after="0" w:line="360" w:lineRule="exact"/>
        <w:ind w:firstLine="420" w:firstLineChars="200"/>
        <w:rPr>
          <w:rFonts w:ascii="宋体" w:hAnsi="宋体" w:eastAsia="宋体" w:cs="Times New Roman"/>
          <w:bCs/>
          <w:iCs/>
          <w:color w:val="auto"/>
          <w:sz w:val="21"/>
          <w:szCs w:val="21"/>
          <w:lang w:eastAsia="zh-CN"/>
        </w:rPr>
      </w:pPr>
      <w:r>
        <w:rPr>
          <w:rFonts w:hint="eastAsia" w:ascii="宋体" w:hAnsi="宋体" w:eastAsia="宋体" w:cs="Times New Roman"/>
          <w:bCs/>
          <w:iCs/>
          <w:color w:val="auto"/>
          <w:sz w:val="21"/>
          <w:szCs w:val="21"/>
          <w:lang w:eastAsia="zh-CN"/>
        </w:rPr>
        <w:t>①通过鉴赏古代诗歌，陶冶性情，坚定志向，形成正确的世界观、人生观和价值观。</w:t>
      </w:r>
    </w:p>
    <w:p w14:paraId="733CE59B">
      <w:pPr>
        <w:spacing w:before="0" w:after="0" w:line="360" w:lineRule="exact"/>
        <w:ind w:firstLine="420" w:firstLineChars="200"/>
        <w:rPr>
          <w:rFonts w:ascii="宋体" w:hAnsi="宋体" w:eastAsia="宋体" w:cs="Times New Roman"/>
          <w:bCs/>
          <w:iCs/>
          <w:color w:val="auto"/>
          <w:sz w:val="21"/>
          <w:szCs w:val="21"/>
          <w:lang w:eastAsia="zh-CN"/>
        </w:rPr>
      </w:pPr>
      <w:r>
        <w:rPr>
          <w:rFonts w:hint="eastAsia" w:ascii="宋体" w:hAnsi="宋体" w:eastAsia="宋体" w:cs="Times New Roman"/>
          <w:bCs/>
          <w:iCs/>
          <w:color w:val="auto"/>
          <w:sz w:val="21"/>
          <w:szCs w:val="21"/>
          <w:lang w:eastAsia="zh-CN"/>
        </w:rPr>
        <w:t>②热爱中华优秀传统文化，传承人文精神，发展个性及健全人格。</w:t>
      </w:r>
    </w:p>
    <w:p w14:paraId="4E880B40">
      <w:pPr>
        <w:adjustRightInd w:val="0"/>
        <w:snapToGrid w:val="0"/>
        <w:spacing w:before="0" w:after="0" w:line="360" w:lineRule="exact"/>
        <w:ind w:firstLine="422" w:firstLineChars="200"/>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【真题体验】</w:t>
      </w:r>
    </w:p>
    <w:p w14:paraId="22BE012F">
      <w:pPr>
        <w:numPr>
          <w:ilvl w:val="0"/>
          <w:numId w:val="4"/>
        </w:numPr>
        <w:spacing w:before="0" w:after="0" w:line="360" w:lineRule="exact"/>
        <w:ind w:firstLine="420" w:firstLineChars="200"/>
        <w:textAlignment w:val="center"/>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（202</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val="zh-CN" w:eastAsia="zh-CN"/>
        </w:rPr>
        <w:t>年</w:t>
      </w:r>
      <w:r>
        <w:rPr>
          <w:rFonts w:hint="eastAsia" w:ascii="宋体" w:hAnsi="宋体" w:eastAsia="宋体" w:cs="宋体"/>
          <w:color w:val="auto"/>
          <w:sz w:val="21"/>
          <w:szCs w:val="21"/>
          <w:lang w:val="en-US" w:eastAsia="zh-CN"/>
        </w:rPr>
        <w:t>北京卷</w:t>
      </w:r>
      <w:r>
        <w:rPr>
          <w:rFonts w:hint="eastAsia" w:ascii="宋体" w:hAnsi="宋体" w:eastAsia="宋体" w:cs="宋体"/>
          <w:color w:val="auto"/>
          <w:sz w:val="21"/>
          <w:szCs w:val="21"/>
          <w:lang w:val="zh-CN" w:eastAsia="zh-CN"/>
        </w:rPr>
        <w:t>）</w:t>
      </w:r>
      <w:r>
        <w:rPr>
          <w:rFonts w:hint="eastAsia" w:ascii="宋体" w:hAnsi="宋体" w:eastAsia="宋体" w:cs="宋体"/>
          <w:color w:val="auto"/>
          <w:sz w:val="21"/>
          <w:szCs w:val="21"/>
        </w:rPr>
        <w:t>阅读下面的诗歌，完成下面小题。</w:t>
      </w:r>
    </w:p>
    <w:p w14:paraId="6955BF86">
      <w:pPr>
        <w:numPr>
          <w:ilvl w:val="0"/>
          <w:numId w:val="0"/>
        </w:numPr>
        <w:spacing w:before="0" w:after="0" w:line="360" w:lineRule="exact"/>
        <w:ind w:firstLine="420" w:firstLineChars="200"/>
        <w:jc w:val="center"/>
        <w:textAlignment w:val="center"/>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将赴成都草堂途中有作先寄严郑公五首（其五</w:t>
      </w:r>
      <w:r>
        <w:rPr>
          <w:rFonts w:hint="eastAsia" w:ascii="宋体" w:hAnsi="宋体" w:eastAsia="宋体" w:cs="Times New Roman"/>
          <w:color w:val="auto"/>
          <w:sz w:val="21"/>
          <w:szCs w:val="21"/>
          <w:vertAlign w:val="superscript"/>
          <w:lang w:eastAsia="zh-CN"/>
        </w:rPr>
        <w:t>①</w:t>
      </w:r>
      <w:r>
        <w:rPr>
          <w:rFonts w:hint="eastAsia" w:ascii="宋体" w:hAnsi="宋体" w:eastAsia="宋体" w:cs="Times New Roman"/>
          <w:color w:val="auto"/>
          <w:sz w:val="21"/>
          <w:szCs w:val="21"/>
          <w:lang w:eastAsia="zh-CN"/>
        </w:rPr>
        <w:t>）</w:t>
      </w:r>
    </w:p>
    <w:p w14:paraId="0CDBD5FE">
      <w:pPr>
        <w:spacing w:before="0" w:after="0" w:line="360" w:lineRule="exact"/>
        <w:ind w:firstLine="420" w:firstLineChars="200"/>
        <w:jc w:val="center"/>
        <w:textAlignment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杜甫</w:t>
      </w:r>
    </w:p>
    <w:p w14:paraId="5904E51E">
      <w:pPr>
        <w:spacing w:before="0" w:after="0" w:line="360" w:lineRule="exact"/>
        <w:ind w:firstLine="420" w:firstLineChars="200"/>
        <w:jc w:val="center"/>
        <w:textAlignment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锦官城西生事微，乌皮几</w:t>
      </w:r>
      <w:r>
        <w:rPr>
          <w:rFonts w:hint="eastAsia" w:ascii="宋体" w:hAnsi="宋体" w:eastAsia="宋体" w:cs="Times New Roman"/>
          <w:color w:val="auto"/>
          <w:sz w:val="21"/>
          <w:szCs w:val="21"/>
          <w:vertAlign w:val="superscript"/>
          <w:lang w:eastAsia="zh-CN"/>
        </w:rPr>
        <w:t>②</w:t>
      </w:r>
      <w:r>
        <w:rPr>
          <w:rFonts w:hint="eastAsia" w:ascii="楷体" w:hAnsi="楷体" w:eastAsia="楷体" w:cs="楷体"/>
          <w:color w:val="auto"/>
          <w:sz w:val="21"/>
          <w:szCs w:val="21"/>
          <w:lang w:eastAsia="zh-CN"/>
        </w:rPr>
        <w:t>在还思归。</w:t>
      </w:r>
    </w:p>
    <w:p w14:paraId="67E9BE52">
      <w:pPr>
        <w:spacing w:before="0" w:after="0" w:line="360" w:lineRule="exact"/>
        <w:ind w:firstLine="420" w:firstLineChars="200"/>
        <w:jc w:val="center"/>
        <w:textAlignment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昔去为忧乱兵入，今来已恐邻人非。</w:t>
      </w:r>
    </w:p>
    <w:p w14:paraId="593663AA">
      <w:pPr>
        <w:spacing w:before="0" w:after="0" w:line="360" w:lineRule="exact"/>
        <w:ind w:firstLine="420" w:firstLineChars="200"/>
        <w:jc w:val="center"/>
        <w:textAlignment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侧身天地更怀古，回首风尘甘息机</w:t>
      </w:r>
      <w:r>
        <w:rPr>
          <w:rFonts w:hint="eastAsia" w:ascii="宋体" w:hAnsi="宋体" w:eastAsia="宋体" w:cs="Times New Roman"/>
          <w:color w:val="auto"/>
          <w:sz w:val="21"/>
          <w:szCs w:val="21"/>
          <w:vertAlign w:val="superscript"/>
          <w:lang w:eastAsia="zh-CN"/>
        </w:rPr>
        <w:t>③</w:t>
      </w:r>
      <w:r>
        <w:rPr>
          <w:rFonts w:hint="eastAsia" w:ascii="楷体" w:hAnsi="楷体" w:eastAsia="楷体" w:cs="楷体"/>
          <w:color w:val="auto"/>
          <w:sz w:val="21"/>
          <w:szCs w:val="21"/>
          <w:lang w:eastAsia="zh-CN"/>
        </w:rPr>
        <w:t>。</w:t>
      </w:r>
    </w:p>
    <w:p w14:paraId="4C811F24">
      <w:pPr>
        <w:spacing w:before="0" w:after="0" w:line="360" w:lineRule="exact"/>
        <w:ind w:firstLine="420" w:firstLineChars="200"/>
        <w:jc w:val="center"/>
        <w:textAlignment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共说总戎云鸟阵</w:t>
      </w:r>
      <w:r>
        <w:rPr>
          <w:rFonts w:hint="eastAsia" w:ascii="宋体" w:hAnsi="宋体" w:eastAsia="宋体" w:cs="Times New Roman"/>
          <w:color w:val="auto"/>
          <w:sz w:val="21"/>
          <w:szCs w:val="21"/>
          <w:vertAlign w:val="superscript"/>
          <w:lang w:eastAsia="zh-CN"/>
        </w:rPr>
        <w:t>④</w:t>
      </w:r>
      <w:r>
        <w:rPr>
          <w:rFonts w:hint="eastAsia" w:ascii="楷体" w:hAnsi="楷体" w:eastAsia="楷体" w:cs="楷体"/>
          <w:color w:val="auto"/>
          <w:sz w:val="21"/>
          <w:szCs w:val="21"/>
          <w:lang w:eastAsia="zh-CN"/>
        </w:rPr>
        <w:t>，不妨游子芰荷衣。</w:t>
      </w:r>
    </w:p>
    <w:p w14:paraId="4F07BC24">
      <w:pPr>
        <w:spacing w:before="0" w:after="0" w:line="360" w:lineRule="exact"/>
        <w:ind w:firstLine="420" w:firstLineChars="200"/>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注】①此诗作于公元764年。杜甫于760年在成都营建草堂。762年，严武入朝，杜甫送行至绵州。其后，成都发生兵乱，杜甫流亡至梓州。764年，严武封郑国公、拜剑南节度使，再次镇守成都。②乌皮几：包着黑皮的小桌。③息机：熄灭用世之心。④总戎：主帅，此处即指严武。云鸟阵：一种作战的阵法。</w:t>
      </w:r>
    </w:p>
    <w:p w14:paraId="44CA2CF4">
      <w:pPr>
        <w:spacing w:before="0" w:after="0" w:line="360" w:lineRule="exact"/>
        <w:ind w:firstLine="420" w:firstLineChars="200"/>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以下对诗歌的理解，不正确的一项是（   ）</w:t>
      </w:r>
    </w:p>
    <w:p w14:paraId="1CB0874B">
      <w:pPr>
        <w:spacing w:before="0" w:after="0" w:line="360" w:lineRule="exact"/>
        <w:ind w:firstLine="420" w:firstLineChars="200"/>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A．“锦官城西”句写诗人在成都生计微薄，感慨世事之艰难。</w:t>
      </w:r>
    </w:p>
    <w:p w14:paraId="27961B47">
      <w:pPr>
        <w:spacing w:before="0" w:after="0" w:line="360" w:lineRule="exact"/>
        <w:ind w:firstLine="420" w:firstLineChars="200"/>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B．“乌皮几”句，诗人借“乌皮几”表达了自己的思归之情。</w:t>
      </w:r>
    </w:p>
    <w:p w14:paraId="2099095A">
      <w:pPr>
        <w:spacing w:before="0" w:after="0" w:line="360" w:lineRule="exact"/>
        <w:ind w:firstLine="420" w:firstLineChars="200"/>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C．“昔去”句，诗人叙写昔日离开成都，内心担忧乱兵入城骚扰。</w:t>
      </w:r>
    </w:p>
    <w:p w14:paraId="118170C6">
      <w:pPr>
        <w:spacing w:before="0" w:after="0" w:line="360" w:lineRule="exact"/>
        <w:ind w:firstLine="420" w:firstLineChars="200"/>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D．“今来”句写诗人回到成都后，亲眼目睹兵戈扰攘、物是人非。</w:t>
      </w:r>
    </w:p>
    <w:p w14:paraId="2C309DE7">
      <w:pPr>
        <w:spacing w:before="0" w:after="0" w:line="360" w:lineRule="exact"/>
        <w:ind w:firstLine="420" w:firstLineChars="200"/>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lang w:eastAsia="zh-CN"/>
        </w:rPr>
        <w:t>以下对诗歌的赏析，正确的一项是（   ）</w:t>
      </w:r>
    </w:p>
    <w:p w14:paraId="77F9A5B6">
      <w:pPr>
        <w:spacing w:before="0" w:after="0" w:line="360" w:lineRule="exact"/>
        <w:ind w:firstLine="420" w:firstLineChars="200"/>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A．律诗一般只有中间两联对仗，而此诗四联皆对，属对精切，律法谨严。</w:t>
      </w:r>
    </w:p>
    <w:p w14:paraId="2D23A0D6">
      <w:pPr>
        <w:spacing w:before="0" w:after="0" w:line="360" w:lineRule="exact"/>
        <w:ind w:firstLine="420" w:firstLineChars="200"/>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B．诗人借众人的评价，从侧面称赞严武的才能，语言得体而蕴藉有味。</w:t>
      </w:r>
    </w:p>
    <w:p w14:paraId="6CA6D6B7">
      <w:pPr>
        <w:spacing w:before="0" w:after="0" w:line="360" w:lineRule="exact"/>
        <w:ind w:firstLine="420" w:firstLineChars="200"/>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C．此诗尾联在语意上与第一句中的“生事微”前后呼应，可谓章法井然。</w:t>
      </w:r>
    </w:p>
    <w:p w14:paraId="14169BB9">
      <w:pPr>
        <w:spacing w:before="0" w:after="0" w:line="360" w:lineRule="exact"/>
        <w:ind w:firstLine="420" w:firstLineChars="200"/>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D．末句化用《离骚》典故，借芰荷衣显示严武不肯同流合污的高洁人格。</w:t>
      </w:r>
    </w:p>
    <w:p w14:paraId="6A0F80EF">
      <w:pPr>
        <w:spacing w:before="0" w:after="0" w:line="360" w:lineRule="exact"/>
        <w:ind w:firstLine="420" w:firstLineChars="200"/>
        <w:textAlignment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lang w:eastAsia="zh-CN"/>
        </w:rPr>
        <w:t>杜甫的诗内涵深刻而丰富，往往一联就有多重意蕴。此诗“侧身天地更怀古，回首风尘甘息机”一联历来为人称道。请分析这一联有哪些内涵。</w:t>
      </w:r>
    </w:p>
    <w:p w14:paraId="430B19AB">
      <w:pPr>
        <w:autoSpaceDE w:val="0"/>
        <w:autoSpaceDN w:val="0"/>
        <w:adjustRightInd w:val="0"/>
        <w:snapToGrid w:val="0"/>
        <w:spacing w:before="0" w:after="0" w:line="360" w:lineRule="exact"/>
        <w:ind w:firstLine="420" w:firstLineChars="200"/>
        <w:rPr>
          <w:rFonts w:ascii="宋体" w:hAnsi="宋体" w:eastAsia="宋体" w:cs="Times New Roman"/>
          <w:bCs/>
          <w:color w:val="auto"/>
          <w:sz w:val="21"/>
          <w:szCs w:val="21"/>
          <w:lang w:eastAsia="zh-CN"/>
        </w:rPr>
      </w:pPr>
      <w:r>
        <w:rPr>
          <w:rFonts w:hint="eastAsia" w:ascii="宋体" w:hAnsi="宋体" w:eastAsia="宋体" w:cs="宋体"/>
          <w:color w:val="auto"/>
          <w:sz w:val="21"/>
          <w:szCs w:val="21"/>
          <w:lang w:eastAsia="zh-CN"/>
        </w:rPr>
        <w:t>2.</w:t>
      </w:r>
      <w:r>
        <w:rPr>
          <w:rFonts w:hint="eastAsia" w:ascii="宋体" w:hAnsi="宋体" w:eastAsia="宋体" w:cs="Times New Roman"/>
          <w:bCs/>
          <w:color w:val="auto"/>
          <w:sz w:val="21"/>
          <w:szCs w:val="21"/>
          <w:lang w:eastAsia="zh-CN"/>
        </w:rPr>
        <w:t>（</w:t>
      </w:r>
      <w:r>
        <w:rPr>
          <w:rFonts w:ascii="宋体" w:hAnsi="宋体" w:eastAsia="宋体" w:cs="Times New Roman"/>
          <w:bCs/>
          <w:color w:val="auto"/>
          <w:sz w:val="21"/>
          <w:szCs w:val="21"/>
          <w:lang w:eastAsia="zh-CN"/>
        </w:rPr>
        <w:t>2021年新高考Ⅱ卷）阅读下面这首宋诗，完成下面小题。</w:t>
      </w:r>
    </w:p>
    <w:p w14:paraId="1DFD284B">
      <w:pPr>
        <w:spacing w:before="0" w:after="0" w:line="360" w:lineRule="exact"/>
        <w:ind w:firstLine="420" w:firstLineChars="200"/>
        <w:jc w:val="center"/>
        <w:rPr>
          <w:rFonts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示儿子</w:t>
      </w:r>
      <w:r>
        <w:rPr>
          <w:rFonts w:hint="eastAsia" w:ascii="宋体" w:hAnsi="宋体" w:eastAsia="宋体" w:cs="宋体"/>
          <w:bCs/>
          <w:color w:val="auto"/>
          <w:sz w:val="21"/>
          <w:szCs w:val="21"/>
          <w:vertAlign w:val="superscript"/>
          <w:lang w:eastAsia="zh-CN"/>
        </w:rPr>
        <w:t> </w:t>
      </w:r>
      <w:r>
        <w:rPr>
          <w:rFonts w:hint="eastAsia" w:ascii="宋体" w:hAnsi="宋体" w:eastAsia="宋体" w:cs="宋体"/>
          <w:bCs/>
          <w:color w:val="auto"/>
          <w:sz w:val="21"/>
          <w:szCs w:val="21"/>
          <w:lang w:eastAsia="zh-CN"/>
        </w:rPr>
        <w:t xml:space="preserve">   </w:t>
      </w:r>
    </w:p>
    <w:p w14:paraId="6F7A547C">
      <w:pPr>
        <w:spacing w:before="0" w:after="0" w:line="360" w:lineRule="exact"/>
        <w:ind w:firstLine="420" w:firstLineChars="200"/>
        <w:jc w:val="center"/>
        <w:rPr>
          <w:rFonts w:ascii="楷体" w:hAnsi="楷体" w:eastAsia="楷体" w:cs="宋体"/>
          <w:bCs/>
          <w:color w:val="auto"/>
          <w:sz w:val="21"/>
          <w:szCs w:val="21"/>
          <w:lang w:eastAsia="zh-CN"/>
        </w:rPr>
      </w:pPr>
      <w:r>
        <w:rPr>
          <w:rFonts w:hint="eastAsia" w:ascii="楷体" w:hAnsi="楷体" w:eastAsia="楷体" w:cs="宋体"/>
          <w:bCs/>
          <w:color w:val="auto"/>
          <w:sz w:val="21"/>
          <w:szCs w:val="21"/>
          <w:lang w:eastAsia="zh-CN"/>
        </w:rPr>
        <w:t>陆游</w:t>
      </w:r>
    </w:p>
    <w:p w14:paraId="75FB4474">
      <w:pPr>
        <w:autoSpaceDE w:val="0"/>
        <w:autoSpaceDN w:val="0"/>
        <w:adjustRightInd w:val="0"/>
        <w:snapToGrid w:val="0"/>
        <w:spacing w:before="0" w:after="0" w:line="360" w:lineRule="exact"/>
        <w:ind w:firstLine="420" w:firstLineChars="200"/>
        <w:jc w:val="center"/>
        <w:rPr>
          <w:rFonts w:ascii="楷体" w:hAnsi="楷体" w:eastAsia="楷体" w:cs="楷体"/>
          <w:color w:val="auto"/>
          <w:sz w:val="21"/>
          <w:szCs w:val="21"/>
          <w:lang w:eastAsia="zh-CN"/>
        </w:rPr>
      </w:pPr>
      <w:r>
        <w:rPr>
          <w:rFonts w:hint="eastAsia" w:ascii="楷体" w:hAnsi="楷体" w:eastAsia="楷体" w:cs="楷体"/>
          <w:color w:val="auto"/>
          <w:sz w:val="21"/>
          <w:szCs w:val="21"/>
          <w:lang w:eastAsia="zh-CN"/>
        </w:rPr>
        <w:t>禄食无功我自知，汝曹何以报明时？</w:t>
      </w:r>
    </w:p>
    <w:p w14:paraId="0337BB85">
      <w:pPr>
        <w:autoSpaceDE w:val="0"/>
        <w:autoSpaceDN w:val="0"/>
        <w:adjustRightInd w:val="0"/>
        <w:snapToGrid w:val="0"/>
        <w:spacing w:before="0" w:after="0" w:line="360" w:lineRule="exact"/>
        <w:ind w:firstLine="420" w:firstLineChars="200"/>
        <w:jc w:val="center"/>
        <w:rPr>
          <w:rFonts w:ascii="楷体" w:hAnsi="楷体" w:eastAsia="楷体" w:cs="楷体"/>
          <w:color w:val="auto"/>
          <w:sz w:val="21"/>
          <w:szCs w:val="21"/>
          <w:lang w:eastAsia="zh-CN"/>
        </w:rPr>
      </w:pPr>
      <w:r>
        <w:rPr>
          <w:rFonts w:hint="eastAsia" w:ascii="楷体" w:hAnsi="楷体" w:eastAsia="楷体" w:cs="楷体"/>
          <w:color w:val="auto"/>
          <w:sz w:val="21"/>
          <w:szCs w:val="21"/>
          <w:lang w:eastAsia="zh-CN"/>
        </w:rPr>
        <w:t>为农为士亦奚异，事国事亲惟不欺。</w:t>
      </w:r>
    </w:p>
    <w:p w14:paraId="2D36B65E">
      <w:pPr>
        <w:autoSpaceDE w:val="0"/>
        <w:autoSpaceDN w:val="0"/>
        <w:adjustRightInd w:val="0"/>
        <w:snapToGrid w:val="0"/>
        <w:spacing w:before="0" w:after="0" w:line="360" w:lineRule="exact"/>
        <w:ind w:firstLine="420" w:firstLineChars="200"/>
        <w:jc w:val="center"/>
        <w:rPr>
          <w:rFonts w:ascii="楷体" w:hAnsi="楷体" w:eastAsia="楷体" w:cs="楷体"/>
          <w:color w:val="auto"/>
          <w:sz w:val="21"/>
          <w:szCs w:val="21"/>
          <w:lang w:eastAsia="zh-CN"/>
        </w:rPr>
      </w:pPr>
      <w:r>
        <w:rPr>
          <w:rFonts w:hint="eastAsia" w:ascii="楷体" w:hAnsi="楷体" w:eastAsia="楷体" w:cs="楷体"/>
          <w:color w:val="auto"/>
          <w:sz w:val="21"/>
          <w:szCs w:val="21"/>
          <w:lang w:eastAsia="zh-CN"/>
        </w:rPr>
        <w:t>道在六经宁有尽，躬耕百亩可无饥。</w:t>
      </w:r>
    </w:p>
    <w:p w14:paraId="7604B22F">
      <w:pPr>
        <w:autoSpaceDE w:val="0"/>
        <w:autoSpaceDN w:val="0"/>
        <w:adjustRightInd w:val="0"/>
        <w:snapToGrid w:val="0"/>
        <w:spacing w:before="0" w:after="0" w:line="360" w:lineRule="exact"/>
        <w:ind w:firstLine="420" w:firstLineChars="200"/>
        <w:jc w:val="center"/>
        <w:rPr>
          <w:rFonts w:ascii="楷体" w:hAnsi="楷体" w:eastAsia="楷体" w:cs="楷体"/>
          <w:color w:val="auto"/>
          <w:sz w:val="21"/>
          <w:szCs w:val="21"/>
          <w:lang w:eastAsia="zh-CN"/>
        </w:rPr>
      </w:pPr>
      <w:r>
        <w:rPr>
          <w:rFonts w:hint="eastAsia" w:ascii="楷体" w:hAnsi="楷体" w:eastAsia="楷体" w:cs="楷体"/>
          <w:color w:val="auto"/>
          <w:sz w:val="21"/>
          <w:szCs w:val="21"/>
          <w:lang w:eastAsia="zh-CN"/>
        </w:rPr>
        <w:t>最亲切处今相付，热读周公七月诗</w:t>
      </w:r>
      <w:r>
        <w:rPr>
          <w:rFonts w:hint="eastAsia" w:ascii="楷体" w:hAnsi="楷体" w:eastAsia="楷体" w:cs="楷体"/>
          <w:color w:val="auto"/>
          <w:sz w:val="21"/>
          <w:szCs w:val="21"/>
          <w:vertAlign w:val="superscript"/>
          <w:lang w:eastAsia="zh-CN"/>
        </w:rPr>
        <w:t>[注]</w:t>
      </w:r>
      <w:r>
        <w:rPr>
          <w:rFonts w:hint="eastAsia" w:ascii="楷体" w:hAnsi="楷体" w:eastAsia="楷体" w:cs="楷体"/>
          <w:color w:val="auto"/>
          <w:sz w:val="21"/>
          <w:szCs w:val="21"/>
          <w:lang w:eastAsia="zh-CN"/>
        </w:rPr>
        <w:t>。</w:t>
      </w:r>
    </w:p>
    <w:p w14:paraId="706CF237">
      <w:pPr>
        <w:spacing w:before="0" w:after="0" w:line="360" w:lineRule="exact"/>
        <w:ind w:left="360" w:firstLine="360" w:firstLineChars="200"/>
        <w:rPr>
          <w:rFonts w:ascii="楷体" w:hAnsi="楷体" w:eastAsia="楷体" w:cs="宋体"/>
          <w:color w:val="auto"/>
          <w:sz w:val="18"/>
          <w:szCs w:val="21"/>
          <w:lang w:eastAsia="zh-CN"/>
        </w:rPr>
      </w:pPr>
      <w:r>
        <w:rPr>
          <w:rFonts w:hint="eastAsia" w:ascii="楷体" w:hAnsi="楷体" w:eastAsia="楷体" w:cs="宋体"/>
          <w:color w:val="auto"/>
          <w:sz w:val="18"/>
          <w:szCs w:val="21"/>
          <w:lang w:eastAsia="zh-CN"/>
        </w:rPr>
        <w:t>[注]七月诗：指《诗经·豳风·七月》，是一首描写农民劳作和生活的农事诗。</w:t>
      </w:r>
    </w:p>
    <w:p w14:paraId="0A8B3289">
      <w:pPr>
        <w:autoSpaceDE w:val="0"/>
        <w:autoSpaceDN w:val="0"/>
        <w:adjustRightInd w:val="0"/>
        <w:snapToGrid w:val="0"/>
        <w:spacing w:before="0" w:after="0" w:line="360" w:lineRule="exact"/>
        <w:ind w:firstLine="420" w:firstLineChars="200"/>
        <w:rPr>
          <w:rFonts w:ascii="宋体" w:hAnsi="宋体" w:eastAsia="宋体" w:cs="Times New Roman"/>
          <w:bCs/>
          <w:color w:val="auto"/>
          <w:sz w:val="21"/>
          <w:szCs w:val="21"/>
          <w:lang w:eastAsia="zh-CN"/>
        </w:rPr>
      </w:pPr>
      <w:r>
        <w:rPr>
          <w:rFonts w:hint="eastAsia" w:ascii="宋体" w:hAnsi="宋体" w:eastAsia="宋体" w:cs="Times New Roman"/>
          <w:bCs/>
          <w:color w:val="auto"/>
          <w:sz w:val="21"/>
          <w:szCs w:val="21"/>
          <w:lang w:eastAsia="zh-CN"/>
        </w:rPr>
        <w:t>（1）下列对这首诗的理解和赏析，不正确的一项是（    ）</w:t>
      </w:r>
    </w:p>
    <w:p w14:paraId="67D87331">
      <w:pPr>
        <w:autoSpaceDE w:val="0"/>
        <w:autoSpaceDN w:val="0"/>
        <w:adjustRightInd w:val="0"/>
        <w:snapToGrid w:val="0"/>
        <w:spacing w:before="0" w:after="0" w:line="360" w:lineRule="exact"/>
        <w:ind w:left="480" w:leftChars="200" w:firstLine="420" w:firstLineChars="200"/>
        <w:rPr>
          <w:rFonts w:ascii="宋体" w:hAnsi="宋体" w:eastAsia="宋体" w:cs="Times New Roman"/>
          <w:color w:val="auto"/>
          <w:sz w:val="21"/>
          <w:szCs w:val="21"/>
          <w:lang w:eastAsia="zh-CN"/>
        </w:rPr>
      </w:pPr>
      <w:r>
        <w:rPr>
          <w:rFonts w:ascii="宋体" w:hAnsi="宋体" w:eastAsia="宋体" w:cs="Times New Roman"/>
          <w:color w:val="auto"/>
          <w:sz w:val="21"/>
          <w:szCs w:val="21"/>
          <w:lang w:eastAsia="zh-CN"/>
        </w:rPr>
        <w:t>A．本诗的首联以问句领起全篇，自然引出下文诗人对儿子的谆谆教诲。</w:t>
      </w:r>
    </w:p>
    <w:p w14:paraId="2AC32E2B">
      <w:pPr>
        <w:autoSpaceDE w:val="0"/>
        <w:autoSpaceDN w:val="0"/>
        <w:adjustRightInd w:val="0"/>
        <w:snapToGrid w:val="0"/>
        <w:spacing w:before="0" w:after="0" w:line="360" w:lineRule="exact"/>
        <w:ind w:left="480" w:leftChars="200" w:firstLine="420" w:firstLineChars="200"/>
        <w:rPr>
          <w:rFonts w:ascii="宋体" w:hAnsi="宋体" w:eastAsia="宋体" w:cs="Times New Roman"/>
          <w:color w:val="auto"/>
          <w:sz w:val="21"/>
          <w:szCs w:val="21"/>
          <w:lang w:eastAsia="zh-CN"/>
        </w:rPr>
      </w:pPr>
      <w:r>
        <w:rPr>
          <w:rFonts w:ascii="宋体" w:hAnsi="宋体" w:eastAsia="宋体" w:cs="Times New Roman"/>
          <w:color w:val="auto"/>
          <w:sz w:val="21"/>
          <w:szCs w:val="21"/>
          <w:lang w:eastAsia="zh-CN"/>
        </w:rPr>
        <w:t>B．诗人指出，不论是侍奉父母还是服务国家，“不欺”都是至关重要的。</w:t>
      </w:r>
    </w:p>
    <w:p w14:paraId="7469C722">
      <w:pPr>
        <w:autoSpaceDE w:val="0"/>
        <w:autoSpaceDN w:val="0"/>
        <w:adjustRightInd w:val="0"/>
        <w:snapToGrid w:val="0"/>
        <w:spacing w:before="0" w:after="0" w:line="360" w:lineRule="exact"/>
        <w:ind w:left="480" w:leftChars="200" w:firstLine="420" w:firstLineChars="200"/>
        <w:rPr>
          <w:rFonts w:ascii="宋体" w:hAnsi="宋体" w:eastAsia="宋体" w:cs="Times New Roman"/>
          <w:color w:val="auto"/>
          <w:sz w:val="21"/>
          <w:szCs w:val="21"/>
          <w:lang w:eastAsia="zh-CN"/>
        </w:rPr>
      </w:pPr>
      <w:r>
        <w:rPr>
          <w:rFonts w:ascii="宋体" w:hAnsi="宋体" w:eastAsia="宋体" w:cs="Times New Roman"/>
          <w:color w:val="auto"/>
          <w:sz w:val="21"/>
          <w:szCs w:val="21"/>
          <w:lang w:eastAsia="zh-CN"/>
        </w:rPr>
        <w:t>C．诗人认为，生逢“明时”不必读书求仕，“躬耕”才是一种理想状态。</w:t>
      </w:r>
    </w:p>
    <w:p w14:paraId="049C26CF">
      <w:pPr>
        <w:autoSpaceDE w:val="0"/>
        <w:autoSpaceDN w:val="0"/>
        <w:adjustRightInd w:val="0"/>
        <w:snapToGrid w:val="0"/>
        <w:spacing w:before="0" w:after="0" w:line="360" w:lineRule="exact"/>
        <w:ind w:left="480" w:leftChars="200" w:firstLine="420" w:firstLineChars="200"/>
        <w:rPr>
          <w:rFonts w:ascii="宋体" w:hAnsi="宋体" w:eastAsia="宋体" w:cs="Times New Roman"/>
          <w:color w:val="auto"/>
          <w:sz w:val="21"/>
          <w:szCs w:val="21"/>
          <w:lang w:eastAsia="zh-CN"/>
        </w:rPr>
      </w:pPr>
      <w:r>
        <w:rPr>
          <w:rFonts w:ascii="宋体" w:hAnsi="宋体" w:eastAsia="宋体" w:cs="Times New Roman"/>
          <w:color w:val="auto"/>
          <w:sz w:val="21"/>
          <w:szCs w:val="21"/>
          <w:lang w:eastAsia="zh-CN"/>
        </w:rPr>
        <w:t>D．诗人在最后强调，自己传授给儿子的人生道理是最为真切、确实的。</w:t>
      </w:r>
    </w:p>
    <w:p w14:paraId="3EE683D0">
      <w:pPr>
        <w:autoSpaceDE w:val="0"/>
        <w:autoSpaceDN w:val="0"/>
        <w:adjustRightInd w:val="0"/>
        <w:snapToGrid w:val="0"/>
        <w:spacing w:before="0" w:after="0" w:line="360" w:lineRule="exact"/>
        <w:ind w:left="420" w:firstLine="420" w:firstLineChars="200"/>
        <w:rPr>
          <w:rFonts w:ascii="宋体" w:hAnsi="宋体" w:eastAsia="宋体" w:cs="宋体"/>
          <w:bCs/>
          <w:color w:val="auto"/>
          <w:sz w:val="21"/>
          <w:szCs w:val="21"/>
          <w:lang w:eastAsia="zh-CN"/>
        </w:rPr>
      </w:pPr>
      <w:r>
        <w:rPr>
          <w:rFonts w:hint="eastAsia" w:ascii="宋体" w:hAnsi="宋体" w:eastAsia="宋体" w:cs="Times New Roman"/>
          <w:bCs/>
          <w:color w:val="auto"/>
          <w:sz w:val="21"/>
          <w:szCs w:val="21"/>
          <w:lang w:eastAsia="zh-CN"/>
        </w:rPr>
        <w:t>（2）</w:t>
      </w:r>
      <w:r>
        <w:rPr>
          <w:rFonts w:hint="eastAsia" w:ascii="宋体" w:hAnsi="宋体" w:eastAsia="宋体" w:cs="宋体"/>
          <w:bCs/>
          <w:color w:val="auto"/>
          <w:sz w:val="21"/>
          <w:szCs w:val="21"/>
          <w:lang w:eastAsia="zh-CN"/>
        </w:rPr>
        <w:t>诗人指出“道在六经宁有尽”，又让儿子“熟读周公七月诗”，对此你是如何理解的？</w:t>
      </w:r>
    </w:p>
    <w:p w14:paraId="75D7C6E9">
      <w:pPr>
        <w:adjustRightInd w:val="0"/>
        <w:snapToGrid w:val="0"/>
        <w:spacing w:before="0" w:after="0" w:line="360" w:lineRule="exact"/>
        <w:ind w:firstLine="422" w:firstLineChars="200"/>
        <w:rPr>
          <w:rFonts w:ascii="宋体" w:hAnsi="宋体" w:eastAsia="宋体" w:cs="宋体"/>
          <w:b/>
          <w:bCs/>
          <w:color w:val="auto"/>
          <w:sz w:val="21"/>
          <w:szCs w:val="21"/>
          <w:lang w:eastAsia="zh-CN"/>
        </w:rPr>
      </w:pPr>
      <w:r>
        <w:rPr>
          <w:rFonts w:hint="eastAsia" w:ascii="宋体" w:hAnsi="宋体" w:eastAsia="宋体" w:cs="宋体"/>
          <w:b/>
          <w:bCs/>
          <w:color w:val="auto"/>
          <w:sz w:val="21"/>
          <w:szCs w:val="21"/>
          <w:lang w:eastAsia="zh-CN"/>
        </w:rPr>
        <w:t>拓展练习</w:t>
      </w:r>
    </w:p>
    <w:p w14:paraId="164B7F15">
      <w:pPr>
        <w:spacing w:before="0" w:after="0" w:line="360" w:lineRule="exact"/>
        <w:ind w:left="23" w:firstLine="420" w:firstLineChars="200"/>
        <w:rPr>
          <w:rFonts w:ascii="宋体" w:hAnsi="宋体" w:eastAsia="宋体" w:cs="Times New Roman"/>
          <w:color w:val="auto"/>
          <w:sz w:val="21"/>
          <w:szCs w:val="21"/>
          <w:lang w:eastAsia="zh-CN"/>
        </w:rPr>
      </w:pPr>
      <w:r>
        <w:rPr>
          <w:rFonts w:hint="eastAsia" w:ascii="宋体" w:hAnsi="宋体" w:eastAsia="宋体" w:cs="宋体"/>
          <w:color w:val="auto"/>
          <w:sz w:val="21"/>
          <w:szCs w:val="21"/>
          <w:lang w:eastAsia="zh-CN"/>
        </w:rPr>
        <w:t>1．阅读下面这首唐诗，完成各题。</w:t>
      </w:r>
    </w:p>
    <w:p w14:paraId="09275E37">
      <w:pPr>
        <w:spacing w:before="0" w:after="0" w:line="360" w:lineRule="exact"/>
        <w:ind w:firstLine="420" w:firstLineChars="200"/>
        <w:jc w:val="center"/>
        <w:rPr>
          <w:rFonts w:ascii="宋体" w:hAnsi="宋体" w:eastAsia="宋体" w:cs="宋体"/>
          <w:color w:val="auto"/>
          <w:sz w:val="21"/>
          <w:szCs w:val="21"/>
          <w:lang w:eastAsia="zh-CN"/>
        </w:rPr>
      </w:pPr>
      <w:r>
        <w:rPr>
          <w:rFonts w:hint="eastAsia" w:ascii="宋体" w:hAnsi="宋体" w:eastAsia="宋体" w:cs="宋体"/>
          <w:color w:val="auto"/>
          <w:sz w:val="21"/>
          <w:szCs w:val="21"/>
          <w:lang w:eastAsia="zh-CN"/>
        </w:rPr>
        <w:t xml:space="preserve">赠张将军   </w:t>
      </w:r>
    </w:p>
    <w:p w14:paraId="611F1AB2">
      <w:pPr>
        <w:spacing w:before="0" w:after="0" w:line="360" w:lineRule="exact"/>
        <w:ind w:firstLine="420" w:firstLineChars="200"/>
        <w:jc w:val="center"/>
        <w:rPr>
          <w:rFonts w:ascii="楷体" w:hAnsi="楷体" w:eastAsia="楷体" w:cs="宋体"/>
          <w:color w:val="auto"/>
          <w:sz w:val="21"/>
          <w:szCs w:val="21"/>
          <w:lang w:eastAsia="zh-CN"/>
        </w:rPr>
      </w:pPr>
      <w:r>
        <w:rPr>
          <w:rFonts w:hint="eastAsia" w:ascii="楷体" w:hAnsi="楷体" w:eastAsia="楷体" w:cs="宋体"/>
          <w:color w:val="auto"/>
          <w:sz w:val="21"/>
          <w:szCs w:val="21"/>
          <w:lang w:eastAsia="zh-CN"/>
        </w:rPr>
        <w:t>杨巨源</w:t>
      </w:r>
    </w:p>
    <w:p w14:paraId="7DFF4EF3">
      <w:pPr>
        <w:spacing w:before="0" w:after="0" w:line="360" w:lineRule="exact"/>
        <w:ind w:left="130" w:firstLine="420" w:firstLineChars="200"/>
        <w:jc w:val="center"/>
        <w:rPr>
          <w:rFonts w:ascii="楷体" w:hAnsi="楷体" w:eastAsia="楷体" w:cs="楷体"/>
          <w:color w:val="auto"/>
          <w:sz w:val="21"/>
          <w:szCs w:val="21"/>
          <w:lang w:eastAsia="zh-CN"/>
        </w:rPr>
      </w:pPr>
      <w:r>
        <w:rPr>
          <w:rFonts w:hint="eastAsia" w:ascii="楷体" w:hAnsi="楷体" w:eastAsia="楷体" w:cs="楷体"/>
          <w:color w:val="auto"/>
          <w:sz w:val="21"/>
          <w:szCs w:val="21"/>
          <w:lang w:eastAsia="zh-CN"/>
        </w:rPr>
        <w:t>关西诸将揖容光，独立营门剑有霜。</w:t>
      </w:r>
    </w:p>
    <w:p w14:paraId="5A2FDFF6">
      <w:pPr>
        <w:spacing w:before="0" w:after="0" w:line="360" w:lineRule="exact"/>
        <w:ind w:left="130" w:firstLine="420" w:firstLineChars="200"/>
        <w:jc w:val="center"/>
        <w:rPr>
          <w:rFonts w:ascii="楷体" w:hAnsi="楷体" w:eastAsia="楷体" w:cs="楷体"/>
          <w:color w:val="auto"/>
          <w:sz w:val="21"/>
          <w:szCs w:val="21"/>
          <w:lang w:eastAsia="zh-CN"/>
        </w:rPr>
      </w:pPr>
      <w:r>
        <w:rPr>
          <w:rFonts w:hint="eastAsia" w:ascii="楷体" w:hAnsi="楷体" w:eastAsia="楷体" w:cs="楷体"/>
          <w:color w:val="auto"/>
          <w:sz w:val="21"/>
          <w:szCs w:val="21"/>
          <w:lang w:eastAsia="zh-CN"/>
        </w:rPr>
        <w:t>知爱鲁连</w:t>
      </w:r>
      <w:r>
        <w:rPr>
          <w:rFonts w:hint="eastAsia" w:ascii="楷体" w:hAnsi="楷体" w:eastAsia="楷体" w:cs="楷体"/>
          <w:color w:val="auto"/>
          <w:sz w:val="21"/>
          <w:szCs w:val="21"/>
          <w:vertAlign w:val="superscript"/>
          <w:lang w:eastAsia="zh-CN"/>
        </w:rPr>
        <w:t>①</w:t>
      </w:r>
      <w:r>
        <w:rPr>
          <w:rFonts w:hint="eastAsia" w:ascii="楷体" w:hAnsi="楷体" w:eastAsia="楷体" w:cs="楷体"/>
          <w:color w:val="auto"/>
          <w:sz w:val="21"/>
          <w:szCs w:val="21"/>
          <w:lang w:eastAsia="zh-CN"/>
        </w:rPr>
        <w:t>归海上，肯令王翦</w:t>
      </w:r>
      <w:r>
        <w:rPr>
          <w:rFonts w:hint="eastAsia" w:ascii="楷体" w:hAnsi="楷体" w:eastAsia="楷体" w:cs="楷体"/>
          <w:color w:val="auto"/>
          <w:sz w:val="21"/>
          <w:szCs w:val="21"/>
          <w:vertAlign w:val="superscript"/>
          <w:lang w:eastAsia="zh-CN"/>
        </w:rPr>
        <w:t>②</w:t>
      </w:r>
      <w:r>
        <w:rPr>
          <w:rFonts w:hint="eastAsia" w:ascii="楷体" w:hAnsi="楷体" w:eastAsia="楷体" w:cs="楷体"/>
          <w:color w:val="auto"/>
          <w:sz w:val="21"/>
          <w:szCs w:val="21"/>
          <w:lang w:eastAsia="zh-CN"/>
        </w:rPr>
        <w:t>在频阳。</w:t>
      </w:r>
    </w:p>
    <w:p w14:paraId="2E893B70">
      <w:pPr>
        <w:spacing w:before="0" w:after="0" w:line="360" w:lineRule="exact"/>
        <w:ind w:left="130" w:firstLine="420" w:firstLineChars="200"/>
        <w:jc w:val="center"/>
        <w:rPr>
          <w:rFonts w:ascii="楷体" w:hAnsi="楷体" w:eastAsia="楷体" w:cs="楷体"/>
          <w:color w:val="auto"/>
          <w:sz w:val="21"/>
          <w:szCs w:val="21"/>
          <w:lang w:eastAsia="zh-CN"/>
        </w:rPr>
      </w:pPr>
      <w:r>
        <w:rPr>
          <w:rFonts w:hint="eastAsia" w:ascii="楷体" w:hAnsi="楷体" w:eastAsia="楷体" w:cs="楷体"/>
          <w:color w:val="auto"/>
          <w:sz w:val="21"/>
          <w:szCs w:val="21"/>
          <w:lang w:eastAsia="zh-CN"/>
        </w:rPr>
        <w:t>天晴红帜当山满，日暮清笳入塞长。</w:t>
      </w:r>
    </w:p>
    <w:p w14:paraId="3F2EA0A8">
      <w:pPr>
        <w:spacing w:before="0" w:after="0" w:line="360" w:lineRule="exact"/>
        <w:ind w:left="130" w:firstLine="420" w:firstLineChars="200"/>
        <w:jc w:val="center"/>
        <w:rPr>
          <w:rFonts w:ascii="楷体" w:hAnsi="楷体" w:eastAsia="楷体" w:cs="楷体"/>
          <w:color w:val="auto"/>
          <w:sz w:val="21"/>
          <w:szCs w:val="21"/>
          <w:lang w:eastAsia="zh-CN"/>
        </w:rPr>
      </w:pPr>
      <w:r>
        <w:rPr>
          <w:rFonts w:hint="eastAsia" w:ascii="楷体" w:hAnsi="楷体" w:eastAsia="楷体" w:cs="楷体"/>
          <w:color w:val="auto"/>
          <w:sz w:val="21"/>
          <w:szCs w:val="21"/>
          <w:lang w:eastAsia="zh-CN"/>
        </w:rPr>
        <w:t>年少功高人共羡，汉家坛树</w:t>
      </w:r>
      <w:r>
        <w:rPr>
          <w:rFonts w:hint="eastAsia" w:ascii="楷体" w:hAnsi="楷体" w:eastAsia="楷体" w:cs="楷体"/>
          <w:color w:val="auto"/>
          <w:sz w:val="21"/>
          <w:szCs w:val="21"/>
          <w:vertAlign w:val="superscript"/>
          <w:lang w:eastAsia="zh-CN"/>
        </w:rPr>
        <w:t>③</w:t>
      </w:r>
      <w:r>
        <w:rPr>
          <w:rFonts w:hint="eastAsia" w:ascii="楷体" w:hAnsi="楷体" w:eastAsia="楷体" w:cs="楷体"/>
          <w:color w:val="auto"/>
          <w:sz w:val="21"/>
          <w:szCs w:val="21"/>
          <w:lang w:eastAsia="zh-CN"/>
        </w:rPr>
        <w:t>月苍苍。</w:t>
      </w:r>
    </w:p>
    <w:p w14:paraId="77EF1500">
      <w:pPr>
        <w:spacing w:before="0" w:after="0" w:line="360" w:lineRule="exact"/>
        <w:ind w:left="360" w:firstLine="360" w:firstLineChars="200"/>
        <w:rPr>
          <w:rFonts w:ascii="楷体" w:hAnsi="楷体" w:eastAsia="楷体" w:cs="宋体"/>
          <w:color w:val="auto"/>
          <w:sz w:val="18"/>
          <w:szCs w:val="21"/>
          <w:lang w:eastAsia="zh-CN"/>
        </w:rPr>
      </w:pPr>
      <w:r>
        <w:rPr>
          <w:rFonts w:hint="eastAsia" w:ascii="楷体" w:hAnsi="楷体" w:eastAsia="楷体" w:cs="宋体"/>
          <w:color w:val="auto"/>
          <w:sz w:val="18"/>
          <w:szCs w:val="21"/>
          <w:lang w:eastAsia="zh-CN"/>
        </w:rPr>
        <w:t>[注]</w:t>
      </w:r>
      <w:r>
        <w:rPr>
          <w:rFonts w:hint="eastAsia" w:ascii="等线" w:hAnsi="等线" w:cs="Times New Roman"/>
          <w:color w:val="auto"/>
          <w:lang w:eastAsia="zh-CN"/>
        </w:rPr>
        <w:t xml:space="preserve"> </w:t>
      </w:r>
      <w:r>
        <w:rPr>
          <w:rFonts w:hint="eastAsia" w:ascii="楷体" w:hAnsi="楷体" w:eastAsia="楷体" w:cs="宋体"/>
          <w:color w:val="auto"/>
          <w:sz w:val="18"/>
          <w:szCs w:val="21"/>
          <w:lang w:eastAsia="zh-CN"/>
        </w:rPr>
        <w:t>①鲁连：鲁仲连，战国时齐国侠士，助平原君功成后浪迹海上，不肯出仕。②王翦：战国时秦国大将。秦灭楚时，因秦王不用其话，托病辞官，归频阳养老。③汉家坛树：《唐诗纪事》作“汉坛烟树”，“汉坛”指刘邦筑坛拜韩信为大将的地方。</w:t>
      </w:r>
    </w:p>
    <w:p w14:paraId="7E1F7A08">
      <w:pPr>
        <w:spacing w:before="0" w:after="0" w:line="360" w:lineRule="exact"/>
        <w:ind w:left="130" w:firstLine="420" w:firstLineChars="200"/>
        <w:rPr>
          <w:rFonts w:ascii="宋体" w:hAnsi="宋体" w:eastAsia="宋体" w:cs="宋体"/>
          <w:color w:val="auto"/>
          <w:sz w:val="21"/>
          <w:szCs w:val="21"/>
          <w:lang w:eastAsia="zh-CN"/>
        </w:rPr>
      </w:pPr>
      <w:r>
        <w:rPr>
          <w:rFonts w:ascii="宋体" w:hAnsi="宋体" w:eastAsia="宋体" w:cs="宋体"/>
          <w:color w:val="auto"/>
          <w:sz w:val="21"/>
          <w:szCs w:val="21"/>
          <w:lang w:eastAsia="zh-CN"/>
        </w:rPr>
        <w:t>（1）</w:t>
      </w:r>
      <w:r>
        <w:rPr>
          <w:rFonts w:hint="eastAsia" w:ascii="宋体" w:hAnsi="宋体" w:eastAsia="宋体" w:cs="宋体"/>
          <w:color w:val="auto"/>
          <w:sz w:val="21"/>
          <w:szCs w:val="21"/>
          <w:lang w:eastAsia="zh-CN"/>
        </w:rPr>
        <w:t xml:space="preserve">下列对这首诗的理解和赏析，不正确的一项是（ </w:t>
      </w:r>
      <w:r>
        <w:rPr>
          <w:rFonts w:ascii="宋体" w:hAnsi="宋体" w:eastAsia="宋体" w:cs="宋体"/>
          <w:color w:val="auto"/>
          <w:sz w:val="21"/>
          <w:szCs w:val="21"/>
          <w:lang w:eastAsia="zh-CN"/>
        </w:rPr>
        <w:t xml:space="preserve">  </w:t>
      </w:r>
      <w:r>
        <w:rPr>
          <w:rFonts w:hint="eastAsia" w:ascii="宋体" w:hAnsi="宋体" w:eastAsia="宋体" w:cs="宋体"/>
          <w:color w:val="auto"/>
          <w:sz w:val="21"/>
          <w:szCs w:val="21"/>
          <w:lang w:eastAsia="zh-CN"/>
        </w:rPr>
        <w:t>）</w:t>
      </w:r>
    </w:p>
    <w:p w14:paraId="6081DE4E">
      <w:pPr>
        <w:autoSpaceDE w:val="0"/>
        <w:autoSpaceDN w:val="0"/>
        <w:adjustRightInd w:val="0"/>
        <w:snapToGrid w:val="0"/>
        <w:spacing w:before="0" w:after="0" w:line="360" w:lineRule="exact"/>
        <w:ind w:left="480" w:leftChars="200"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A.首联描绘了张将军在关西地区居功自傲及其在军中所展现的威武姿态的画面。</w:t>
      </w:r>
    </w:p>
    <w:p w14:paraId="3FDF044C">
      <w:pPr>
        <w:autoSpaceDE w:val="0"/>
        <w:autoSpaceDN w:val="0"/>
        <w:adjustRightInd w:val="0"/>
        <w:snapToGrid w:val="0"/>
        <w:spacing w:before="0" w:after="0" w:line="360" w:lineRule="exact"/>
        <w:ind w:left="480" w:leftChars="200" w:firstLine="420" w:firstLineChars="200"/>
        <w:rPr>
          <w:rFonts w:hint="eastAsia" w:ascii="宋体" w:hAnsi="宋体" w:eastAsia="宋体" w:cs="Times New Roman"/>
          <w:color w:val="000000"/>
          <w:sz w:val="21"/>
          <w:szCs w:val="21"/>
          <w:lang w:eastAsia="zh-CN"/>
        </w:rPr>
      </w:pPr>
      <w:r>
        <w:rPr>
          <w:rFonts w:hint="eastAsia" w:ascii="宋体" w:hAnsi="宋体" w:eastAsia="宋体" w:cs="Times New Roman"/>
          <w:color w:val="auto"/>
          <w:sz w:val="21"/>
          <w:szCs w:val="21"/>
          <w:lang w:eastAsia="zh-CN"/>
        </w:rPr>
        <w:t>B.颈联虽然不着战斗的痕迹，但是依然可以</w:t>
      </w:r>
      <w:r>
        <w:rPr>
          <w:rFonts w:hint="eastAsia" w:ascii="宋体" w:hAnsi="宋体" w:eastAsia="宋体" w:cs="Times New Roman"/>
          <w:color w:val="000000"/>
          <w:sz w:val="21"/>
          <w:szCs w:val="21"/>
          <w:lang w:eastAsia="zh-CN"/>
        </w:rPr>
        <w:t>让读者想象出边塞战斗场面的激烈。</w:t>
      </w:r>
    </w:p>
    <w:p w14:paraId="091257B5">
      <w:pPr>
        <w:autoSpaceDE w:val="0"/>
        <w:autoSpaceDN w:val="0"/>
        <w:adjustRightInd w:val="0"/>
        <w:snapToGrid w:val="0"/>
        <w:spacing w:before="0" w:after="0" w:line="360" w:lineRule="exact"/>
        <w:ind w:left="480" w:leftChars="200" w:firstLine="420" w:firstLineChars="200"/>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C.诗歌选用了霜剑、红帜、清笳、长塞等意象，体现出了苍劲雄壮的风格特色。</w:t>
      </w:r>
    </w:p>
    <w:p w14:paraId="4590259A">
      <w:pPr>
        <w:autoSpaceDE w:val="0"/>
        <w:autoSpaceDN w:val="0"/>
        <w:adjustRightInd w:val="0"/>
        <w:snapToGrid w:val="0"/>
        <w:spacing w:before="0" w:after="0" w:line="360" w:lineRule="exact"/>
        <w:ind w:left="480" w:leftChars="200" w:firstLine="420" w:firstLineChars="200"/>
        <w:rPr>
          <w:rFonts w:hint="eastAsia"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D.诗歌借用鲁连、王翦和汉坛拜将的典故，丰富了诗歌意蕴，提升了诗歌境界。</w:t>
      </w:r>
    </w:p>
    <w:p w14:paraId="358AA252">
      <w:pPr>
        <w:spacing w:before="0" w:after="0" w:line="360" w:lineRule="exact"/>
        <w:ind w:left="420" w:firstLine="420" w:firstLineChars="200"/>
        <w:rPr>
          <w:rFonts w:hint="eastAsia" w:ascii="宋体" w:hAnsi="宋体" w:eastAsia="宋体" w:cs="Times New Roman"/>
          <w:bCs/>
          <w:sz w:val="21"/>
          <w:szCs w:val="21"/>
          <w:lang w:eastAsia="zh-CN"/>
        </w:rPr>
      </w:pPr>
      <w:r>
        <w:rPr>
          <w:rFonts w:hint="eastAsia" w:ascii="宋体" w:hAnsi="宋体" w:eastAsia="宋体" w:cs="Times New Roman"/>
          <w:bCs/>
          <w:sz w:val="21"/>
          <w:szCs w:val="21"/>
          <w:lang w:eastAsia="zh-CN"/>
        </w:rPr>
        <w:t>（2）前人谈到这首寄赠诗的创作背景时提出，“岂将军有归隐之志？”你有什么看法？请结合文本简要分析。</w:t>
      </w:r>
    </w:p>
    <w:p w14:paraId="35CC5059">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2．</w:t>
      </w:r>
      <w:r>
        <w:rPr>
          <w:rFonts w:hint="eastAsia" w:ascii="宋体" w:hAnsi="宋体" w:eastAsia="宋体" w:cs="宋体"/>
          <w:color w:val="000000"/>
          <w:sz w:val="21"/>
          <w:szCs w:val="21"/>
          <w:lang w:eastAsia="zh-CN"/>
        </w:rPr>
        <w:t>阅读下面这首宋词，完成各题。</w:t>
      </w:r>
    </w:p>
    <w:p w14:paraId="1E147EC8">
      <w:pPr>
        <w:spacing w:before="0" w:after="0" w:line="360" w:lineRule="exact"/>
        <w:ind w:firstLine="420" w:firstLineChars="200"/>
        <w:jc w:val="center"/>
        <w:textAlignment w:val="center"/>
        <w:rPr>
          <w:rFonts w:ascii="宋体" w:hAnsi="宋体" w:eastAsia="宋体" w:cs="楷体"/>
          <w:sz w:val="21"/>
          <w:szCs w:val="21"/>
          <w:lang w:eastAsia="zh-CN"/>
        </w:rPr>
      </w:pPr>
      <w:r>
        <w:rPr>
          <w:rFonts w:hint="eastAsia" w:ascii="宋体" w:hAnsi="宋体" w:eastAsia="宋体" w:cs="楷体"/>
          <w:sz w:val="21"/>
          <w:szCs w:val="21"/>
          <w:lang w:eastAsia="zh-CN"/>
        </w:rPr>
        <w:t>水调歌头·送章德茂大卿使虏</w:t>
      </w:r>
      <w:r>
        <w:rPr>
          <w:rFonts w:hint="eastAsia" w:ascii="宋体" w:hAnsi="宋体" w:eastAsia="宋体" w:cs="楷体"/>
          <w:sz w:val="21"/>
          <w:szCs w:val="21"/>
          <w:vertAlign w:val="superscript"/>
          <w:lang w:eastAsia="zh-CN"/>
        </w:rPr>
        <w:t>①</w:t>
      </w:r>
    </w:p>
    <w:p w14:paraId="421A5450">
      <w:pPr>
        <w:spacing w:before="0" w:after="0" w:line="360" w:lineRule="exact"/>
        <w:ind w:firstLine="420" w:firstLineChars="200"/>
        <w:jc w:val="center"/>
        <w:textAlignment w:val="center"/>
        <w:rPr>
          <w:rFonts w:ascii="楷体" w:hAnsi="楷体" w:eastAsia="楷体" w:cs="楷体"/>
          <w:sz w:val="21"/>
          <w:szCs w:val="21"/>
          <w:lang w:eastAsia="zh-CN"/>
        </w:rPr>
      </w:pPr>
      <w:r>
        <w:rPr>
          <w:rFonts w:hint="eastAsia" w:ascii="楷体" w:hAnsi="楷体" w:eastAsia="楷体" w:cs="楷体"/>
          <w:sz w:val="21"/>
          <w:szCs w:val="21"/>
          <w:lang w:eastAsia="zh-CN"/>
        </w:rPr>
        <w:t>陈 亮</w:t>
      </w:r>
    </w:p>
    <w:p w14:paraId="3766A1EB">
      <w:pPr>
        <w:pStyle w:val="13"/>
        <w:spacing w:before="0" w:beforeAutospacing="0" w:after="0" w:afterAutospacing="0" w:line="360" w:lineRule="exact"/>
        <w:ind w:firstLine="420" w:firstLineChars="200"/>
        <w:jc w:val="both"/>
        <w:rPr>
          <w:rFonts w:ascii="楷体" w:hAnsi="楷体" w:eastAsia="楷体" w:cs="楷体"/>
          <w:sz w:val="21"/>
          <w:szCs w:val="21"/>
        </w:rPr>
      </w:pPr>
      <w:r>
        <w:rPr>
          <w:rFonts w:hint="eastAsia" w:ascii="楷体" w:hAnsi="楷体" w:eastAsia="楷体" w:cs="楷体"/>
          <w:sz w:val="21"/>
          <w:szCs w:val="21"/>
        </w:rPr>
        <w:t>不见南师久，漫说北群空</w:t>
      </w:r>
      <w:r>
        <w:rPr>
          <w:rFonts w:hint="eastAsia" w:ascii="楷体" w:hAnsi="楷体" w:eastAsia="楷体" w:cs="楷体"/>
          <w:sz w:val="21"/>
          <w:szCs w:val="21"/>
          <w:vertAlign w:val="superscript"/>
        </w:rPr>
        <w:t>②</w:t>
      </w:r>
      <w:r>
        <w:rPr>
          <w:rFonts w:hint="eastAsia" w:ascii="楷体" w:hAnsi="楷体" w:eastAsia="楷体" w:cs="楷体"/>
          <w:sz w:val="21"/>
          <w:szCs w:val="21"/>
        </w:rPr>
        <w:t>。当场只手，毕竟还我万夫雄。自笑堂堂汉使，得似洋洋河水，依旧只流东?且复穹庐拜，会向藁街</w:t>
      </w:r>
      <w:r>
        <w:rPr>
          <w:rFonts w:hint="eastAsia" w:ascii="楷体" w:hAnsi="楷体" w:eastAsia="楷体" w:cs="楷体"/>
          <w:sz w:val="21"/>
          <w:szCs w:val="21"/>
          <w:vertAlign w:val="superscript"/>
        </w:rPr>
        <w:t>③</w:t>
      </w:r>
      <w:r>
        <w:rPr>
          <w:rFonts w:hint="eastAsia" w:ascii="楷体" w:hAnsi="楷体" w:eastAsia="楷体" w:cs="楷体"/>
          <w:sz w:val="21"/>
          <w:szCs w:val="21"/>
        </w:rPr>
        <w:t>逢!</w:t>
      </w:r>
    </w:p>
    <w:p w14:paraId="4B9F9855">
      <w:pPr>
        <w:pStyle w:val="13"/>
        <w:spacing w:before="0" w:beforeAutospacing="0" w:after="0" w:afterAutospacing="0" w:line="360" w:lineRule="exact"/>
        <w:ind w:firstLine="420" w:firstLineChars="200"/>
        <w:jc w:val="both"/>
        <w:rPr>
          <w:rFonts w:ascii="楷体" w:hAnsi="楷体" w:eastAsia="楷体" w:cs="楷体"/>
          <w:sz w:val="21"/>
          <w:szCs w:val="21"/>
        </w:rPr>
      </w:pPr>
      <w:r>
        <w:rPr>
          <w:rFonts w:hint="eastAsia" w:ascii="楷体" w:hAnsi="楷体" w:eastAsia="楷体" w:cs="楷体"/>
          <w:sz w:val="21"/>
          <w:szCs w:val="21"/>
        </w:rPr>
        <w:t>尧之都，舜之壤，禹之封。于中应有，一个半个耻臣戎。万里腥膻如许，千古英灵安在，磅礴几时通?胡运何须问，赫日自当中!</w:t>
      </w:r>
    </w:p>
    <w:p w14:paraId="37340597">
      <w:pPr>
        <w:spacing w:before="0" w:after="0" w:line="360" w:lineRule="exact"/>
        <w:ind w:left="360" w:firstLine="360" w:firstLineChars="200"/>
        <w:rPr>
          <w:rFonts w:ascii="楷体" w:hAnsi="楷体" w:eastAsia="楷体" w:cs="宋体"/>
          <w:sz w:val="18"/>
          <w:szCs w:val="21"/>
          <w:lang w:eastAsia="zh-CN"/>
        </w:rPr>
      </w:pPr>
      <w:r>
        <w:rPr>
          <w:rFonts w:hint="eastAsia" w:ascii="楷体" w:hAnsi="楷体" w:eastAsia="楷体" w:cs="宋体"/>
          <w:sz w:val="18"/>
          <w:szCs w:val="21"/>
          <w:lang w:eastAsia="zh-CN"/>
        </w:rPr>
        <w:t>[注]①宋孝宗淳熙十二年冬，章德茂以“大理少卿试户部尚书”身份出使金国，奉命向金世宗（完颜雍）行贺寿礼。②韩愈《送温处士赴河阳军序》：“伯乐一过冀北之野，而马群遂空。”后遂以“北群空”喻无人才。③藁（ɡǎo）街∶本是汉代长安城南门内“蛮夷邸”所在地。汉将陈汤曾斩匈奴单于，悬首于藁街。</w:t>
      </w:r>
    </w:p>
    <w:p w14:paraId="63FFBE03">
      <w:pPr>
        <w:pStyle w:val="13"/>
        <w:spacing w:before="0" w:beforeAutospacing="0" w:after="0" w:afterAutospacing="0" w:line="360" w:lineRule="exact"/>
        <w:ind w:firstLine="420" w:firstLineChars="200"/>
        <w:jc w:val="both"/>
        <w:rPr>
          <w:rFonts w:ascii="宋体" w:hAnsi="宋体" w:eastAsia="宋体" w:cs="宋体"/>
          <w:bCs/>
          <w:sz w:val="21"/>
          <w:szCs w:val="21"/>
        </w:rPr>
      </w:pPr>
      <w:r>
        <w:rPr>
          <w:rFonts w:hint="eastAsia" w:ascii="宋体" w:hAnsi="宋体" w:eastAsia="宋体" w:cs="宋体"/>
          <w:bCs/>
          <w:sz w:val="21"/>
          <w:szCs w:val="21"/>
        </w:rPr>
        <w:t>（1）下列对这首词的理解和赏析，不正确的一项是（    ）</w:t>
      </w:r>
    </w:p>
    <w:p w14:paraId="705C36F8">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A.上阕开篇“以论入词”，意味深长，虽很久不见南宋北伐军队，但也不要就以为南宋已没有能率师北进的人才。</w:t>
      </w:r>
    </w:p>
    <w:p w14:paraId="74F3628B">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B.“当场只手”以下七句，运用反问和用典的手法，期望友人能捍卫堂堂使者的尊严，并期待南宋会有雪耻之日。</w:t>
      </w:r>
    </w:p>
    <w:p w14:paraId="14EDBA7E">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C.下阕不写使臣贺寿的情形，而是宕开一笔，借古讽今以表达对南宋朝廷埋没人才的不满，言辞激烈，气象不凡。</w:t>
      </w:r>
    </w:p>
    <w:p w14:paraId="34567841">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D.全词意脉贯通，风格上慷慨激昂，雄健豪放，这一点与其好友辛弃疾的词《破阵子·为陈同甫赋壮词以寄之》颇为相似。</w:t>
      </w:r>
    </w:p>
    <w:p w14:paraId="09B44D3E">
      <w:pPr>
        <w:pStyle w:val="13"/>
        <w:spacing w:before="0" w:beforeAutospacing="0" w:after="0" w:afterAutospacing="0" w:line="360" w:lineRule="exact"/>
        <w:ind w:firstLine="420" w:firstLineChars="200"/>
        <w:jc w:val="both"/>
        <w:rPr>
          <w:rFonts w:ascii="宋体" w:hAnsi="宋体" w:eastAsia="宋体" w:cs="宋体"/>
          <w:bCs/>
          <w:sz w:val="21"/>
          <w:szCs w:val="21"/>
        </w:rPr>
      </w:pPr>
      <w:r>
        <w:rPr>
          <w:rFonts w:hint="eastAsia" w:ascii="宋体" w:hAnsi="宋体" w:eastAsia="宋体" w:cs="宋体"/>
          <w:bCs/>
          <w:sz w:val="21"/>
          <w:szCs w:val="21"/>
        </w:rPr>
        <w:t>（2）请简要概括这首词所表达的思想感情。</w:t>
      </w:r>
    </w:p>
    <w:p w14:paraId="69B79CAB">
      <w:pPr>
        <w:adjustRightInd w:val="0"/>
        <w:snapToGrid w:val="0"/>
        <w:spacing w:before="0" w:after="0" w:line="360" w:lineRule="exact"/>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专题小结</w:t>
      </w:r>
    </w:p>
    <w:p w14:paraId="648E268D">
      <w:pPr>
        <w:adjustRightInd w:val="0"/>
        <w:snapToGrid w:val="0"/>
        <w:spacing w:before="0" w:after="0" w:line="360" w:lineRule="exact"/>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知识网络构建</w:t>
      </w:r>
    </w:p>
    <w:p w14:paraId="4241F661">
      <w:pPr>
        <w:adjustRightInd w:val="0"/>
        <w:snapToGrid w:val="0"/>
        <w:spacing w:before="0" w:after="0" w:line="240" w:lineRule="auto"/>
        <w:ind w:firstLine="422" w:firstLineChars="200"/>
        <w:rPr>
          <w:rFonts w:ascii="宋体" w:hAnsi="宋体" w:eastAsia="宋体" w:cs="宋体"/>
          <w:sz w:val="21"/>
          <w:szCs w:val="21"/>
        </w:rPr>
      </w:pPr>
      <w:r>
        <w:rPr>
          <w:rFonts w:hint="eastAsia" w:ascii="宋体" w:hAnsi="宋体" w:eastAsia="宋体" w:cs="宋体"/>
          <w:b/>
          <w:bCs/>
          <w:sz w:val="21"/>
          <w:szCs w:val="21"/>
          <w:lang w:eastAsia="zh-CN" w:bidi="ar-SA"/>
        </w:rPr>
        <w:drawing>
          <wp:inline distT="0" distB="0" distL="114300" distR="114300">
            <wp:extent cx="5265420" cy="3245485"/>
            <wp:effectExtent l="0" t="0" r="11430" b="12065"/>
            <wp:docPr id="144" name="图片 2" descr="情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 descr="情感"/>
                    <pic:cNvPicPr>
                      <a:picLocks noChangeAspect="1"/>
                    </pic:cNvPicPr>
                  </pic:nvPicPr>
                  <pic:blipFill>
                    <a:blip r:embed="rId51"/>
                    <a:stretch>
                      <a:fillRect/>
                    </a:stretch>
                  </pic:blipFill>
                  <pic:spPr>
                    <a:xfrm>
                      <a:off x="0" y="0"/>
                      <a:ext cx="5265420" cy="3245485"/>
                    </a:xfrm>
                    <a:prstGeom prst="rect">
                      <a:avLst/>
                    </a:prstGeom>
                    <a:noFill/>
                    <a:ln>
                      <a:noFill/>
                    </a:ln>
                  </pic:spPr>
                </pic:pic>
              </a:graphicData>
            </a:graphic>
          </wp:inline>
        </w:drawing>
      </w:r>
    </w:p>
    <w:p w14:paraId="072CFE3C">
      <w:pPr>
        <w:adjustRightInd w:val="0"/>
        <w:snapToGrid w:val="0"/>
        <w:spacing w:before="0" w:after="0" w:line="360" w:lineRule="exact"/>
        <w:ind w:firstLine="422" w:firstLineChars="200"/>
        <w:rPr>
          <w:rFonts w:ascii="宋体" w:hAnsi="宋体" w:eastAsia="宋体" w:cs="宋体"/>
          <w:color w:val="auto"/>
          <w:sz w:val="21"/>
          <w:szCs w:val="21"/>
          <w:lang w:eastAsia="zh-CN"/>
        </w:rPr>
      </w:pPr>
      <w:r>
        <w:rPr>
          <w:rFonts w:hint="eastAsia" w:ascii="宋体" w:hAnsi="宋体" w:eastAsia="宋体" w:cs="宋体"/>
          <w:b/>
          <w:bCs/>
          <w:color w:val="auto"/>
          <w:sz w:val="21"/>
          <w:szCs w:val="21"/>
          <w:lang w:eastAsia="zh-CN"/>
        </w:rPr>
        <w:t>专题学习建议</w:t>
      </w:r>
    </w:p>
    <w:p w14:paraId="0B61D603">
      <w:pPr>
        <w:spacing w:before="0" w:after="0" w:line="360" w:lineRule="exact"/>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考查对诗歌情感理解类题目时，要像文言文那样字斟句酌读懂大意。这需要考生具备古代诗歌的知识体系和分析鉴赏的能力。诗歌的思想情感与题材内容有密切的关系。从题材的角度对诗歌进行一个大致的分类，读诗时首先确定诗歌题材，对把握诗歌的思想情感大有裨益。在读懂全诗的基础上，分析全诗，进而较为全面地掌握诗歌的情感。牢记近年全国卷的答题术语，</w:t>
      </w:r>
      <w:r>
        <w:rPr>
          <w:rFonts w:hint="eastAsia" w:ascii="宋体" w:hAnsi="宋体" w:eastAsia="宋体" w:cs="宋体"/>
          <w:color w:val="auto"/>
          <w:sz w:val="21"/>
          <w:szCs w:val="21"/>
          <w:lang w:val="en-US" w:eastAsia="zh-CN"/>
        </w:rPr>
        <w:t>了解</w:t>
      </w:r>
      <w:r>
        <w:rPr>
          <w:rFonts w:hint="eastAsia" w:ascii="宋体" w:hAnsi="宋体" w:eastAsia="宋体" w:cs="宋体"/>
          <w:color w:val="auto"/>
          <w:sz w:val="21"/>
          <w:szCs w:val="21"/>
          <w:lang w:eastAsia="zh-CN"/>
        </w:rPr>
        <w:t>一些专用词语，如情感风格等类型的。确认情感的对象，明确用词的轻重，例如崇敬与赞美，讴歌与赞扬等。在平时练习设置既注重对诗歌的整体理解与把握，设问时又往往限定范围，要求学生结合文本内容进行具体分析。</w:t>
      </w:r>
    </w:p>
    <w:p w14:paraId="69EEFDA9">
      <w:pPr>
        <w:ind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br w:type="page"/>
      </w:r>
    </w:p>
    <w:p w14:paraId="4E0F01E0">
      <w:pPr>
        <w:pStyle w:val="4"/>
        <w:ind w:firstLine="500" w:firstLineChars="200"/>
        <w:rPr>
          <w:rFonts w:ascii="等线" w:hAnsi="等线" w:cs="Times New Roman"/>
          <w:lang w:eastAsia="zh-CN"/>
        </w:rPr>
      </w:pPr>
      <w:bookmarkStart w:id="67" w:name="_Toc144568431"/>
      <w:bookmarkStart w:id="68" w:name="_Toc27376"/>
      <w:r>
        <w:rPr>
          <w:rFonts w:hint="eastAsia" w:ascii="等线" w:hAnsi="等线" w:cs="Times New Roman"/>
          <w:lang w:eastAsia="zh-CN"/>
        </w:rPr>
        <w:t>第3课时   名句名篇</w:t>
      </w:r>
      <w:bookmarkEnd w:id="67"/>
      <w:bookmarkEnd w:id="68"/>
    </w:p>
    <w:p w14:paraId="518B0099">
      <w:pPr>
        <w:spacing w:before="0" w:after="0" w:line="360" w:lineRule="exact"/>
        <w:ind w:firstLine="422" w:firstLineChars="200"/>
        <w:rPr>
          <w:rFonts w:ascii="宋体" w:hAnsi="宋体" w:eastAsia="宋体" w:cs="Times New Roman"/>
          <w:b/>
          <w:sz w:val="21"/>
          <w:szCs w:val="21"/>
          <w:lang w:eastAsia="zh-CN"/>
        </w:rPr>
      </w:pPr>
      <w:r>
        <w:rPr>
          <w:rFonts w:hint="eastAsia" w:ascii="宋体" w:hAnsi="宋体" w:eastAsia="宋体" w:cs="Times New Roman"/>
          <w:b/>
          <w:sz w:val="21"/>
          <w:szCs w:val="21"/>
          <w:lang w:eastAsia="zh-CN"/>
        </w:rPr>
        <w:t>【学习目标】</w:t>
      </w:r>
    </w:p>
    <w:p w14:paraId="2FF529BC">
      <w:pPr>
        <w:pStyle w:val="8"/>
        <w:tabs>
          <w:tab w:val="left" w:pos="4500"/>
          <w:tab w:val="left" w:pos="7020"/>
        </w:tabs>
        <w:adjustRightInd w:val="0"/>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通过</w:t>
      </w:r>
      <w:r>
        <w:rPr>
          <w:rFonts w:hAnsi="宋体" w:eastAsia="宋体" w:cs="Times New Roman"/>
          <w:sz w:val="21"/>
          <w:szCs w:val="21"/>
          <w:lang w:eastAsia="zh-CN"/>
        </w:rPr>
        <w:t>理解性记忆</w:t>
      </w:r>
      <w:r>
        <w:rPr>
          <w:rFonts w:hint="eastAsia" w:hAnsi="宋体" w:eastAsia="宋体" w:cs="Times New Roman"/>
          <w:sz w:val="21"/>
          <w:szCs w:val="21"/>
          <w:lang w:eastAsia="zh-CN"/>
        </w:rPr>
        <w:t>，</w:t>
      </w:r>
      <w:r>
        <w:rPr>
          <w:rFonts w:hAnsi="宋体" w:eastAsia="宋体" w:cs="Times New Roman"/>
          <w:sz w:val="21"/>
          <w:szCs w:val="21"/>
          <w:lang w:eastAsia="zh-CN"/>
        </w:rPr>
        <w:t>把握语句的意思、内容概要、表达的思想情感以及在文中的作用、使用的表达技巧、上下文语意的关联等，关注具有永恒思想价值和艺术魅力的语句</w:t>
      </w:r>
      <w:r>
        <w:rPr>
          <w:rFonts w:hint="eastAsia" w:hAnsi="宋体" w:eastAsia="宋体" w:cs="Times New Roman"/>
          <w:sz w:val="21"/>
          <w:szCs w:val="21"/>
          <w:lang w:eastAsia="zh-CN"/>
        </w:rPr>
        <w:t>，</w:t>
      </w:r>
      <w:r>
        <w:rPr>
          <w:rFonts w:hAnsi="宋体" w:eastAsia="宋体" w:cs="Times New Roman"/>
          <w:sz w:val="21"/>
          <w:szCs w:val="21"/>
          <w:lang w:eastAsia="zh-CN"/>
        </w:rPr>
        <w:t>继承并发扬中国的传统文化。</w:t>
      </w:r>
    </w:p>
    <w:p w14:paraId="756316C7">
      <w:pPr>
        <w:spacing w:before="0" w:after="0" w:line="360" w:lineRule="exact"/>
        <w:ind w:firstLine="422" w:firstLineChars="200"/>
        <w:rPr>
          <w:rFonts w:ascii="宋体" w:hAnsi="宋体" w:eastAsia="宋体" w:cs="Times New Roman"/>
          <w:b/>
          <w:sz w:val="21"/>
          <w:szCs w:val="21"/>
          <w:lang w:eastAsia="zh-CN"/>
        </w:rPr>
      </w:pPr>
      <w:r>
        <w:rPr>
          <w:rFonts w:hint="eastAsia" w:ascii="宋体" w:hAnsi="宋体" w:eastAsia="宋体" w:cs="Times New Roman"/>
          <w:b/>
          <w:sz w:val="21"/>
          <w:szCs w:val="21"/>
          <w:lang w:eastAsia="zh-CN"/>
        </w:rPr>
        <w:t>【文本再读】</w:t>
      </w:r>
    </w:p>
    <w:p w14:paraId="0409A600">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近几年名句名篇默写高考试题命题形式</w:t>
      </w:r>
      <w:r>
        <w:rPr>
          <w:rFonts w:hint="eastAsia" w:ascii="宋体" w:hAnsi="宋体" w:eastAsia="宋体" w:cs="Times New Roman"/>
          <w:sz w:val="21"/>
          <w:szCs w:val="21"/>
          <w:lang w:eastAsia="zh-CN"/>
        </w:rPr>
        <w:t>主要是</w:t>
      </w:r>
      <w:r>
        <w:rPr>
          <w:rFonts w:ascii="宋体" w:hAnsi="宋体" w:eastAsia="宋体" w:cs="Times New Roman"/>
          <w:sz w:val="21"/>
          <w:szCs w:val="21"/>
          <w:lang w:eastAsia="zh-CN"/>
        </w:rPr>
        <w:t>语境理解式默写。从高三复习的实际情况来看</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考生出现的失误无非就是“选不准句”“写不对字”</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针对这一情况</w:t>
      </w:r>
      <w:r>
        <w:rPr>
          <w:rFonts w:hint="eastAsia" w:ascii="宋体" w:hAnsi="宋体" w:eastAsia="宋体" w:cs="Times New Roman"/>
          <w:sz w:val="21"/>
          <w:szCs w:val="21"/>
          <w:lang w:eastAsia="zh-CN"/>
        </w:rPr>
        <w:t>，可</w:t>
      </w:r>
      <w:r>
        <w:rPr>
          <w:rFonts w:ascii="宋体" w:hAnsi="宋体" w:eastAsia="宋体" w:cs="Times New Roman"/>
          <w:sz w:val="21"/>
          <w:szCs w:val="21"/>
          <w:lang w:eastAsia="zh-CN"/>
        </w:rPr>
        <w:t>从“选准句”和“写对字”两大</w:t>
      </w:r>
      <w:r>
        <w:rPr>
          <w:rFonts w:hint="eastAsia" w:ascii="宋体" w:hAnsi="宋体" w:eastAsia="宋体" w:cs="Times New Roman"/>
          <w:sz w:val="21"/>
          <w:szCs w:val="21"/>
          <w:lang w:eastAsia="zh-CN"/>
        </w:rPr>
        <w:t>方面</w:t>
      </w:r>
      <w:r>
        <w:rPr>
          <w:rFonts w:ascii="宋体" w:hAnsi="宋体" w:eastAsia="宋体" w:cs="Times New Roman"/>
          <w:sz w:val="21"/>
          <w:szCs w:val="21"/>
          <w:lang w:eastAsia="zh-CN"/>
        </w:rPr>
        <w:t>突破</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以确保名句名篇默写题得满分。</w:t>
      </w:r>
    </w:p>
    <w:p w14:paraId="61453375">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一、巧借“四方法”选准句</w:t>
      </w:r>
    </w:p>
    <w:p w14:paraId="5ED8EC43">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(一)意义还原法</w:t>
      </w:r>
    </w:p>
    <w:p w14:paraId="1635C754">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某些名句填写的情境提示就是对名句的意义解释或翻译</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我们把语句的意义或翻译还原到古文或诗句即可。</w:t>
      </w:r>
    </w:p>
    <w:p w14:paraId="0BDE08D0">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如：《荀子·劝学》中写君子广泛学习且每天检查反省自己</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智慧明达</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行为就会没有过错的两句是“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w:t>
      </w:r>
      <w:r>
        <w:rPr>
          <w:rFonts w:ascii="宋体" w:hAnsi="宋体" w:eastAsia="宋体" w:cs="Times New Roman"/>
          <w:sz w:val="21"/>
          <w:szCs w:val="21"/>
        </w:rPr>
        <w:pict>
          <v:shape id="Object 204" o:spid="_x0000_s1053" o:spt="75" alt="" type="#_x0000_t75" style="position:absolute;left:0pt;margin-left:3pt;margin-top:15.25pt;height:76.45pt;width:407.85pt;mso-wrap-distance-bottom:0pt;mso-wrap-distance-left:9pt;mso-wrap-distance-right:9pt;mso-wrap-distance-top:0pt;z-index:251679744;mso-width-relative:page;mso-height-relative:page;" o:ole="t" filled="f" o:preferrelative="t" stroked="f" coordsize="21600,21600">
            <v:path/>
            <v:fill on="f" focussize="0,0"/>
            <v:stroke on="f"/>
            <v:imagedata r:id="rId53" o:title=""/>
            <o:lock v:ext="edit" aspectratio="t"/>
            <w10:wrap type="square"/>
          </v:shape>
          <o:OLEObject Type="Embed" ProgID="Word.Document.8" ShapeID="Object 204" DrawAspect="Content" ObjectID="_1468075725" r:id="rId52">
            <o:LockedField>false</o:LockedField>
          </o:OLEObject>
        </w:pict>
      </w:r>
    </w:p>
    <w:p w14:paraId="053280EA">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(二)位置检索法</w:t>
      </w:r>
    </w:p>
    <w:p w14:paraId="39C5BE8E">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部分名句填写的情境给出了所填名句在原</w:t>
      </w:r>
      <w:r>
        <w:rPr>
          <w:rFonts w:hint="eastAsia" w:ascii="宋体" w:hAnsi="宋体" w:eastAsia="宋体" w:cs="Times New Roman"/>
          <w:sz w:val="21"/>
          <w:szCs w:val="21"/>
          <w:lang w:eastAsia="zh-CN"/>
        </w:rPr>
        <w:t>文中的位置，根据提示检索原文，就可快速找到切入点，以此确定所填名句。</w:t>
      </w:r>
    </w:p>
    <w:p w14:paraId="239526CC">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如：杜甫五律《旅夜书怀》的颔联“</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描绘的景象雄浑阔大</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反衬了作者孤苦漂泊的悲怆心情。</w:t>
      </w:r>
    </w:p>
    <w:p w14:paraId="3BC77BB6">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检索：情景中的“颔联”提示了所填名句的位置</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再结合“描绘的景象雄浑阔大”</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可确定所填名句为：星垂平野阔</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月涌大江流。</w:t>
      </w:r>
    </w:p>
    <w:p w14:paraId="33839C16">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(三)意象定位法</w:t>
      </w:r>
    </w:p>
    <w:p w14:paraId="14EAB1D6">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一些名句填写的情境列出了所填名句中的重点意象(人、事、物</w:t>
      </w:r>
      <w:r>
        <w:rPr>
          <w:rFonts w:hint="eastAsia" w:ascii="宋体" w:hAnsi="宋体" w:eastAsia="宋体" w:cs="Times New Roman"/>
          <w:sz w:val="21"/>
          <w:szCs w:val="21"/>
          <w:lang w:eastAsia="zh-CN"/>
        </w:rPr>
        <w:t>等)，根据这些意象可准确定位所填名句。</w:t>
      </w:r>
    </w:p>
    <w:p w14:paraId="4BFFDCF9">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如：李白《蜀道难》中“</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两句写山势高险</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即便是善飞的</w:t>
      </w:r>
      <w:r>
        <w:rPr>
          <w:rFonts w:ascii="宋体" w:hAnsi="宋体" w:eastAsia="宋体" w:cs="Times New Roman"/>
          <w:sz w:val="21"/>
          <w:szCs w:val="21"/>
        </w:rPr>
        <w:fldChar w:fldCharType="begin"/>
      </w:r>
      <w:r>
        <w:rPr>
          <w:rFonts w:ascii="宋体" w:hAnsi="宋体" w:eastAsia="宋体" w:cs="Times New Roman"/>
          <w:sz w:val="21"/>
          <w:szCs w:val="21"/>
          <w:lang w:eastAsia="zh-CN"/>
        </w:rPr>
        <w:instrText xml:space="preserve">eq \x(黄鹤)</w:instrText>
      </w:r>
      <w:r>
        <w:rPr>
          <w:rFonts w:ascii="宋体" w:hAnsi="宋体" w:eastAsia="宋体" w:cs="Times New Roman"/>
          <w:sz w:val="21"/>
          <w:szCs w:val="21"/>
        </w:rPr>
        <w:fldChar w:fldCharType="end"/>
      </w:r>
      <w:r>
        <w:rPr>
          <w:rFonts w:ascii="宋体" w:hAnsi="宋体" w:eastAsia="宋体" w:cs="Times New Roman"/>
          <w:sz w:val="21"/>
          <w:szCs w:val="21"/>
          <w:lang w:eastAsia="zh-CN"/>
        </w:rPr>
        <w:t>、轻捷的</w:t>
      </w:r>
      <w:r>
        <w:rPr>
          <w:rFonts w:ascii="宋体" w:hAnsi="宋体" w:eastAsia="宋体" w:cs="Times New Roman"/>
          <w:sz w:val="21"/>
          <w:szCs w:val="21"/>
        </w:rPr>
        <w:fldChar w:fldCharType="begin"/>
      </w:r>
      <w:r>
        <w:rPr>
          <w:rFonts w:ascii="宋体" w:hAnsi="宋体" w:eastAsia="宋体" w:cs="Times New Roman"/>
          <w:sz w:val="21"/>
          <w:szCs w:val="21"/>
          <w:lang w:eastAsia="zh-CN"/>
        </w:rPr>
        <w:instrText xml:space="preserve">eq \x(猿猴)</w:instrText>
      </w:r>
      <w:r>
        <w:rPr>
          <w:rFonts w:ascii="宋体" w:hAnsi="宋体" w:eastAsia="宋体" w:cs="Times New Roman"/>
          <w:sz w:val="21"/>
          <w:szCs w:val="21"/>
        </w:rPr>
        <w:fldChar w:fldCharType="end"/>
      </w:r>
      <w:r>
        <w:rPr>
          <w:rFonts w:ascii="宋体" w:hAnsi="宋体" w:eastAsia="宋体" w:cs="Times New Roman"/>
          <w:sz w:val="21"/>
          <w:szCs w:val="21"/>
          <w:lang w:eastAsia="zh-CN"/>
        </w:rPr>
        <w:t>都很难越过。</w:t>
      </w:r>
    </w:p>
    <w:p w14:paraId="6B5F09E5">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定位：情景中的“黄鹤”“猿猴”等词准确地表明了要填写名句中也包含这些意象</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再结合“写山势高险”的内容</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由此</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我们可迅速确定所填名句为：黄鹤之飞尚不得过</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猿猱欲度愁攀援。</w:t>
      </w:r>
    </w:p>
    <w:p w14:paraId="4CEA4F5C">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(四)技</w:t>
      </w:r>
      <w:r>
        <w:rPr>
          <w:rFonts w:hint="eastAsia" w:ascii="宋体" w:hAnsi="宋体" w:eastAsia="宋体" w:cs="Times New Roman"/>
          <w:sz w:val="21"/>
          <w:szCs w:val="21"/>
          <w:lang w:eastAsia="zh-CN"/>
        </w:rPr>
        <w:t>巧推断法</w:t>
      </w:r>
    </w:p>
    <w:p w14:paraId="4FFC5481">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部分名句填写的情境点明了所填名句运用的表现手法</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比如“比喻”“侧面烘托”“正面描写”“反衬”等</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我们借助这些手法加以推断联想</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就可找到所填名句。</w:t>
      </w:r>
    </w:p>
    <w:p w14:paraId="29772FF8">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如：苏轼在《赤壁赋》中描写了客人吹洞箫的内容</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开始是</w:t>
      </w:r>
      <w:r>
        <w:rPr>
          <w:rFonts w:ascii="宋体" w:hAnsi="宋体" w:eastAsia="宋体" w:cs="Times New Roman"/>
          <w:sz w:val="21"/>
          <w:szCs w:val="21"/>
        </w:rPr>
        <w:fldChar w:fldCharType="begin"/>
      </w:r>
      <w:r>
        <w:rPr>
          <w:rFonts w:ascii="宋体" w:hAnsi="宋体" w:eastAsia="宋体" w:cs="Times New Roman"/>
          <w:sz w:val="21"/>
          <w:szCs w:val="21"/>
          <w:lang w:eastAsia="zh-CN"/>
        </w:rPr>
        <w:instrText xml:space="preserve">eq \x(正面描写)</w:instrText>
      </w:r>
      <w:r>
        <w:rPr>
          <w:rFonts w:ascii="宋体" w:hAnsi="宋体" w:eastAsia="宋体" w:cs="Times New Roman"/>
          <w:sz w:val="21"/>
          <w:szCs w:val="21"/>
        </w:rPr>
        <w:fldChar w:fldCharType="end"/>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写洞箫的声音呜咽、不绝如缕</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接着用</w:t>
      </w:r>
      <w:r>
        <w:rPr>
          <w:rFonts w:ascii="宋体" w:hAnsi="宋体" w:eastAsia="宋体" w:cs="Times New Roman"/>
          <w:sz w:val="21"/>
          <w:szCs w:val="21"/>
        </w:rPr>
        <w:fldChar w:fldCharType="begin"/>
      </w:r>
      <w:r>
        <w:rPr>
          <w:rFonts w:ascii="宋体" w:hAnsi="宋体" w:eastAsia="宋体" w:cs="Times New Roman"/>
          <w:sz w:val="21"/>
          <w:szCs w:val="21"/>
          <w:lang w:eastAsia="zh-CN"/>
        </w:rPr>
        <w:instrText xml:space="preserve">eq \x(侧面描写)</w:instrText>
      </w:r>
      <w:r>
        <w:rPr>
          <w:rFonts w:ascii="宋体" w:hAnsi="宋体" w:eastAsia="宋体" w:cs="Times New Roman"/>
          <w:sz w:val="21"/>
          <w:szCs w:val="21"/>
        </w:rPr>
        <w:fldChar w:fldCharType="end"/>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来表现洞箫声音的悲凉。</w:t>
      </w:r>
    </w:p>
    <w:p w14:paraId="49588304">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推断：情境中“正面描写”“侧面描写”表明了使用的描写手法</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正面描写”已经确定</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所填</w:t>
      </w:r>
      <w:r>
        <w:rPr>
          <w:rFonts w:hint="eastAsia" w:ascii="宋体" w:hAnsi="宋体" w:eastAsia="宋体" w:cs="Times New Roman"/>
          <w:sz w:val="21"/>
          <w:szCs w:val="21"/>
          <w:lang w:eastAsia="zh-CN"/>
        </w:rPr>
        <w:t>内容应为侧面描写，结合背诵诗句和“洞箫声音的悲凉”，可推断所填名句为：</w:t>
      </w:r>
      <w:r>
        <w:rPr>
          <w:rFonts w:ascii="宋体" w:hAnsi="宋体" w:eastAsia="宋体" w:cs="Times New Roman"/>
          <w:sz w:val="21"/>
          <w:szCs w:val="21"/>
          <w:lang w:eastAsia="zh-CN"/>
        </w:rPr>
        <w:t>舞幽壑之潜蛟</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泣孤舟之嫠妇。</w:t>
      </w:r>
    </w:p>
    <w:p w14:paraId="36F91640">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二、明确“七失误”写对字</w:t>
      </w:r>
    </w:p>
    <w:p w14:paraId="7632F0BA">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(一)生僻难写字掌握不准造成错误</w:t>
      </w:r>
    </w:p>
    <w:p w14:paraId="395136A6">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[典例]李白的《蜀道难》中</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两句描写了飞流直下</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瀑布喧嚣</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水石激荡的动人场景。</w:t>
      </w:r>
    </w:p>
    <w:p w14:paraId="3AEF3956">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根据语境</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本题的答案是“飞湍瀑流争喧豗</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砯崖转石万壑雷”两句</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但这两句中“豗”“砯”及“壑”都是比较难写的字</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其中“豗”容易写成“辉”</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而“砯”容易把“水”上的点丢掉</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壑”也容易丢掉一些笔画。</w:t>
      </w:r>
    </w:p>
    <w:p w14:paraId="4FBA0DAA">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[典例]《离骚》中</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运用互文、比喻、象征等手法来写自己精勤修德</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践行忠善长久之道的句子是：“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ascii="宋体" w:hAnsi="宋体" w:eastAsia="宋体" w:cs="Times New Roman"/>
          <w:sz w:val="21"/>
          <w:szCs w:val="21"/>
          <w:lang w:eastAsia="zh-CN"/>
        </w:rPr>
        <w:t>。”</w:t>
      </w:r>
    </w:p>
    <w:p w14:paraId="67DEBBBC">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本题的答案是“朝搴阰之木兰兮</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夕揽洲之宿莽”</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而其中的“搴阰”属于生僻字</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容易写错。</w:t>
      </w:r>
    </w:p>
    <w:p w14:paraId="7B2EC9F7">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[点拨]对于生僻字和难写的字</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最好的办法就是多写</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通过多次强化记忆</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准确记忆。</w:t>
      </w:r>
    </w:p>
    <w:p w14:paraId="74BEFAA4">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(二)句子或词语顺序颠倒造成错误</w:t>
      </w:r>
    </w:p>
    <w:p w14:paraId="09AF70C3">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[典例]</w:t>
      </w:r>
      <w:r>
        <w:rPr>
          <w:rFonts w:ascii="宋体" w:hAnsi="宋体" w:eastAsia="宋体" w:cs="Times New Roman"/>
          <w:sz w:val="21"/>
          <w:szCs w:val="21"/>
          <w:lang w:eastAsia="zh-CN"/>
        </w:rPr>
        <w:t>《陈情表》中“</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表现了作者缺少亲属帮助并且事必躬亲的孤弱无依的境况。</w:t>
      </w:r>
    </w:p>
    <w:p w14:paraId="66EAC0BC">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本题要求填写的句子难度不大</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答案是“外无期功强近之亲</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内无应门五尺之僮”</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但是考生在书写时极容易把这两个分句调换顺序</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写成“内无应门五尺之僮</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外无期功强近之亲”。</w:t>
      </w:r>
    </w:p>
    <w:p w14:paraId="5A476CD8">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[点拨]要想避免这类错误</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需要我们对于常考的句子用心识记。</w:t>
      </w:r>
    </w:p>
    <w:p w14:paraId="58A6D672">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(三)虚词用</w:t>
      </w:r>
      <w:r>
        <w:rPr>
          <w:rFonts w:hint="eastAsia" w:ascii="宋体" w:hAnsi="宋体" w:eastAsia="宋体" w:cs="Times New Roman"/>
          <w:sz w:val="21"/>
          <w:szCs w:val="21"/>
          <w:lang w:eastAsia="zh-CN"/>
        </w:rPr>
        <w:t>错或漏掉造成错误</w:t>
      </w:r>
    </w:p>
    <w:p w14:paraId="0ABEF4DF">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[典例]《阿房宫赋》中</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作者杜牧借“</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两句告诫当朝统治者要吸取秦灭亡的教训</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否则会重蹈覆辙。</w:t>
      </w:r>
    </w:p>
    <w:p w14:paraId="768694BF">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本题所填的句子是“后人哀之而不鉴之</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亦使后人而复哀后人也”</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但是本句中“亦使后人而复哀后人也”中的“而”和“也”容易丢掉</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导致出错。</w:t>
      </w:r>
    </w:p>
    <w:p w14:paraId="6D9971AF">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[点拨]对于这类错误</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考生若想避免</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必须做到字字落实。</w:t>
      </w:r>
    </w:p>
    <w:p w14:paraId="1D6D0E17">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(四)音同形异字记错造成错误</w:t>
      </w:r>
    </w:p>
    <w:p w14:paraId="7B8A3BB5">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[典例]白居易《琵琶行(并序)》中</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在琵琶声低沉徘徊</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近似停顿之后</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猛然爆发出一阵雄壮铿锵、激越昂扬的强音</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将全曲推向高潮的句子是：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ascii="宋体" w:hAnsi="宋体" w:eastAsia="宋体" w:cs="Times New Roman"/>
          <w:sz w:val="21"/>
          <w:szCs w:val="21"/>
          <w:lang w:eastAsia="zh-CN"/>
        </w:rPr>
        <w:t>。</w:t>
      </w:r>
    </w:p>
    <w:p w14:paraId="6B4F0DA5">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本题的答案是“银瓶乍破水浆迸</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铁骑突出刀枪鸣”</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但有些考生极容易把“乍”写成“炸”</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尤其是与后面的“破”联系在一起。但这里“乍”是“突然”的意思</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而“炸”没有这层意思。</w:t>
      </w:r>
    </w:p>
    <w:p w14:paraId="180CC3B3">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[典例]</w:t>
      </w:r>
      <w:r>
        <w:rPr>
          <w:rFonts w:ascii="宋体" w:hAnsi="宋体" w:eastAsia="宋体" w:cs="Times New Roman"/>
          <w:sz w:val="21"/>
          <w:szCs w:val="21"/>
          <w:lang w:eastAsia="zh-CN"/>
        </w:rPr>
        <w:t>崔护《题都城南庄》中“人面不知何处去</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桃花依旧笑春风”写出了桃花依旧</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但人面不见的物是人非的情景。李煜的《虞美人》中</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也有写出这样物是人非之感的句子</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这个句子是：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ascii="宋体" w:hAnsi="宋体" w:eastAsia="宋体" w:cs="Times New Roman"/>
          <w:sz w:val="21"/>
          <w:szCs w:val="21"/>
          <w:lang w:eastAsia="zh-CN"/>
        </w:rPr>
        <w:t>。</w:t>
      </w:r>
    </w:p>
    <w:p w14:paraId="76246AD8">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本题的答案是“雕栏玉砌应犹在</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只是朱颜改”</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但很多考生容易把“砌”写成“器”。“玉砌”是指“玉砌成的物件”</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而“玉器”与“雕栏”意义相差较远</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所以在识记时一定要考虑字词的意义。</w:t>
      </w:r>
    </w:p>
    <w:p w14:paraId="7AD8E97C">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[点拨]对于这类错误</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考生在复习时要注重理解背诵。</w:t>
      </w:r>
    </w:p>
    <w:p w14:paraId="47A1F7B2">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(五)记忆错位造成错误</w:t>
      </w:r>
    </w:p>
    <w:p w14:paraId="4AB2B524">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[典例]陶渊明的《归去来兮辞(并序)》中</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两句用比喻表现诗人无心做官</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如今归田恰如鸟儿回到巢中。</w:t>
      </w:r>
    </w:p>
    <w:p w14:paraId="1560608A">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本题的答案是“云无心以出岫</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鸟倦飞而知还”</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但有些考生却写成“羁鸟恋旧林</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池鱼思故渊”。这主要是因为考生只注意到了题干中“用比喻表现诗人无心做官</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如今归</w:t>
      </w:r>
      <w:r>
        <w:rPr>
          <w:rFonts w:hint="eastAsia" w:ascii="宋体" w:hAnsi="宋体" w:eastAsia="宋体" w:cs="Times New Roman"/>
          <w:sz w:val="21"/>
          <w:szCs w:val="21"/>
          <w:lang w:eastAsia="zh-CN"/>
        </w:rPr>
        <w:t>田恰如鸟儿回到巢中”的提示，忽略了“陶渊明的《归去来兮辞(并序)》”的要求。</w:t>
      </w:r>
    </w:p>
    <w:p w14:paraId="54C9B794">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[点拨]考生若想避免这类错误</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在备考时</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一定要记准作者和篇目</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做题时要认真审题</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不要遗漏限制点。</w:t>
      </w:r>
    </w:p>
    <w:p w14:paraId="65CD29B4">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(六)通假字记错造成错误</w:t>
      </w:r>
    </w:p>
    <w:p w14:paraId="61C30E17">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[典例]《荀子·劝学》中</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两句表达了君子本性与普通人没什么不同</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只是他们善于借助外物的观点。</w:t>
      </w:r>
    </w:p>
    <w:p w14:paraId="69CB02CA">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本题的答案是“君子生非异也</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善假于物也”</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但考生在书写时</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极容易把“生”写成“性”。</w:t>
      </w:r>
    </w:p>
    <w:p w14:paraId="127C1D1A">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[点拨]高中阶段</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涉及这类问题的主要有苏轼《念奴娇·赤壁怀古》中“人生如梦</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一尊还酹江月”中的“尊”；韩愈《师说》中“师者</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所以传道受业解惑也”中的“受”；《荀子·劝学》中“君子博学而日参省乎己</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则知明而行无过矣”中的“知”等。熟记这些常考的通假字</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就可以避免出现这类错误。</w:t>
      </w:r>
    </w:p>
    <w:p w14:paraId="3B2F0F70">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(七)形近字记混造成错误</w:t>
      </w:r>
    </w:p>
    <w:p w14:paraId="31D39DB4">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[典例]苏轼《赤壁赋》中</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两句运用比喻手法</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抒发了作者对个体生命的短暂和渺小的感慨。</w:t>
      </w:r>
    </w:p>
    <w:p w14:paraId="673CB580">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本题的答案是“寄蜉蝣于天地</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渺沧海之一粟”</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但有些考生把“粟”写成“栗”。</w:t>
      </w:r>
    </w:p>
    <w:p w14:paraId="4164289D">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[点拨]形近字的错误</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主要是大家平时复习时辨析不清造成的</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这就要求大家在复习时要注重字形字义的记忆。</w:t>
      </w:r>
    </w:p>
    <w:p w14:paraId="736C556E">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总之</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要想避开以上这些“坑”</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考生在备考时需要注意以下两点：一是对容</w:t>
      </w:r>
      <w:r>
        <w:rPr>
          <w:rFonts w:hint="eastAsia" w:ascii="宋体" w:hAnsi="宋体" w:eastAsia="宋体" w:cs="Times New Roman"/>
          <w:sz w:val="21"/>
          <w:szCs w:val="21"/>
          <w:lang w:eastAsia="zh-CN"/>
        </w:rPr>
        <w:t>易出错的地方进行重点记忆；二是书写时要留心，不要写错别字。</w:t>
      </w:r>
    </w:p>
    <w:p w14:paraId="0DCBBCD9">
      <w:pPr>
        <w:spacing w:before="0" w:after="0" w:line="360" w:lineRule="exact"/>
        <w:ind w:firstLine="422" w:firstLineChars="200"/>
        <w:rPr>
          <w:rFonts w:ascii="宋体" w:hAnsi="宋体" w:eastAsia="宋体" w:cs="Times New Roman"/>
          <w:b/>
          <w:sz w:val="21"/>
          <w:szCs w:val="21"/>
          <w:lang w:eastAsia="zh-CN"/>
        </w:rPr>
      </w:pPr>
      <w:r>
        <w:rPr>
          <w:rFonts w:hint="eastAsia" w:ascii="宋体" w:hAnsi="宋体" w:eastAsia="宋体" w:cs="Times New Roman"/>
          <w:b/>
          <w:sz w:val="21"/>
          <w:szCs w:val="21"/>
          <w:lang w:eastAsia="zh-CN"/>
        </w:rPr>
        <w:t>【题目生成】</w:t>
      </w:r>
    </w:p>
    <w:p w14:paraId="770759E7">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 xml:space="preserve">1．补写出下列句子中的空缺部分。       </w:t>
      </w:r>
    </w:p>
    <w:p w14:paraId="7249AB8D">
      <w:pPr>
        <w:spacing w:before="0" w:after="0" w:line="360" w:lineRule="exact"/>
        <w:ind w:left="315" w:firstLine="420" w:firstLineChars="200"/>
        <w:rPr>
          <w:rFonts w:ascii="宋体" w:hAnsi="宋体" w:eastAsia="宋体" w:cs="宋体"/>
          <w:sz w:val="21"/>
          <w:szCs w:val="21"/>
          <w:lang w:eastAsia="zh-CN"/>
        </w:rPr>
      </w:pPr>
      <w:r>
        <w:rPr>
          <w:rFonts w:hint="eastAsia" w:ascii="宋体" w:hAnsi="宋体" w:eastAsia="宋体" w:cs="Times New Roman"/>
          <w:sz w:val="21"/>
          <w:szCs w:val="21"/>
          <w:lang w:eastAsia="zh-CN"/>
        </w:rPr>
        <w:t>(1)</w:t>
      </w:r>
      <w:r>
        <w:rPr>
          <w:rFonts w:hint="eastAsia" w:ascii="宋体" w:hAnsi="宋体" w:eastAsia="宋体" w:cs="宋体"/>
          <w:sz w:val="21"/>
          <w:szCs w:val="21"/>
          <w:lang w:eastAsia="zh-CN"/>
        </w:rPr>
        <w:t>高适在《燕歌行》中通过视觉和听觉描绘军队浩浩荡荡奔赴战场的句子是“</w:t>
      </w:r>
      <w:r>
        <w:rPr>
          <w:rFonts w:hint="eastAsia" w:ascii="宋体" w:hAnsi="宋体" w:eastAsia="宋体" w:cs="Times New Roman"/>
          <w:sz w:val="21"/>
          <w:szCs w:val="21"/>
          <w:u w:val="single"/>
          <w:lang w:eastAsia="zh-CN"/>
        </w:rPr>
        <w:t xml:space="preserve">                </w:t>
      </w:r>
      <w:r>
        <w:rPr>
          <w:rFonts w:hint="eastAsia" w:ascii="宋体" w:hAnsi="宋体" w:eastAsia="宋体" w:cs="宋体"/>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宋体"/>
          <w:sz w:val="21"/>
          <w:szCs w:val="21"/>
          <w:lang w:eastAsia="zh-CN"/>
        </w:rPr>
        <w:t>”。</w:t>
      </w:r>
    </w:p>
    <w:p w14:paraId="27C5010D">
      <w:pPr>
        <w:spacing w:before="0" w:after="0" w:line="360" w:lineRule="exact"/>
        <w:ind w:left="315" w:firstLine="420" w:firstLineChars="200"/>
        <w:rPr>
          <w:rFonts w:ascii="宋体" w:hAnsi="宋体" w:eastAsia="宋体" w:cs="宋体"/>
          <w:sz w:val="21"/>
          <w:szCs w:val="21"/>
          <w:lang w:eastAsia="zh-CN"/>
        </w:rPr>
      </w:pPr>
      <w:r>
        <w:rPr>
          <w:rFonts w:ascii="等线" w:hAnsi="宋体" w:eastAsia="宋体" w:cs="Times New Roman"/>
          <w:sz w:val="21"/>
          <w:szCs w:val="21"/>
          <w:lang w:eastAsia="zh-CN"/>
        </w:rPr>
        <w:t>(2)</w:t>
      </w:r>
      <w:r>
        <w:rPr>
          <w:rFonts w:hint="eastAsia" w:ascii="宋体" w:hAnsi="宋体" w:eastAsia="宋体" w:cs="宋体"/>
          <w:sz w:val="21"/>
          <w:szCs w:val="21"/>
          <w:lang w:eastAsia="zh-CN"/>
        </w:rPr>
        <w:t>高适的《燕歌行》中揭露“汉军”中将军和士兵苦乐不均、生死迥异的地位和待遇，暗示了必败的原因的句子是：</w:t>
      </w:r>
      <w:r>
        <w:rPr>
          <w:rFonts w:hint="eastAsia" w:ascii="宋体" w:hAnsi="宋体" w:eastAsia="宋体" w:cs="Times New Roman"/>
          <w:sz w:val="21"/>
          <w:szCs w:val="21"/>
          <w:u w:val="single"/>
          <w:lang w:eastAsia="zh-CN"/>
        </w:rPr>
        <w:t xml:space="preserve">                </w:t>
      </w:r>
      <w:r>
        <w:rPr>
          <w:rFonts w:hint="eastAsia" w:ascii="宋体" w:hAnsi="宋体" w:eastAsia="宋体" w:cs="宋体"/>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宋体"/>
          <w:sz w:val="21"/>
          <w:szCs w:val="21"/>
          <w:lang w:eastAsia="zh-CN"/>
        </w:rPr>
        <w:t xml:space="preserve">。    </w:t>
      </w:r>
    </w:p>
    <w:p w14:paraId="74577050">
      <w:pPr>
        <w:spacing w:before="0" w:after="0" w:line="360" w:lineRule="exact"/>
        <w:ind w:left="315" w:firstLine="420" w:firstLineChars="200"/>
        <w:rPr>
          <w:rFonts w:ascii="宋体" w:hAnsi="宋体" w:eastAsia="宋体" w:cs="宋体"/>
          <w:sz w:val="21"/>
          <w:szCs w:val="21"/>
          <w:lang w:eastAsia="zh-CN"/>
        </w:rPr>
      </w:pPr>
      <w:r>
        <w:rPr>
          <w:rFonts w:hint="eastAsia" w:ascii="等线" w:hAnsi="宋体" w:eastAsia="宋体" w:cs="Times New Roman"/>
          <w:sz w:val="21"/>
          <w:szCs w:val="21"/>
          <w:lang w:eastAsia="zh-CN"/>
        </w:rPr>
        <w:t>(</w:t>
      </w:r>
      <w:r>
        <w:rPr>
          <w:rFonts w:ascii="等线" w:hAnsi="宋体" w:eastAsia="宋体" w:cs="Times New Roman"/>
          <w:sz w:val="21"/>
          <w:szCs w:val="21"/>
          <w:lang w:eastAsia="zh-CN"/>
        </w:rPr>
        <w:t>3)</w:t>
      </w:r>
      <w:r>
        <w:rPr>
          <w:rFonts w:hint="eastAsia" w:ascii="宋体" w:hAnsi="宋体" w:eastAsia="宋体" w:cs="宋体"/>
          <w:sz w:val="21"/>
          <w:szCs w:val="21"/>
          <w:lang w:eastAsia="zh-CN"/>
        </w:rPr>
        <w:t>《燕歌行》里表示战士们本来在战场上就所向无敌，皇帝又特别给与丰厚赏赐的诗句是：</w:t>
      </w:r>
      <w:r>
        <w:rPr>
          <w:rFonts w:hint="eastAsia" w:ascii="宋体" w:hAnsi="宋体" w:eastAsia="宋体" w:cs="Times New Roman"/>
          <w:sz w:val="21"/>
          <w:szCs w:val="21"/>
          <w:u w:val="single"/>
          <w:lang w:eastAsia="zh-CN"/>
        </w:rPr>
        <w:t xml:space="preserve">                </w:t>
      </w:r>
      <w:r>
        <w:rPr>
          <w:rFonts w:hint="eastAsia" w:ascii="宋体" w:hAnsi="宋体" w:eastAsia="宋体" w:cs="宋体"/>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宋体"/>
          <w:sz w:val="21"/>
          <w:szCs w:val="21"/>
          <w:lang w:eastAsia="zh-CN"/>
        </w:rPr>
        <w:t>。</w:t>
      </w:r>
    </w:p>
    <w:p w14:paraId="59725287">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2．补写出下列句子中的空缺部分。</w:t>
      </w:r>
    </w:p>
    <w:p w14:paraId="62D6019B">
      <w:pPr>
        <w:spacing w:before="0" w:after="0" w:line="360" w:lineRule="exact"/>
        <w:ind w:left="315"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(1)</w:t>
      </w:r>
      <w:r>
        <w:rPr>
          <w:rFonts w:ascii="宋体" w:hAnsi="宋体" w:eastAsia="宋体" w:cs="Times New Roman"/>
          <w:sz w:val="21"/>
          <w:szCs w:val="21"/>
          <w:lang w:eastAsia="zh-CN"/>
        </w:rPr>
        <w:t>杜甫《登高》中“</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ascii="宋体" w:hAnsi="宋体" w:eastAsia="宋体" w:cs="Times New Roman"/>
          <w:sz w:val="21"/>
          <w:szCs w:val="21"/>
          <w:lang w:eastAsia="zh-CN"/>
        </w:rPr>
        <w:t>”两句都使用了叠字，从听觉、视觉上突出了对景伤怀的感受。</w:t>
      </w:r>
    </w:p>
    <w:p w14:paraId="02C8F9A1">
      <w:pPr>
        <w:spacing w:before="0" w:after="0" w:line="360" w:lineRule="exact"/>
        <w:ind w:left="315" w:firstLine="420" w:firstLineChars="200"/>
        <w:rPr>
          <w:rFonts w:ascii="宋体" w:hAnsi="宋体" w:eastAsia="宋体" w:cs="Times New Roman"/>
          <w:sz w:val="21"/>
          <w:szCs w:val="21"/>
          <w:lang w:eastAsia="zh-CN"/>
        </w:rPr>
      </w:pPr>
      <w:r>
        <w:rPr>
          <w:rFonts w:ascii="等线" w:hAnsi="宋体" w:eastAsia="宋体" w:cs="Times New Roman"/>
          <w:sz w:val="21"/>
          <w:szCs w:val="21"/>
          <w:lang w:eastAsia="zh-CN"/>
        </w:rPr>
        <w:t>(2)</w:t>
      </w:r>
      <w:r>
        <w:rPr>
          <w:rFonts w:ascii="宋体" w:hAnsi="宋体" w:eastAsia="宋体" w:cs="Times New Roman"/>
          <w:sz w:val="21"/>
          <w:szCs w:val="21"/>
          <w:lang w:eastAsia="zh-CN"/>
        </w:rPr>
        <w:t>古代的诗人受到《楚辞·湘夫人》“袅袅兮秋风，洞庭波兮木叶下”的启发，创造出“落木”一词，以指代落叶。该词在古典诗词中经常出现，如“</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ascii="宋体" w:hAnsi="宋体" w:eastAsia="宋体" w:cs="Times New Roman"/>
          <w:sz w:val="21"/>
          <w:szCs w:val="21"/>
          <w:lang w:eastAsia="zh-CN"/>
        </w:rPr>
        <w:t>”。</w:t>
      </w:r>
    </w:p>
    <w:p w14:paraId="22A08DC3">
      <w:pPr>
        <w:spacing w:before="0" w:after="0" w:line="360" w:lineRule="exact"/>
        <w:ind w:left="315" w:firstLine="420" w:firstLineChars="200"/>
        <w:rPr>
          <w:rFonts w:ascii="宋体" w:hAnsi="宋体" w:eastAsia="宋体" w:cs="宋体"/>
          <w:sz w:val="21"/>
          <w:szCs w:val="21"/>
          <w:lang w:eastAsia="zh-CN"/>
        </w:rPr>
      </w:pPr>
      <w:r>
        <w:rPr>
          <w:rFonts w:ascii="等线" w:hAnsi="宋体" w:eastAsia="宋体" w:cs="Times New Roman"/>
          <w:sz w:val="21"/>
          <w:szCs w:val="21"/>
          <w:lang w:eastAsia="zh-CN"/>
        </w:rPr>
        <w:t>(3)</w:t>
      </w:r>
      <w:r>
        <w:rPr>
          <w:rFonts w:hint="eastAsia" w:ascii="宋体" w:hAnsi="宋体" w:eastAsia="宋体" w:cs="宋体"/>
          <w:sz w:val="21"/>
          <w:szCs w:val="21"/>
          <w:lang w:eastAsia="zh-CN"/>
        </w:rPr>
        <w:t>道出郁积诗人心中的自身之苦和国运之恨，无限悲凉难以排遣的句子是：“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宋体"/>
          <w:sz w:val="21"/>
          <w:szCs w:val="21"/>
          <w:lang w:eastAsia="zh-CN"/>
        </w:rPr>
        <w:t>。”</w:t>
      </w:r>
    </w:p>
    <w:p w14:paraId="4E5B6619">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Times New Roman"/>
          <w:sz w:val="21"/>
          <w:szCs w:val="21"/>
          <w:lang w:eastAsia="zh-CN"/>
        </w:rPr>
        <w:t>3.</w:t>
      </w:r>
      <w:r>
        <w:rPr>
          <w:rFonts w:hint="eastAsia" w:ascii="宋体" w:hAnsi="宋体" w:eastAsia="宋体" w:cs="宋体"/>
          <w:sz w:val="21"/>
          <w:szCs w:val="21"/>
          <w:lang w:eastAsia="zh-CN"/>
        </w:rPr>
        <w:t xml:space="preserve"> 补写出下列句子中的空缺部分。</w:t>
      </w:r>
    </w:p>
    <w:p w14:paraId="72BDC59E">
      <w:pPr>
        <w:spacing w:before="0" w:after="0" w:line="360" w:lineRule="exact"/>
        <w:ind w:left="315"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(1)《书愤》中，陆游把自己早年形象与晚年形象作对比，早年是“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”，而到了晚年却“</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”，表明自己想杀敌报国却屡次遭受排挤打击的悲愤。</w:t>
      </w:r>
    </w:p>
    <w:p w14:paraId="6A60297B">
      <w:pPr>
        <w:spacing w:before="0" w:after="0" w:line="360" w:lineRule="exact"/>
        <w:ind w:left="315"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(2)《书愤》中描述陆游青壮年时期的战斗生活的句子是：“</w:t>
      </w:r>
      <w:r>
        <w:rPr>
          <w:rFonts w:hint="eastAsia" w:ascii="宋体" w:hAnsi="宋体" w:eastAsia="宋体" w:cs="Times New Roman"/>
          <w:sz w:val="21"/>
          <w:szCs w:val="21"/>
          <w:u w:val="single"/>
          <w:lang w:eastAsia="zh-CN"/>
        </w:rPr>
        <w:t xml:space="preserve">            </w:t>
      </w:r>
      <w:r>
        <w:rPr>
          <w:rFonts w:ascii="宋体" w:hAnsi="宋体" w:eastAsia="宋体" w:cs="Times New Roman"/>
          <w:sz w:val="21"/>
          <w:szCs w:val="21"/>
          <w:u w:val="single"/>
          <w:lang w:eastAsia="zh-CN"/>
        </w:rPr>
        <w:t xml:space="preserve">   </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ascii="宋体" w:hAnsi="宋体" w:eastAsia="宋体" w:cs="Times New Roman"/>
          <w:sz w:val="21"/>
          <w:szCs w:val="21"/>
          <w:u w:val="single"/>
          <w:lang w:eastAsia="zh-CN"/>
        </w:rPr>
        <w:t xml:space="preserve">   </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p>
    <w:p w14:paraId="01D10876">
      <w:pPr>
        <w:spacing w:before="0" w:after="0" w:line="360" w:lineRule="exact"/>
        <w:ind w:left="315"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(3)《书愤》在今昔对比中更强烈地抒发了岁月蹉跎、壮志难酬情怀的诗句是“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p>
    <w:p w14:paraId="631D1891">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4.补写出下列句子中的空缺部分。</w:t>
      </w:r>
    </w:p>
    <w:p w14:paraId="2B5FD08D">
      <w:pPr>
        <w:spacing w:before="0" w:after="0" w:line="360" w:lineRule="exact"/>
        <w:ind w:left="315"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(1)</w:t>
      </w:r>
      <w:r>
        <w:rPr>
          <w:rFonts w:ascii="宋体" w:hAnsi="宋体" w:eastAsia="宋体" w:cs="Times New Roman"/>
          <w:sz w:val="21"/>
          <w:szCs w:val="21"/>
          <w:lang w:eastAsia="zh-CN"/>
        </w:rPr>
        <w:t>《</w:t>
      </w:r>
      <w:r>
        <w:rPr>
          <w:rFonts w:hint="eastAsia" w:ascii="宋体" w:hAnsi="宋体" w:eastAsia="宋体" w:cs="Times New Roman"/>
          <w:sz w:val="21"/>
          <w:szCs w:val="21"/>
          <w:lang w:eastAsia="zh-CN"/>
        </w:rPr>
        <w:t>贺新郎·国脉微如缕》中，</w:t>
      </w:r>
      <w:r>
        <w:rPr>
          <w:rFonts w:ascii="宋体" w:hAnsi="宋体" w:eastAsia="宋体" w:cs="Times New Roman"/>
          <w:sz w:val="21"/>
          <w:szCs w:val="21"/>
          <w:lang w:eastAsia="zh-CN"/>
        </w:rPr>
        <w:t>作者以</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两句大声疾呼：好汉们，不需再计较个人得失，不需发无聊之呻吟，赶快投笔从戎，共赴国难吧！</w:t>
      </w:r>
    </w:p>
    <w:p w14:paraId="2BD1AB03">
      <w:pPr>
        <w:spacing w:before="0" w:after="0" w:line="360" w:lineRule="exact"/>
        <w:ind w:left="315" w:firstLine="420" w:firstLineChars="200"/>
        <w:rPr>
          <w:rFonts w:ascii="宋体" w:hAnsi="宋体" w:eastAsia="宋体" w:cs="Times New Roman"/>
          <w:sz w:val="21"/>
          <w:szCs w:val="21"/>
          <w:lang w:eastAsia="zh-CN"/>
        </w:rPr>
      </w:pPr>
      <w:r>
        <w:rPr>
          <w:rFonts w:hint="eastAsia" w:hAnsi="宋体" w:eastAsia="宋体" w:cs="Times New Roman"/>
          <w:sz w:val="21"/>
          <w:szCs w:val="21"/>
          <w:lang w:eastAsia="zh-CN"/>
        </w:rPr>
        <w:t>（</w:t>
      </w:r>
      <w:r>
        <w:rPr>
          <w:rFonts w:hint="eastAsia" w:hAnsi="宋体" w:eastAsia="宋体" w:cs="Times New Roman"/>
          <w:sz w:val="21"/>
          <w:szCs w:val="21"/>
          <w:lang w:val="en-US" w:eastAsia="zh-CN"/>
        </w:rPr>
        <w:t>2）</w:t>
      </w:r>
      <w:r>
        <w:rPr>
          <w:rFonts w:ascii="宋体" w:hAnsi="宋体" w:eastAsia="宋体" w:cs="Times New Roman"/>
          <w:sz w:val="21"/>
          <w:szCs w:val="21"/>
          <w:lang w:eastAsia="zh-CN"/>
        </w:rPr>
        <w:t>《</w:t>
      </w:r>
      <w:r>
        <w:rPr>
          <w:rFonts w:hint="eastAsia" w:ascii="宋体" w:hAnsi="宋体" w:eastAsia="宋体" w:cs="Times New Roman"/>
          <w:sz w:val="21"/>
          <w:szCs w:val="21"/>
          <w:lang w:eastAsia="zh-CN"/>
        </w:rPr>
        <w:t>贺新郎·国脉微如缕》中“</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两句既点出了入犯的方向，也渲染了入犯者带来的杀伐之气。</w:t>
      </w:r>
    </w:p>
    <w:p w14:paraId="0624D1BC">
      <w:pPr>
        <w:spacing w:before="0" w:after="0" w:line="360" w:lineRule="exact"/>
        <w:ind w:left="315" w:firstLine="420" w:firstLineChars="200"/>
        <w:rPr>
          <w:b/>
          <w:sz w:val="21"/>
          <w:szCs w:val="21"/>
        </w:rPr>
      </w:pPr>
      <w:r>
        <w:rPr>
          <w:rFonts w:hint="eastAsia" w:hAnsi="宋体" w:eastAsia="宋体" w:cs="Times New Roman"/>
          <w:sz w:val="21"/>
          <w:szCs w:val="21"/>
          <w:lang w:eastAsia="zh-CN"/>
        </w:rPr>
        <w:t>（</w:t>
      </w:r>
      <w:r>
        <w:rPr>
          <w:rFonts w:hint="eastAsia" w:hAnsi="宋体" w:eastAsia="宋体" w:cs="Times New Roman"/>
          <w:sz w:val="21"/>
          <w:szCs w:val="21"/>
          <w:lang w:val="en-US" w:eastAsia="zh-CN"/>
        </w:rPr>
        <w:t>3）</w:t>
      </w:r>
      <w:r>
        <w:rPr>
          <w:rFonts w:ascii="宋体" w:hAnsi="宋体" w:eastAsia="宋体" w:cs="Times New Roman"/>
          <w:sz w:val="21"/>
          <w:szCs w:val="21"/>
          <w:lang w:eastAsia="zh-CN"/>
        </w:rPr>
        <w:t>《</w:t>
      </w:r>
      <w:r>
        <w:rPr>
          <w:rFonts w:hint="eastAsia" w:ascii="宋体" w:hAnsi="宋体" w:eastAsia="宋体" w:cs="Times New Roman"/>
          <w:sz w:val="21"/>
          <w:szCs w:val="21"/>
          <w:lang w:eastAsia="zh-CN"/>
        </w:rPr>
        <w:t>贺新郎·国脉微如缕》中</w:t>
      </w:r>
      <w:r>
        <w:rPr>
          <w:rFonts w:ascii="宋体" w:hAnsi="宋体" w:eastAsia="宋体" w:cs="Times New Roman"/>
          <w:sz w:val="21"/>
          <w:szCs w:val="21"/>
          <w:lang w:eastAsia="zh-CN"/>
        </w:rPr>
        <w:t>，</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两句连用西汉张良遇谷城公（即黄石公）传授《太公兵法》和唐将李筌得骊山老母讲解《阴符经》而俱立大功的两个典故，来说明即使没有承授与凭借，照样也可以保家卫国建立功勋。</w:t>
      </w:r>
    </w:p>
    <w:p w14:paraId="336C28E4">
      <w:pPr>
        <w:pStyle w:val="25"/>
        <w:spacing w:before="0" w:beforeAutospacing="0" w:after="0" w:afterAutospacing="0" w:line="360" w:lineRule="exact"/>
        <w:ind w:firstLine="422" w:firstLineChars="200"/>
        <w:rPr>
          <w:b/>
          <w:sz w:val="21"/>
          <w:szCs w:val="21"/>
        </w:rPr>
      </w:pPr>
      <w:r>
        <w:rPr>
          <w:rFonts w:hint="eastAsia"/>
          <w:b/>
          <w:sz w:val="21"/>
          <w:szCs w:val="21"/>
        </w:rPr>
        <w:t>【考点嵌入】</w:t>
      </w:r>
    </w:p>
    <w:p w14:paraId="4643B882">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w:t>
      </w:r>
      <w:r>
        <w:rPr>
          <w:rFonts w:hint="eastAsia" w:ascii="宋体" w:hAnsi="宋体" w:eastAsia="宋体" w:cs="Times New Roman"/>
          <w:sz w:val="21"/>
          <w:szCs w:val="21"/>
          <w:lang w:eastAsia="zh-CN"/>
        </w:rPr>
        <w:t xml:space="preserve"> </w:t>
      </w:r>
      <w:r>
        <w:rPr>
          <w:rFonts w:ascii="宋体" w:hAnsi="宋体" w:eastAsia="宋体" w:cs="Times New Roman"/>
          <w:sz w:val="21"/>
          <w:szCs w:val="21"/>
          <w:lang w:eastAsia="zh-CN"/>
        </w:rPr>
        <w:t>以理解性默写为主要考查题型</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注重名篇全篇的背诵</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尤其重视对必背篇目的全面理解和对名句的准确理解之后的识记。此种考查方式与以往以上下句填空式默写的方式相比</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更加注重考查学生的理解识记能力</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而非单纯识记能力。</w:t>
      </w:r>
    </w:p>
    <w:p w14:paraId="0CF2FE15">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2．</w:t>
      </w:r>
      <w:r>
        <w:rPr>
          <w:rFonts w:ascii="宋体" w:hAnsi="宋体" w:eastAsia="宋体" w:cs="Times New Roman"/>
          <w:sz w:val="21"/>
          <w:szCs w:val="21"/>
          <w:lang w:eastAsia="zh-CN"/>
        </w:rPr>
        <w:t>从考查的倾向来看</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主要是富有教</w:t>
      </w:r>
      <w:r>
        <w:rPr>
          <w:rFonts w:hint="eastAsia" w:ascii="宋体" w:hAnsi="宋体" w:eastAsia="宋体" w:cs="Times New Roman"/>
          <w:sz w:val="21"/>
          <w:szCs w:val="21"/>
          <w:lang w:eastAsia="zh-CN"/>
        </w:rPr>
        <w:t>育意义和警策作用的哲理句，抒发爱国情怀、崇高理想的句子，描写优美意境的句子，反映传统美德的句子。</w:t>
      </w:r>
    </w:p>
    <w:p w14:paraId="73E6EA8B">
      <w:pPr>
        <w:spacing w:before="0" w:after="0" w:line="360" w:lineRule="exact"/>
        <w:ind w:firstLine="422" w:firstLineChars="200"/>
        <w:rPr>
          <w:rFonts w:ascii="宋体" w:hAnsi="宋体" w:eastAsia="宋体" w:cs="Times New Roman"/>
          <w:b/>
          <w:sz w:val="21"/>
          <w:szCs w:val="21"/>
          <w:lang w:eastAsia="zh-CN"/>
        </w:rPr>
      </w:pPr>
      <w:r>
        <w:rPr>
          <w:rFonts w:hint="eastAsia" w:ascii="宋体" w:hAnsi="宋体" w:eastAsia="宋体" w:cs="Times New Roman"/>
          <w:b/>
          <w:sz w:val="21"/>
          <w:szCs w:val="21"/>
          <w:lang w:eastAsia="zh-CN"/>
        </w:rPr>
        <w:t>【真题体验】</w:t>
      </w:r>
    </w:p>
    <w:p w14:paraId="66D5B051">
      <w:pPr>
        <w:pStyle w:val="8"/>
        <w:tabs>
          <w:tab w:val="left" w:pos="4500"/>
          <w:tab w:val="left" w:pos="7020"/>
        </w:tabs>
        <w:adjustRightInd w:val="0"/>
        <w:snapToGrid w:val="0"/>
        <w:spacing w:before="0" w:after="0" w:line="360" w:lineRule="exact"/>
        <w:ind w:firstLine="420" w:firstLineChars="200"/>
        <w:rPr>
          <w:rFonts w:hAnsi="宋体" w:eastAsia="宋体" w:cs="Times New Roman"/>
          <w:sz w:val="21"/>
          <w:szCs w:val="21"/>
          <w:lang w:eastAsia="zh-CN"/>
        </w:rPr>
      </w:pPr>
      <w:r>
        <w:rPr>
          <w:rFonts w:hAnsi="宋体" w:eastAsia="宋体" w:cs="Times New Roman"/>
          <w:sz w:val="21"/>
          <w:szCs w:val="21"/>
          <w:lang w:eastAsia="zh-CN"/>
        </w:rPr>
        <w:t>1</w:t>
      </w:r>
      <w:r>
        <w:rPr>
          <w:rFonts w:hint="eastAsia" w:hAnsi="宋体" w:eastAsia="宋体" w:cs="Times New Roman"/>
          <w:sz w:val="21"/>
          <w:szCs w:val="21"/>
          <w:lang w:eastAsia="zh-CN"/>
        </w:rPr>
        <w:t>．</w:t>
      </w:r>
      <w:r>
        <w:rPr>
          <w:rFonts w:hAnsi="宋体" w:eastAsia="宋体" w:cs="Times New Roman"/>
          <w:sz w:val="21"/>
          <w:szCs w:val="21"/>
          <w:lang w:eastAsia="zh-CN"/>
        </w:rPr>
        <w:t>(2020·新高考全国卷Ⅰ)补写出下列句子中的空缺部分。(6分)</w:t>
      </w:r>
    </w:p>
    <w:p w14:paraId="405A2BF1">
      <w:pPr>
        <w:pStyle w:val="8"/>
        <w:tabs>
          <w:tab w:val="left" w:pos="4500"/>
          <w:tab w:val="left" w:pos="7020"/>
        </w:tabs>
        <w:adjustRightInd w:val="0"/>
        <w:snapToGrid w:val="0"/>
        <w:spacing w:before="0" w:after="0" w:line="360" w:lineRule="exact"/>
        <w:ind w:left="315" w:firstLine="420" w:firstLineChars="200"/>
        <w:rPr>
          <w:rFonts w:hAnsi="宋体" w:eastAsia="宋体" w:cs="Times New Roman"/>
          <w:sz w:val="21"/>
          <w:szCs w:val="21"/>
          <w:lang w:eastAsia="zh-CN"/>
        </w:rPr>
      </w:pPr>
      <w:r>
        <w:rPr>
          <w:rFonts w:hAnsi="宋体" w:eastAsia="宋体" w:cs="Times New Roman"/>
          <w:sz w:val="21"/>
          <w:szCs w:val="21"/>
          <w:lang w:eastAsia="zh-CN"/>
        </w:rPr>
        <w:t>(1)《论语·先进》中写到孔子的四个弟子侍坐时各言其志</w:t>
      </w:r>
      <w:r>
        <w:rPr>
          <w:rFonts w:hint="eastAsia" w:hAnsi="宋体" w:eastAsia="宋体" w:cs="Times New Roman"/>
          <w:sz w:val="21"/>
          <w:szCs w:val="21"/>
          <w:lang w:eastAsia="zh-CN"/>
        </w:rPr>
        <w:t>，</w:t>
      </w:r>
      <w:r>
        <w:rPr>
          <w:rFonts w:hAnsi="宋体" w:eastAsia="宋体" w:cs="Times New Roman"/>
          <w:sz w:val="21"/>
          <w:szCs w:val="21"/>
          <w:lang w:eastAsia="zh-CN"/>
        </w:rPr>
        <w:t>子路的志向是</w:t>
      </w:r>
      <w:r>
        <w:rPr>
          <w:rFonts w:hint="eastAsia" w:hAnsi="宋体" w:eastAsia="宋体" w:cs="Times New Roman"/>
          <w:sz w:val="21"/>
          <w:szCs w:val="21"/>
          <w:lang w:eastAsia="zh-CN"/>
        </w:rPr>
        <w:t>，</w:t>
      </w:r>
      <w:r>
        <w:rPr>
          <w:rFonts w:hAnsi="宋体" w:eastAsia="宋体" w:cs="Times New Roman"/>
          <w:sz w:val="21"/>
          <w:szCs w:val="21"/>
          <w:lang w:eastAsia="zh-CN"/>
        </w:rPr>
        <w:t>用三年时间治理一个饱经忧患的千乘之国</w:t>
      </w:r>
      <w:r>
        <w:rPr>
          <w:rFonts w:hint="eastAsia" w:hAnsi="宋体" w:eastAsia="宋体" w:cs="Times New Roman"/>
          <w:sz w:val="21"/>
          <w:szCs w:val="21"/>
          <w:lang w:eastAsia="zh-CN"/>
        </w:rPr>
        <w:t>，“</w:t>
      </w:r>
      <w:r>
        <w:rPr>
          <w:rFonts w:hint="eastAsia" w:hAnsi="宋体" w:eastAsia="宋体" w:cs="Times New Roman"/>
          <w:sz w:val="21"/>
          <w:szCs w:val="21"/>
          <w:u w:val="single"/>
          <w:lang w:eastAsia="zh-CN"/>
        </w:rPr>
        <w:t xml:space="preserve">                </w:t>
      </w:r>
      <w:r>
        <w:rPr>
          <w:rFonts w:hint="eastAsia" w:hAnsi="宋体" w:eastAsia="宋体" w:cs="Times New Roman"/>
          <w:sz w:val="21"/>
          <w:szCs w:val="21"/>
          <w:lang w:eastAsia="zh-CN"/>
        </w:rPr>
        <w:t>，</w:t>
      </w:r>
      <w:r>
        <w:rPr>
          <w:rFonts w:hint="eastAsia" w:hAnsi="宋体" w:eastAsia="宋体" w:cs="Times New Roman"/>
          <w:sz w:val="21"/>
          <w:szCs w:val="21"/>
          <w:u w:val="single"/>
          <w:lang w:eastAsia="zh-CN"/>
        </w:rPr>
        <w:t xml:space="preserve">                </w:t>
      </w:r>
      <w:r>
        <w:rPr>
          <w:rFonts w:hint="eastAsia" w:hAnsi="宋体" w:eastAsia="宋体" w:cs="Times New Roman"/>
          <w:sz w:val="21"/>
          <w:szCs w:val="21"/>
          <w:lang w:eastAsia="zh-CN"/>
        </w:rPr>
        <w:t>”</w:t>
      </w:r>
      <w:r>
        <w:rPr>
          <w:rFonts w:hAnsi="宋体" w:eastAsia="宋体" w:cs="Times New Roman"/>
          <w:sz w:val="21"/>
          <w:szCs w:val="21"/>
          <w:lang w:eastAsia="zh-CN"/>
        </w:rPr>
        <w:t>。</w:t>
      </w:r>
    </w:p>
    <w:p w14:paraId="0BDF957D">
      <w:pPr>
        <w:pStyle w:val="8"/>
        <w:tabs>
          <w:tab w:val="left" w:pos="4500"/>
          <w:tab w:val="left" w:pos="7020"/>
        </w:tabs>
        <w:adjustRightInd w:val="0"/>
        <w:snapToGrid w:val="0"/>
        <w:spacing w:before="0" w:after="0" w:line="360" w:lineRule="exact"/>
        <w:ind w:left="315" w:firstLine="420" w:firstLineChars="200"/>
        <w:rPr>
          <w:rFonts w:hAnsi="宋体" w:eastAsia="宋体" w:cs="Times New Roman"/>
          <w:sz w:val="21"/>
          <w:szCs w:val="21"/>
          <w:lang w:eastAsia="zh-CN"/>
        </w:rPr>
      </w:pPr>
      <w:r>
        <w:rPr>
          <w:rFonts w:hAnsi="宋体" w:eastAsia="宋体" w:cs="Times New Roman"/>
          <w:sz w:val="21"/>
          <w:szCs w:val="21"/>
          <w:lang w:eastAsia="zh-CN"/>
        </w:rPr>
        <w:t>(2)李清照《一剪梅(红藕香残玉簟秋)》中</w:t>
      </w:r>
      <w:r>
        <w:rPr>
          <w:rFonts w:hint="eastAsia" w:hAnsi="宋体" w:eastAsia="宋体" w:cs="Times New Roman"/>
          <w:sz w:val="21"/>
          <w:szCs w:val="21"/>
          <w:lang w:eastAsia="zh-CN"/>
        </w:rPr>
        <w:t>“</w:t>
      </w:r>
      <w:r>
        <w:rPr>
          <w:rFonts w:hint="eastAsia" w:hAnsi="宋体" w:eastAsia="宋体" w:cs="Times New Roman"/>
          <w:sz w:val="21"/>
          <w:szCs w:val="21"/>
          <w:u w:val="single"/>
          <w:lang w:eastAsia="zh-CN"/>
        </w:rPr>
        <w:t xml:space="preserve">                </w:t>
      </w:r>
      <w:r>
        <w:rPr>
          <w:rFonts w:hint="eastAsia" w:hAnsi="宋体" w:eastAsia="宋体" w:cs="Times New Roman"/>
          <w:sz w:val="21"/>
          <w:szCs w:val="21"/>
          <w:lang w:eastAsia="zh-CN"/>
        </w:rPr>
        <w:t>，</w:t>
      </w:r>
      <w:r>
        <w:rPr>
          <w:rFonts w:hint="eastAsia" w:hAnsi="宋体" w:eastAsia="宋体" w:cs="Times New Roman"/>
          <w:sz w:val="21"/>
          <w:szCs w:val="21"/>
          <w:u w:val="single"/>
          <w:lang w:eastAsia="zh-CN"/>
        </w:rPr>
        <w:t xml:space="preserve">                </w:t>
      </w:r>
      <w:r>
        <w:rPr>
          <w:rFonts w:hint="eastAsia" w:hAnsi="宋体" w:eastAsia="宋体" w:cs="Times New Roman"/>
          <w:sz w:val="21"/>
          <w:szCs w:val="21"/>
          <w:lang w:eastAsia="zh-CN"/>
        </w:rPr>
        <w:t>”两</w:t>
      </w:r>
      <w:r>
        <w:rPr>
          <w:rFonts w:hAnsi="宋体" w:eastAsia="宋体" w:cs="Times New Roman"/>
          <w:sz w:val="21"/>
          <w:szCs w:val="21"/>
          <w:lang w:eastAsia="zh-CN"/>
        </w:rPr>
        <w:t>句</w:t>
      </w:r>
      <w:r>
        <w:rPr>
          <w:rFonts w:hint="eastAsia" w:hAnsi="宋体" w:eastAsia="宋体" w:cs="Times New Roman"/>
          <w:sz w:val="21"/>
          <w:szCs w:val="21"/>
          <w:lang w:eastAsia="zh-CN"/>
        </w:rPr>
        <w:t>，</w:t>
      </w:r>
      <w:r>
        <w:rPr>
          <w:rFonts w:hAnsi="宋体" w:eastAsia="宋体" w:cs="Times New Roman"/>
          <w:sz w:val="21"/>
          <w:szCs w:val="21"/>
          <w:lang w:eastAsia="zh-CN"/>
        </w:rPr>
        <w:t>形象地写出了主人公无法排遣的离情。</w:t>
      </w:r>
    </w:p>
    <w:p w14:paraId="184E5D8C">
      <w:pPr>
        <w:pStyle w:val="8"/>
        <w:tabs>
          <w:tab w:val="left" w:pos="4500"/>
          <w:tab w:val="left" w:pos="7020"/>
        </w:tabs>
        <w:adjustRightInd w:val="0"/>
        <w:snapToGrid w:val="0"/>
        <w:spacing w:before="0" w:after="0" w:line="360" w:lineRule="exact"/>
        <w:ind w:left="315" w:firstLine="420" w:firstLineChars="200"/>
        <w:rPr>
          <w:rFonts w:hAnsi="宋体" w:eastAsia="宋体" w:cs="Times New Roman"/>
          <w:sz w:val="21"/>
          <w:szCs w:val="21"/>
          <w:lang w:eastAsia="zh-CN"/>
        </w:rPr>
      </w:pPr>
      <w:r>
        <w:rPr>
          <w:rFonts w:hint="eastAsia" w:hAnsi="宋体" w:eastAsia="宋体" w:cs="Times New Roman"/>
          <w:sz w:val="21"/>
          <w:szCs w:val="21"/>
          <w:lang w:eastAsia="zh-CN"/>
        </w:rPr>
        <w:t>(</w:t>
      </w:r>
      <w:r>
        <w:rPr>
          <w:rFonts w:hAnsi="宋体" w:eastAsia="宋体" w:cs="Times New Roman"/>
          <w:sz w:val="21"/>
          <w:szCs w:val="21"/>
          <w:lang w:eastAsia="zh-CN"/>
        </w:rPr>
        <w:t>3)</w:t>
      </w:r>
      <w:r>
        <w:rPr>
          <w:rFonts w:hint="eastAsia" w:hAnsi="宋体" w:eastAsia="宋体" w:cs="Times New Roman"/>
          <w:sz w:val="21"/>
          <w:szCs w:val="21"/>
          <w:lang w:eastAsia="zh-CN"/>
        </w:rPr>
        <w:t>辛弃疾《菩萨蛮（郁孤台下清江水）》中写道，江中不仅能看到江水，还能看到“</w:t>
      </w:r>
      <w:r>
        <w:rPr>
          <w:rFonts w:hint="eastAsia" w:hAnsi="宋体" w:eastAsia="宋体" w:cs="Times New Roman"/>
          <w:sz w:val="21"/>
          <w:szCs w:val="21"/>
          <w:u w:val="single"/>
          <w:lang w:eastAsia="zh-CN"/>
        </w:rPr>
        <w:t xml:space="preserve">                </w:t>
      </w:r>
      <w:r>
        <w:rPr>
          <w:rFonts w:hint="eastAsia" w:hAnsi="宋体" w:eastAsia="宋体" w:cs="Times New Roman"/>
          <w:sz w:val="21"/>
          <w:szCs w:val="21"/>
          <w:lang w:eastAsia="zh-CN"/>
        </w:rPr>
        <w:t>”；而北望故都，又“</w:t>
      </w:r>
      <w:r>
        <w:rPr>
          <w:rFonts w:hint="eastAsia" w:hAnsi="宋体" w:eastAsia="宋体" w:cs="Times New Roman"/>
          <w:sz w:val="21"/>
          <w:szCs w:val="21"/>
          <w:u w:val="single"/>
          <w:lang w:eastAsia="zh-CN"/>
        </w:rPr>
        <w:t xml:space="preserve">                </w:t>
      </w:r>
      <w:r>
        <w:rPr>
          <w:rFonts w:hint="eastAsia" w:hAnsi="宋体" w:eastAsia="宋体" w:cs="Times New Roman"/>
          <w:sz w:val="21"/>
          <w:szCs w:val="21"/>
          <w:lang w:eastAsia="zh-CN"/>
        </w:rPr>
        <w:t>”，视线常被遮断。</w:t>
      </w:r>
    </w:p>
    <w:p w14:paraId="21FD1ED3">
      <w:pPr>
        <w:pStyle w:val="8"/>
        <w:tabs>
          <w:tab w:val="left" w:pos="4500"/>
          <w:tab w:val="left" w:pos="7020"/>
        </w:tabs>
        <w:adjustRightInd w:val="0"/>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2．</w:t>
      </w:r>
      <w:r>
        <w:rPr>
          <w:rFonts w:hAnsi="宋体" w:eastAsia="宋体" w:cs="Times New Roman"/>
          <w:sz w:val="21"/>
          <w:szCs w:val="21"/>
          <w:lang w:eastAsia="zh-CN"/>
        </w:rPr>
        <w:t>(2020·新高考全国卷Ⅱ)补写出下列句子中的空缺部分。(6分)</w:t>
      </w:r>
    </w:p>
    <w:p w14:paraId="7F0C0CDD">
      <w:pPr>
        <w:pStyle w:val="8"/>
        <w:tabs>
          <w:tab w:val="left" w:pos="4500"/>
          <w:tab w:val="left" w:pos="7020"/>
        </w:tabs>
        <w:adjustRightInd w:val="0"/>
        <w:snapToGrid w:val="0"/>
        <w:spacing w:before="0" w:after="0" w:line="360" w:lineRule="exact"/>
        <w:ind w:left="315" w:firstLine="420" w:firstLineChars="200"/>
        <w:rPr>
          <w:rFonts w:hAnsi="宋体" w:eastAsia="宋体" w:cs="Times New Roman"/>
          <w:sz w:val="21"/>
          <w:szCs w:val="21"/>
          <w:lang w:eastAsia="zh-CN"/>
        </w:rPr>
      </w:pPr>
      <w:r>
        <w:rPr>
          <w:rFonts w:hAnsi="宋体" w:eastAsia="宋体" w:cs="Times New Roman"/>
          <w:sz w:val="21"/>
          <w:szCs w:val="21"/>
          <w:lang w:eastAsia="zh-CN"/>
        </w:rPr>
        <w:t>(1)后世多将军队中的同事称为“袍泽”</w:t>
      </w:r>
      <w:r>
        <w:rPr>
          <w:rFonts w:hint="eastAsia" w:hAnsi="宋体" w:eastAsia="宋体" w:cs="Times New Roman"/>
          <w:sz w:val="21"/>
          <w:szCs w:val="21"/>
          <w:lang w:eastAsia="zh-CN"/>
        </w:rPr>
        <w:t>，</w:t>
      </w:r>
      <w:r>
        <w:rPr>
          <w:rFonts w:hAnsi="宋体" w:eastAsia="宋体" w:cs="Times New Roman"/>
          <w:sz w:val="21"/>
          <w:szCs w:val="21"/>
          <w:lang w:eastAsia="zh-CN"/>
        </w:rPr>
        <w:t>这个词源自《诗经·秦风·无衣》中“</w:t>
      </w:r>
      <w:r>
        <w:rPr>
          <w:rFonts w:hint="eastAsia" w:hAnsi="宋体" w:eastAsia="宋体" w:cs="Times New Roman"/>
          <w:sz w:val="21"/>
          <w:szCs w:val="21"/>
          <w:u w:val="single"/>
          <w:lang w:eastAsia="zh-CN"/>
        </w:rPr>
        <w:t xml:space="preserve">                </w:t>
      </w:r>
      <w:r>
        <w:rPr>
          <w:rFonts w:hint="eastAsia" w:hAnsi="宋体" w:eastAsia="宋体" w:cs="Times New Roman"/>
          <w:sz w:val="21"/>
          <w:szCs w:val="21"/>
          <w:lang w:eastAsia="zh-CN"/>
        </w:rPr>
        <w:t>”</w:t>
      </w:r>
      <w:r>
        <w:rPr>
          <w:rFonts w:hAnsi="宋体" w:eastAsia="宋体" w:cs="Times New Roman"/>
          <w:sz w:val="21"/>
          <w:szCs w:val="21"/>
          <w:lang w:eastAsia="zh-CN"/>
        </w:rPr>
        <w:t>和“</w:t>
      </w:r>
      <w:r>
        <w:rPr>
          <w:rFonts w:hint="eastAsia" w:hAnsi="宋体" w:eastAsia="宋体" w:cs="Times New Roman"/>
          <w:sz w:val="21"/>
          <w:szCs w:val="21"/>
          <w:u w:val="single"/>
          <w:lang w:eastAsia="zh-CN"/>
        </w:rPr>
        <w:t xml:space="preserve">                </w:t>
      </w:r>
      <w:r>
        <w:rPr>
          <w:rFonts w:hint="eastAsia" w:hAnsi="宋体" w:eastAsia="宋体" w:cs="Times New Roman"/>
          <w:sz w:val="21"/>
          <w:szCs w:val="21"/>
          <w:lang w:eastAsia="zh-CN"/>
        </w:rPr>
        <w:t>”</w:t>
      </w:r>
      <w:r>
        <w:rPr>
          <w:rFonts w:hAnsi="宋体" w:eastAsia="宋体" w:cs="Times New Roman"/>
          <w:sz w:val="21"/>
          <w:szCs w:val="21"/>
          <w:lang w:eastAsia="zh-CN"/>
        </w:rPr>
        <w:t>两句。</w:t>
      </w:r>
    </w:p>
    <w:p w14:paraId="566488EE">
      <w:pPr>
        <w:pStyle w:val="8"/>
        <w:tabs>
          <w:tab w:val="left" w:pos="4500"/>
          <w:tab w:val="left" w:pos="7020"/>
        </w:tabs>
        <w:adjustRightInd w:val="0"/>
        <w:snapToGrid w:val="0"/>
        <w:spacing w:before="0" w:after="0" w:line="360" w:lineRule="exact"/>
        <w:ind w:left="315" w:firstLine="420" w:firstLineChars="200"/>
        <w:rPr>
          <w:rFonts w:hAnsi="宋体" w:eastAsia="宋体" w:cs="Times New Roman"/>
          <w:sz w:val="21"/>
          <w:szCs w:val="21"/>
          <w:lang w:eastAsia="zh-CN"/>
        </w:rPr>
      </w:pPr>
      <w:r>
        <w:rPr>
          <w:rFonts w:hAnsi="宋体" w:eastAsia="宋体" w:cs="Times New Roman"/>
          <w:sz w:val="21"/>
          <w:szCs w:val="21"/>
          <w:lang w:eastAsia="zh-CN"/>
        </w:rPr>
        <w:t>(2)杜甫《登岳阳楼》中“</w:t>
      </w:r>
      <w:r>
        <w:rPr>
          <w:rFonts w:hint="eastAsia" w:hAnsi="宋体" w:eastAsia="宋体" w:cs="Times New Roman"/>
          <w:sz w:val="21"/>
          <w:szCs w:val="21"/>
          <w:u w:val="single"/>
          <w:lang w:eastAsia="zh-CN"/>
        </w:rPr>
        <w:t xml:space="preserve">                </w:t>
      </w:r>
      <w:r>
        <w:rPr>
          <w:rFonts w:hint="eastAsia" w:hAnsi="宋体" w:eastAsia="宋体" w:cs="Times New Roman"/>
          <w:sz w:val="21"/>
          <w:szCs w:val="21"/>
          <w:lang w:eastAsia="zh-CN"/>
        </w:rPr>
        <w:t>，</w:t>
      </w:r>
      <w:r>
        <w:rPr>
          <w:rFonts w:hint="eastAsia" w:hAnsi="宋体" w:eastAsia="宋体" w:cs="Times New Roman"/>
          <w:sz w:val="21"/>
          <w:szCs w:val="21"/>
          <w:u w:val="single"/>
          <w:lang w:eastAsia="zh-CN"/>
        </w:rPr>
        <w:t xml:space="preserve">                </w:t>
      </w:r>
      <w:r>
        <w:rPr>
          <w:rFonts w:hint="eastAsia" w:hAnsi="宋体" w:eastAsia="宋体" w:cs="Times New Roman"/>
          <w:sz w:val="21"/>
          <w:szCs w:val="21"/>
          <w:lang w:eastAsia="zh-CN"/>
        </w:rPr>
        <w:t>”</w:t>
      </w:r>
      <w:r>
        <w:rPr>
          <w:rFonts w:hAnsi="宋体" w:eastAsia="宋体" w:cs="Times New Roman"/>
          <w:sz w:val="21"/>
          <w:szCs w:val="21"/>
          <w:lang w:eastAsia="zh-CN"/>
        </w:rPr>
        <w:t>两句</w:t>
      </w:r>
      <w:r>
        <w:rPr>
          <w:rFonts w:hint="eastAsia" w:hAnsi="宋体" w:eastAsia="宋体" w:cs="Times New Roman"/>
          <w:sz w:val="21"/>
          <w:szCs w:val="21"/>
          <w:lang w:eastAsia="zh-CN"/>
        </w:rPr>
        <w:t>，</w:t>
      </w:r>
      <w:r>
        <w:rPr>
          <w:rFonts w:hAnsi="宋体" w:eastAsia="宋体" w:cs="Times New Roman"/>
          <w:sz w:val="21"/>
          <w:szCs w:val="21"/>
          <w:lang w:eastAsia="zh-CN"/>
        </w:rPr>
        <w:t>描画出了洞庭湖水势浩瀚、无边</w:t>
      </w:r>
      <w:r>
        <w:rPr>
          <w:rFonts w:hint="eastAsia" w:hAnsi="宋体" w:eastAsia="宋体" w:cs="Times New Roman"/>
          <w:sz w:val="21"/>
          <w:szCs w:val="21"/>
          <w:lang w:eastAsia="zh-CN"/>
        </w:rPr>
        <w:t>无际的景象。</w:t>
      </w:r>
    </w:p>
    <w:p w14:paraId="68E31BB2">
      <w:pPr>
        <w:pStyle w:val="8"/>
        <w:tabs>
          <w:tab w:val="left" w:pos="4500"/>
          <w:tab w:val="left" w:pos="7020"/>
        </w:tabs>
        <w:adjustRightInd w:val="0"/>
        <w:snapToGrid w:val="0"/>
        <w:spacing w:before="0" w:after="0" w:line="360" w:lineRule="exact"/>
        <w:ind w:left="315" w:firstLine="420" w:firstLineChars="200"/>
        <w:rPr>
          <w:rFonts w:hAnsi="宋体" w:eastAsia="宋体" w:cs="Times New Roman"/>
          <w:sz w:val="21"/>
          <w:szCs w:val="21"/>
          <w:lang w:eastAsia="zh-CN"/>
        </w:rPr>
      </w:pPr>
      <w:r>
        <w:rPr>
          <w:rFonts w:hint="eastAsia" w:hAnsi="宋体" w:eastAsia="宋体" w:cs="Times New Roman"/>
          <w:sz w:val="21"/>
          <w:szCs w:val="21"/>
          <w:lang w:eastAsia="zh-CN"/>
        </w:rPr>
        <w:t>(</w:t>
      </w:r>
      <w:r>
        <w:rPr>
          <w:rFonts w:hAnsi="宋体" w:eastAsia="宋体" w:cs="Times New Roman"/>
          <w:sz w:val="21"/>
          <w:szCs w:val="21"/>
          <w:lang w:eastAsia="zh-CN"/>
        </w:rPr>
        <w:t>3)苏洵在《六国论》中分析道</w:t>
      </w:r>
      <w:r>
        <w:rPr>
          <w:rFonts w:hint="eastAsia" w:hAnsi="宋体" w:eastAsia="宋体" w:cs="Times New Roman"/>
          <w:sz w:val="21"/>
          <w:szCs w:val="21"/>
          <w:lang w:eastAsia="zh-CN"/>
        </w:rPr>
        <w:t>，</w:t>
      </w:r>
      <w:r>
        <w:rPr>
          <w:rFonts w:hAnsi="宋体" w:eastAsia="宋体" w:cs="Times New Roman"/>
          <w:sz w:val="21"/>
          <w:szCs w:val="21"/>
          <w:lang w:eastAsia="zh-CN"/>
        </w:rPr>
        <w:t>秦国战争以外所得土地远远多于战争所得</w:t>
      </w:r>
      <w:r>
        <w:rPr>
          <w:rFonts w:hint="eastAsia" w:hAnsi="宋体" w:eastAsia="宋体" w:cs="Times New Roman"/>
          <w:sz w:val="21"/>
          <w:szCs w:val="21"/>
          <w:lang w:eastAsia="zh-CN"/>
        </w:rPr>
        <w:t>，</w:t>
      </w:r>
      <w:r>
        <w:rPr>
          <w:rFonts w:hAnsi="宋体" w:eastAsia="宋体" w:cs="Times New Roman"/>
          <w:sz w:val="21"/>
          <w:szCs w:val="21"/>
          <w:lang w:eastAsia="zh-CN"/>
        </w:rPr>
        <w:t>因此“</w:t>
      </w:r>
      <w:r>
        <w:rPr>
          <w:rFonts w:hint="eastAsia" w:hAnsi="宋体" w:eastAsia="宋体" w:cs="Times New Roman"/>
          <w:sz w:val="21"/>
          <w:szCs w:val="21"/>
          <w:u w:val="single"/>
          <w:lang w:eastAsia="zh-CN"/>
        </w:rPr>
        <w:t xml:space="preserve">                </w:t>
      </w:r>
      <w:r>
        <w:rPr>
          <w:rFonts w:hint="eastAsia" w:hAnsi="宋体" w:eastAsia="宋体" w:cs="Times New Roman"/>
          <w:sz w:val="21"/>
          <w:szCs w:val="21"/>
          <w:lang w:eastAsia="zh-CN"/>
        </w:rPr>
        <w:t>，</w:t>
      </w:r>
      <w:r>
        <w:rPr>
          <w:rFonts w:hint="eastAsia" w:hAnsi="宋体" w:eastAsia="宋体" w:cs="Times New Roman"/>
          <w:sz w:val="21"/>
          <w:szCs w:val="21"/>
          <w:u w:val="single"/>
          <w:lang w:eastAsia="zh-CN"/>
        </w:rPr>
        <w:t xml:space="preserve">                </w:t>
      </w:r>
      <w:r>
        <w:rPr>
          <w:rFonts w:hint="eastAsia" w:hAnsi="宋体" w:eastAsia="宋体" w:cs="Times New Roman"/>
          <w:sz w:val="21"/>
          <w:szCs w:val="21"/>
          <w:lang w:eastAsia="zh-CN"/>
        </w:rPr>
        <w:t>”，</w:t>
      </w:r>
      <w:r>
        <w:rPr>
          <w:rFonts w:hAnsi="宋体" w:eastAsia="宋体" w:cs="Times New Roman"/>
          <w:sz w:val="21"/>
          <w:szCs w:val="21"/>
          <w:lang w:eastAsia="zh-CN"/>
        </w:rPr>
        <w:t>本来就不在于战争。</w:t>
      </w:r>
    </w:p>
    <w:p w14:paraId="1CC5BB0F">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3．</w:t>
      </w:r>
      <w:r>
        <w:rPr>
          <w:rFonts w:ascii="宋体" w:hAnsi="宋体" w:eastAsia="宋体" w:cs="Times New Roman"/>
          <w:sz w:val="21"/>
          <w:szCs w:val="21"/>
          <w:lang w:eastAsia="zh-CN"/>
        </w:rPr>
        <w:t>（2021·新高考全国卷</w:t>
      </w:r>
      <w:r>
        <w:rPr>
          <w:rFonts w:hint="eastAsia" w:ascii="宋体" w:hAnsi="宋体" w:eastAsia="宋体" w:cs="宋体"/>
          <w:sz w:val="21"/>
          <w:szCs w:val="21"/>
          <w:lang w:eastAsia="zh-CN"/>
        </w:rPr>
        <w:t>Ⅱ</w:t>
      </w:r>
      <w:r>
        <w:rPr>
          <w:rFonts w:ascii="宋体" w:hAnsi="宋体" w:eastAsia="宋体" w:cs="Calibri"/>
          <w:sz w:val="21"/>
          <w:szCs w:val="21"/>
          <w:lang w:eastAsia="zh-CN"/>
        </w:rPr>
        <w:t>）</w:t>
      </w:r>
      <w:r>
        <w:rPr>
          <w:rFonts w:hint="eastAsia" w:ascii="宋体" w:hAnsi="宋体" w:eastAsia="宋体" w:cs="Times New Roman"/>
          <w:sz w:val="21"/>
          <w:szCs w:val="21"/>
          <w:lang w:eastAsia="zh-CN"/>
        </w:rPr>
        <w:t>补写出下列句子中的空缺部分。（6分）</w:t>
      </w:r>
    </w:p>
    <w:p w14:paraId="609648FC">
      <w:pPr>
        <w:spacing w:before="0" w:after="0" w:line="360" w:lineRule="exact"/>
        <w:ind w:left="315" w:firstLine="420" w:firstLineChars="200"/>
        <w:rPr>
          <w:rFonts w:ascii="宋体" w:hAnsi="宋体" w:eastAsia="宋体" w:cs="Times New Roman"/>
          <w:spacing w:val="8"/>
          <w:sz w:val="21"/>
          <w:szCs w:val="21"/>
          <w:lang w:eastAsia="zh-CN"/>
        </w:rPr>
      </w:pPr>
      <w:r>
        <w:rPr>
          <w:rFonts w:hint="eastAsia" w:ascii="宋体" w:hAnsi="宋体" w:eastAsia="宋体" w:cs="Times New Roman"/>
          <w:sz w:val="21"/>
          <w:szCs w:val="21"/>
          <w:lang w:eastAsia="zh-CN"/>
        </w:rPr>
        <w:t>(1)</w:t>
      </w:r>
      <w:r>
        <w:rPr>
          <w:rFonts w:hint="eastAsia" w:ascii="宋体" w:hAnsi="宋体" w:eastAsia="宋体" w:cs="Times New Roman"/>
          <w:spacing w:val="8"/>
          <w:sz w:val="21"/>
          <w:szCs w:val="21"/>
          <w:lang w:eastAsia="zh-CN"/>
        </w:rPr>
        <w:t>陶渊明《归园田居》（其一）中</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pacing w:val="8"/>
          <w:sz w:val="21"/>
          <w:szCs w:val="21"/>
          <w:lang w:eastAsia="zh-CN"/>
        </w:rPr>
        <w:t>两句，采用对仗句式，连用两个比喻，表达诗人对官场的厌倦以及对田园的向往。</w:t>
      </w:r>
    </w:p>
    <w:p w14:paraId="0D5CA789">
      <w:pPr>
        <w:spacing w:before="0" w:after="0" w:line="360" w:lineRule="exact"/>
        <w:ind w:left="315" w:firstLine="420" w:firstLineChars="200"/>
        <w:rPr>
          <w:rFonts w:hint="eastAsia" w:ascii="宋体" w:hAnsi="宋体" w:eastAsia="宋体" w:cs="宋体"/>
          <w:spacing w:val="8"/>
          <w:sz w:val="21"/>
          <w:szCs w:val="21"/>
          <w:lang w:eastAsia="zh-CN"/>
        </w:rPr>
      </w:pPr>
      <w:r>
        <w:rPr>
          <w:rFonts w:hint="eastAsia" w:ascii="宋体" w:hAnsi="宋体" w:eastAsia="宋体" w:cs="宋体"/>
          <w:sz w:val="21"/>
          <w:szCs w:val="21"/>
          <w:lang w:eastAsia="zh-CN"/>
        </w:rPr>
        <w:t>(2)</w:t>
      </w:r>
      <w:r>
        <w:rPr>
          <w:rFonts w:hint="eastAsia" w:ascii="宋体" w:hAnsi="宋体" w:eastAsia="宋体" w:cs="宋体"/>
          <w:spacing w:val="8"/>
          <w:sz w:val="21"/>
          <w:szCs w:val="21"/>
          <w:lang w:eastAsia="zh-CN"/>
        </w:rPr>
        <w:t>欧阳修在《伶官传序》中感慨：当李存勖强盛的时候，</w:t>
      </w:r>
      <w:r>
        <w:rPr>
          <w:rFonts w:hint="eastAsia" w:ascii="宋体" w:hAnsi="宋体" w:eastAsia="宋体" w:cs="宋体"/>
          <w:sz w:val="21"/>
          <w:szCs w:val="21"/>
          <w:lang w:eastAsia="zh-CN"/>
        </w:rPr>
        <w:t>“</w:t>
      </w:r>
      <w:r>
        <w:rPr>
          <w:rFonts w:hint="eastAsia" w:ascii="宋体" w:hAnsi="宋体" w:eastAsia="宋体" w:cs="宋体"/>
          <w:sz w:val="21"/>
          <w:szCs w:val="21"/>
          <w:u w:val="single"/>
          <w:lang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u w:val="single"/>
          <w:lang w:eastAsia="zh-CN"/>
        </w:rPr>
        <w:t xml:space="preserve">                </w:t>
      </w:r>
      <w:r>
        <w:rPr>
          <w:rFonts w:hint="eastAsia" w:ascii="宋体" w:hAnsi="宋体" w:eastAsia="宋体" w:cs="宋体"/>
          <w:sz w:val="21"/>
          <w:szCs w:val="21"/>
          <w:lang w:eastAsia="zh-CN"/>
        </w:rPr>
        <w:t>”，</w:t>
      </w:r>
      <w:r>
        <w:rPr>
          <w:rFonts w:hint="eastAsia" w:ascii="宋体" w:hAnsi="宋体" w:eastAsia="宋体" w:cs="宋体"/>
          <w:spacing w:val="8"/>
          <w:sz w:val="21"/>
          <w:szCs w:val="21"/>
          <w:lang w:eastAsia="zh-CN"/>
        </w:rPr>
        <w:t>而等到他衰败的时候，几十个伶人围困他，就身死国灭，被天下人讥笑。</w:t>
      </w:r>
    </w:p>
    <w:p w14:paraId="3D3B5FF0">
      <w:pPr>
        <w:spacing w:before="0" w:after="0" w:line="360" w:lineRule="exact"/>
        <w:ind w:left="315"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(3)</w:t>
      </w:r>
      <w:r>
        <w:rPr>
          <w:rFonts w:hint="eastAsia" w:ascii="宋体" w:hAnsi="宋体" w:eastAsia="宋体" w:cs="宋体"/>
          <w:spacing w:val="8"/>
          <w:sz w:val="21"/>
          <w:szCs w:val="21"/>
          <w:lang w:eastAsia="zh-CN"/>
        </w:rPr>
        <w:t>古代的诗人受到《楚辞·湘夫人》“袅袅兮秋风，洞庭波兮木叶下”的启发，创造出“落木”一词，以指代落叶。该词在古典诗词中经常出现，如</w:t>
      </w:r>
      <w:r>
        <w:rPr>
          <w:rFonts w:hint="eastAsia" w:ascii="宋体" w:hAnsi="宋体" w:eastAsia="宋体" w:cs="宋体"/>
          <w:sz w:val="21"/>
          <w:szCs w:val="21"/>
          <w:lang w:eastAsia="zh-CN"/>
        </w:rPr>
        <w:t>“</w:t>
      </w:r>
      <w:r>
        <w:rPr>
          <w:rFonts w:hint="eastAsia" w:ascii="宋体" w:hAnsi="宋体" w:eastAsia="宋体" w:cs="宋体"/>
          <w:sz w:val="21"/>
          <w:szCs w:val="21"/>
          <w:u w:val="single"/>
          <w:lang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u w:val="single"/>
          <w:lang w:eastAsia="zh-CN"/>
        </w:rPr>
        <w:t xml:space="preserve">                </w:t>
      </w:r>
      <w:r>
        <w:rPr>
          <w:rFonts w:hint="eastAsia" w:ascii="宋体" w:hAnsi="宋体" w:eastAsia="宋体" w:cs="宋体"/>
          <w:sz w:val="21"/>
          <w:szCs w:val="21"/>
          <w:lang w:eastAsia="zh-CN"/>
        </w:rPr>
        <w:t>”</w:t>
      </w:r>
      <w:r>
        <w:rPr>
          <w:rFonts w:hint="eastAsia" w:ascii="宋体" w:hAnsi="宋体" w:eastAsia="宋体" w:cs="宋体"/>
          <w:spacing w:val="8"/>
          <w:sz w:val="21"/>
          <w:szCs w:val="21"/>
          <w:lang w:eastAsia="zh-CN"/>
        </w:rPr>
        <w:t>。</w:t>
      </w:r>
    </w:p>
    <w:p w14:paraId="68E4BAE5">
      <w:pPr>
        <w:adjustRightInd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4.(2022·新高考全国卷Ⅰ)补写出下列句子中的空缺部分。（6分）</w:t>
      </w:r>
    </w:p>
    <w:p w14:paraId="2D659E60">
      <w:pPr>
        <w:adjustRightInd w:val="0"/>
        <w:spacing w:before="0" w:after="0" w:line="360" w:lineRule="exact"/>
        <w:ind w:left="315"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(1)《荀子·劝学》中“</w:t>
      </w:r>
      <w:r>
        <w:rPr>
          <w:rFonts w:hint="eastAsia" w:ascii="宋体" w:hAnsi="宋体" w:eastAsia="宋体" w:cs="宋体"/>
          <w:sz w:val="21"/>
          <w:szCs w:val="21"/>
          <w:u w:val="single"/>
          <w:lang w:eastAsia="zh-CN"/>
        </w:rPr>
        <w:t xml:space="preserve">                </w:t>
      </w:r>
      <w:r>
        <w:rPr>
          <w:rFonts w:hint="eastAsia" w:ascii="宋体" w:hAnsi="宋体" w:eastAsia="宋体" w:cs="宋体"/>
          <w:sz w:val="21"/>
          <w:szCs w:val="21"/>
          <w:lang w:eastAsia="zh-CN"/>
        </w:rPr>
        <w:t>，</w:t>
      </w:r>
      <w:r>
        <w:rPr>
          <w:rFonts w:hint="eastAsia" w:ascii="宋体" w:hAnsi="宋体" w:eastAsia="宋体" w:cs="宋体"/>
          <w:sz w:val="21"/>
          <w:szCs w:val="21"/>
          <w:u w:val="single"/>
          <w:lang w:eastAsia="zh-CN"/>
        </w:rPr>
        <w:t xml:space="preserve">                </w:t>
      </w:r>
      <w:r>
        <w:rPr>
          <w:rFonts w:hint="eastAsia" w:ascii="宋体" w:hAnsi="宋体" w:eastAsia="宋体" w:cs="宋体"/>
          <w:sz w:val="21"/>
          <w:szCs w:val="21"/>
          <w:lang w:eastAsia="zh-CN"/>
        </w:rPr>
        <w:t>”两句，以劣马的执着为喻，强调为学必须持之以恒。</w:t>
      </w:r>
    </w:p>
    <w:p w14:paraId="5A237C75">
      <w:pPr>
        <w:adjustRightInd w:val="0"/>
        <w:spacing w:before="0" w:after="0" w:line="360" w:lineRule="exact"/>
        <w:ind w:left="315" w:firstLine="420" w:firstLineChars="200"/>
        <w:rPr>
          <w:rFonts w:hint="eastAsia" w:ascii="宋体" w:hAnsi="宋体" w:eastAsia="宋体" w:cs="宋体"/>
          <w:color w:val="auto"/>
          <w:sz w:val="21"/>
          <w:szCs w:val="21"/>
          <w:lang w:eastAsia="zh-CN"/>
        </w:rPr>
      </w:pPr>
      <w:r>
        <w:rPr>
          <w:rFonts w:hint="eastAsia" w:ascii="宋体" w:hAnsi="宋体" w:eastAsia="宋体" w:cs="宋体"/>
          <w:sz w:val="21"/>
          <w:szCs w:val="21"/>
          <w:lang w:eastAsia="zh-CN"/>
        </w:rPr>
        <w:t>(2)乐器在古代生活中发挥着重要作用，《诗经·周南·关雎》中写到乐器的句子是“</w:t>
      </w:r>
      <w:r>
        <w:rPr>
          <w:rFonts w:hint="eastAsia" w:ascii="宋体" w:hAnsi="宋体" w:eastAsia="宋体" w:cs="宋体"/>
          <w:sz w:val="21"/>
          <w:szCs w:val="21"/>
          <w:u w:val="single"/>
          <w:lang w:eastAsia="zh-CN"/>
        </w:rPr>
        <w:t xml:space="preserve">      </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”和“</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p>
    <w:p w14:paraId="7CCEC651">
      <w:pPr>
        <w:adjustRightInd w:val="0"/>
        <w:spacing w:before="0" w:after="0" w:line="360" w:lineRule="exact"/>
        <w:ind w:left="315"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(3)自然界鸟类的啼鸣有时会引发人们的悲思愁绪，这在唐宋诗词中屡见不鲜，如“</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p>
    <w:p w14:paraId="1B181D05">
      <w:pPr>
        <w:spacing w:before="0" w:after="0" w:line="360" w:lineRule="exact"/>
        <w:ind w:firstLine="420" w:firstLineChars="200"/>
        <w:rPr>
          <w:rFonts w:hint="eastAsia" w:ascii="宋体" w:hAnsi="宋体" w:eastAsia="宋体" w:cs="宋体"/>
          <w:color w:val="auto"/>
          <w:sz w:val="21"/>
          <w:szCs w:val="16"/>
          <w:lang w:eastAsia="zh-CN"/>
        </w:rPr>
      </w:pPr>
      <w:r>
        <w:rPr>
          <w:rFonts w:hint="eastAsia" w:ascii="宋体" w:hAnsi="宋体" w:eastAsia="宋体" w:cs="宋体"/>
          <w:color w:val="auto"/>
          <w:sz w:val="21"/>
          <w:szCs w:val="16"/>
          <w:lang w:eastAsia="zh-CN"/>
        </w:rPr>
        <w:t>5.（2023·新课标Ⅰ卷）补写出下列句子中的空缺部分。（6分）</w:t>
      </w:r>
    </w:p>
    <w:p w14:paraId="604AC66D">
      <w:pPr>
        <w:spacing w:before="0" w:after="0" w:line="360" w:lineRule="exact"/>
        <w:ind w:left="315" w:firstLine="420" w:firstLineChars="200"/>
        <w:rPr>
          <w:rFonts w:hint="eastAsia" w:ascii="宋体" w:hAnsi="宋体" w:eastAsia="宋体" w:cs="宋体"/>
          <w:color w:val="auto"/>
          <w:sz w:val="21"/>
          <w:szCs w:val="16"/>
          <w:lang w:eastAsia="zh-CN"/>
        </w:rPr>
      </w:pPr>
      <w:r>
        <w:rPr>
          <w:rFonts w:hint="eastAsia" w:ascii="宋体" w:hAnsi="宋体" w:eastAsia="宋体" w:cs="宋体"/>
          <w:color w:val="auto"/>
          <w:sz w:val="21"/>
          <w:szCs w:val="21"/>
          <w:lang w:eastAsia="zh-CN"/>
        </w:rPr>
        <w:t>(1)</w:t>
      </w:r>
      <w:r>
        <w:rPr>
          <w:rFonts w:hint="eastAsia" w:ascii="宋体" w:hAnsi="宋体" w:eastAsia="宋体" w:cs="宋体"/>
          <w:color w:val="auto"/>
          <w:sz w:val="21"/>
          <w:szCs w:val="16"/>
          <w:lang w:eastAsia="zh-CN"/>
        </w:rPr>
        <w:t>司马迁在《报任安书》中说，自己编写《史记》</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16"/>
          <w:lang w:eastAsia="zh-CN"/>
        </w:rPr>
        <w:t>，便遭遇了李陵之祸，因痛惜这部书不能完成，所以</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16"/>
          <w:lang w:eastAsia="zh-CN"/>
        </w:rPr>
        <w:t>。</w:t>
      </w:r>
    </w:p>
    <w:p w14:paraId="5C7DB399">
      <w:pPr>
        <w:spacing w:before="0" w:after="0" w:line="360" w:lineRule="exact"/>
        <w:ind w:left="315" w:firstLine="420" w:firstLineChars="200"/>
        <w:rPr>
          <w:rFonts w:hint="eastAsia" w:ascii="宋体" w:hAnsi="宋体" w:eastAsia="宋体" w:cs="宋体"/>
          <w:color w:val="auto"/>
          <w:sz w:val="21"/>
          <w:szCs w:val="16"/>
          <w:lang w:eastAsia="zh-CN"/>
        </w:rPr>
      </w:pPr>
      <w:r>
        <w:rPr>
          <w:rFonts w:hint="eastAsia" w:ascii="宋体" w:hAnsi="宋体" w:eastAsia="宋体" w:cs="宋体"/>
          <w:color w:val="auto"/>
          <w:sz w:val="21"/>
          <w:szCs w:val="21"/>
          <w:lang w:eastAsia="zh-CN"/>
        </w:rPr>
        <w:t>(2)</w:t>
      </w:r>
      <w:r>
        <w:rPr>
          <w:rFonts w:hint="eastAsia" w:ascii="宋体" w:hAnsi="宋体" w:eastAsia="宋体" w:cs="宋体"/>
          <w:color w:val="auto"/>
          <w:sz w:val="21"/>
          <w:szCs w:val="16"/>
          <w:lang w:eastAsia="zh-CN"/>
        </w:rPr>
        <w:t>《旧唐书·音乐志》记载竖箜篌“体曲而长，二十有二弦”，而李贺《李凭箜篌引》中</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16"/>
          <w:lang w:eastAsia="zh-CN"/>
        </w:rPr>
        <w:t>两句，说明竖箜篌的弦数还有另一种可能。</w:t>
      </w:r>
    </w:p>
    <w:p w14:paraId="4D80E42C">
      <w:pPr>
        <w:spacing w:before="0" w:after="0" w:line="360" w:lineRule="exact"/>
        <w:ind w:left="315" w:firstLine="420" w:firstLineChars="200"/>
        <w:rPr>
          <w:rFonts w:hint="eastAsia" w:ascii="宋体" w:hAnsi="宋体" w:eastAsia="宋体" w:cs="宋体"/>
          <w:color w:val="auto"/>
          <w:sz w:val="21"/>
          <w:szCs w:val="16"/>
          <w:lang w:eastAsia="zh-CN"/>
        </w:rPr>
      </w:pPr>
      <w:r>
        <w:rPr>
          <w:rFonts w:hint="eastAsia" w:ascii="宋体" w:hAnsi="宋体" w:eastAsia="宋体" w:cs="宋体"/>
          <w:color w:val="auto"/>
          <w:sz w:val="21"/>
          <w:szCs w:val="21"/>
          <w:lang w:eastAsia="zh-CN"/>
        </w:rPr>
        <w:t>(3)</w:t>
      </w:r>
      <w:r>
        <w:rPr>
          <w:rFonts w:hint="eastAsia" w:ascii="宋体" w:hAnsi="宋体" w:eastAsia="宋体" w:cs="宋体"/>
          <w:color w:val="auto"/>
          <w:sz w:val="21"/>
          <w:szCs w:val="16"/>
          <w:lang w:eastAsia="zh-CN"/>
        </w:rPr>
        <w:t>小刚临摹了一幅诸葛亮的画像，想在上面题两句诗，却一直没想好。汪老师认为不妨直接用古人成句，比如</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16"/>
          <w:lang w:eastAsia="zh-CN"/>
        </w:rPr>
        <w:t>就很好。</w:t>
      </w:r>
    </w:p>
    <w:p w14:paraId="5E155B93">
      <w:pPr>
        <w:spacing w:before="0" w:after="0" w:line="360" w:lineRule="exact"/>
        <w:ind w:left="315" w:firstLine="420" w:firstLineChars="200"/>
        <w:rPr>
          <w:rFonts w:hint="eastAsia" w:ascii="宋体" w:hAnsi="宋体" w:eastAsia="宋体" w:cs="宋体"/>
          <w:color w:val="auto"/>
          <w:sz w:val="21"/>
          <w:szCs w:val="16"/>
          <w:lang w:val="en-US" w:eastAsia="zh-CN"/>
        </w:rPr>
      </w:pPr>
      <w:r>
        <w:rPr>
          <w:rFonts w:hint="eastAsia" w:ascii="宋体" w:hAnsi="宋体" w:eastAsia="宋体" w:cs="宋体"/>
          <w:color w:val="auto"/>
          <w:sz w:val="21"/>
          <w:szCs w:val="16"/>
          <w:lang w:val="en-US" w:eastAsia="zh-CN"/>
        </w:rPr>
        <w:t>6.（2024年新高考全国Ⅰ卷）补写出下列句子中的空缺部分。(6分)</w:t>
      </w:r>
    </w:p>
    <w:p w14:paraId="217CB4FC">
      <w:pPr>
        <w:spacing w:before="0" w:after="0" w:line="360" w:lineRule="exact"/>
        <w:ind w:left="315" w:firstLine="420" w:firstLineChars="200"/>
        <w:rPr>
          <w:rFonts w:hint="eastAsia" w:ascii="宋体" w:hAnsi="宋体" w:eastAsia="宋体" w:cs="宋体"/>
          <w:color w:val="auto"/>
          <w:sz w:val="21"/>
          <w:szCs w:val="16"/>
          <w:lang w:val="en-US" w:eastAsia="zh-CN"/>
        </w:rPr>
      </w:pPr>
      <w:r>
        <w:rPr>
          <w:rFonts w:hint="eastAsia" w:ascii="宋体" w:hAnsi="宋体" w:eastAsia="宋体" w:cs="宋体"/>
          <w:color w:val="auto"/>
          <w:sz w:val="21"/>
          <w:szCs w:val="16"/>
          <w:lang w:val="en-US" w:eastAsia="zh-CN"/>
        </w:rPr>
        <w:t>(1)作文课上,房老师使用《屈原列传》中“</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16"/>
          <w:lang w:val="en-US" w:eastAsia="zh-CN"/>
        </w:rPr>
        <w:t>”两句话,引导学生描写寻常事物以表示宏大意旨,列举浅近事例来传达深远意蕴。</w:t>
      </w:r>
    </w:p>
    <w:p w14:paraId="34972DFC">
      <w:pPr>
        <w:spacing w:before="0" w:after="0" w:line="360" w:lineRule="exact"/>
        <w:ind w:left="315" w:firstLine="420" w:firstLineChars="200"/>
        <w:rPr>
          <w:rFonts w:hint="eastAsia" w:ascii="宋体" w:hAnsi="宋体" w:eastAsia="宋体" w:cs="宋体"/>
          <w:color w:val="auto"/>
          <w:sz w:val="21"/>
          <w:szCs w:val="16"/>
          <w:lang w:val="en-US" w:eastAsia="zh-CN"/>
        </w:rPr>
      </w:pPr>
      <w:r>
        <w:rPr>
          <w:rFonts w:hint="eastAsia" w:ascii="宋体" w:hAnsi="宋体" w:eastAsia="宋体" w:cs="宋体"/>
          <w:color w:val="auto"/>
          <w:sz w:val="21"/>
          <w:szCs w:val="16"/>
          <w:lang w:val="en-US" w:eastAsia="zh-CN"/>
        </w:rPr>
        <w:t>(2)乡村民宿“爱陶居”开业了,房屋周围按照陶渊明《归园田居》(其一)中“</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16"/>
          <w:lang w:val="en-US" w:eastAsia="zh-CN"/>
        </w:rPr>
        <w:t xml:space="preserve">”的句意栽种了多种树木,受到游客喜爱。  </w:t>
      </w:r>
    </w:p>
    <w:p w14:paraId="20B2CBA6">
      <w:pPr>
        <w:spacing w:before="0" w:after="0" w:line="360" w:lineRule="exact"/>
        <w:ind w:left="315" w:firstLine="420" w:firstLineChars="200"/>
        <w:rPr>
          <w:rFonts w:hint="eastAsia" w:ascii="宋体" w:hAnsi="宋体" w:eastAsia="宋体" w:cs="宋体"/>
          <w:color w:val="auto"/>
          <w:sz w:val="21"/>
          <w:szCs w:val="16"/>
          <w:lang w:val="en-US" w:eastAsia="zh-CN"/>
        </w:rPr>
      </w:pPr>
      <w:r>
        <w:rPr>
          <w:rFonts w:hint="eastAsia" w:ascii="宋体" w:hAnsi="宋体" w:eastAsia="宋体" w:cs="宋体"/>
          <w:color w:val="auto"/>
          <w:sz w:val="21"/>
          <w:szCs w:val="16"/>
          <w:lang w:val="en-US" w:eastAsia="zh-CN"/>
        </w:rPr>
        <w:t>(3)唐代诗人写时事,常常托之于汉代,如“</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u w:val="single"/>
          <w:lang w:eastAsia="zh-CN"/>
        </w:rPr>
        <w:t xml:space="preserve">                </w:t>
      </w:r>
      <w:r>
        <w:rPr>
          <w:rFonts w:hint="eastAsia" w:ascii="宋体" w:hAnsi="宋体" w:eastAsia="宋体" w:cs="宋体"/>
          <w:color w:val="auto"/>
          <w:sz w:val="21"/>
          <w:szCs w:val="16"/>
          <w:lang w:val="en-US" w:eastAsia="zh-CN"/>
        </w:rPr>
        <w:t>”,就是借汉喻唐,以古方今。</w:t>
      </w:r>
    </w:p>
    <w:p w14:paraId="3F92821D">
      <w:pPr>
        <w:spacing w:before="0" w:after="0" w:line="360" w:lineRule="exact"/>
        <w:ind w:firstLine="422" w:firstLineChars="200"/>
        <w:rPr>
          <w:rFonts w:ascii="宋体" w:hAnsi="宋体" w:eastAsia="宋体" w:cs="Times New Roman"/>
          <w:b/>
          <w:color w:val="auto"/>
          <w:sz w:val="21"/>
          <w:szCs w:val="21"/>
          <w:lang w:eastAsia="zh-CN"/>
        </w:rPr>
      </w:pPr>
      <w:r>
        <w:rPr>
          <w:rFonts w:hint="eastAsia" w:ascii="宋体" w:hAnsi="宋体" w:eastAsia="宋体" w:cs="Times New Roman"/>
          <w:b/>
          <w:color w:val="auto"/>
          <w:sz w:val="21"/>
          <w:szCs w:val="21"/>
          <w:lang w:eastAsia="zh-CN"/>
        </w:rPr>
        <w:t>【拓展练习】</w:t>
      </w:r>
    </w:p>
    <w:p w14:paraId="0192DFC7">
      <w:pPr>
        <w:spacing w:before="0" w:after="0" w:line="360" w:lineRule="exact"/>
        <w:ind w:firstLine="420" w:firstLineChars="200"/>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w:t>
      </w:r>
      <w:r>
        <w:rPr>
          <w:rFonts w:ascii="宋体" w:hAnsi="宋体" w:eastAsia="宋体" w:cs="Times New Roman"/>
          <w:color w:val="auto"/>
          <w:sz w:val="21"/>
          <w:szCs w:val="21"/>
          <w:lang w:eastAsia="zh-CN"/>
        </w:rPr>
        <w:t>补写出下列句子中的空缺部分。</w:t>
      </w:r>
    </w:p>
    <w:p w14:paraId="6A470B03">
      <w:pPr>
        <w:spacing w:before="0" w:after="0" w:line="360" w:lineRule="exact"/>
        <w:ind w:left="315" w:firstLine="420" w:firstLineChars="200"/>
        <w:rPr>
          <w:rFonts w:ascii="宋体" w:hAnsi="宋体" w:eastAsia="宋体" w:cs="Times New Roman"/>
          <w:color w:val="auto"/>
          <w:sz w:val="21"/>
          <w:szCs w:val="21"/>
          <w:lang w:eastAsia="zh-CN"/>
        </w:rPr>
      </w:pPr>
      <w:r>
        <w:rPr>
          <w:rFonts w:ascii="宋体" w:hAnsi="宋体" w:eastAsia="宋体" w:cs="Times New Roman"/>
          <w:color w:val="auto"/>
          <w:sz w:val="21"/>
          <w:szCs w:val="21"/>
          <w:lang w:eastAsia="zh-CN"/>
        </w:rPr>
        <w:t>(1)在《陈情表》中</w:t>
      </w:r>
      <w:r>
        <w:rPr>
          <w:rFonts w:hint="eastAsia" w:ascii="宋体" w:hAnsi="宋体" w:eastAsia="宋体" w:cs="Times New Roman"/>
          <w:color w:val="auto"/>
          <w:sz w:val="21"/>
          <w:szCs w:val="21"/>
          <w:lang w:eastAsia="zh-CN"/>
        </w:rPr>
        <w:t>，</w:t>
      </w:r>
      <w:r>
        <w:rPr>
          <w:rFonts w:ascii="宋体" w:hAnsi="宋体" w:eastAsia="宋体" w:cs="Times New Roman"/>
          <w:color w:val="auto"/>
          <w:sz w:val="21"/>
          <w:szCs w:val="21"/>
          <w:lang w:eastAsia="zh-CN"/>
        </w:rPr>
        <w:t>作者用“</w:t>
      </w:r>
      <w:r>
        <w:rPr>
          <w:rFonts w:hint="eastAsia" w:ascii="宋体" w:hAnsi="宋体" w:eastAsia="宋体" w:cs="Times New Roman"/>
          <w:color w:val="auto"/>
          <w:sz w:val="21"/>
          <w:szCs w:val="21"/>
          <w:u w:val="single"/>
          <w:lang w:eastAsia="zh-CN"/>
        </w:rPr>
        <w:t xml:space="preserve">                </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u w:val="single"/>
          <w:lang w:eastAsia="zh-CN"/>
        </w:rPr>
        <w:t xml:space="preserve">                </w:t>
      </w:r>
      <w:r>
        <w:rPr>
          <w:rFonts w:hint="eastAsia" w:ascii="宋体" w:hAnsi="宋体" w:eastAsia="宋体" w:cs="Times New Roman"/>
          <w:color w:val="auto"/>
          <w:sz w:val="21"/>
          <w:szCs w:val="21"/>
          <w:lang w:eastAsia="zh-CN"/>
        </w:rPr>
        <w:t>”</w:t>
      </w:r>
      <w:r>
        <w:rPr>
          <w:rFonts w:ascii="宋体" w:hAnsi="宋体" w:eastAsia="宋体" w:cs="Times New Roman"/>
          <w:color w:val="auto"/>
          <w:sz w:val="21"/>
          <w:szCs w:val="21"/>
          <w:lang w:eastAsia="zh-CN"/>
        </w:rPr>
        <w:t>两句表达缺少亲属帮助</w:t>
      </w:r>
      <w:r>
        <w:rPr>
          <w:rFonts w:hint="eastAsia" w:ascii="宋体" w:hAnsi="宋体" w:eastAsia="宋体" w:cs="Times New Roman"/>
          <w:color w:val="auto"/>
          <w:sz w:val="21"/>
          <w:szCs w:val="21"/>
          <w:lang w:eastAsia="zh-CN"/>
        </w:rPr>
        <w:t>，</w:t>
      </w:r>
      <w:r>
        <w:rPr>
          <w:rFonts w:ascii="宋体" w:hAnsi="宋体" w:eastAsia="宋体" w:cs="Times New Roman"/>
          <w:color w:val="auto"/>
          <w:sz w:val="21"/>
          <w:szCs w:val="21"/>
          <w:lang w:eastAsia="zh-CN"/>
        </w:rPr>
        <w:t>事必躬亲的孤弱。</w:t>
      </w:r>
    </w:p>
    <w:p w14:paraId="1C960889">
      <w:pPr>
        <w:spacing w:before="0" w:after="0" w:line="360" w:lineRule="exact"/>
        <w:ind w:left="315" w:firstLine="420" w:firstLineChars="200"/>
        <w:rPr>
          <w:rFonts w:ascii="宋体" w:hAnsi="宋体" w:eastAsia="宋体" w:cs="Times New Roman"/>
          <w:color w:val="auto"/>
          <w:sz w:val="21"/>
          <w:szCs w:val="21"/>
          <w:lang w:eastAsia="zh-CN"/>
        </w:rPr>
      </w:pPr>
      <w:r>
        <w:rPr>
          <w:rFonts w:ascii="宋体" w:hAnsi="宋体" w:eastAsia="宋体" w:cs="Times New Roman"/>
          <w:color w:val="auto"/>
          <w:sz w:val="21"/>
          <w:szCs w:val="21"/>
          <w:lang w:eastAsia="zh-CN"/>
        </w:rPr>
        <w:t>(2)李白在《蜀道难》中用“</w:t>
      </w:r>
      <w:r>
        <w:rPr>
          <w:rFonts w:hint="eastAsia" w:ascii="宋体" w:hAnsi="宋体" w:eastAsia="宋体" w:cs="Times New Roman"/>
          <w:color w:val="auto"/>
          <w:sz w:val="21"/>
          <w:szCs w:val="21"/>
          <w:u w:val="single"/>
          <w:lang w:eastAsia="zh-CN"/>
        </w:rPr>
        <w:t xml:space="preserve">                </w:t>
      </w: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u w:val="single"/>
          <w:lang w:eastAsia="zh-CN"/>
        </w:rPr>
        <w:t xml:space="preserve">                </w:t>
      </w:r>
      <w:r>
        <w:rPr>
          <w:rFonts w:hint="eastAsia" w:ascii="宋体" w:hAnsi="宋体" w:eastAsia="宋体" w:cs="Times New Roman"/>
          <w:color w:val="auto"/>
          <w:sz w:val="21"/>
          <w:szCs w:val="21"/>
          <w:lang w:eastAsia="zh-CN"/>
        </w:rPr>
        <w:t>”</w:t>
      </w:r>
      <w:r>
        <w:rPr>
          <w:rFonts w:ascii="宋体" w:hAnsi="宋体" w:eastAsia="宋体" w:cs="Times New Roman"/>
          <w:color w:val="auto"/>
          <w:sz w:val="21"/>
          <w:szCs w:val="21"/>
          <w:lang w:eastAsia="zh-CN"/>
        </w:rPr>
        <w:t>两句来描</w:t>
      </w:r>
      <w:r>
        <w:rPr>
          <w:rFonts w:hint="eastAsia" w:ascii="宋体" w:hAnsi="宋体" w:eastAsia="宋体" w:cs="Times New Roman"/>
          <w:color w:val="auto"/>
          <w:sz w:val="21"/>
          <w:szCs w:val="21"/>
          <w:lang w:eastAsia="zh-CN"/>
        </w:rPr>
        <w:t>写蜀道山势的高危和人们无可奈何的神态。</w:t>
      </w:r>
    </w:p>
    <w:p w14:paraId="5A925B35">
      <w:pPr>
        <w:spacing w:before="0" w:after="0" w:line="360" w:lineRule="exact"/>
        <w:ind w:left="315" w:firstLine="420" w:firstLineChars="200"/>
        <w:rPr>
          <w:rFonts w:ascii="宋体" w:hAnsi="宋体" w:eastAsia="宋体" w:cs="Times New Roman"/>
          <w:sz w:val="21"/>
          <w:szCs w:val="21"/>
          <w:lang w:eastAsia="zh-CN"/>
        </w:rPr>
      </w:pPr>
      <w:r>
        <w:rPr>
          <w:rFonts w:hint="eastAsia" w:ascii="宋体" w:hAnsi="宋体" w:eastAsia="宋体" w:cs="Times New Roman"/>
          <w:color w:val="auto"/>
          <w:sz w:val="21"/>
          <w:szCs w:val="21"/>
          <w:lang w:eastAsia="zh-CN"/>
        </w:rPr>
        <w:t>(</w:t>
      </w:r>
      <w:r>
        <w:rPr>
          <w:rFonts w:ascii="宋体" w:hAnsi="宋体" w:eastAsia="宋体" w:cs="Times New Roman"/>
          <w:color w:val="auto"/>
          <w:sz w:val="21"/>
          <w:szCs w:val="21"/>
          <w:lang w:eastAsia="zh-CN"/>
        </w:rPr>
        <w:t>3)《念奴娇</w:t>
      </w:r>
      <w:r>
        <w:rPr>
          <w:rFonts w:ascii="宋体" w:hAnsi="宋体" w:eastAsia="宋体" w:cs="Times New Roman"/>
          <w:sz w:val="21"/>
          <w:szCs w:val="21"/>
          <w:lang w:eastAsia="zh-CN"/>
        </w:rPr>
        <w:t>·赤壁怀古》上片描写赤壁雄奇壮阔的景象</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除写陡峭的山崖外</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还从声色两方面写滔滔江流的两句是：“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ascii="宋体" w:hAnsi="宋体" w:eastAsia="宋体" w:cs="Times New Roman"/>
          <w:sz w:val="21"/>
          <w:szCs w:val="21"/>
          <w:lang w:eastAsia="zh-CN"/>
        </w:rPr>
        <w:t>。”</w:t>
      </w:r>
    </w:p>
    <w:p w14:paraId="3ED6FA3F">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2．</w:t>
      </w:r>
      <w:r>
        <w:rPr>
          <w:rFonts w:ascii="宋体" w:hAnsi="宋体" w:eastAsia="宋体" w:cs="Times New Roman"/>
          <w:sz w:val="21"/>
          <w:szCs w:val="21"/>
          <w:lang w:eastAsia="zh-CN"/>
        </w:rPr>
        <w:t>补写出下列句子中的空缺部分。</w:t>
      </w:r>
    </w:p>
    <w:p w14:paraId="4064E4BF">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(1)《琵琶行》中</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两句通过自问自答</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表达了白居易因琵琶女的遭遇而产生的同病相怜之感。</w:t>
      </w:r>
    </w:p>
    <w:p w14:paraId="43E91B9E">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(2)当我们见到某处名胜风光不再时</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往往会用辛弃疾《永遇乐·京口北固亭怀古》中的“</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两句来形容。</w:t>
      </w:r>
    </w:p>
    <w:p w14:paraId="67F909D9">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(3)《赤壁赋》中写苏轼夜游赤壁</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在如诗如画的景色中</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忘记自己是凡夫俗子</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仿佛进入仙境一般的句子是：“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ascii="宋体" w:hAnsi="宋体" w:eastAsia="宋体" w:cs="Times New Roman"/>
          <w:sz w:val="21"/>
          <w:szCs w:val="21"/>
          <w:lang w:eastAsia="zh-CN"/>
        </w:rPr>
        <w:t>。”</w:t>
      </w:r>
    </w:p>
    <w:p w14:paraId="39F54AD5">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3．</w:t>
      </w:r>
      <w:r>
        <w:rPr>
          <w:rFonts w:ascii="宋体" w:hAnsi="宋体" w:eastAsia="宋体" w:cs="Times New Roman"/>
          <w:sz w:val="21"/>
          <w:szCs w:val="21"/>
          <w:lang w:eastAsia="zh-CN"/>
        </w:rPr>
        <w:t>补写出下列句子中的空缺部分。</w:t>
      </w:r>
    </w:p>
    <w:p w14:paraId="0D13219B">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(1)白居易在《琵琶行》中用“</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两句写出了琵琶女出</w:t>
      </w:r>
      <w:r>
        <w:rPr>
          <w:rFonts w:hint="eastAsia" w:ascii="宋体" w:hAnsi="宋体" w:eastAsia="宋体" w:cs="Times New Roman"/>
          <w:sz w:val="21"/>
          <w:szCs w:val="21"/>
          <w:lang w:eastAsia="zh-CN"/>
        </w:rPr>
        <w:t>场时的矜持之美。</w:t>
      </w:r>
    </w:p>
    <w:p w14:paraId="66E0A476">
      <w:pPr>
        <w:spacing w:before="0" w:after="0" w:line="360" w:lineRule="exact"/>
        <w:ind w:left="315"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w:t>
      </w:r>
      <w:r>
        <w:rPr>
          <w:rFonts w:ascii="宋体" w:hAnsi="宋体" w:eastAsia="宋体" w:cs="Times New Roman"/>
          <w:sz w:val="21"/>
          <w:szCs w:val="21"/>
          <w:lang w:eastAsia="zh-CN"/>
        </w:rPr>
        <w:t>2)《登岳阳楼》中“</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写洞庭湖浩瀚无边的磅礴气势</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意境阔大</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景色宏伟奇丽。</w:t>
      </w:r>
    </w:p>
    <w:p w14:paraId="608869CD">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(3)柳宗元在《种树郭橐驼传》中用“</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写出了作者真正的意图并不是在谈种树</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而是在谈“养人”</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借这种方式抨击了官吏繁政扰民的社会现象。</w:t>
      </w:r>
    </w:p>
    <w:p w14:paraId="30EF3B9E">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4．</w:t>
      </w:r>
      <w:r>
        <w:rPr>
          <w:rFonts w:ascii="宋体" w:hAnsi="宋体" w:eastAsia="宋体" w:cs="Times New Roman"/>
          <w:sz w:val="21"/>
          <w:szCs w:val="21"/>
          <w:lang w:eastAsia="zh-CN"/>
        </w:rPr>
        <w:t>补写出下列句子中的空缺部分。</w:t>
      </w:r>
    </w:p>
    <w:p w14:paraId="679315F7">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(1)李密《陈情表》中</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表现活着不惜性命为国出力</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死后也要结草衔环来报答晋武帝之恩的两句</w:t>
      </w:r>
      <w:r>
        <w:rPr>
          <w:rFonts w:hint="eastAsia" w:ascii="宋体" w:hAnsi="宋体" w:eastAsia="宋体" w:cs="Times New Roman"/>
          <w:sz w:val="21"/>
          <w:szCs w:val="21"/>
          <w:lang w:eastAsia="zh-CN"/>
        </w:rPr>
        <w:t>是</w:t>
      </w:r>
      <w:r>
        <w:rPr>
          <w:rFonts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w:t>
      </w:r>
    </w:p>
    <w:p w14:paraId="00BBF27C">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(2)张若虚《春江花月夜》中</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描写月光清澈无边</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暗含鱼雁不能传信之意的两句是“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w:t>
      </w:r>
    </w:p>
    <w:p w14:paraId="7ADA4780">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(3)杜鹃鸟也叫子规</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其啼叫声哀婉悲切</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古诗词中常借用来烘托悲凉气氛</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这在白居易的《琵琶行》和李白的《蜀道难》中都有相关的诗句</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它们分别是“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p>
    <w:p w14:paraId="22282033">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5．</w:t>
      </w:r>
      <w:r>
        <w:rPr>
          <w:rFonts w:ascii="宋体" w:hAnsi="宋体" w:eastAsia="宋体" w:cs="Times New Roman"/>
          <w:sz w:val="21"/>
          <w:szCs w:val="21"/>
          <w:lang w:eastAsia="zh-CN"/>
        </w:rPr>
        <w:t>补写出下列句子中的空缺部分。</w:t>
      </w:r>
    </w:p>
    <w:p w14:paraId="3A9C385C">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(1)同样表达时光飞逝之意</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屈原在《离骚》中直接指出“</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而李白则在《将进酒》中用“</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这一比喻句形象地表达。</w:t>
      </w:r>
    </w:p>
    <w:p w14:paraId="32490BD4">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(2)陶渊明在《归去来兮辞》中以“</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描写自己园中散步、院门常闭的宁静生活。</w:t>
      </w:r>
    </w:p>
    <w:p w14:paraId="1FF680D4">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(3)苏轼通过自己在石钟山的亲身经历</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考证了石钟山的得名原因</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从而指出“</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的做法是不可取的。</w:t>
      </w:r>
    </w:p>
    <w:p w14:paraId="63637C82">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6．</w:t>
      </w:r>
      <w:r>
        <w:rPr>
          <w:rFonts w:ascii="宋体" w:hAnsi="宋体" w:eastAsia="宋体" w:cs="Times New Roman"/>
          <w:sz w:val="21"/>
          <w:szCs w:val="21"/>
          <w:lang w:eastAsia="zh-CN"/>
        </w:rPr>
        <w:t>补写出下列句子中的空缺部分。</w:t>
      </w:r>
    </w:p>
    <w:p w14:paraId="1C13896D">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(1)屈原在《离骚》中表明诗人当仁不让</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自</w:t>
      </w:r>
      <w:r>
        <w:rPr>
          <w:rFonts w:hint="eastAsia" w:ascii="宋体" w:hAnsi="宋体" w:eastAsia="宋体" w:cs="Times New Roman"/>
          <w:sz w:val="21"/>
          <w:szCs w:val="21"/>
          <w:lang w:eastAsia="zh-CN"/>
        </w:rPr>
        <w:t>荐充当楚国政治的引路人的句子是：</w:t>
      </w:r>
      <w:r>
        <w:rPr>
          <w:rFonts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 xml:space="preserve">！” </w:t>
      </w:r>
    </w:p>
    <w:p w14:paraId="74AE1461">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(2)在《报任安书》(节选)中</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司马迁认为《诗经》大部分都是一些圣贤们为抒发愤懑而写作的句子是：“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p>
    <w:p w14:paraId="18E54F1B">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(3)刘克庄在《贺新郎》中说明即使没有承授与凭借</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照样也可以保家卫国建立功勋的句子是“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w:t>
      </w:r>
    </w:p>
    <w:p w14:paraId="32CC4324">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7．</w:t>
      </w:r>
      <w:r>
        <w:rPr>
          <w:rFonts w:ascii="宋体" w:hAnsi="宋体" w:eastAsia="宋体" w:cs="Times New Roman"/>
          <w:sz w:val="21"/>
          <w:szCs w:val="21"/>
          <w:lang w:eastAsia="zh-CN"/>
        </w:rPr>
        <w:t>补写出下列句子中的空缺部分。</w:t>
      </w:r>
    </w:p>
    <w:p w14:paraId="762F83B0">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(1)魏征敢于直谏</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他在《谏太宗十思疏》中说道：“</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概括了君主能创业却不能守成的普遍规律</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劝谏唐太宗治国应善始克终。</w:t>
      </w:r>
    </w:p>
    <w:p w14:paraId="442DFC9A">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(2)《短歌行》一诗中的“</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两句</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是曹操化用古语</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以山和海作比喻</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表明自己渴望延揽人才的深意。</w:t>
      </w:r>
    </w:p>
    <w:p w14:paraId="3D893493">
      <w:pPr>
        <w:spacing w:before="0" w:after="0" w:line="360" w:lineRule="exact"/>
        <w:ind w:left="315"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(3)贾谊在《过秦论》中分析秦朝灭亡的原因是“</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杜牧在《阿房宫赋》中指出“</w:t>
      </w:r>
      <w:r>
        <w:rPr>
          <w:rFonts w:hint="eastAsia" w:ascii="宋体" w:hAnsi="宋体" w:eastAsia="宋体" w:cs="Times New Roman"/>
          <w:sz w:val="21"/>
          <w:szCs w:val="21"/>
          <w:u w:val="single"/>
          <w:lang w:eastAsia="zh-CN"/>
        </w:rPr>
        <w:t xml:space="preserve">                </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那么秦朝就不会灭亡。两种说法均切中肯綮</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深刻总结了秦亡的历史教训。</w:t>
      </w:r>
    </w:p>
    <w:p w14:paraId="03232D4D">
      <w:pPr>
        <w:adjustRightInd w:val="0"/>
        <w:snapToGrid w:val="0"/>
        <w:spacing w:before="0" w:after="0" w:line="360" w:lineRule="exact"/>
        <w:ind w:firstLine="422" w:firstLineChars="200"/>
        <w:rPr>
          <w:rFonts w:ascii="宋体" w:hAnsi="宋体" w:eastAsia="宋体" w:cs="Times New Roman"/>
          <w:b/>
          <w:sz w:val="21"/>
          <w:szCs w:val="21"/>
          <w:lang w:eastAsia="zh-CN"/>
        </w:rPr>
      </w:pPr>
      <w:r>
        <w:rPr>
          <w:rFonts w:hint="eastAsia" w:ascii="宋体" w:hAnsi="宋体" w:eastAsia="宋体" w:cs="Times New Roman"/>
          <w:b/>
          <w:sz w:val="21"/>
          <w:szCs w:val="21"/>
          <w:lang w:eastAsia="zh-CN"/>
        </w:rPr>
        <w:t>【专题小结】</w:t>
      </w:r>
    </w:p>
    <w:p w14:paraId="5FEE9ABC">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高考考查名篇名句默写是要让学生继承并发扬中国的传统文化，意义重大。高考试题一般选择的是富有教育意义和警策作用的哲理句：抒发爱国情怀、崇高理想的句子，描写优美意境的句子，反映传统美德的句子。与以往直填式默写的方式相比， 理解性默写更加注重考查学生的理解识记能力，而非单纯识记能力。复习时要注重理解性记忆，把握语句的意思、内容概要、表达的思想情感以及在文中的作用、使用的表达技巧、上下文语意的关联等。</w:t>
      </w:r>
      <w:r>
        <w:rPr>
          <w:rFonts w:hint="eastAsia" w:ascii="宋体" w:hAnsi="宋体" w:eastAsia="宋体" w:cs="宋体"/>
          <w:sz w:val="21"/>
          <w:szCs w:val="21"/>
          <w:lang w:eastAsia="zh-CN"/>
        </w:rPr>
        <w:t>同时还要特别注意通假字、生僻难写字、同音异义词、同义异形词，留意语句顺序等。</w:t>
      </w:r>
      <w:r>
        <w:rPr>
          <w:rFonts w:ascii="宋体" w:hAnsi="宋体" w:eastAsia="宋体" w:cs="Times New Roman"/>
          <w:sz w:val="21"/>
          <w:szCs w:val="21"/>
          <w:lang w:eastAsia="zh-CN"/>
        </w:rPr>
        <w:t>不多字、不漏字、不误写，卷面整洁，字迹清晰，尽量不因非智力因素而失分。</w:t>
      </w:r>
      <w:r>
        <w:rPr>
          <w:rFonts w:hint="eastAsia" w:ascii="宋体" w:hAnsi="宋体" w:eastAsia="宋体" w:cs="宋体"/>
          <w:sz w:val="21"/>
          <w:szCs w:val="21"/>
          <w:lang w:eastAsia="zh-CN"/>
        </w:rPr>
        <w:t xml:space="preserve">    </w:t>
      </w:r>
    </w:p>
    <w:p w14:paraId="529A72A8">
      <w:pPr>
        <w:pStyle w:val="3"/>
        <w:ind w:firstLine="480" w:firstLineChars="200"/>
        <w:rPr>
          <w:rFonts w:ascii="等线" w:hAnsi="等线" w:cs="Times New Roman"/>
          <w:color w:val="0000FF"/>
          <w:lang w:eastAsia="zh-CN"/>
        </w:rPr>
      </w:pPr>
      <w:r>
        <w:rPr>
          <w:rFonts w:ascii="宋体" w:hAnsi="宋体" w:eastAsia="宋体" w:cs="Times New Roman"/>
          <w:sz w:val="21"/>
          <w:szCs w:val="21"/>
          <w:lang w:eastAsia="zh-CN"/>
        </w:rPr>
        <w:br w:type="page"/>
      </w:r>
      <w:bookmarkStart w:id="69" w:name="_Toc144568432"/>
      <w:bookmarkStart w:id="70" w:name="_Toc1694"/>
      <w:r>
        <w:rPr>
          <w:rFonts w:hint="eastAsia" w:ascii="等线" w:hAnsi="等线" w:cs="Times New Roman"/>
          <w:lang w:eastAsia="zh-CN"/>
        </w:rPr>
        <w:t>第</w:t>
      </w:r>
      <w:r>
        <w:rPr>
          <w:rFonts w:hint="eastAsia" w:cs="Times New Roman"/>
          <w:lang w:val="en-US" w:eastAsia="zh-CN"/>
        </w:rPr>
        <w:t>五</w:t>
      </w:r>
      <w:r>
        <w:rPr>
          <w:rFonts w:hint="eastAsia" w:ascii="等线" w:hAnsi="等线" w:cs="Times New Roman"/>
          <w:lang w:eastAsia="zh-CN"/>
        </w:rPr>
        <w:t>讲  寄情山水</w:t>
      </w:r>
      <w:bookmarkEnd w:id="69"/>
      <w:bookmarkEnd w:id="70"/>
    </w:p>
    <w:p w14:paraId="4BADB835">
      <w:pPr>
        <w:pStyle w:val="4"/>
        <w:ind w:firstLine="500" w:firstLineChars="200"/>
        <w:rPr>
          <w:rFonts w:ascii="等线" w:hAnsi="等线" w:cs="Times New Roman"/>
          <w:lang w:eastAsia="zh-CN"/>
        </w:rPr>
      </w:pPr>
      <w:bookmarkStart w:id="71" w:name="_Toc144568433"/>
      <w:bookmarkStart w:id="72" w:name="_Toc9729"/>
      <w:r>
        <w:rPr>
          <w:rFonts w:hint="eastAsia" w:ascii="等线" w:hAnsi="等线" w:cs="Times New Roman"/>
          <w:lang w:eastAsia="zh-CN"/>
        </w:rPr>
        <w:t>第1课时  语言</w:t>
      </w:r>
      <w:bookmarkEnd w:id="71"/>
      <w:bookmarkEnd w:id="72"/>
    </w:p>
    <w:p w14:paraId="49A1D944">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【学习目标】</w:t>
      </w:r>
    </w:p>
    <w:p w14:paraId="6DAAE9DF">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拓展文化视野，增强文化自觉，体会中华文化的博大精深、源远流长，体会中华文化的核心思想理念和人文精神，增强文化自信，热爱祖国语言文字，理解、认同、热爱中华文化，继承、弘扬中华优秀传统文化，进行审美鉴赏与创造。</w:t>
      </w:r>
    </w:p>
    <w:p w14:paraId="4C96F1AB">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【文本再读】</w:t>
      </w:r>
    </w:p>
    <w:p w14:paraId="207C2D1E">
      <w:pPr>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以阅读《春江花月夜》《山居秋暝》《念奴娇·过洞庭》《菩萨蛮·书江西造口壁》为例</w:t>
      </w:r>
    </w:p>
    <w:p w14:paraId="77E5A3C3">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古诗词语言鉴赏部分所包含的内容较多，主要涉及遣词用句、语体色彩、语言风格等方面。从考查的方向来看，主要包括四个方面：品评诗歌中的炼字艺术或“诗眼”，结合词语对诗歌中名句的含意、色彩、情味以及表达效果的理解分析，总体上对诗歌语言特色、风格的概括评析。</w:t>
      </w:r>
    </w:p>
    <w:p w14:paraId="12788D38">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宋体"/>
          <w:sz w:val="21"/>
          <w:szCs w:val="21"/>
          <w:lang w:eastAsia="zh-CN"/>
        </w:rPr>
        <w:t>1.</w:t>
      </w:r>
      <w:r>
        <w:rPr>
          <w:rFonts w:hint="eastAsia" w:ascii="宋体" w:hAnsi="宋体" w:eastAsia="宋体" w:cs="Times New Roman"/>
          <w:sz w:val="21"/>
          <w:szCs w:val="21"/>
          <w:lang w:eastAsia="zh-CN"/>
        </w:rPr>
        <w:t>炼字型</w:t>
      </w:r>
    </w:p>
    <w:p w14:paraId="666DA8F1">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炼字：锤炼词语，指诗人经过反复琢磨，从词汇宝库中挑选出最妥帖、最精确、最形象生动的词语来描摹事物或表情达意。赏析炼字，就是品味用得好的词语深藏的情感或品味其生动的效果。诗歌炼字主要是锤炼动词、形容词、副词、数量词和叠词等。这种题型是高考诗歌鉴赏中最重要的题型之一。</w:t>
      </w:r>
    </w:p>
    <w:p w14:paraId="64B55870">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规范答题三步骤为：确定关键词；指出字面义；分析其效果</w:t>
      </w:r>
      <w:r>
        <w:rPr>
          <w:rFonts w:hAnsi="宋体" w:eastAsia="宋体" w:cs="Times New Roman"/>
          <w:sz w:val="21"/>
          <w:szCs w:val="21"/>
          <w:lang w:eastAsia="zh-CN"/>
        </w:rPr>
        <w:t>(</w:t>
      </w:r>
      <w:r>
        <w:rPr>
          <w:rFonts w:hint="eastAsia" w:hAnsi="宋体" w:eastAsia="宋体" w:cs="Times New Roman"/>
          <w:sz w:val="21"/>
          <w:szCs w:val="21"/>
          <w:lang w:eastAsia="zh-CN"/>
        </w:rPr>
        <w:t>作用</w:t>
      </w:r>
      <w:r>
        <w:rPr>
          <w:rFonts w:hAnsi="宋体" w:eastAsia="宋体" w:cs="Times New Roman"/>
          <w:sz w:val="21"/>
          <w:szCs w:val="21"/>
          <w:lang w:eastAsia="zh-CN"/>
        </w:rPr>
        <w:t>)</w:t>
      </w:r>
      <w:r>
        <w:rPr>
          <w:rFonts w:hint="eastAsia" w:hAnsi="宋体" w:eastAsia="宋体" w:cs="Times New Roman"/>
          <w:sz w:val="21"/>
          <w:szCs w:val="21"/>
          <w:lang w:eastAsia="zh-CN"/>
        </w:rPr>
        <w:t>。</w:t>
      </w:r>
    </w:p>
    <w:p w14:paraId="5BD7FD14">
      <w:pPr>
        <w:pStyle w:val="8"/>
        <w:tabs>
          <w:tab w:val="left" w:pos="430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从诗歌语言运用的目的来看，主要有以下五个角度：</w:t>
      </w:r>
    </w:p>
    <w:tbl>
      <w:tblPr>
        <w:tblStyle w:val="14"/>
        <w:tblW w:w="67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8"/>
        <w:gridCol w:w="3966"/>
      </w:tblGrid>
      <w:tr w14:paraId="5FBC6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8" w:type="dxa"/>
            <w:noWrap w:val="0"/>
            <w:vAlign w:val="center"/>
          </w:tcPr>
          <w:p w14:paraId="20BCFA65">
            <w:pPr>
              <w:pStyle w:val="8"/>
              <w:tabs>
                <w:tab w:val="left" w:pos="4305"/>
              </w:tabs>
              <w:snapToGrid w:val="0"/>
              <w:spacing w:before="0" w:after="0" w:line="360" w:lineRule="exact"/>
              <w:jc w:val="center"/>
              <w:rPr>
                <w:rFonts w:hAnsi="宋体" w:eastAsia="宋体" w:cs="Times New Roman"/>
                <w:sz w:val="21"/>
                <w:szCs w:val="21"/>
                <w:lang w:val="en-US" w:eastAsia="en-US" w:bidi="en-US"/>
              </w:rPr>
            </w:pPr>
            <w:r>
              <w:rPr>
                <w:rFonts w:hint="eastAsia" w:hAnsi="宋体" w:eastAsia="宋体" w:cs="Times New Roman"/>
                <w:sz w:val="21"/>
                <w:szCs w:val="21"/>
                <w:lang w:val="en-US" w:eastAsia="en-US" w:bidi="en-US"/>
              </w:rPr>
              <w:t>分析角度</w:t>
            </w:r>
          </w:p>
        </w:tc>
        <w:tc>
          <w:tcPr>
            <w:tcW w:w="3966" w:type="dxa"/>
            <w:noWrap w:val="0"/>
            <w:vAlign w:val="center"/>
          </w:tcPr>
          <w:p w14:paraId="0782FB76">
            <w:pPr>
              <w:pStyle w:val="8"/>
              <w:tabs>
                <w:tab w:val="left" w:pos="4305"/>
              </w:tabs>
              <w:snapToGrid w:val="0"/>
              <w:spacing w:before="0" w:after="0" w:line="360" w:lineRule="exact"/>
              <w:jc w:val="center"/>
              <w:rPr>
                <w:rFonts w:hAnsi="宋体" w:eastAsia="宋体" w:cs="Times New Roman"/>
                <w:sz w:val="21"/>
                <w:szCs w:val="21"/>
                <w:lang w:val="en-US" w:eastAsia="en-US" w:bidi="en-US"/>
              </w:rPr>
            </w:pPr>
            <w:r>
              <w:rPr>
                <w:rFonts w:hint="eastAsia" w:hAnsi="宋体" w:eastAsia="宋体" w:cs="Times New Roman"/>
                <w:sz w:val="21"/>
                <w:szCs w:val="21"/>
                <w:lang w:val="en-US" w:eastAsia="en-US" w:bidi="en-US"/>
              </w:rPr>
              <w:t>作用效果</w:t>
            </w:r>
          </w:p>
        </w:tc>
      </w:tr>
      <w:tr w14:paraId="14D6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8" w:type="dxa"/>
            <w:noWrap w:val="0"/>
            <w:vAlign w:val="center"/>
          </w:tcPr>
          <w:p w14:paraId="02815E6C">
            <w:pPr>
              <w:pStyle w:val="8"/>
              <w:tabs>
                <w:tab w:val="left" w:pos="4305"/>
              </w:tabs>
              <w:snapToGrid w:val="0"/>
              <w:spacing w:before="0" w:after="0" w:line="360" w:lineRule="exact"/>
              <w:jc w:val="center"/>
              <w:rPr>
                <w:rFonts w:hAnsi="宋体" w:eastAsia="宋体" w:cs="Times New Roman"/>
                <w:sz w:val="21"/>
                <w:szCs w:val="21"/>
                <w:lang w:val="en-US" w:eastAsia="zh-CN" w:bidi="en-US"/>
              </w:rPr>
            </w:pPr>
            <w:r>
              <w:rPr>
                <w:rFonts w:hAnsi="宋体" w:eastAsia="宋体" w:cs="Times New Roman"/>
                <w:sz w:val="21"/>
                <w:szCs w:val="21"/>
                <w:lang w:val="en-US" w:eastAsia="zh-CN" w:bidi="en-US"/>
              </w:rPr>
              <w:t>(1)</w:t>
            </w:r>
            <w:r>
              <w:rPr>
                <w:rFonts w:hint="eastAsia" w:hAnsi="宋体" w:eastAsia="宋体" w:cs="Times New Roman"/>
                <w:sz w:val="21"/>
                <w:szCs w:val="21"/>
                <w:lang w:val="en-US" w:eastAsia="zh-CN" w:bidi="en-US"/>
              </w:rPr>
              <w:t>从“描物”的角度分析</w:t>
            </w:r>
          </w:p>
        </w:tc>
        <w:tc>
          <w:tcPr>
            <w:tcW w:w="3966" w:type="dxa"/>
            <w:noWrap w:val="0"/>
            <w:vAlign w:val="center"/>
          </w:tcPr>
          <w:p w14:paraId="458BA245">
            <w:pPr>
              <w:pStyle w:val="8"/>
              <w:tabs>
                <w:tab w:val="left" w:pos="4305"/>
              </w:tabs>
              <w:snapToGrid w:val="0"/>
              <w:spacing w:before="0" w:after="0" w:line="360" w:lineRule="exact"/>
              <w:jc w:val="center"/>
              <w:rPr>
                <w:rFonts w:hAnsi="宋体" w:eastAsia="宋体" w:cs="Times New Roman"/>
                <w:sz w:val="21"/>
                <w:szCs w:val="21"/>
                <w:lang w:val="en-US" w:eastAsia="zh-CN" w:bidi="en-US"/>
              </w:rPr>
            </w:pPr>
            <w:r>
              <w:rPr>
                <w:rFonts w:hint="eastAsia" w:hAnsi="宋体" w:eastAsia="宋体" w:cs="Times New Roman"/>
                <w:sz w:val="21"/>
                <w:szCs w:val="21"/>
                <w:lang w:val="en-US" w:eastAsia="zh-CN" w:bidi="en-US"/>
              </w:rPr>
              <w:t>看该字在突出景物特点方面的作用</w:t>
            </w:r>
          </w:p>
        </w:tc>
      </w:tr>
      <w:tr w14:paraId="7F76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8" w:type="dxa"/>
            <w:noWrap w:val="0"/>
            <w:vAlign w:val="center"/>
          </w:tcPr>
          <w:p w14:paraId="1A16C8C2">
            <w:pPr>
              <w:pStyle w:val="8"/>
              <w:tabs>
                <w:tab w:val="left" w:pos="4305"/>
              </w:tabs>
              <w:snapToGrid w:val="0"/>
              <w:spacing w:before="0" w:after="0" w:line="360" w:lineRule="exact"/>
              <w:jc w:val="center"/>
              <w:rPr>
                <w:rFonts w:hAnsi="宋体" w:eastAsia="宋体" w:cs="Times New Roman"/>
                <w:sz w:val="21"/>
                <w:szCs w:val="21"/>
                <w:lang w:val="en-US" w:eastAsia="zh-CN" w:bidi="en-US"/>
              </w:rPr>
            </w:pPr>
            <w:r>
              <w:rPr>
                <w:rFonts w:hAnsi="宋体" w:eastAsia="宋体" w:cs="Times New Roman"/>
                <w:sz w:val="21"/>
                <w:szCs w:val="21"/>
                <w:lang w:val="en-US" w:eastAsia="zh-CN" w:bidi="en-US"/>
              </w:rPr>
              <w:t>(2)</w:t>
            </w:r>
            <w:r>
              <w:rPr>
                <w:rFonts w:hint="eastAsia" w:hAnsi="宋体" w:eastAsia="宋体" w:cs="Times New Roman"/>
                <w:sz w:val="21"/>
                <w:szCs w:val="21"/>
                <w:lang w:val="en-US" w:eastAsia="zh-CN" w:bidi="en-US"/>
              </w:rPr>
              <w:t>从“造境”的角度分析</w:t>
            </w:r>
          </w:p>
        </w:tc>
        <w:tc>
          <w:tcPr>
            <w:tcW w:w="3966" w:type="dxa"/>
            <w:noWrap w:val="0"/>
            <w:vAlign w:val="center"/>
          </w:tcPr>
          <w:p w14:paraId="0AD3BA1C">
            <w:pPr>
              <w:pStyle w:val="8"/>
              <w:tabs>
                <w:tab w:val="left" w:pos="4305"/>
              </w:tabs>
              <w:snapToGrid w:val="0"/>
              <w:spacing w:before="0" w:after="0" w:line="360" w:lineRule="exact"/>
              <w:jc w:val="center"/>
              <w:rPr>
                <w:rFonts w:hAnsi="宋体" w:eastAsia="宋体" w:cs="Times New Roman"/>
                <w:sz w:val="21"/>
                <w:szCs w:val="21"/>
                <w:lang w:val="en-US" w:eastAsia="zh-CN" w:bidi="en-US"/>
              </w:rPr>
            </w:pPr>
            <w:r>
              <w:rPr>
                <w:rFonts w:hint="eastAsia" w:hAnsi="宋体" w:eastAsia="宋体" w:cs="Times New Roman"/>
                <w:sz w:val="21"/>
                <w:szCs w:val="21"/>
                <w:lang w:val="en-US" w:eastAsia="zh-CN" w:bidi="en-US"/>
              </w:rPr>
              <w:t>看该字在营造意境</w:t>
            </w:r>
            <w:r>
              <w:rPr>
                <w:rFonts w:hAnsi="宋体" w:eastAsia="宋体" w:cs="Times New Roman"/>
                <w:sz w:val="21"/>
                <w:szCs w:val="21"/>
                <w:lang w:val="en-US" w:eastAsia="zh-CN" w:bidi="en-US"/>
              </w:rPr>
              <w:t>(</w:t>
            </w:r>
            <w:r>
              <w:rPr>
                <w:rFonts w:hint="eastAsia" w:hAnsi="宋体" w:eastAsia="宋体" w:cs="Times New Roman"/>
                <w:sz w:val="21"/>
                <w:szCs w:val="21"/>
                <w:lang w:val="en-US" w:eastAsia="zh-CN" w:bidi="en-US"/>
              </w:rPr>
              <w:t>氛围</w:t>
            </w:r>
            <w:r>
              <w:rPr>
                <w:rFonts w:hAnsi="宋体" w:eastAsia="宋体" w:cs="Times New Roman"/>
                <w:sz w:val="21"/>
                <w:szCs w:val="21"/>
                <w:lang w:val="en-US" w:eastAsia="zh-CN" w:bidi="en-US"/>
              </w:rPr>
              <w:t>)</w:t>
            </w:r>
            <w:r>
              <w:rPr>
                <w:rFonts w:hint="eastAsia" w:hAnsi="宋体" w:eastAsia="宋体" w:cs="Times New Roman"/>
                <w:sz w:val="21"/>
                <w:szCs w:val="21"/>
                <w:lang w:val="en-US" w:eastAsia="zh-CN" w:bidi="en-US"/>
              </w:rPr>
              <w:t>方面的作用</w:t>
            </w:r>
          </w:p>
        </w:tc>
      </w:tr>
      <w:tr w14:paraId="1E471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8" w:type="dxa"/>
            <w:noWrap w:val="0"/>
            <w:vAlign w:val="center"/>
          </w:tcPr>
          <w:p w14:paraId="4CB80627">
            <w:pPr>
              <w:pStyle w:val="8"/>
              <w:tabs>
                <w:tab w:val="left" w:pos="4305"/>
              </w:tabs>
              <w:snapToGrid w:val="0"/>
              <w:spacing w:before="0" w:after="0" w:line="360" w:lineRule="exact"/>
              <w:jc w:val="center"/>
              <w:rPr>
                <w:rFonts w:hAnsi="宋体" w:eastAsia="宋体" w:cs="Times New Roman"/>
                <w:sz w:val="21"/>
                <w:szCs w:val="21"/>
                <w:lang w:val="en-US" w:eastAsia="zh-CN" w:bidi="en-US"/>
              </w:rPr>
            </w:pPr>
            <w:r>
              <w:rPr>
                <w:rFonts w:hAnsi="宋体" w:eastAsia="宋体" w:cs="Times New Roman"/>
                <w:sz w:val="21"/>
                <w:szCs w:val="21"/>
                <w:lang w:val="en-US" w:eastAsia="zh-CN" w:bidi="en-US"/>
              </w:rPr>
              <w:t>(3)</w:t>
            </w:r>
            <w:r>
              <w:rPr>
                <w:rFonts w:hint="eastAsia" w:hAnsi="宋体" w:eastAsia="宋体" w:cs="Times New Roman"/>
                <w:sz w:val="21"/>
                <w:szCs w:val="21"/>
                <w:lang w:val="en-US" w:eastAsia="zh-CN" w:bidi="en-US"/>
              </w:rPr>
              <w:t>从“写人”的角度分析</w:t>
            </w:r>
          </w:p>
        </w:tc>
        <w:tc>
          <w:tcPr>
            <w:tcW w:w="3966" w:type="dxa"/>
            <w:noWrap w:val="0"/>
            <w:vAlign w:val="center"/>
          </w:tcPr>
          <w:p w14:paraId="49664299">
            <w:pPr>
              <w:pStyle w:val="8"/>
              <w:tabs>
                <w:tab w:val="left" w:pos="4305"/>
              </w:tabs>
              <w:snapToGrid w:val="0"/>
              <w:spacing w:before="0" w:after="0" w:line="360" w:lineRule="exact"/>
              <w:jc w:val="center"/>
              <w:rPr>
                <w:rFonts w:hAnsi="宋体" w:eastAsia="宋体" w:cs="Times New Roman"/>
                <w:sz w:val="21"/>
                <w:szCs w:val="21"/>
                <w:lang w:val="en-US" w:eastAsia="zh-CN" w:bidi="en-US"/>
              </w:rPr>
            </w:pPr>
            <w:r>
              <w:rPr>
                <w:rFonts w:hint="eastAsia" w:hAnsi="宋体" w:eastAsia="宋体" w:cs="Times New Roman"/>
                <w:sz w:val="21"/>
                <w:szCs w:val="21"/>
                <w:lang w:val="en-US" w:eastAsia="zh-CN" w:bidi="en-US"/>
              </w:rPr>
              <w:t>看该字在凸现人物性格特征方面的作用</w:t>
            </w:r>
          </w:p>
        </w:tc>
      </w:tr>
      <w:tr w14:paraId="3CB32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8" w:type="dxa"/>
            <w:noWrap w:val="0"/>
            <w:vAlign w:val="center"/>
          </w:tcPr>
          <w:p w14:paraId="7F7B380B">
            <w:pPr>
              <w:pStyle w:val="8"/>
              <w:tabs>
                <w:tab w:val="left" w:pos="4305"/>
              </w:tabs>
              <w:snapToGrid w:val="0"/>
              <w:spacing w:before="0" w:after="0" w:line="360" w:lineRule="exact"/>
              <w:jc w:val="center"/>
              <w:rPr>
                <w:rFonts w:hAnsi="宋体" w:eastAsia="宋体" w:cs="Times New Roman"/>
                <w:sz w:val="21"/>
                <w:szCs w:val="21"/>
                <w:lang w:val="en-US" w:eastAsia="zh-CN" w:bidi="en-US"/>
              </w:rPr>
            </w:pPr>
            <w:r>
              <w:rPr>
                <w:rFonts w:hAnsi="宋体" w:eastAsia="宋体" w:cs="Times New Roman"/>
                <w:sz w:val="21"/>
                <w:szCs w:val="21"/>
                <w:lang w:val="en-US" w:eastAsia="zh-CN" w:bidi="en-US"/>
              </w:rPr>
              <w:t>(4)</w:t>
            </w:r>
            <w:r>
              <w:rPr>
                <w:rFonts w:hint="eastAsia" w:hAnsi="宋体" w:eastAsia="宋体" w:cs="Times New Roman"/>
                <w:sz w:val="21"/>
                <w:szCs w:val="21"/>
                <w:lang w:val="en-US" w:eastAsia="zh-CN" w:bidi="en-US"/>
              </w:rPr>
              <w:t>从“抒情”的角度分析</w:t>
            </w:r>
          </w:p>
        </w:tc>
        <w:tc>
          <w:tcPr>
            <w:tcW w:w="3966" w:type="dxa"/>
            <w:noWrap w:val="0"/>
            <w:vAlign w:val="center"/>
          </w:tcPr>
          <w:p w14:paraId="36D14B4D">
            <w:pPr>
              <w:pStyle w:val="8"/>
              <w:tabs>
                <w:tab w:val="left" w:pos="4305"/>
              </w:tabs>
              <w:snapToGrid w:val="0"/>
              <w:spacing w:before="0" w:after="0" w:line="360" w:lineRule="exact"/>
              <w:jc w:val="center"/>
              <w:rPr>
                <w:rFonts w:hAnsi="宋体" w:eastAsia="宋体" w:cs="Times New Roman"/>
                <w:sz w:val="21"/>
                <w:szCs w:val="21"/>
                <w:lang w:val="en-US" w:eastAsia="zh-CN" w:bidi="en-US"/>
              </w:rPr>
            </w:pPr>
            <w:r>
              <w:rPr>
                <w:rFonts w:hint="eastAsia" w:hAnsi="宋体" w:eastAsia="宋体" w:cs="Times New Roman"/>
                <w:sz w:val="21"/>
                <w:szCs w:val="21"/>
                <w:lang w:val="en-US" w:eastAsia="zh-CN" w:bidi="en-US"/>
              </w:rPr>
              <w:t>看该字在传情达意方面的作用</w:t>
            </w:r>
          </w:p>
        </w:tc>
      </w:tr>
      <w:tr w14:paraId="7DC87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8" w:type="dxa"/>
            <w:noWrap w:val="0"/>
            <w:vAlign w:val="center"/>
          </w:tcPr>
          <w:p w14:paraId="51FD501B">
            <w:pPr>
              <w:pStyle w:val="8"/>
              <w:tabs>
                <w:tab w:val="left" w:pos="4305"/>
              </w:tabs>
              <w:snapToGrid w:val="0"/>
              <w:spacing w:before="0" w:after="0" w:line="360" w:lineRule="exact"/>
              <w:jc w:val="center"/>
              <w:rPr>
                <w:rFonts w:hAnsi="宋体" w:eastAsia="宋体" w:cs="Times New Roman"/>
                <w:sz w:val="21"/>
                <w:szCs w:val="21"/>
                <w:lang w:val="en-US" w:eastAsia="zh-CN" w:bidi="en-US"/>
              </w:rPr>
            </w:pPr>
            <w:r>
              <w:rPr>
                <w:rFonts w:hAnsi="宋体" w:eastAsia="宋体" w:cs="Times New Roman"/>
                <w:sz w:val="21"/>
                <w:szCs w:val="21"/>
                <w:lang w:val="en-US" w:eastAsia="zh-CN" w:bidi="en-US"/>
              </w:rPr>
              <w:t>(5)</w:t>
            </w:r>
            <w:r>
              <w:rPr>
                <w:rFonts w:hint="eastAsia" w:hAnsi="宋体" w:eastAsia="宋体" w:cs="Times New Roman"/>
                <w:sz w:val="21"/>
                <w:szCs w:val="21"/>
                <w:lang w:val="en-US" w:eastAsia="zh-CN" w:bidi="en-US"/>
              </w:rPr>
              <w:t>从“艺术”的角度分析</w:t>
            </w:r>
          </w:p>
        </w:tc>
        <w:tc>
          <w:tcPr>
            <w:tcW w:w="3966" w:type="dxa"/>
            <w:noWrap w:val="0"/>
            <w:vAlign w:val="center"/>
          </w:tcPr>
          <w:p w14:paraId="0872CE4F">
            <w:pPr>
              <w:pStyle w:val="8"/>
              <w:tabs>
                <w:tab w:val="left" w:pos="4305"/>
              </w:tabs>
              <w:snapToGrid w:val="0"/>
              <w:spacing w:before="0" w:after="0" w:line="360" w:lineRule="exact"/>
              <w:jc w:val="center"/>
              <w:rPr>
                <w:rFonts w:hAnsi="宋体" w:eastAsia="宋体" w:cs="Times New Roman"/>
                <w:sz w:val="21"/>
                <w:szCs w:val="21"/>
                <w:lang w:val="en-US" w:eastAsia="zh-CN" w:bidi="en-US"/>
              </w:rPr>
            </w:pPr>
            <w:r>
              <w:rPr>
                <w:rFonts w:hint="eastAsia" w:hAnsi="宋体" w:eastAsia="宋体" w:cs="Times New Roman"/>
                <w:sz w:val="21"/>
                <w:szCs w:val="21"/>
                <w:lang w:val="en-US" w:eastAsia="zh-CN" w:bidi="en-US"/>
              </w:rPr>
              <w:t>分析该字技巧运用或感染读者的作用</w:t>
            </w:r>
          </w:p>
        </w:tc>
      </w:tr>
    </w:tbl>
    <w:p w14:paraId="33670D00">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Ansi="宋体" w:eastAsia="宋体" w:cs="Times New Roman"/>
          <w:sz w:val="21"/>
          <w:szCs w:val="21"/>
          <w:lang w:eastAsia="zh-CN"/>
        </w:rPr>
        <w:t>[</w:t>
      </w:r>
      <w:r>
        <w:rPr>
          <w:rFonts w:hint="eastAsia" w:hAnsi="宋体" w:eastAsia="宋体" w:cs="Times New Roman"/>
          <w:sz w:val="21"/>
          <w:szCs w:val="21"/>
          <w:lang w:eastAsia="zh-CN"/>
        </w:rPr>
        <w:t>特别提醒</w:t>
      </w:r>
      <w:r>
        <w:rPr>
          <w:rFonts w:hAnsi="宋体" w:eastAsia="宋体" w:cs="Times New Roman"/>
          <w:sz w:val="21"/>
          <w:szCs w:val="21"/>
          <w:lang w:eastAsia="zh-CN"/>
        </w:rPr>
        <w:t>]</w:t>
      </w:r>
      <w:r>
        <w:rPr>
          <w:rFonts w:hint="eastAsia" w:hAnsi="宋体" w:eastAsia="宋体" w:cs="Times New Roman"/>
          <w:sz w:val="21"/>
          <w:szCs w:val="21"/>
          <w:lang w:eastAsia="zh-CN"/>
        </w:rPr>
        <w:t>赏析字词时不能把该字孤立起来，要注意根据题目要求，把该字放到具体的诗句之中，并结合全诗的结构、意境、情感，特别是主旨来分析该字使用的技巧。</w:t>
      </w:r>
    </w:p>
    <w:p w14:paraId="46CA7F79">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如张若虚的《春江花月夜》中“江月年年望相似”和“江月年年只相似”的“望”“只”优劣之辨。王维《山居秋暝》首句“空山新雨后”中的“空”字，渲染出天高云淡、万物空灵之美。诗人隐居于此是何等的闲适，如此描绘山水田园之典型环境流露出诗人的喜爱之情。</w:t>
      </w:r>
    </w:p>
    <w:p w14:paraId="735AABE1">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2.鉴赏诗眼</w:t>
      </w:r>
    </w:p>
    <w:p w14:paraId="15D729A2">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所谓“诗眼”是指诗词中最关键或最精彩的字句，是读者洞察诗词旨趣的窗口。如⾟弃疾的《菩萨蛮·书江西造口壁》中的“江晚正愁予”的“愁</w:t>
      </w:r>
      <w:r>
        <w:rPr>
          <w:rFonts w:hAnsi="宋体" w:eastAsia="宋体" w:cs="Times New Roman"/>
          <w:sz w:val="21"/>
          <w:szCs w:val="21"/>
          <w:lang w:eastAsia="zh-CN"/>
        </w:rPr>
        <w:t>”</w:t>
      </w:r>
      <w:r>
        <w:rPr>
          <w:rFonts w:hint="eastAsia" w:hAnsi="宋体" w:eastAsia="宋体" w:cs="Times New Roman"/>
          <w:sz w:val="21"/>
          <w:szCs w:val="21"/>
          <w:lang w:eastAsia="zh-CN"/>
        </w:rPr>
        <w:t>是“诗眼”。包含怀念中原故土（沦陷区）之情，故园难回的义愤（忠愤）之情，对主和派阻挠恢复⼤业的不满和⽆法收复中原的悲痛之情。诗眼分为两种类型：“句中眼”和“篇中眼”。</w:t>
      </w:r>
    </w:p>
    <w:p w14:paraId="68F120EF">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句中眼就是一句诗中最精练传神的字。能使诗句生动形象以至“活”起来的一两个关键字。一般是动词、形容词。鉴赏的方法是由字及句，由景及情。具体来说就是从字意、表现手法、景物的特点、诗人的情感等角度来体味。如王维的《鸟鸣涧》：“人闲桂花落，夜静春山空。月出惊山鸟，时鸣春涧中。”“惊”字用得好，用鸟儿的惊动反衬春涧的幽静。体现了诗人心境的宁静。</w:t>
      </w:r>
    </w:p>
    <w:p w14:paraId="5FACBB95">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篇中眼一般是指全诗中最为传神、最能使全诗生动飞扬的关键性词或句子。篇中眼是作者感情的喷发口，它能更好地显示诗歌的意境，它往往熔铸了作者强烈的思想感情和生动的艺术形象，反映出情和景或者是景和理的有机统一。如李清照的《醉花阴》，这首重阳词，结尾句“莫道不销魂，帘卷西风，人比黄花瘦”中“人比黄花瘦”，写深秋黄花憔悴比不上思念爱人的作者憔悴，将相思之苦跃然纸上。</w:t>
      </w:r>
    </w:p>
    <w:p w14:paraId="556F41AD">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从高考命题形式来看，有的让先找出“诗眼”然后分析，有的是指出“诗眼”要求分析。</w:t>
      </w:r>
    </w:p>
    <w:p w14:paraId="501470F9">
      <w:pPr>
        <w:pStyle w:val="8"/>
        <w:tabs>
          <w:tab w:val="left" w:pos="4395"/>
        </w:tabs>
        <w:snapToGrid w:val="0"/>
        <w:spacing w:before="0" w:after="0" w:line="360" w:lineRule="exact"/>
        <w:ind w:firstLine="480" w:firstLineChars="200"/>
        <w:jc w:val="center"/>
        <w:rPr>
          <w:rFonts w:hAnsi="宋体" w:eastAsia="宋体" w:cs="Times New Roman"/>
          <w:sz w:val="21"/>
          <w:szCs w:val="21"/>
          <w:lang w:eastAsia="zh-CN"/>
        </w:rPr>
      </w:pPr>
      <w:r>
        <w:rPr>
          <w:rFonts w:cs="Times New Roman"/>
        </w:rPr>
        <w:drawing>
          <wp:anchor distT="0" distB="0" distL="114300" distR="114300" simplePos="0" relativeHeight="251668480" behindDoc="0" locked="0" layoutInCell="1" allowOverlap="1">
            <wp:simplePos x="0" y="0"/>
            <wp:positionH relativeFrom="column">
              <wp:posOffset>1405255</wp:posOffset>
            </wp:positionH>
            <wp:positionV relativeFrom="paragraph">
              <wp:posOffset>317500</wp:posOffset>
            </wp:positionV>
            <wp:extent cx="1651000" cy="1271905"/>
            <wp:effectExtent l="0" t="0" r="6350" b="4445"/>
            <wp:wrapTopAndBottom/>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
                    <pic:cNvPicPr>
                      <a:picLocks noChangeAspect="1"/>
                    </pic:cNvPicPr>
                  </pic:nvPicPr>
                  <pic:blipFill>
                    <a:blip r:embed="rId54"/>
                    <a:stretch>
                      <a:fillRect/>
                    </a:stretch>
                  </pic:blipFill>
                  <pic:spPr>
                    <a:xfrm>
                      <a:off x="0" y="0"/>
                      <a:ext cx="1651000" cy="1271905"/>
                    </a:xfrm>
                    <a:prstGeom prst="rect">
                      <a:avLst/>
                    </a:prstGeom>
                    <a:noFill/>
                    <a:ln>
                      <a:noFill/>
                    </a:ln>
                  </pic:spPr>
                </pic:pic>
              </a:graphicData>
            </a:graphic>
          </wp:anchor>
        </w:drawing>
      </w:r>
    </w:p>
    <w:p w14:paraId="64A3F28C">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3.鉴赏炼句</w:t>
      </w:r>
    </w:p>
    <w:p w14:paraId="341C5C80">
      <w:pPr>
        <w:pStyle w:val="8"/>
        <w:tabs>
          <w:tab w:val="left" w:pos="4395"/>
        </w:tabs>
        <w:snapToGrid w:val="0"/>
        <w:spacing w:before="0" w:after="0" w:line="360" w:lineRule="exact"/>
        <w:ind w:firstLine="480" w:firstLineChars="200"/>
        <w:rPr>
          <w:rFonts w:hAnsi="宋体" w:eastAsia="宋体" w:cs="Times New Roman"/>
          <w:sz w:val="21"/>
          <w:szCs w:val="21"/>
          <w:lang w:eastAsia="zh-CN"/>
        </w:rPr>
      </w:pPr>
      <w:r>
        <w:rPr>
          <w:rFonts w:cs="Times New Roman"/>
        </w:rPr>
        <w:drawing>
          <wp:anchor distT="0" distB="0" distL="114300" distR="114300" simplePos="0" relativeHeight="251669504" behindDoc="0" locked="0" layoutInCell="1" allowOverlap="1">
            <wp:simplePos x="0" y="0"/>
            <wp:positionH relativeFrom="column">
              <wp:posOffset>1094105</wp:posOffset>
            </wp:positionH>
            <wp:positionV relativeFrom="paragraph">
              <wp:posOffset>1565910</wp:posOffset>
            </wp:positionV>
            <wp:extent cx="2605405" cy="2070735"/>
            <wp:effectExtent l="0" t="0" r="4445" b="5715"/>
            <wp:wrapTopAndBottom/>
            <wp:docPr id="146" name="图片 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 descr="学科网(www.zxxk.com)--教育资源门户，提供试卷、教案、课件、论文、素材及各类教学资源下载，还有大量而丰富的教学相关资讯！"/>
                    <pic:cNvPicPr>
                      <a:picLocks noChangeAspect="1"/>
                    </pic:cNvPicPr>
                  </pic:nvPicPr>
                  <pic:blipFill>
                    <a:blip r:embed="rId55"/>
                    <a:stretch>
                      <a:fillRect/>
                    </a:stretch>
                  </pic:blipFill>
                  <pic:spPr>
                    <a:xfrm>
                      <a:off x="0" y="0"/>
                      <a:ext cx="2605405" cy="2070735"/>
                    </a:xfrm>
                    <a:prstGeom prst="rect">
                      <a:avLst/>
                    </a:prstGeom>
                    <a:noFill/>
                    <a:ln>
                      <a:noFill/>
                    </a:ln>
                  </pic:spPr>
                </pic:pic>
              </a:graphicData>
            </a:graphic>
          </wp:anchor>
        </w:drawing>
      </w:r>
      <w:r>
        <w:rPr>
          <w:rFonts w:hint="eastAsia" w:hAnsi="宋体" w:eastAsia="宋体" w:cs="Times New Roman"/>
          <w:sz w:val="21"/>
          <w:szCs w:val="21"/>
          <w:lang w:eastAsia="zh-CN"/>
        </w:rPr>
        <w:t>赏析语句是与赏析字词或整首诗相并列的一种题型。这种题型综合性强、自由度大，所以难度也较大。在高考中考查一般涉及赏析诗句的意蕴、赏析诗句的表达效果等，要求写出诗歌中关键语句的含意、使用的表现手法、描写的画面、刻画的人物形象、营造的氛围以及表达的情感等。鉴赏诗句时，既要弄清诗句的表面意思，指出其在构思、炼字、句子结构、表达技巧等方面的特点，又要把握诗句蕴含的情感，点出其对表达主旨和情感所起到的作用。一般答题步骤如下：</w:t>
      </w:r>
    </w:p>
    <w:p w14:paraId="3554F943">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步骤一</w:t>
      </w:r>
      <w:r>
        <w:rPr>
          <w:rFonts w:hAnsi="宋体" w:eastAsia="宋体" w:cs="Times New Roman"/>
          <w:sz w:val="21"/>
          <w:szCs w:val="21"/>
          <w:lang w:eastAsia="zh-CN"/>
        </w:rPr>
        <w:t>：</w:t>
      </w:r>
      <w:r>
        <w:rPr>
          <w:rFonts w:hint="eastAsia" w:hAnsi="宋体" w:eastAsia="宋体" w:cs="Times New Roman"/>
          <w:sz w:val="21"/>
          <w:szCs w:val="21"/>
          <w:lang w:eastAsia="zh-CN"/>
        </w:rPr>
        <w:t>理解意蕴</w:t>
      </w:r>
    </w:p>
    <w:p w14:paraId="12B27FC0">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弄懂所给句子的基本意思，进而把握住其内容、情感的内涵。这是从句子的内容、情感方面出发的，也是赏析句子的前提。对于个别句子，尤其是脍炙人口的句子，其内容有精深之处，情感有共通性，它们本身就是赏析的对象。</w:t>
      </w:r>
    </w:p>
    <w:p w14:paraId="5EA56238">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步骤二</w:t>
      </w:r>
      <w:r>
        <w:rPr>
          <w:rFonts w:hAnsi="宋体" w:eastAsia="宋体" w:cs="Times New Roman"/>
          <w:sz w:val="21"/>
          <w:szCs w:val="21"/>
          <w:lang w:eastAsia="zh-CN"/>
        </w:rPr>
        <w:t>：</w:t>
      </w:r>
      <w:r>
        <w:rPr>
          <w:rFonts w:hint="eastAsia" w:hAnsi="宋体" w:eastAsia="宋体" w:cs="Times New Roman"/>
          <w:sz w:val="21"/>
          <w:szCs w:val="21"/>
          <w:lang w:eastAsia="zh-CN"/>
        </w:rPr>
        <w:t>多角度赏析（分为：语言特点、表达技巧、结构特点）</w:t>
      </w:r>
    </w:p>
    <w:p w14:paraId="1D27B5AE">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从语言特点出发。（</w:t>
      </w:r>
      <w:r>
        <w:rPr>
          <w:rFonts w:hAnsi="宋体" w:eastAsia="宋体" w:cs="Times New Roman"/>
          <w:sz w:val="21"/>
          <w:szCs w:val="21"/>
          <w:lang w:eastAsia="zh-CN"/>
        </w:rPr>
        <w:t>1</w:t>
      </w:r>
      <w:r>
        <w:rPr>
          <w:rFonts w:hint="eastAsia" w:hAnsi="宋体" w:eastAsia="宋体" w:cs="Times New Roman"/>
          <w:sz w:val="21"/>
          <w:szCs w:val="21"/>
          <w:lang w:eastAsia="zh-CN"/>
        </w:rPr>
        <w:t>）有的句子倒装，有种错位的美，如王维《山居秋暝》“竹喧归浣女，莲动下渔舟”中“归浣女”是“浣女归”的倒装，“下渔舟”是“渔舟下”的倒装。（</w:t>
      </w:r>
      <w:r>
        <w:rPr>
          <w:rFonts w:hAnsi="宋体" w:eastAsia="宋体" w:cs="Times New Roman"/>
          <w:sz w:val="21"/>
          <w:szCs w:val="21"/>
          <w:lang w:eastAsia="zh-CN"/>
        </w:rPr>
        <w:t>2</w:t>
      </w:r>
      <w:r>
        <w:rPr>
          <w:rFonts w:hint="eastAsia" w:hAnsi="宋体" w:eastAsia="宋体" w:cs="Times New Roman"/>
          <w:sz w:val="21"/>
          <w:szCs w:val="21"/>
          <w:lang w:eastAsia="zh-CN"/>
        </w:rPr>
        <w:t>）有的句子对仗工整，有种整齐的美，如杜甫的《登岳阳楼》。（</w:t>
      </w:r>
      <w:r>
        <w:rPr>
          <w:rFonts w:hAnsi="宋体" w:eastAsia="宋体" w:cs="Times New Roman"/>
          <w:sz w:val="21"/>
          <w:szCs w:val="21"/>
          <w:lang w:eastAsia="zh-CN"/>
        </w:rPr>
        <w:t>3</w:t>
      </w:r>
      <w:r>
        <w:rPr>
          <w:rFonts w:hint="eastAsia" w:hAnsi="宋体" w:eastAsia="宋体" w:cs="Times New Roman"/>
          <w:sz w:val="21"/>
          <w:szCs w:val="21"/>
          <w:lang w:eastAsia="zh-CN"/>
        </w:rPr>
        <w:t>）有的句子精当省略，有种韵味悠长的美。（</w:t>
      </w:r>
      <w:r>
        <w:rPr>
          <w:rFonts w:hAnsi="宋体" w:eastAsia="宋体" w:cs="Times New Roman"/>
          <w:sz w:val="21"/>
          <w:szCs w:val="21"/>
          <w:lang w:eastAsia="zh-CN"/>
        </w:rPr>
        <w:t>4</w:t>
      </w:r>
      <w:r>
        <w:rPr>
          <w:rFonts w:hint="eastAsia" w:hAnsi="宋体" w:eastAsia="宋体" w:cs="Times New Roman"/>
          <w:sz w:val="21"/>
          <w:szCs w:val="21"/>
          <w:lang w:eastAsia="zh-CN"/>
        </w:rPr>
        <w:t>）有的句子长于炼字，有种凝练的美。</w:t>
      </w:r>
    </w:p>
    <w:p w14:paraId="5FB5CF08">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从表达技巧出发。有的句子运用修辞手法，有的句子运用表现手法。一般而言，高考选取的句子，很多在表达上有特色。鉴赏就是要找出其在表达上的特别之处。从这个角度说，它就是一种表达技巧题中的暗考题。如张孝祥的《念奴娇·过洞庭》中</w:t>
      </w:r>
      <w:r>
        <w:rPr>
          <w:rFonts w:hAnsi="宋体" w:eastAsia="宋体" w:cs="Times New Roman"/>
          <w:sz w:val="21"/>
          <w:szCs w:val="21"/>
          <w:lang w:eastAsia="zh-CN"/>
        </w:rPr>
        <w:t>“</w:t>
      </w:r>
      <w:r>
        <w:rPr>
          <w:rFonts w:hint="eastAsia" w:hAnsi="宋体" w:eastAsia="宋体" w:cs="Times New Roman"/>
          <w:sz w:val="21"/>
          <w:szCs w:val="21"/>
          <w:lang w:eastAsia="zh-CN"/>
        </w:rPr>
        <w:t>尽挹西江，细斟北斗，万象为宾客”⼀句选取“西江”“北斗”“万象”等宏大的意象，并运用夸张和奇特的想象，词人化身为万物之神，把西江水作美酒，把北斗星作酒器，以天下万物为宾客，体现出天人合⼀的超然境界。辛弃疾的《菩萨蛮·书江西造口壁》“青山遮</w:t>
      </w:r>
      <w:r>
        <w:rPr>
          <w:rFonts w:hint="eastAsia" w:hAnsi="宋体" w:eastAsia="宋体" w:cs="宋体"/>
          <w:sz w:val="21"/>
          <w:szCs w:val="21"/>
          <w:lang w:eastAsia="zh-CN"/>
        </w:rPr>
        <w:t>不住，毕竟东流去</w:t>
      </w:r>
      <w:r>
        <w:rPr>
          <w:rFonts w:hint="eastAsia" w:hAnsi="宋体" w:eastAsia="宋体" w:cs="Times New Roman"/>
          <w:sz w:val="21"/>
          <w:szCs w:val="21"/>
          <w:lang w:eastAsia="zh-CN"/>
        </w:rPr>
        <w:t>”两句中“东流</w:t>
      </w:r>
      <w:r>
        <w:rPr>
          <w:rFonts w:hint="eastAsia" w:asciiTheme="majorEastAsia" w:hAnsiTheme="majorEastAsia" w:eastAsiaTheme="majorEastAsia" w:cstheme="majorEastAsia"/>
          <w:sz w:val="21"/>
          <w:szCs w:val="21"/>
          <w:lang w:eastAsia="zh-CN"/>
        </w:rPr>
        <w:t>的江</w:t>
      </w:r>
      <w:r>
        <w:rPr>
          <w:rFonts w:hint="eastAsia" w:asciiTheme="majorEastAsia" w:hAnsiTheme="majorEastAsia" w:eastAsiaTheme="majorEastAsia" w:cstheme="majorEastAsia"/>
          <w:sz w:val="21"/>
          <w:szCs w:val="21"/>
          <w:lang w:val="en-US" w:eastAsia="zh-CN"/>
        </w:rPr>
        <w:t>水</w:t>
      </w:r>
      <w:r>
        <w:rPr>
          <w:rFonts w:hint="eastAsia" w:asciiTheme="majorEastAsia" w:hAnsiTheme="majorEastAsia" w:eastAsiaTheme="majorEastAsia" w:cstheme="majorEastAsia"/>
          <w:sz w:val="21"/>
          <w:szCs w:val="21"/>
          <w:lang w:eastAsia="zh-CN"/>
        </w:rPr>
        <w:t>”⽐喻词⼈和⼴⼤爱国志⼠收复中</w:t>
      </w:r>
      <w:r>
        <w:rPr>
          <w:rFonts w:hint="eastAsia" w:hAnsi="宋体" w:eastAsia="宋体" w:cs="宋体"/>
          <w:sz w:val="21"/>
          <w:szCs w:val="21"/>
          <w:lang w:eastAsia="zh-CN"/>
        </w:rPr>
        <w:t>原的坚</w:t>
      </w:r>
      <w:r>
        <w:rPr>
          <w:rFonts w:hint="eastAsia" w:hAnsi="宋体" w:eastAsia="宋体" w:cs="Times New Roman"/>
          <w:sz w:val="21"/>
          <w:szCs w:val="21"/>
          <w:lang w:eastAsia="zh-CN"/>
        </w:rPr>
        <w:t>定意志，“青山”比喻压制爱国者抗金收复中原的反动势力，主要指主和派，表达作者克服一切阻力，抵抗外敌，光复山河的坚定意志和信心。</w:t>
      </w:r>
    </w:p>
    <w:p w14:paraId="27AB5B78">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结构（构思）特点就是注意从诗句的位置出发，把它放在全诗整体的框架内，做到句不离篇。考试所选句子的位置一般有三处：首句，有开篇点题，统领全诗，领起下文；渲染气氛，奠定基调等妙处；中间句</w:t>
      </w:r>
      <w:r>
        <w:rPr>
          <w:rFonts w:hAnsi="宋体" w:eastAsia="宋体" w:cs="Times New Roman"/>
          <w:sz w:val="21"/>
          <w:szCs w:val="21"/>
          <w:lang w:eastAsia="zh-CN"/>
        </w:rPr>
        <w:t>(</w:t>
      </w:r>
      <w:r>
        <w:rPr>
          <w:rFonts w:hint="eastAsia" w:hAnsi="宋体" w:eastAsia="宋体" w:cs="Times New Roman"/>
          <w:sz w:val="21"/>
          <w:szCs w:val="21"/>
          <w:lang w:eastAsia="zh-CN"/>
        </w:rPr>
        <w:t>主要指绝句的第三句、词的过片句</w:t>
      </w:r>
      <w:r>
        <w:rPr>
          <w:rFonts w:hAnsi="宋体" w:eastAsia="宋体" w:cs="Times New Roman"/>
          <w:sz w:val="21"/>
          <w:szCs w:val="21"/>
          <w:lang w:eastAsia="zh-CN"/>
        </w:rPr>
        <w:t>)</w:t>
      </w:r>
      <w:r>
        <w:rPr>
          <w:rFonts w:hint="eastAsia" w:hAnsi="宋体" w:eastAsia="宋体" w:cs="Times New Roman"/>
          <w:sz w:val="21"/>
          <w:szCs w:val="21"/>
          <w:lang w:eastAsia="zh-CN"/>
        </w:rPr>
        <w:t>，有转折文意、承上启下之用；尾句，或深化或升华主题；或卒章显志，表现情感；尤其是以景结情句，有含蓄隽永之妙。总之，要关注句子位置，联系全篇赏析。</w:t>
      </w:r>
    </w:p>
    <w:p w14:paraId="4C153793">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4.鉴赏诗歌的语言风格</w:t>
      </w:r>
    </w:p>
    <w:p w14:paraId="53AF3341">
      <w:pPr>
        <w:pStyle w:val="8"/>
        <w:tabs>
          <w:tab w:val="left" w:pos="4395"/>
        </w:tabs>
        <w:snapToGrid w:val="0"/>
        <w:spacing w:before="0" w:after="0" w:line="360" w:lineRule="exact"/>
        <w:ind w:firstLine="420" w:firstLineChars="200"/>
        <w:rPr>
          <w:rFonts w:hAnsi="宋体" w:eastAsia="宋体" w:cs="Times New Roman"/>
          <w:sz w:val="21"/>
          <w:szCs w:val="21"/>
          <w:lang w:eastAsia="zh-CN"/>
        </w:rPr>
      </w:pPr>
      <w:r>
        <w:rPr>
          <w:rFonts w:hint="eastAsia" w:hAnsi="宋体" w:eastAsia="宋体" w:cs="Times New Roman"/>
          <w:sz w:val="21"/>
          <w:szCs w:val="21"/>
          <w:lang w:eastAsia="zh-CN"/>
        </w:rPr>
        <w:t>鉴赏诗歌的语言特色类题，不是要求揣摩个别字词的运用，而是要求品味整首诗歌表现出来的语言风格。解答此类题，要知人论世，除了分析具体的诗歌内容外，还可以依据对不同诗人的创作风格的积累来帮助判断。但鉴赏的主要根据是作品本身，例如，</w:t>
      </w:r>
      <w:r>
        <w:rPr>
          <w:rFonts w:hAnsi="宋体" w:eastAsia="宋体" w:cs="Times New Roman"/>
          <w:sz w:val="21"/>
          <w:szCs w:val="21"/>
          <w:lang w:eastAsia="zh-CN"/>
        </w:rPr>
        <w:t>2019</w:t>
      </w:r>
      <w:r>
        <w:rPr>
          <w:rFonts w:hint="eastAsia" w:hAnsi="宋体" w:eastAsia="宋体" w:cs="Times New Roman"/>
          <w:sz w:val="21"/>
          <w:szCs w:val="21"/>
          <w:lang w:eastAsia="zh-CN"/>
        </w:rPr>
        <w:t>年高考新课标Ⅲ卷，比较刘禹锡《插田歌（节选）》与《酬乐天扬州初逢席上见赠》语言风格有什么不同，就是针对具体作品分析同一诗人因创作内容需要，体现出或采用了民歌俚曲的表现手法，语言通俗浅显清新流畅；或对仗工整，用典精当，语言雅丽平整，两种不同的语言风格。对于不熟悉的诗人，则更需要细读诗句，整体把握诗歌描写的意境和表达的思想感情。下面介绍一些常见的语言风格。</w:t>
      </w:r>
    </w:p>
    <w:tbl>
      <w:tblPr>
        <w:tblStyle w:val="14"/>
        <w:tblW w:w="74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6166"/>
      </w:tblGrid>
      <w:tr w14:paraId="1284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noWrap w:val="0"/>
            <w:vAlign w:val="center"/>
          </w:tcPr>
          <w:p w14:paraId="11FC6673">
            <w:pPr>
              <w:pStyle w:val="8"/>
              <w:tabs>
                <w:tab w:val="left" w:pos="4395"/>
              </w:tabs>
              <w:snapToGrid w:val="0"/>
              <w:spacing w:before="0" w:after="0" w:line="360" w:lineRule="exact"/>
              <w:jc w:val="center"/>
              <w:rPr>
                <w:rFonts w:hAnsi="宋体" w:eastAsia="宋体" w:cs="Times New Roman"/>
                <w:sz w:val="21"/>
                <w:szCs w:val="21"/>
                <w:lang w:val="en-US" w:eastAsia="en-US" w:bidi="en-US"/>
              </w:rPr>
            </w:pPr>
            <w:r>
              <w:rPr>
                <w:rFonts w:hint="eastAsia" w:hAnsi="宋体" w:eastAsia="宋体" w:cs="Times New Roman"/>
                <w:sz w:val="21"/>
                <w:szCs w:val="21"/>
                <w:lang w:val="en-US" w:eastAsia="en-US" w:bidi="en-US"/>
              </w:rPr>
              <w:t>语言风格</w:t>
            </w:r>
          </w:p>
        </w:tc>
        <w:tc>
          <w:tcPr>
            <w:tcW w:w="6166" w:type="dxa"/>
            <w:noWrap w:val="0"/>
            <w:vAlign w:val="center"/>
          </w:tcPr>
          <w:p w14:paraId="4BF0E90D">
            <w:pPr>
              <w:pStyle w:val="8"/>
              <w:tabs>
                <w:tab w:val="left" w:pos="4395"/>
              </w:tabs>
              <w:snapToGrid w:val="0"/>
              <w:spacing w:before="0" w:after="0" w:line="360" w:lineRule="exact"/>
              <w:jc w:val="center"/>
              <w:rPr>
                <w:rFonts w:hAnsi="宋体" w:eastAsia="宋体" w:cs="MingLiU_HKSCS"/>
                <w:sz w:val="21"/>
                <w:szCs w:val="21"/>
                <w:lang w:val="en-US" w:eastAsia="en-US" w:bidi="en-US"/>
              </w:rPr>
            </w:pPr>
            <w:r>
              <w:rPr>
                <w:rFonts w:hint="eastAsia" w:hAnsi="宋体" w:eastAsia="宋体" w:cs="Times New Roman"/>
                <w:sz w:val="21"/>
                <w:szCs w:val="21"/>
                <w:lang w:val="en-US" w:eastAsia="en-US" w:bidi="en-US"/>
              </w:rPr>
              <w:t>解说</w:t>
            </w:r>
          </w:p>
        </w:tc>
      </w:tr>
      <w:tr w14:paraId="60BB5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noWrap w:val="0"/>
            <w:vAlign w:val="center"/>
          </w:tcPr>
          <w:p w14:paraId="491D3088">
            <w:pPr>
              <w:pStyle w:val="8"/>
              <w:tabs>
                <w:tab w:val="left" w:pos="4395"/>
              </w:tabs>
              <w:snapToGrid w:val="0"/>
              <w:spacing w:before="0" w:after="0" w:line="360" w:lineRule="exact"/>
              <w:jc w:val="center"/>
              <w:rPr>
                <w:rFonts w:hAnsi="宋体" w:eastAsia="宋体" w:cs="Times New Roman"/>
                <w:sz w:val="21"/>
                <w:szCs w:val="21"/>
                <w:lang w:val="en-US" w:eastAsia="en-US" w:bidi="en-US"/>
              </w:rPr>
            </w:pPr>
            <w:r>
              <w:rPr>
                <w:rFonts w:hint="eastAsia" w:hAnsi="宋体" w:eastAsia="宋体" w:cs="Times New Roman"/>
                <w:sz w:val="21"/>
                <w:szCs w:val="21"/>
                <w:lang w:val="en-US" w:eastAsia="en-US" w:bidi="en-US"/>
              </w:rPr>
              <w:t>豪迈奔放</w:t>
            </w:r>
          </w:p>
        </w:tc>
        <w:tc>
          <w:tcPr>
            <w:tcW w:w="6166" w:type="dxa"/>
            <w:noWrap w:val="0"/>
            <w:vAlign w:val="center"/>
          </w:tcPr>
          <w:p w14:paraId="3E95F9FD">
            <w:pPr>
              <w:pStyle w:val="8"/>
              <w:tabs>
                <w:tab w:val="left" w:pos="4395"/>
              </w:tabs>
              <w:snapToGrid w:val="0"/>
              <w:spacing w:before="0" w:after="0" w:line="360" w:lineRule="exact"/>
              <w:rPr>
                <w:rFonts w:hAnsi="宋体" w:eastAsia="宋体" w:cs="MingLiU_HKSCS"/>
                <w:sz w:val="21"/>
                <w:szCs w:val="21"/>
                <w:lang w:val="en-US" w:eastAsia="zh-CN" w:bidi="en-US"/>
              </w:rPr>
            </w:pPr>
            <w:r>
              <w:rPr>
                <w:rFonts w:hint="eastAsia" w:hAnsi="宋体" w:eastAsia="宋体" w:cs="Times New Roman"/>
                <w:sz w:val="21"/>
                <w:szCs w:val="21"/>
                <w:lang w:val="en-US" w:eastAsia="zh-CN" w:bidi="en-US"/>
              </w:rPr>
              <w:t>这种风格的作品，多见于用具有气势和节奏奔放的语言来塑造博大新奇的形象，营造恢弘阔远的意境，表现积极向上的思想感情。如李白《梦游天姥吟留别》。</w:t>
            </w:r>
          </w:p>
        </w:tc>
      </w:tr>
      <w:tr w14:paraId="1EA7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noWrap w:val="0"/>
            <w:vAlign w:val="center"/>
          </w:tcPr>
          <w:p w14:paraId="180C8628">
            <w:pPr>
              <w:pStyle w:val="8"/>
              <w:tabs>
                <w:tab w:val="left" w:pos="4395"/>
              </w:tabs>
              <w:snapToGrid w:val="0"/>
              <w:spacing w:before="0" w:after="0" w:line="360" w:lineRule="exact"/>
              <w:jc w:val="center"/>
              <w:rPr>
                <w:rFonts w:hAnsi="宋体" w:eastAsia="宋体" w:cs="Times New Roman"/>
                <w:sz w:val="21"/>
                <w:szCs w:val="21"/>
                <w:lang w:val="en-US" w:eastAsia="en-US" w:bidi="en-US"/>
              </w:rPr>
            </w:pPr>
            <w:r>
              <w:rPr>
                <w:rFonts w:hint="eastAsia" w:hAnsi="宋体" w:eastAsia="宋体" w:cs="Times New Roman"/>
                <w:sz w:val="21"/>
                <w:szCs w:val="21"/>
                <w:lang w:val="en-US" w:eastAsia="en-US" w:bidi="en-US"/>
              </w:rPr>
              <w:t>言近旨远</w:t>
            </w:r>
          </w:p>
        </w:tc>
        <w:tc>
          <w:tcPr>
            <w:tcW w:w="6166" w:type="dxa"/>
            <w:noWrap w:val="0"/>
            <w:vAlign w:val="center"/>
          </w:tcPr>
          <w:p w14:paraId="748253DC">
            <w:pPr>
              <w:pStyle w:val="8"/>
              <w:tabs>
                <w:tab w:val="left" w:pos="4395"/>
              </w:tabs>
              <w:snapToGrid w:val="0"/>
              <w:spacing w:before="0" w:after="0" w:line="360" w:lineRule="exact"/>
              <w:rPr>
                <w:rFonts w:hAnsi="宋体" w:eastAsia="宋体" w:cs="MingLiU_HKSCS"/>
                <w:sz w:val="21"/>
                <w:szCs w:val="21"/>
                <w:lang w:val="en-US" w:eastAsia="zh-CN" w:bidi="en-US"/>
              </w:rPr>
            </w:pPr>
            <w:r>
              <w:rPr>
                <w:rFonts w:hint="eastAsia" w:hAnsi="宋体" w:eastAsia="宋体" w:cs="Times New Roman"/>
                <w:sz w:val="21"/>
                <w:szCs w:val="21"/>
                <w:lang w:val="en-US" w:eastAsia="zh-CN" w:bidi="en-US"/>
              </w:rPr>
              <w:t>这种风格的作品，语言浅近，意旨深远，常在平常的景、物、事中寄托深意。如朱熹《观书有感》。</w:t>
            </w:r>
          </w:p>
        </w:tc>
      </w:tr>
      <w:tr w14:paraId="29DE1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noWrap w:val="0"/>
            <w:vAlign w:val="top"/>
          </w:tcPr>
          <w:p w14:paraId="49C9A6DF">
            <w:pPr>
              <w:pStyle w:val="8"/>
              <w:tabs>
                <w:tab w:val="left" w:pos="4395"/>
              </w:tabs>
              <w:snapToGrid w:val="0"/>
              <w:spacing w:before="0" w:after="0" w:line="360" w:lineRule="exact"/>
              <w:jc w:val="center"/>
              <w:rPr>
                <w:rFonts w:hAnsi="宋体" w:eastAsia="宋体" w:cs="Times New Roman"/>
                <w:sz w:val="21"/>
                <w:szCs w:val="21"/>
                <w:lang w:val="en-US" w:eastAsia="en-US" w:bidi="en-US"/>
              </w:rPr>
            </w:pPr>
            <w:r>
              <w:rPr>
                <w:rFonts w:hint="eastAsia" w:hAnsi="宋体" w:eastAsia="宋体" w:cs="Times New Roman"/>
                <w:sz w:val="21"/>
                <w:szCs w:val="21"/>
                <w:lang w:val="en-US" w:eastAsia="en-US" w:bidi="en-US"/>
              </w:rPr>
              <w:t>沉郁顿挫</w:t>
            </w:r>
          </w:p>
        </w:tc>
        <w:tc>
          <w:tcPr>
            <w:tcW w:w="6166" w:type="dxa"/>
            <w:noWrap w:val="0"/>
            <w:vAlign w:val="top"/>
          </w:tcPr>
          <w:p w14:paraId="04727C17">
            <w:pPr>
              <w:spacing w:before="0" w:after="0" w:line="360" w:lineRule="exact"/>
              <w:rPr>
                <w:rFonts w:ascii="宋体" w:hAnsi="宋体" w:eastAsia="宋体" w:cs="Times New Roman"/>
                <w:sz w:val="21"/>
                <w:szCs w:val="21"/>
                <w:lang w:eastAsia="zh-CN"/>
              </w:rPr>
            </w:pPr>
            <w:r>
              <w:rPr>
                <w:rFonts w:hint="eastAsia" w:ascii="宋体" w:hAnsi="宋体" w:eastAsia="宋体" w:cs="Times New Roman"/>
                <w:sz w:val="21"/>
                <w:szCs w:val="21"/>
                <w:lang w:eastAsia="zh-CN"/>
              </w:rPr>
              <w:t>沉郁就是深沉蕴藉，顿挫就是回旋转折。如鲍照《拟行路难》和杜甫《登高》。</w:t>
            </w:r>
          </w:p>
        </w:tc>
      </w:tr>
      <w:tr w14:paraId="0F66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noWrap w:val="0"/>
            <w:vAlign w:val="center"/>
          </w:tcPr>
          <w:p w14:paraId="3AF9D508">
            <w:pPr>
              <w:pStyle w:val="8"/>
              <w:tabs>
                <w:tab w:val="left" w:pos="4395"/>
              </w:tabs>
              <w:snapToGrid w:val="0"/>
              <w:spacing w:before="0" w:after="0" w:line="360" w:lineRule="exact"/>
              <w:jc w:val="center"/>
              <w:rPr>
                <w:rFonts w:hAnsi="宋体" w:eastAsia="宋体" w:cs="Times New Roman"/>
                <w:sz w:val="21"/>
                <w:szCs w:val="21"/>
                <w:lang w:val="en-US" w:eastAsia="en-US" w:bidi="en-US"/>
              </w:rPr>
            </w:pPr>
            <w:r>
              <w:rPr>
                <w:rFonts w:hint="eastAsia" w:hAnsi="宋体" w:eastAsia="宋体" w:cs="Times New Roman"/>
                <w:sz w:val="21"/>
                <w:szCs w:val="21"/>
                <w:lang w:val="en-US" w:eastAsia="en-US" w:bidi="en-US"/>
              </w:rPr>
              <w:t>朴素自然</w:t>
            </w:r>
          </w:p>
        </w:tc>
        <w:tc>
          <w:tcPr>
            <w:tcW w:w="6166" w:type="dxa"/>
            <w:noWrap w:val="0"/>
            <w:vAlign w:val="center"/>
          </w:tcPr>
          <w:p w14:paraId="78BD351E">
            <w:pPr>
              <w:pStyle w:val="8"/>
              <w:tabs>
                <w:tab w:val="left" w:pos="4395"/>
              </w:tabs>
              <w:snapToGrid w:val="0"/>
              <w:spacing w:before="0" w:after="0" w:line="360" w:lineRule="exact"/>
              <w:rPr>
                <w:rFonts w:hAnsi="宋体" w:eastAsia="宋体" w:cs="MingLiU_HKSCS"/>
                <w:sz w:val="21"/>
                <w:szCs w:val="21"/>
                <w:lang w:val="en-US" w:eastAsia="en-US" w:bidi="en-US"/>
              </w:rPr>
            </w:pPr>
            <w:r>
              <w:rPr>
                <w:rFonts w:hint="eastAsia" w:hAnsi="宋体" w:eastAsia="宋体" w:cs="Times New Roman"/>
                <w:sz w:val="21"/>
                <w:szCs w:val="21"/>
                <w:lang w:val="en-US" w:eastAsia="zh-CN" w:bidi="en-US"/>
              </w:rPr>
              <w:t>语言力求平淡，不追求词藻的华丽，显现出质朴无华的特点，但于平淡中蕴含着深意。</w:t>
            </w:r>
            <w:r>
              <w:rPr>
                <w:rFonts w:hint="eastAsia" w:hAnsi="宋体" w:eastAsia="宋体" w:cs="Times New Roman"/>
                <w:sz w:val="21"/>
                <w:szCs w:val="21"/>
                <w:lang w:val="en-US" w:eastAsia="en-US" w:bidi="en-US"/>
              </w:rPr>
              <w:t>如陶渊明《饮酒》。</w:t>
            </w:r>
          </w:p>
        </w:tc>
      </w:tr>
      <w:tr w14:paraId="79D90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noWrap w:val="0"/>
            <w:vAlign w:val="center"/>
          </w:tcPr>
          <w:p w14:paraId="1BAE7CDD">
            <w:pPr>
              <w:pStyle w:val="8"/>
              <w:tabs>
                <w:tab w:val="left" w:pos="4395"/>
              </w:tabs>
              <w:snapToGrid w:val="0"/>
              <w:spacing w:before="0" w:after="0" w:line="360" w:lineRule="exact"/>
              <w:jc w:val="center"/>
              <w:rPr>
                <w:rFonts w:hAnsi="宋体" w:eastAsia="宋体" w:cs="Times New Roman"/>
                <w:sz w:val="21"/>
                <w:szCs w:val="21"/>
                <w:lang w:val="en-US" w:eastAsia="en-US" w:bidi="en-US"/>
              </w:rPr>
            </w:pPr>
            <w:r>
              <w:rPr>
                <w:rFonts w:hint="eastAsia" w:hAnsi="宋体" w:eastAsia="宋体" w:cs="Times New Roman"/>
                <w:sz w:val="21"/>
                <w:szCs w:val="21"/>
                <w:lang w:val="en-US" w:eastAsia="en-US" w:bidi="en-US"/>
              </w:rPr>
              <w:t>婉约细腻</w:t>
            </w:r>
          </w:p>
        </w:tc>
        <w:tc>
          <w:tcPr>
            <w:tcW w:w="6166" w:type="dxa"/>
            <w:noWrap w:val="0"/>
            <w:vAlign w:val="center"/>
          </w:tcPr>
          <w:p w14:paraId="17D01319">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李清照《声声慢》：</w:t>
            </w:r>
          </w:p>
          <w:p w14:paraId="16EC07E0">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寻寻觅觅，冷冷清清，凄凄惨惨戚戚。乍暖还寒时候，最难将息。三杯两盏淡酒，怎敌他、晚来风急？雁过也，正伤心，却是旧时相识。满地黄花堆积。</w:t>
            </w:r>
          </w:p>
          <w:p w14:paraId="2CCBED75">
            <w:pPr>
              <w:spacing w:before="0" w:after="0" w:line="360" w:lineRule="exact"/>
              <w:ind w:firstLine="420" w:firstLineChars="200"/>
              <w:rPr>
                <w:rFonts w:ascii="宋体" w:hAnsi="宋体" w:eastAsia="宋体" w:cs="MingLiU_HKSCS"/>
                <w:sz w:val="21"/>
                <w:szCs w:val="21"/>
              </w:rPr>
            </w:pPr>
            <w:r>
              <w:rPr>
                <w:rFonts w:ascii="宋体" w:hAnsi="宋体" w:eastAsia="宋体" w:cs="Times New Roman"/>
                <w:sz w:val="21"/>
                <w:szCs w:val="21"/>
                <w:lang w:eastAsia="zh-CN"/>
              </w:rPr>
              <w:t>憔悴损，如今有谁堪摘？守着窗儿，独自怎生得黑？梧桐更兼细雨，到黄昏、点点滴滴。</w:t>
            </w:r>
            <w:r>
              <w:rPr>
                <w:rFonts w:ascii="宋体" w:hAnsi="宋体" w:eastAsia="宋体" w:cs="Times New Roman"/>
                <w:sz w:val="21"/>
                <w:szCs w:val="21"/>
              </w:rPr>
              <w:t>这次第，怎一个愁字了得！</w:t>
            </w:r>
          </w:p>
        </w:tc>
      </w:tr>
      <w:tr w14:paraId="25C38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noWrap w:val="0"/>
            <w:vAlign w:val="center"/>
          </w:tcPr>
          <w:p w14:paraId="1872CB0F">
            <w:pPr>
              <w:pStyle w:val="8"/>
              <w:tabs>
                <w:tab w:val="left" w:pos="4395"/>
              </w:tabs>
              <w:snapToGrid w:val="0"/>
              <w:spacing w:before="0" w:after="0" w:line="360" w:lineRule="exact"/>
              <w:jc w:val="center"/>
              <w:rPr>
                <w:rFonts w:hAnsi="宋体" w:eastAsia="宋体" w:cs="Times New Roman"/>
                <w:sz w:val="21"/>
                <w:szCs w:val="21"/>
                <w:lang w:val="en-US" w:eastAsia="en-US" w:bidi="en-US"/>
              </w:rPr>
            </w:pPr>
            <w:r>
              <w:rPr>
                <w:rFonts w:hint="eastAsia" w:hAnsi="宋体" w:eastAsia="宋体" w:cs="Times New Roman"/>
                <w:sz w:val="21"/>
                <w:szCs w:val="21"/>
                <w:lang w:val="en-US" w:eastAsia="en-US" w:bidi="en-US"/>
              </w:rPr>
              <w:t>含蓄蕴藉</w:t>
            </w:r>
          </w:p>
        </w:tc>
        <w:tc>
          <w:tcPr>
            <w:tcW w:w="6166" w:type="dxa"/>
            <w:noWrap w:val="0"/>
            <w:vAlign w:val="center"/>
          </w:tcPr>
          <w:p w14:paraId="5B28464F">
            <w:pPr>
              <w:pStyle w:val="8"/>
              <w:tabs>
                <w:tab w:val="left" w:pos="4395"/>
              </w:tabs>
              <w:snapToGrid w:val="0"/>
              <w:spacing w:before="0" w:after="0" w:line="360" w:lineRule="exact"/>
              <w:ind w:firstLine="420" w:firstLineChars="200"/>
              <w:rPr>
                <w:rFonts w:hAnsi="宋体" w:eastAsia="宋体" w:cs="Times New Roman"/>
                <w:sz w:val="21"/>
                <w:szCs w:val="21"/>
                <w:lang w:val="en-US" w:eastAsia="zh-CN" w:bidi="en-US"/>
              </w:rPr>
            </w:pPr>
            <w:r>
              <w:rPr>
                <w:rFonts w:hint="eastAsia" w:hAnsi="宋体" w:eastAsia="宋体" w:cs="Times New Roman"/>
                <w:sz w:val="21"/>
                <w:szCs w:val="21"/>
                <w:lang w:val="en-US" w:eastAsia="zh-CN" w:bidi="en-US"/>
              </w:rPr>
              <w:t>朱庆馀《近试上张籍水部》：</w:t>
            </w:r>
          </w:p>
          <w:p w14:paraId="6926A168">
            <w:pPr>
              <w:pStyle w:val="8"/>
              <w:tabs>
                <w:tab w:val="left" w:pos="4395"/>
              </w:tabs>
              <w:snapToGrid w:val="0"/>
              <w:spacing w:before="0" w:after="0" w:line="360" w:lineRule="exact"/>
              <w:ind w:firstLine="420" w:firstLineChars="200"/>
              <w:rPr>
                <w:rFonts w:hAnsi="宋体" w:eastAsia="宋体" w:cs="MingLiU_HKSCS"/>
                <w:sz w:val="21"/>
                <w:szCs w:val="21"/>
                <w:lang w:val="en-US" w:eastAsia="zh-CN" w:bidi="en-US"/>
              </w:rPr>
            </w:pPr>
            <w:r>
              <w:rPr>
                <w:rFonts w:hint="eastAsia" w:hAnsi="宋体" w:eastAsia="宋体" w:cs="Times New Roman"/>
                <w:sz w:val="21"/>
                <w:szCs w:val="21"/>
                <w:lang w:val="en-US" w:eastAsia="zh-CN" w:bidi="en-US"/>
              </w:rPr>
              <w:t>洞房昨夜停红烛</w:t>
            </w:r>
            <w:r>
              <w:rPr>
                <w:rFonts w:hint="eastAsia" w:hAnsi="宋体" w:eastAsia="宋体" w:cs="MingLiU_HKSCS"/>
                <w:sz w:val="21"/>
                <w:szCs w:val="21"/>
                <w:lang w:val="en-US" w:eastAsia="zh-CN" w:bidi="en-US"/>
              </w:rPr>
              <w:t>，</w:t>
            </w:r>
            <w:r>
              <w:rPr>
                <w:rFonts w:hint="eastAsia" w:hAnsi="宋体" w:eastAsia="宋体" w:cs="Times New Roman"/>
                <w:sz w:val="21"/>
                <w:szCs w:val="21"/>
                <w:lang w:val="en-US" w:eastAsia="zh-CN" w:bidi="en-US"/>
              </w:rPr>
              <w:t>待晓堂前拜舅姑。</w:t>
            </w:r>
          </w:p>
          <w:p w14:paraId="335607DD">
            <w:pPr>
              <w:pStyle w:val="8"/>
              <w:tabs>
                <w:tab w:val="left" w:pos="4395"/>
              </w:tabs>
              <w:snapToGrid w:val="0"/>
              <w:spacing w:before="0" w:after="0" w:line="360" w:lineRule="exact"/>
              <w:ind w:firstLine="420" w:firstLineChars="200"/>
              <w:rPr>
                <w:rFonts w:hAnsi="宋体" w:eastAsia="宋体" w:cs="Times New Roman"/>
                <w:sz w:val="21"/>
                <w:szCs w:val="21"/>
                <w:lang w:val="en-US" w:eastAsia="zh-CN" w:bidi="en-US"/>
              </w:rPr>
            </w:pPr>
            <w:r>
              <w:rPr>
                <w:rFonts w:hint="eastAsia" w:hAnsi="宋体" w:eastAsia="宋体" w:cs="Times New Roman"/>
                <w:sz w:val="21"/>
                <w:szCs w:val="21"/>
                <w:lang w:val="en-US" w:eastAsia="zh-CN" w:bidi="en-US"/>
              </w:rPr>
              <w:t>妆罢低声问夫婿</w:t>
            </w:r>
            <w:r>
              <w:rPr>
                <w:rFonts w:hint="eastAsia" w:hAnsi="宋体" w:eastAsia="宋体" w:cs="MingLiU_HKSCS"/>
                <w:sz w:val="21"/>
                <w:szCs w:val="21"/>
                <w:lang w:val="en-US" w:eastAsia="zh-CN" w:bidi="en-US"/>
              </w:rPr>
              <w:t>，</w:t>
            </w:r>
            <w:r>
              <w:rPr>
                <w:rFonts w:hint="eastAsia" w:hAnsi="宋体" w:eastAsia="宋体" w:cs="Times New Roman"/>
                <w:sz w:val="21"/>
                <w:szCs w:val="21"/>
                <w:lang w:val="en-US" w:eastAsia="zh-CN" w:bidi="en-US"/>
              </w:rPr>
              <w:t xml:space="preserve">画眉深浅入时无？ </w:t>
            </w:r>
          </w:p>
        </w:tc>
      </w:tr>
      <w:tr w14:paraId="2CD3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noWrap w:val="0"/>
            <w:vAlign w:val="center"/>
          </w:tcPr>
          <w:p w14:paraId="049BF408">
            <w:pPr>
              <w:pStyle w:val="8"/>
              <w:tabs>
                <w:tab w:val="left" w:pos="4395"/>
              </w:tabs>
              <w:snapToGrid w:val="0"/>
              <w:spacing w:before="0" w:after="0" w:line="360" w:lineRule="exact"/>
              <w:jc w:val="center"/>
              <w:rPr>
                <w:rFonts w:hAnsi="宋体" w:eastAsia="宋体" w:cs="Times New Roman"/>
                <w:sz w:val="21"/>
                <w:szCs w:val="21"/>
                <w:lang w:val="en-US" w:eastAsia="en-US" w:bidi="en-US"/>
              </w:rPr>
            </w:pPr>
            <w:r>
              <w:rPr>
                <w:rFonts w:hint="eastAsia" w:hAnsi="宋体" w:eastAsia="宋体" w:cs="Times New Roman"/>
                <w:sz w:val="21"/>
                <w:szCs w:val="21"/>
                <w:lang w:val="en-US" w:eastAsia="en-US" w:bidi="en-US"/>
              </w:rPr>
              <w:t>清新明快</w:t>
            </w:r>
          </w:p>
        </w:tc>
        <w:tc>
          <w:tcPr>
            <w:tcW w:w="6166" w:type="dxa"/>
            <w:noWrap w:val="0"/>
            <w:vAlign w:val="center"/>
          </w:tcPr>
          <w:p w14:paraId="16F0A70F">
            <w:pPr>
              <w:pStyle w:val="8"/>
              <w:tabs>
                <w:tab w:val="left" w:pos="4395"/>
              </w:tabs>
              <w:snapToGrid w:val="0"/>
              <w:spacing w:before="0" w:after="0" w:line="360" w:lineRule="exact"/>
              <w:ind w:firstLine="420" w:firstLineChars="200"/>
              <w:rPr>
                <w:rFonts w:hAnsi="宋体" w:eastAsia="宋体" w:cs="Times New Roman"/>
                <w:sz w:val="21"/>
                <w:szCs w:val="21"/>
                <w:lang w:val="en-US" w:eastAsia="zh-CN" w:bidi="en-US"/>
              </w:rPr>
            </w:pPr>
            <w:r>
              <w:rPr>
                <w:rFonts w:hint="eastAsia" w:hAnsi="宋体" w:eastAsia="宋体" w:cs="Times New Roman"/>
                <w:sz w:val="21"/>
                <w:szCs w:val="21"/>
                <w:lang w:val="en-US" w:eastAsia="zh-CN" w:bidi="en-US"/>
              </w:rPr>
              <w:t>杜甫《绝句》：</w:t>
            </w:r>
          </w:p>
          <w:p w14:paraId="78227A5C">
            <w:pPr>
              <w:pStyle w:val="8"/>
              <w:tabs>
                <w:tab w:val="left" w:pos="4395"/>
              </w:tabs>
              <w:snapToGrid w:val="0"/>
              <w:spacing w:before="0" w:after="0" w:line="360" w:lineRule="exact"/>
              <w:ind w:firstLine="420" w:firstLineChars="200"/>
              <w:rPr>
                <w:rFonts w:hAnsi="宋体" w:eastAsia="宋体" w:cs="MingLiU_HKSCS"/>
                <w:sz w:val="21"/>
                <w:szCs w:val="21"/>
                <w:lang w:val="en-US" w:eastAsia="zh-CN" w:bidi="en-US"/>
              </w:rPr>
            </w:pPr>
            <w:r>
              <w:rPr>
                <w:rFonts w:hint="eastAsia" w:hAnsi="宋体" w:eastAsia="宋体" w:cs="Times New Roman"/>
                <w:sz w:val="21"/>
                <w:szCs w:val="21"/>
                <w:lang w:val="en-US" w:eastAsia="zh-CN" w:bidi="en-US"/>
              </w:rPr>
              <w:t>两个黄鹂鸣翠柳</w:t>
            </w:r>
            <w:r>
              <w:rPr>
                <w:rFonts w:hint="eastAsia" w:hAnsi="宋体" w:eastAsia="宋体" w:cs="MingLiU_HKSCS"/>
                <w:sz w:val="21"/>
                <w:szCs w:val="21"/>
                <w:lang w:val="en-US" w:eastAsia="zh-CN" w:bidi="en-US"/>
              </w:rPr>
              <w:t>，</w:t>
            </w:r>
            <w:r>
              <w:rPr>
                <w:rFonts w:hint="eastAsia" w:hAnsi="宋体" w:eastAsia="宋体" w:cs="Times New Roman"/>
                <w:sz w:val="21"/>
                <w:szCs w:val="21"/>
                <w:lang w:val="en-US" w:eastAsia="zh-CN" w:bidi="en-US"/>
              </w:rPr>
              <w:t>一行白鹭上青天。</w:t>
            </w:r>
          </w:p>
          <w:p w14:paraId="55A65C1B">
            <w:pPr>
              <w:pStyle w:val="8"/>
              <w:tabs>
                <w:tab w:val="left" w:pos="4395"/>
              </w:tabs>
              <w:snapToGrid w:val="0"/>
              <w:spacing w:before="0" w:after="0" w:line="360" w:lineRule="exact"/>
              <w:ind w:firstLine="420" w:firstLineChars="200"/>
              <w:rPr>
                <w:rFonts w:hAnsi="宋体" w:eastAsia="宋体" w:cs="Times New Roman"/>
                <w:sz w:val="21"/>
                <w:szCs w:val="21"/>
                <w:lang w:val="en-US" w:eastAsia="zh-CN" w:bidi="en-US"/>
              </w:rPr>
            </w:pPr>
            <w:r>
              <w:rPr>
                <w:rFonts w:hint="eastAsia" w:hAnsi="宋体" w:eastAsia="宋体" w:cs="Times New Roman"/>
                <w:sz w:val="21"/>
                <w:szCs w:val="21"/>
                <w:lang w:val="en-US" w:eastAsia="zh-CN" w:bidi="en-US"/>
              </w:rPr>
              <w:t>窗含西岭千秋雪</w:t>
            </w:r>
            <w:r>
              <w:rPr>
                <w:rFonts w:hint="eastAsia" w:hAnsi="宋体" w:eastAsia="宋体" w:cs="MingLiU_HKSCS"/>
                <w:sz w:val="21"/>
                <w:szCs w:val="21"/>
                <w:lang w:val="en-US" w:eastAsia="zh-CN" w:bidi="en-US"/>
              </w:rPr>
              <w:t>，</w:t>
            </w:r>
            <w:r>
              <w:rPr>
                <w:rFonts w:hint="eastAsia" w:hAnsi="宋体" w:eastAsia="宋体" w:cs="Times New Roman"/>
                <w:sz w:val="21"/>
                <w:szCs w:val="21"/>
                <w:lang w:val="en-US" w:eastAsia="zh-CN" w:bidi="en-US"/>
              </w:rPr>
              <w:t>门泊东吴万里船。</w:t>
            </w:r>
          </w:p>
        </w:tc>
      </w:tr>
      <w:tr w14:paraId="33DF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noWrap w:val="0"/>
            <w:vAlign w:val="center"/>
          </w:tcPr>
          <w:p w14:paraId="1CD779C3">
            <w:pPr>
              <w:pStyle w:val="8"/>
              <w:tabs>
                <w:tab w:val="left" w:pos="4395"/>
              </w:tabs>
              <w:snapToGrid w:val="0"/>
              <w:spacing w:before="0" w:after="0" w:line="360" w:lineRule="exact"/>
              <w:jc w:val="center"/>
              <w:rPr>
                <w:rFonts w:hAnsi="宋体" w:eastAsia="宋体" w:cs="Times New Roman"/>
                <w:sz w:val="21"/>
                <w:szCs w:val="21"/>
                <w:lang w:val="en-US" w:eastAsia="en-US" w:bidi="en-US"/>
              </w:rPr>
            </w:pPr>
            <w:r>
              <w:rPr>
                <w:rFonts w:hint="eastAsia" w:hAnsi="宋体" w:eastAsia="宋体" w:cs="Times New Roman"/>
                <w:sz w:val="21"/>
                <w:szCs w:val="21"/>
                <w:lang w:val="en-US" w:eastAsia="en-US" w:bidi="en-US"/>
              </w:rPr>
              <w:t>幽默讽刺</w:t>
            </w:r>
          </w:p>
        </w:tc>
        <w:tc>
          <w:tcPr>
            <w:tcW w:w="6166" w:type="dxa"/>
            <w:noWrap w:val="0"/>
            <w:vAlign w:val="center"/>
          </w:tcPr>
          <w:p w14:paraId="3BDAB80E">
            <w:pPr>
              <w:pStyle w:val="8"/>
              <w:tabs>
                <w:tab w:val="left" w:pos="4395"/>
              </w:tabs>
              <w:snapToGrid w:val="0"/>
              <w:spacing w:before="0" w:after="0" w:line="360" w:lineRule="exact"/>
              <w:ind w:firstLine="420" w:firstLineChars="200"/>
              <w:rPr>
                <w:rFonts w:hAnsi="宋体" w:eastAsia="宋体" w:cs="Times New Roman"/>
                <w:sz w:val="21"/>
                <w:szCs w:val="21"/>
                <w:lang w:val="en-US" w:eastAsia="zh-CN" w:bidi="en-US"/>
              </w:rPr>
            </w:pPr>
            <w:r>
              <w:rPr>
                <w:rFonts w:hint="eastAsia" w:hAnsi="宋体" w:eastAsia="宋体" w:cs="Times New Roman"/>
                <w:sz w:val="21"/>
                <w:szCs w:val="21"/>
                <w:lang w:val="en-US" w:eastAsia="zh-CN" w:bidi="en-US"/>
              </w:rPr>
              <w:t>陆龟蒙《新沙》：</w:t>
            </w:r>
          </w:p>
          <w:p w14:paraId="4537529C">
            <w:pPr>
              <w:pStyle w:val="8"/>
              <w:tabs>
                <w:tab w:val="left" w:pos="4395"/>
              </w:tabs>
              <w:snapToGrid w:val="0"/>
              <w:spacing w:before="0" w:after="0" w:line="360" w:lineRule="exact"/>
              <w:ind w:firstLine="420" w:firstLineChars="200"/>
              <w:rPr>
                <w:rFonts w:hAnsi="宋体" w:eastAsia="宋体" w:cs="MingLiU_HKSCS"/>
                <w:sz w:val="21"/>
                <w:szCs w:val="21"/>
                <w:lang w:val="en-US" w:eastAsia="zh-CN" w:bidi="en-US"/>
              </w:rPr>
            </w:pPr>
            <w:r>
              <w:rPr>
                <w:rFonts w:hint="eastAsia" w:hAnsi="宋体" w:eastAsia="宋体" w:cs="Times New Roman"/>
                <w:sz w:val="21"/>
                <w:szCs w:val="21"/>
                <w:lang w:val="en-US" w:eastAsia="zh-CN" w:bidi="en-US"/>
              </w:rPr>
              <w:t>渤</w:t>
            </w:r>
            <w:r>
              <w:rPr>
                <w:rFonts w:hint="eastAsia" w:hAnsi="宋体" w:eastAsia="宋体" w:cs="宋体"/>
                <w:sz w:val="21"/>
                <w:szCs w:val="21"/>
                <w:lang w:val="en-US" w:eastAsia="zh-CN" w:bidi="en-US"/>
              </w:rPr>
              <w:t>澥</w:t>
            </w:r>
            <w:r>
              <w:rPr>
                <w:rFonts w:hint="eastAsia" w:hAnsi="宋体" w:eastAsia="宋体" w:cs="楷体_GB2312"/>
                <w:sz w:val="21"/>
                <w:szCs w:val="21"/>
                <w:lang w:val="en-US" w:eastAsia="zh-CN" w:bidi="en-US"/>
              </w:rPr>
              <w:t>声中涨小堤</w:t>
            </w:r>
            <w:r>
              <w:rPr>
                <w:rFonts w:hint="eastAsia" w:hAnsi="宋体" w:eastAsia="宋体" w:cs="MingLiU_HKSCS"/>
                <w:sz w:val="21"/>
                <w:szCs w:val="21"/>
                <w:lang w:val="en-US" w:eastAsia="zh-CN" w:bidi="en-US"/>
              </w:rPr>
              <w:t>，</w:t>
            </w:r>
            <w:r>
              <w:rPr>
                <w:rFonts w:hint="eastAsia" w:hAnsi="宋体" w:eastAsia="宋体" w:cs="Times New Roman"/>
                <w:sz w:val="21"/>
                <w:szCs w:val="21"/>
                <w:lang w:val="en-US" w:eastAsia="zh-CN" w:bidi="en-US"/>
              </w:rPr>
              <w:t>官家知后海鸥知。</w:t>
            </w:r>
          </w:p>
          <w:p w14:paraId="0742E9CF">
            <w:pPr>
              <w:pStyle w:val="8"/>
              <w:tabs>
                <w:tab w:val="left" w:pos="4395"/>
              </w:tabs>
              <w:snapToGrid w:val="0"/>
              <w:spacing w:before="0" w:after="0" w:line="360" w:lineRule="exact"/>
              <w:ind w:firstLine="420" w:firstLineChars="200"/>
              <w:rPr>
                <w:rFonts w:hAnsi="宋体" w:eastAsia="宋体" w:cs="Times New Roman"/>
                <w:sz w:val="21"/>
                <w:szCs w:val="21"/>
                <w:lang w:val="en-US" w:eastAsia="zh-CN" w:bidi="en-US"/>
              </w:rPr>
            </w:pPr>
            <w:r>
              <w:rPr>
                <w:rFonts w:hint="eastAsia" w:hAnsi="宋体" w:eastAsia="宋体" w:cs="Times New Roman"/>
                <w:sz w:val="21"/>
                <w:szCs w:val="21"/>
                <w:lang w:val="en-US" w:eastAsia="zh-CN" w:bidi="en-US"/>
              </w:rPr>
              <w:t>蓬莱有路教人到</w:t>
            </w:r>
            <w:r>
              <w:rPr>
                <w:rFonts w:hint="eastAsia" w:hAnsi="宋体" w:eastAsia="宋体" w:cs="MingLiU_HKSCS"/>
                <w:sz w:val="21"/>
                <w:szCs w:val="21"/>
                <w:lang w:val="en-US" w:eastAsia="zh-CN" w:bidi="en-US"/>
              </w:rPr>
              <w:t>，</w:t>
            </w:r>
            <w:r>
              <w:rPr>
                <w:rFonts w:hint="eastAsia" w:hAnsi="宋体" w:eastAsia="宋体" w:cs="Times New Roman"/>
                <w:sz w:val="21"/>
                <w:szCs w:val="21"/>
                <w:lang w:val="en-US" w:eastAsia="zh-CN" w:bidi="en-US"/>
              </w:rPr>
              <w:t>应亦年年税紫芝。</w:t>
            </w:r>
          </w:p>
        </w:tc>
      </w:tr>
    </w:tbl>
    <w:p w14:paraId="334CF4DE">
      <w:pPr>
        <w:pStyle w:val="8"/>
        <w:tabs>
          <w:tab w:val="left" w:pos="4305"/>
        </w:tabs>
        <w:snapToGrid w:val="0"/>
        <w:spacing w:before="0" w:after="0" w:line="360" w:lineRule="exact"/>
        <w:ind w:firstLine="480" w:firstLineChars="200"/>
        <w:rPr>
          <w:rFonts w:hAnsi="宋体" w:eastAsia="宋体" w:cs="Times New Roman"/>
          <w:sz w:val="21"/>
          <w:szCs w:val="21"/>
          <w:lang w:eastAsia="zh-CN"/>
        </w:rPr>
      </w:pPr>
      <w:r>
        <w:rPr>
          <w:rFonts w:cs="Times New Roman"/>
        </w:rPr>
        <w:drawing>
          <wp:anchor distT="0" distB="0" distL="114300" distR="114300" simplePos="0" relativeHeight="251670528" behindDoc="0" locked="0" layoutInCell="1" allowOverlap="1">
            <wp:simplePos x="0" y="0"/>
            <wp:positionH relativeFrom="column">
              <wp:posOffset>843280</wp:posOffset>
            </wp:positionH>
            <wp:positionV relativeFrom="paragraph">
              <wp:posOffset>371475</wp:posOffset>
            </wp:positionV>
            <wp:extent cx="2863850" cy="1600200"/>
            <wp:effectExtent l="0" t="0" r="12700" b="0"/>
            <wp:wrapTopAndBottom/>
            <wp:docPr id="147" name="图片 14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学科网(www.zxxk.com)--教育资源门户，提供试卷、教案、课件、论文、素材及各类教学资源下载，还有大量而丰富的教学相关资讯！"/>
                    <pic:cNvPicPr>
                      <a:picLocks noChangeAspect="1"/>
                    </pic:cNvPicPr>
                  </pic:nvPicPr>
                  <pic:blipFill>
                    <a:blip r:embed="rId56"/>
                    <a:stretch>
                      <a:fillRect/>
                    </a:stretch>
                  </pic:blipFill>
                  <pic:spPr>
                    <a:xfrm>
                      <a:off x="0" y="0"/>
                      <a:ext cx="2863850" cy="1600200"/>
                    </a:xfrm>
                    <a:prstGeom prst="rect">
                      <a:avLst/>
                    </a:prstGeom>
                    <a:noFill/>
                    <a:ln>
                      <a:noFill/>
                    </a:ln>
                  </pic:spPr>
                </pic:pic>
              </a:graphicData>
            </a:graphic>
          </wp:anchor>
        </w:drawing>
      </w:r>
      <w:r>
        <w:rPr>
          <w:rFonts w:hint="eastAsia" w:hAnsi="宋体" w:eastAsia="宋体" w:cs="Times New Roman"/>
          <w:sz w:val="21"/>
          <w:szCs w:val="21"/>
          <w:lang w:eastAsia="zh-CN"/>
        </w:rPr>
        <w:t>赏析语言风格三步骤：</w:t>
      </w:r>
    </w:p>
    <w:p w14:paraId="5DEA470F">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【题目生成】</w:t>
      </w:r>
    </w:p>
    <w:p w14:paraId="02CA3836">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color w:val="000000"/>
          <w:sz w:val="21"/>
          <w:szCs w:val="21"/>
          <w:lang w:eastAsia="zh-CN"/>
        </w:rPr>
        <w:t xml:space="preserve">1.阅读下面这首唐诗，完成下面小题。  </w:t>
      </w:r>
    </w:p>
    <w:p w14:paraId="0690CF3B">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春江花月夜</w:t>
      </w:r>
    </w:p>
    <w:p w14:paraId="7A503894">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张若虚</w:t>
      </w:r>
    </w:p>
    <w:p w14:paraId="43F6BD0E">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春江潮水连海平，海上明月共潮生。滟滟随波千万里，何处春江无月明！</w:t>
      </w:r>
    </w:p>
    <w:p w14:paraId="57FC0E72">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江流宛转绕芳甸，月照花林皆似霰。空里流霜不觉飞，汀上白沙看不见。</w:t>
      </w:r>
    </w:p>
    <w:p w14:paraId="5E47AAD1">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江天一色无纤尘，皎皎空中孤月轮。江畔何人初见月？江月何年初照人？</w:t>
      </w:r>
    </w:p>
    <w:p w14:paraId="110193E9">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人生代代无穷已，江月年年</w:t>
      </w:r>
      <w:r>
        <w:rPr>
          <w:rFonts w:hint="eastAsia" w:ascii="楷体" w:hAnsi="楷体" w:eastAsia="楷体" w:cs="Times New Roman"/>
          <w:sz w:val="21"/>
          <w:szCs w:val="21"/>
          <w:lang w:eastAsia="zh-CN"/>
        </w:rPr>
        <w:t>望</w:t>
      </w:r>
      <w:r>
        <w:rPr>
          <w:rFonts w:ascii="楷体" w:hAnsi="楷体" w:eastAsia="楷体" w:cs="Times New Roman"/>
          <w:sz w:val="21"/>
          <w:szCs w:val="21"/>
          <w:lang w:eastAsia="zh-CN"/>
        </w:rPr>
        <w:t>相似。不知江月待何人，但见长江送流水。</w:t>
      </w:r>
    </w:p>
    <w:p w14:paraId="29BB533C">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白云一片去悠悠，青枫浦上不胜愁。谁家今夜扁舟子？何处相思明月楼？</w:t>
      </w:r>
    </w:p>
    <w:p w14:paraId="514E4D16">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可怜楼上月徘徊，应照离人妆镜台。玉户帘中卷不去，捣衣砧上拂还来。</w:t>
      </w:r>
    </w:p>
    <w:p w14:paraId="2AE970F5">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此时相望不相闻，愿逐月华流照君。鸿雁长飞光不度，鱼龙潜跃水成文。</w:t>
      </w:r>
    </w:p>
    <w:p w14:paraId="3029F9E9">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昨夜闲潭梦落花，可怜春半不还家。江水流春去欲尽，江潭落月复西斜。</w:t>
      </w:r>
    </w:p>
    <w:p w14:paraId="30A9DB44">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斜月沉沉藏海雾，碣石潇湘无限路。不知乘月几人归，落月摇情满江树。</w:t>
      </w:r>
    </w:p>
    <w:p w14:paraId="2EE6805B">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（1）下列对这首诗的理解和赏析，不正确的一项是（</w:t>
      </w:r>
      <w:r>
        <w:rPr>
          <w:rFonts w:hint="eastAsia" w:ascii="宋体" w:hAnsi="宋体" w:eastAsia="宋体" w:cs="Times New Roman"/>
          <w:sz w:val="21"/>
          <w:szCs w:val="21"/>
          <w:lang w:eastAsia="zh-CN"/>
        </w:rPr>
        <w:t xml:space="preserve">    </w:t>
      </w:r>
      <w:r>
        <w:rPr>
          <w:rFonts w:ascii="宋体" w:hAnsi="宋体" w:eastAsia="宋体" w:cs="Times New Roman"/>
          <w:sz w:val="21"/>
          <w:szCs w:val="21"/>
          <w:lang w:eastAsia="zh-CN"/>
        </w:rPr>
        <w:t>）</w:t>
      </w:r>
    </w:p>
    <w:p w14:paraId="6B23C09C">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A．全诗围绕“春”、“江”、“花”、“月”、“夜”布局谋篇，其中“月”是全诗核心意象，以月升、月悬、月斜、月落为线索，描绘了一幅幽美邈远、惝恍迷离的春江月夜图。</w:t>
      </w:r>
    </w:p>
    <w:p w14:paraId="1F25D301">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B．此诗把叙事、写景、议论、抒情巧妙结合，语言通俗易懂、清丽自然、优美流畅，还运用了比喻、拟人、用典、互文、烘托、叠字、顶真、虚实相生、托物寓情等多种艺术手法。</w:t>
      </w:r>
    </w:p>
    <w:p w14:paraId="1B20E5B4">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C．诗人将屡见不鲜的传统题材，注入了新的含义，通过对春江花月夜的描绘，赞叹自然的奇丽景色，讴歌人间纯洁的爱情，探索人生的哲理，巧妙将诗情、画意、哲理融为一体。</w:t>
      </w:r>
    </w:p>
    <w:p w14:paraId="0416CBD6">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D．“玉户帘中卷不去，捣衣砧上拂还来”，其中“卷”和“拂”用得最为精到，恼人的月色洒在玉户帘上、捣衣砧上，“卷”不走也“拂”不去，表现了扁舟子内心无法排遣的离愁。</w:t>
      </w:r>
    </w:p>
    <w:p w14:paraId="00059357">
      <w:pPr>
        <w:spacing w:before="0" w:after="0" w:line="360" w:lineRule="exact"/>
        <w:ind w:left="42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（2）《春江花月夜》被闻一多先生誉为“诗中的诗，顶峰上的顶峰”。张若虚因这一首诗，“孤篇横绝，竟为大家”。其中“人生代代无穷已，江月年年望相似”因蕴含哲理而引发人们的沉思，请简要赏析。</w:t>
      </w:r>
    </w:p>
    <w:p w14:paraId="265E5F0E">
      <w:pPr>
        <w:spacing w:before="0" w:after="0" w:line="360" w:lineRule="exact"/>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 xml:space="preserve">2.阅读下面这首宋词，完成下面小题。    </w:t>
      </w:r>
    </w:p>
    <w:p w14:paraId="797A8812">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念奴娇·过洞庭</w:t>
      </w:r>
    </w:p>
    <w:p w14:paraId="743B5EAC">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【宋】张孝祥</w:t>
      </w:r>
      <w:r>
        <w:rPr>
          <w:rFonts w:ascii="等线" w:hAnsi="等线" w:eastAsia="楷体" w:cs="Times New Roman"/>
          <w:sz w:val="21"/>
          <w:szCs w:val="21"/>
          <w:lang w:eastAsia="zh-CN"/>
        </w:rPr>
        <w:t> </w:t>
      </w:r>
    </w:p>
    <w:p w14:paraId="37C520BF">
      <w:pPr>
        <w:spacing w:before="0" w:after="0" w:line="360" w:lineRule="exact"/>
        <w:ind w:firstLine="420" w:firstLineChars="200"/>
        <w:rPr>
          <w:rFonts w:ascii="楷体" w:hAnsi="楷体" w:eastAsia="楷体" w:cs="Times New Roman"/>
          <w:sz w:val="21"/>
          <w:szCs w:val="21"/>
          <w:lang w:eastAsia="zh-CN"/>
        </w:rPr>
      </w:pPr>
      <w:r>
        <w:rPr>
          <w:rFonts w:ascii="楷体" w:hAnsi="楷体" w:eastAsia="楷体" w:cs="Times New Roman"/>
          <w:sz w:val="21"/>
          <w:szCs w:val="21"/>
          <w:lang w:eastAsia="zh-CN"/>
        </w:rPr>
        <w:t>洞庭青草，近中秋，更无一点风色。玉鉴琼田三万顷，着我扁舟一叶。素月分辉，明河共影，表里俱澄澈。悠然心会，妙处难与君说。</w:t>
      </w:r>
    </w:p>
    <w:p w14:paraId="2CE8F19C">
      <w:pPr>
        <w:spacing w:before="0" w:after="0" w:line="360" w:lineRule="exact"/>
        <w:ind w:firstLine="420" w:firstLineChars="200"/>
        <w:rPr>
          <w:rFonts w:ascii="楷体" w:hAnsi="楷体" w:eastAsia="楷体" w:cs="Times New Roman"/>
          <w:sz w:val="21"/>
          <w:szCs w:val="21"/>
          <w:lang w:eastAsia="zh-CN"/>
        </w:rPr>
      </w:pPr>
      <w:r>
        <w:rPr>
          <w:rFonts w:ascii="楷体" w:hAnsi="楷体" w:eastAsia="楷体" w:cs="Times New Roman"/>
          <w:sz w:val="21"/>
          <w:szCs w:val="21"/>
          <w:lang w:eastAsia="zh-CN"/>
        </w:rPr>
        <w:t>应念岭海经年，孤光自照，肝肺皆冰雪。短发萧骚襟袖冷，稳泛沧浪空阔。尽挹西江，细斟北斗，万象为宾客。扣舷独啸，不知今夕何夕！</w:t>
      </w:r>
    </w:p>
    <w:p w14:paraId="40F87047">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（1）下面理解和赏析不正确的⼀项是（   ）</w:t>
      </w:r>
    </w:p>
    <w:p w14:paraId="76AA52C1">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A.</w:t>
      </w:r>
      <w:r>
        <w:rPr>
          <w:rFonts w:hint="eastAsia" w:ascii="宋体" w:hAnsi="宋体" w:eastAsia="宋体" w:cs="Times New Roman"/>
          <w:color w:val="000000"/>
          <w:sz w:val="21"/>
          <w:szCs w:val="21"/>
          <w:lang w:eastAsia="zh-CN"/>
        </w:rPr>
        <w:t>秋草无色，秋水无波，画面的空灵使中天的一轮皓月、湖上的一叶扁舟分外突出。</w:t>
      </w:r>
    </w:p>
    <w:p w14:paraId="5E16A6D5">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B.</w:t>
      </w:r>
      <w:r>
        <w:rPr>
          <w:rFonts w:hint="eastAsia" w:ascii="宋体" w:hAnsi="宋体" w:eastAsia="宋体" w:cs="Times New Roman"/>
          <w:color w:val="000000"/>
          <w:sz w:val="21"/>
          <w:szCs w:val="21"/>
          <w:lang w:eastAsia="zh-CN"/>
        </w:rPr>
        <w:t>“素月分辉，明河共映，表⾥俱澄澈”的景与“孤光自照，肝肺皆冰雪”的情交相呼应，交相融合。</w:t>
      </w:r>
    </w:p>
    <w:p w14:paraId="5D792F59">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C.</w:t>
      </w:r>
      <w:r>
        <w:rPr>
          <w:rFonts w:hint="eastAsia" w:ascii="宋体" w:hAnsi="宋体" w:eastAsia="宋体" w:cs="Times New Roman"/>
          <w:color w:val="000000"/>
          <w:sz w:val="21"/>
          <w:szCs w:val="21"/>
          <w:lang w:eastAsia="zh-CN"/>
        </w:rPr>
        <w:t>诗人独以一颗心面对浩瀚水天，欣然领受大自然的慰藉，自信心怀坦荡，无惧两鬓已斑，前途坎坷。</w:t>
      </w:r>
    </w:p>
    <w:p w14:paraId="4F62714E">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D.</w:t>
      </w:r>
      <w:r>
        <w:rPr>
          <w:rFonts w:hint="eastAsia" w:ascii="宋体" w:hAnsi="宋体" w:eastAsia="宋体" w:cs="Times New Roman"/>
          <w:color w:val="000000"/>
          <w:sz w:val="21"/>
          <w:szCs w:val="21"/>
          <w:lang w:eastAsia="zh-CN"/>
        </w:rPr>
        <w:t>这是一首豪放词，也是现实主义的词作。这些特点在词中的描写和抒情中有明显的体现</w:t>
      </w:r>
      <w:r>
        <w:rPr>
          <w:rFonts w:ascii="宋体" w:hAnsi="宋体" w:eastAsia="宋体" w:cs="Times New Roman"/>
          <w:color w:val="000000"/>
          <w:sz w:val="21"/>
          <w:szCs w:val="21"/>
          <w:lang w:eastAsia="zh-CN"/>
        </w:rPr>
        <w:t>。</w:t>
      </w:r>
    </w:p>
    <w:p w14:paraId="09C5FF42">
      <w:pPr>
        <w:spacing w:before="0" w:after="0" w:line="360" w:lineRule="exact"/>
        <w:ind w:firstLine="420" w:firstLineChars="200"/>
        <w:rPr>
          <w:rFonts w:ascii="宋体" w:hAnsi="宋体" w:eastAsia="宋体" w:cs="Times New Roman"/>
          <w:sz w:val="21"/>
          <w:szCs w:val="21"/>
        </w:rPr>
      </w:pPr>
      <w:r>
        <w:rPr>
          <w:rFonts w:hint="eastAsia" w:ascii="宋体" w:hAnsi="宋体" w:eastAsia="宋体" w:cs="Times New Roman"/>
          <w:sz w:val="21"/>
          <w:szCs w:val="21"/>
        </w:rPr>
        <w:t>（2）“孤光</w:t>
      </w:r>
      <w:r>
        <w:rPr>
          <w:rFonts w:hint="eastAsia" w:ascii="宋体" w:hAnsi="宋体" w:eastAsia="宋体" w:cs="Microsoft JhengHei"/>
          <w:sz w:val="21"/>
          <w:szCs w:val="21"/>
        </w:rPr>
        <w:t>自</w:t>
      </w:r>
      <w:r>
        <w:rPr>
          <w:rFonts w:hint="eastAsia" w:ascii="宋体" w:hAnsi="宋体" w:eastAsia="宋体" w:cs="Times New Roman"/>
          <w:sz w:val="21"/>
          <w:szCs w:val="21"/>
        </w:rPr>
        <w:t>照，肝肺皆冰雪”中的“冰雪”是什么意思？</w:t>
      </w:r>
    </w:p>
    <w:p w14:paraId="2392BFDA">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【考点嵌入】</w:t>
      </w:r>
    </w:p>
    <w:p w14:paraId="6BE909DB">
      <w:pPr>
        <w:pStyle w:val="8"/>
        <w:spacing w:before="0" w:after="0" w:line="360" w:lineRule="exact"/>
        <w:ind w:firstLine="420" w:firstLineChars="200"/>
        <w:rPr>
          <w:rFonts w:hAnsi="宋体" w:eastAsia="宋体" w:cs="Times New Roman"/>
          <w:sz w:val="21"/>
          <w:szCs w:val="21"/>
          <w:lang w:eastAsia="zh-CN"/>
        </w:rPr>
      </w:pPr>
      <w:r>
        <w:rPr>
          <w:rFonts w:hAnsi="宋体" w:eastAsia="宋体" w:cs="Times New Roman"/>
          <w:sz w:val="21"/>
          <w:szCs w:val="21"/>
          <w:lang w:eastAsia="zh-CN"/>
        </w:rPr>
        <w:t>诗歌语言较之其他文学样式</w:t>
      </w:r>
      <w:r>
        <w:rPr>
          <w:rFonts w:hint="eastAsia" w:hAnsi="宋体" w:eastAsia="宋体" w:cs="Times New Roman"/>
          <w:sz w:val="21"/>
          <w:szCs w:val="21"/>
          <w:lang w:eastAsia="zh-CN"/>
        </w:rPr>
        <w:t>，</w:t>
      </w:r>
      <w:r>
        <w:rPr>
          <w:rFonts w:hAnsi="宋体" w:eastAsia="宋体" w:cs="Times New Roman"/>
          <w:sz w:val="21"/>
          <w:szCs w:val="21"/>
          <w:lang w:eastAsia="zh-CN"/>
        </w:rPr>
        <w:t>更具抒情性、含蓄性、精练性、跳跃性。鉴赏诗歌的语言</w:t>
      </w:r>
      <w:r>
        <w:rPr>
          <w:rFonts w:hint="eastAsia" w:hAnsi="宋体" w:eastAsia="宋体" w:cs="Times New Roman"/>
          <w:sz w:val="21"/>
          <w:szCs w:val="21"/>
          <w:lang w:eastAsia="zh-CN"/>
        </w:rPr>
        <w:t>，</w:t>
      </w:r>
      <w:r>
        <w:rPr>
          <w:rFonts w:hAnsi="宋体" w:eastAsia="宋体" w:cs="Times New Roman"/>
          <w:sz w:val="21"/>
          <w:szCs w:val="21"/>
          <w:lang w:eastAsia="zh-CN"/>
        </w:rPr>
        <w:t>就是要求品味诗歌语言的这些特点</w:t>
      </w:r>
      <w:r>
        <w:rPr>
          <w:rFonts w:hint="eastAsia" w:hAnsi="宋体" w:eastAsia="宋体" w:cs="Times New Roman"/>
          <w:sz w:val="21"/>
          <w:szCs w:val="21"/>
          <w:lang w:eastAsia="zh-CN"/>
        </w:rPr>
        <w:t>，</w:t>
      </w:r>
      <w:r>
        <w:rPr>
          <w:rFonts w:hAnsi="宋体" w:eastAsia="宋体" w:cs="Times New Roman"/>
          <w:sz w:val="21"/>
          <w:szCs w:val="21"/>
          <w:lang w:eastAsia="zh-CN"/>
        </w:rPr>
        <w:t>并在此基础上运用联想、想象、比较等多种方法</w:t>
      </w:r>
      <w:r>
        <w:rPr>
          <w:rFonts w:hint="eastAsia" w:hAnsi="宋体" w:eastAsia="宋体" w:cs="Times New Roman"/>
          <w:sz w:val="21"/>
          <w:szCs w:val="21"/>
          <w:lang w:eastAsia="zh-CN"/>
        </w:rPr>
        <w:t>，</w:t>
      </w:r>
      <w:r>
        <w:rPr>
          <w:rFonts w:hAnsi="宋体" w:eastAsia="宋体" w:cs="Times New Roman"/>
          <w:sz w:val="21"/>
          <w:szCs w:val="21"/>
          <w:lang w:eastAsia="zh-CN"/>
        </w:rPr>
        <w:t>领悟其精妙之处。</w:t>
      </w:r>
    </w:p>
    <w:p w14:paraId="453D86F2">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【真题体验】</w:t>
      </w:r>
    </w:p>
    <w:p w14:paraId="0B3303C3">
      <w:pPr>
        <w:pStyle w:val="13"/>
        <w:shd w:val="clear" w:color="auto" w:fill="FFFFFF"/>
        <w:spacing w:before="0" w:beforeAutospacing="0" w:after="0" w:afterAutospacing="0" w:line="360" w:lineRule="exact"/>
        <w:ind w:firstLine="422" w:firstLineChars="200"/>
        <w:jc w:val="both"/>
        <w:rPr>
          <w:rFonts w:ascii="宋体" w:hAnsi="宋体" w:eastAsia="宋体" w:cs="宋体"/>
          <w:b/>
          <w:sz w:val="21"/>
          <w:szCs w:val="21"/>
        </w:rPr>
      </w:pPr>
      <w:r>
        <w:rPr>
          <w:rFonts w:hint="eastAsia" w:ascii="宋体" w:hAnsi="宋体" w:eastAsia="宋体"/>
          <w:b/>
          <w:sz w:val="21"/>
          <w:szCs w:val="21"/>
        </w:rPr>
        <w:t>1.</w:t>
      </w:r>
      <w:r>
        <w:rPr>
          <w:rFonts w:hint="eastAsia" w:ascii="宋体" w:hAnsi="宋体" w:eastAsia="宋体"/>
          <w:b/>
          <w:sz w:val="21"/>
          <w:szCs w:val="21"/>
          <w:lang w:val="zh-CN"/>
        </w:rPr>
        <w:t>【</w:t>
      </w:r>
      <w:r>
        <w:rPr>
          <w:rStyle w:val="16"/>
          <w:rFonts w:hint="eastAsia" w:ascii="宋体" w:hAnsi="宋体" w:eastAsia="宋体" w:cs="宋体"/>
          <w:b w:val="0"/>
          <w:sz w:val="21"/>
          <w:szCs w:val="21"/>
          <w:shd w:val="clear" w:color="auto" w:fill="FFFFFF"/>
          <w:lang w:eastAsia="en-US" w:bidi="en-US"/>
        </w:rPr>
        <w:t>2021年全国乙卷</w:t>
      </w:r>
      <w:r>
        <w:rPr>
          <w:rFonts w:hint="eastAsia" w:ascii="宋体" w:hAnsi="宋体" w:eastAsia="宋体"/>
          <w:b/>
          <w:sz w:val="21"/>
          <w:szCs w:val="21"/>
          <w:lang w:val="zh-CN"/>
        </w:rPr>
        <w:t>】</w:t>
      </w:r>
      <w:r>
        <w:rPr>
          <w:rStyle w:val="16"/>
          <w:rFonts w:hint="eastAsia" w:ascii="宋体" w:hAnsi="宋体" w:eastAsia="宋体" w:cs="宋体"/>
          <w:b w:val="0"/>
          <w:sz w:val="21"/>
          <w:szCs w:val="21"/>
          <w:shd w:val="clear" w:color="auto" w:fill="FFFFFF"/>
          <w:lang w:eastAsia="en-US" w:bidi="en-US"/>
        </w:rPr>
        <w:t>阅读下面这首宋词，完成各题。</w:t>
      </w:r>
    </w:p>
    <w:p w14:paraId="14E2502C">
      <w:pPr>
        <w:pStyle w:val="13"/>
        <w:shd w:val="clear" w:color="auto" w:fill="FFFFFF"/>
        <w:spacing w:before="0" w:beforeAutospacing="0" w:after="0" w:afterAutospacing="0" w:line="360" w:lineRule="exact"/>
        <w:ind w:firstLine="420" w:firstLineChars="200"/>
        <w:jc w:val="center"/>
        <w:rPr>
          <w:rFonts w:ascii="宋体" w:hAnsi="宋体" w:eastAsia="宋体" w:cs="楷体"/>
          <w:sz w:val="21"/>
          <w:szCs w:val="21"/>
        </w:rPr>
      </w:pPr>
      <w:r>
        <w:rPr>
          <w:rStyle w:val="16"/>
          <w:rFonts w:hint="eastAsia" w:ascii="宋体" w:hAnsi="宋体" w:eastAsia="宋体" w:cs="楷体"/>
          <w:b w:val="0"/>
          <w:sz w:val="21"/>
          <w:szCs w:val="21"/>
          <w:shd w:val="clear" w:color="auto" w:fill="FFFFFF"/>
          <w:lang w:eastAsia="en-US" w:bidi="en-US"/>
        </w:rPr>
        <w:t>鹊桥仙·赠鹭鸶</w:t>
      </w:r>
    </w:p>
    <w:p w14:paraId="2F1085AA">
      <w:pPr>
        <w:pStyle w:val="13"/>
        <w:shd w:val="clear" w:color="auto" w:fill="FFFFFF"/>
        <w:spacing w:before="0" w:beforeAutospacing="0" w:after="0" w:afterAutospacing="0" w:line="360" w:lineRule="exact"/>
        <w:ind w:firstLine="420" w:firstLineChars="200"/>
        <w:jc w:val="center"/>
        <w:rPr>
          <w:rFonts w:ascii="楷体" w:hAnsi="楷体" w:eastAsia="楷体" w:cs="楷体"/>
          <w:sz w:val="21"/>
          <w:szCs w:val="21"/>
        </w:rPr>
      </w:pPr>
      <w:r>
        <w:rPr>
          <w:rStyle w:val="16"/>
          <w:rFonts w:hint="eastAsia" w:ascii="楷体" w:hAnsi="楷体" w:eastAsia="楷体" w:cs="楷体"/>
          <w:b w:val="0"/>
          <w:sz w:val="21"/>
          <w:szCs w:val="21"/>
          <w:shd w:val="clear" w:color="auto" w:fill="FFFFFF"/>
          <w:lang w:eastAsia="en-US" w:bidi="en-US"/>
        </w:rPr>
        <w:t>辛弃疾</w:t>
      </w:r>
    </w:p>
    <w:p w14:paraId="5EBAC9C5">
      <w:pPr>
        <w:pStyle w:val="13"/>
        <w:shd w:val="clear" w:color="auto" w:fill="FFFFFF"/>
        <w:spacing w:before="0" w:beforeAutospacing="0" w:after="0" w:afterAutospacing="0" w:line="360" w:lineRule="exact"/>
        <w:ind w:firstLine="420" w:firstLineChars="200"/>
        <w:jc w:val="center"/>
        <w:rPr>
          <w:rFonts w:ascii="楷体" w:hAnsi="楷体" w:eastAsia="楷体" w:cs="楷体"/>
          <w:sz w:val="21"/>
          <w:szCs w:val="21"/>
        </w:rPr>
      </w:pPr>
      <w:r>
        <w:rPr>
          <w:rFonts w:hint="eastAsia" w:ascii="楷体" w:hAnsi="楷体" w:eastAsia="楷体" w:cs="楷体"/>
          <w:sz w:val="21"/>
          <w:szCs w:val="21"/>
          <w:shd w:val="clear" w:color="auto" w:fill="FFFFFF"/>
        </w:rPr>
        <w:t>溪边白鹭，来吾告汝：“溪里鱼儿堪数。主人怜汝汝怜鱼，要物我欣然一处。</w:t>
      </w:r>
    </w:p>
    <w:p w14:paraId="30AD73AE">
      <w:pPr>
        <w:pStyle w:val="13"/>
        <w:shd w:val="clear" w:color="auto" w:fill="FFFFFF"/>
        <w:spacing w:before="0" w:beforeAutospacing="0" w:after="0" w:afterAutospacing="0" w:line="360" w:lineRule="exact"/>
        <w:ind w:firstLine="420" w:firstLineChars="200"/>
        <w:jc w:val="center"/>
        <w:rPr>
          <w:rFonts w:ascii="楷体" w:hAnsi="楷体" w:eastAsia="楷体" w:cs="楷体"/>
          <w:sz w:val="21"/>
          <w:szCs w:val="21"/>
        </w:rPr>
      </w:pPr>
      <w:r>
        <w:rPr>
          <w:rFonts w:hint="eastAsia" w:ascii="楷体" w:hAnsi="楷体" w:eastAsia="楷体" w:cs="楷体"/>
          <w:sz w:val="21"/>
          <w:szCs w:val="21"/>
          <w:shd w:val="clear" w:color="auto" w:fill="FFFFFF"/>
        </w:rPr>
        <w:t>白沙远浦，青泥别渚，剩有虾跳鳅舞。听君飞去饱时来，看头上风吹一缕。”</w:t>
      </w:r>
    </w:p>
    <w:p w14:paraId="20EE1610">
      <w:pPr>
        <w:pStyle w:val="13"/>
        <w:shd w:val="clear" w:color="auto" w:fill="FFFFFF"/>
        <w:spacing w:before="0" w:beforeAutospacing="0" w:after="0" w:afterAutospacing="0" w:line="360" w:lineRule="exact"/>
        <w:ind w:firstLine="420" w:firstLineChars="200"/>
        <w:jc w:val="both"/>
        <w:rPr>
          <w:rFonts w:ascii="宋体" w:hAnsi="宋体" w:eastAsia="宋体" w:cs="宋体"/>
          <w:sz w:val="21"/>
          <w:szCs w:val="21"/>
        </w:rPr>
      </w:pPr>
      <w:r>
        <w:rPr>
          <w:rStyle w:val="16"/>
          <w:rFonts w:hint="eastAsia" w:ascii="宋体" w:hAnsi="宋体" w:eastAsia="宋体" w:cs="宋体"/>
          <w:b w:val="0"/>
          <w:sz w:val="21"/>
          <w:szCs w:val="21"/>
          <w:shd w:val="clear" w:color="auto" w:fill="FFFFFF"/>
          <w:lang w:eastAsia="en-US" w:bidi="en-US"/>
        </w:rPr>
        <w:t>（1）下列对这首词的理解与赏析，不正确的一项是（    ）</w:t>
      </w:r>
    </w:p>
    <w:p w14:paraId="71B23843">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A.上阕结尾句“要物我欣然一处”，表达了人与自然和谐共处的美好愿望。</w:t>
      </w:r>
    </w:p>
    <w:p w14:paraId="286B71B1">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B.因“溪里鱼儿堪数”，故作者建议鹭鸶去虾鳅较多的“远浦”“别渚”。</w:t>
      </w:r>
    </w:p>
    <w:p w14:paraId="7919513B">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C.本词将鹭鸶作为题赠对象，以“汝”“君”相称，营造出轻松亲切的氛围。</w:t>
      </w:r>
    </w:p>
    <w:p w14:paraId="6B395E20">
      <w:pPr>
        <w:adjustRightInd w:val="0"/>
        <w:snapToGrid w:val="0"/>
        <w:spacing w:before="0" w:after="0" w:line="360" w:lineRule="exact"/>
        <w:ind w:left="360" w:leftChars="150" w:firstLine="420" w:firstLineChars="200"/>
        <w:rPr>
          <w:rFonts w:ascii="宋体" w:hAnsi="宋体" w:eastAsia="宋体" w:cs="Times New Roman"/>
          <w:color w:val="auto"/>
          <w:sz w:val="21"/>
          <w:szCs w:val="21"/>
          <w:lang w:eastAsia="zh-CN"/>
        </w:rPr>
      </w:pPr>
      <w:r>
        <w:rPr>
          <w:rFonts w:hint="eastAsia" w:ascii="宋体" w:hAnsi="宋体" w:eastAsia="宋体" w:cs="Times New Roman"/>
          <w:color w:val="000000"/>
          <w:sz w:val="21"/>
          <w:szCs w:val="21"/>
          <w:lang w:eastAsia="zh-CN"/>
        </w:rPr>
        <w:t>D.词末从</w:t>
      </w:r>
      <w:r>
        <w:rPr>
          <w:rFonts w:hint="eastAsia" w:ascii="宋体" w:hAnsi="宋体" w:eastAsia="宋体" w:cs="Times New Roman"/>
          <w:color w:val="auto"/>
          <w:sz w:val="21"/>
          <w:szCs w:val="21"/>
          <w:lang w:eastAsia="zh-CN"/>
        </w:rPr>
        <w:t>听觉和视觉，上分别书写了鹭鸶饱食后心满意足的状态，活灵活现。</w:t>
      </w:r>
    </w:p>
    <w:p w14:paraId="3C83D512">
      <w:pPr>
        <w:pStyle w:val="13"/>
        <w:shd w:val="clear" w:color="auto" w:fill="FFFFFF"/>
        <w:spacing w:before="0" w:beforeAutospacing="0" w:after="0" w:afterAutospacing="0" w:line="360" w:lineRule="exact"/>
        <w:ind w:firstLine="420" w:firstLineChars="200"/>
        <w:jc w:val="both"/>
        <w:rPr>
          <w:rStyle w:val="16"/>
          <w:rFonts w:ascii="宋体" w:hAnsi="宋体" w:eastAsia="宋体" w:cs="宋体"/>
          <w:b w:val="0"/>
          <w:color w:val="auto"/>
          <w:sz w:val="21"/>
          <w:szCs w:val="21"/>
          <w:shd w:val="clear" w:color="auto" w:fill="FFFFFF"/>
        </w:rPr>
      </w:pPr>
      <w:r>
        <w:rPr>
          <w:rStyle w:val="16"/>
          <w:rFonts w:hint="eastAsia" w:ascii="宋体" w:hAnsi="宋体" w:eastAsia="宋体" w:cs="宋体"/>
          <w:b w:val="0"/>
          <w:color w:val="auto"/>
          <w:sz w:val="21"/>
          <w:szCs w:val="21"/>
          <w:shd w:val="clear" w:color="auto" w:fill="FFFFFF"/>
          <w:lang w:eastAsia="en-US" w:bidi="en-US"/>
        </w:rPr>
        <w:t>（2）这首词的语言特色鲜明，请简要分析。</w:t>
      </w:r>
    </w:p>
    <w:p w14:paraId="52FB7BF9">
      <w:pPr>
        <w:spacing w:before="0" w:after="0" w:line="360" w:lineRule="exact"/>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bCs/>
          <w:color w:val="auto"/>
          <w:sz w:val="21"/>
          <w:szCs w:val="21"/>
          <w:lang w:eastAsia="zh-CN"/>
        </w:rPr>
        <w:t>2.【202</w:t>
      </w:r>
      <w:r>
        <w:rPr>
          <w:rFonts w:hint="eastAsia" w:ascii="宋体" w:hAnsi="宋体" w:eastAsia="宋体" w:cs="Times New Roman"/>
          <w:bCs/>
          <w:color w:val="auto"/>
          <w:sz w:val="21"/>
          <w:szCs w:val="21"/>
          <w:lang w:val="en-US" w:eastAsia="zh-CN"/>
        </w:rPr>
        <w:t>4</w:t>
      </w:r>
      <w:r>
        <w:rPr>
          <w:rFonts w:hint="eastAsia" w:ascii="宋体" w:hAnsi="宋体" w:eastAsia="宋体" w:cs="Times New Roman"/>
          <w:bCs/>
          <w:color w:val="auto"/>
          <w:sz w:val="21"/>
          <w:szCs w:val="21"/>
          <w:lang w:eastAsia="zh-CN"/>
        </w:rPr>
        <w:t>年</w:t>
      </w:r>
      <w:r>
        <w:rPr>
          <w:rFonts w:hint="eastAsia" w:ascii="宋体" w:hAnsi="宋体" w:eastAsia="宋体" w:cs="Times New Roman"/>
          <w:bCs/>
          <w:color w:val="auto"/>
          <w:sz w:val="21"/>
          <w:szCs w:val="21"/>
          <w:lang w:val="en-US" w:eastAsia="zh-CN"/>
        </w:rPr>
        <w:t>全国甲</w:t>
      </w:r>
      <w:r>
        <w:rPr>
          <w:rFonts w:ascii="宋体" w:hAnsi="宋体" w:eastAsia="宋体" w:cs="Times New Roman"/>
          <w:bCs/>
          <w:color w:val="auto"/>
          <w:sz w:val="21"/>
          <w:szCs w:val="21"/>
          <w:lang w:eastAsia="zh-CN"/>
        </w:rPr>
        <w:t>卷</w:t>
      </w:r>
      <w:r>
        <w:rPr>
          <w:rFonts w:hint="eastAsia" w:ascii="宋体" w:hAnsi="宋体" w:eastAsia="宋体" w:cs="Times New Roman"/>
          <w:bCs/>
          <w:color w:val="auto"/>
          <w:sz w:val="21"/>
          <w:szCs w:val="21"/>
          <w:lang w:eastAsia="zh-CN"/>
        </w:rPr>
        <w:t>】</w:t>
      </w:r>
      <w:r>
        <w:rPr>
          <w:rFonts w:hint="eastAsia" w:ascii="宋体" w:hAnsi="宋体" w:eastAsia="宋体" w:cs="Times New Roman"/>
          <w:color w:val="auto"/>
          <w:sz w:val="21"/>
          <w:szCs w:val="21"/>
          <w:lang w:eastAsia="zh-CN"/>
        </w:rPr>
        <w:t>阅读下面的</w:t>
      </w:r>
      <w:r>
        <w:rPr>
          <w:rFonts w:hint="eastAsia" w:ascii="宋体" w:hAnsi="宋体" w:eastAsia="宋体" w:cs="Times New Roman"/>
          <w:color w:val="auto"/>
          <w:sz w:val="21"/>
          <w:szCs w:val="21"/>
          <w:lang w:val="en-US" w:eastAsia="zh-CN"/>
        </w:rPr>
        <w:t>宋诗</w:t>
      </w:r>
      <w:r>
        <w:rPr>
          <w:rFonts w:hint="eastAsia" w:ascii="宋体" w:hAnsi="宋体" w:eastAsia="宋体" w:cs="Times New Roman"/>
          <w:color w:val="auto"/>
          <w:sz w:val="21"/>
          <w:szCs w:val="21"/>
          <w:lang w:eastAsia="zh-CN"/>
        </w:rPr>
        <w:t>，完成</w:t>
      </w:r>
      <w:r>
        <w:rPr>
          <w:rFonts w:hint="eastAsia" w:ascii="宋体" w:hAnsi="宋体" w:eastAsia="宋体" w:cs="Times New Roman"/>
          <w:color w:val="auto"/>
          <w:sz w:val="21"/>
          <w:szCs w:val="21"/>
          <w:lang w:val="en-US" w:eastAsia="zh-CN"/>
        </w:rPr>
        <w:t>各</w:t>
      </w:r>
      <w:r>
        <w:rPr>
          <w:rFonts w:hint="eastAsia" w:ascii="宋体" w:hAnsi="宋体" w:eastAsia="宋体" w:cs="Times New Roman"/>
          <w:color w:val="auto"/>
          <w:sz w:val="21"/>
          <w:szCs w:val="21"/>
          <w:lang w:eastAsia="zh-CN"/>
        </w:rPr>
        <w:t>题。</w:t>
      </w:r>
    </w:p>
    <w:p w14:paraId="0C1AEDCD">
      <w:pPr>
        <w:adjustRightInd w:val="0"/>
        <w:snapToGrid w:val="0"/>
        <w:spacing w:before="0" w:after="0" w:line="360" w:lineRule="exact"/>
        <w:ind w:firstLine="420" w:firstLineChars="200"/>
        <w:jc w:val="center"/>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次韵</w:t>
      </w:r>
      <w:r>
        <w:rPr>
          <w:rFonts w:hint="eastAsia" w:ascii="宋体" w:hAnsi="宋体" w:eastAsia="宋体" w:cs="Times New Roman"/>
          <w:color w:val="auto"/>
          <w:sz w:val="21"/>
          <w:szCs w:val="21"/>
          <w:vertAlign w:val="superscript"/>
          <w:lang w:eastAsia="zh-CN"/>
        </w:rPr>
        <w:t>①</w:t>
      </w:r>
      <w:r>
        <w:rPr>
          <w:rFonts w:hint="eastAsia" w:ascii="宋体" w:hAnsi="宋体" w:eastAsia="宋体" w:cs="Times New Roman"/>
          <w:color w:val="auto"/>
          <w:sz w:val="21"/>
          <w:szCs w:val="21"/>
          <w:lang w:eastAsia="zh-CN"/>
        </w:rPr>
        <w:t>钱逊叔泛舟虹桥</w:t>
      </w:r>
    </w:p>
    <w:p w14:paraId="3DB5C487">
      <w:pPr>
        <w:adjustRightInd w:val="0"/>
        <w:snapToGrid w:val="0"/>
        <w:spacing w:before="0" w:after="0" w:line="360" w:lineRule="exact"/>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宋·吕本中</w:t>
      </w:r>
    </w:p>
    <w:p w14:paraId="4AD524AE">
      <w:pPr>
        <w:adjustRightInd w:val="0"/>
        <w:snapToGrid w:val="0"/>
        <w:spacing w:before="0" w:after="0" w:line="360" w:lineRule="exact"/>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半篙春涨绿平溪，二月江城草色齐。</w:t>
      </w:r>
    </w:p>
    <w:p w14:paraId="2E29523F">
      <w:pPr>
        <w:adjustRightInd w:val="0"/>
        <w:snapToGrid w:val="0"/>
        <w:spacing w:before="0" w:after="0" w:line="360" w:lineRule="exact"/>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舟比蜉蝣千顷外，□同斥鷃一枝栖</w:t>
      </w:r>
      <w:r>
        <w:rPr>
          <w:rFonts w:hint="eastAsia" w:ascii="宋体" w:hAnsi="宋体" w:eastAsia="宋体" w:cs="Times New Roman"/>
          <w:color w:val="auto"/>
          <w:sz w:val="21"/>
          <w:szCs w:val="21"/>
          <w:vertAlign w:val="superscript"/>
          <w:lang w:eastAsia="zh-CN"/>
        </w:rPr>
        <w:t>②</w:t>
      </w:r>
      <w:r>
        <w:rPr>
          <w:rFonts w:hint="eastAsia" w:ascii="楷体" w:hAnsi="楷体" w:eastAsia="楷体" w:cs="楷体"/>
          <w:color w:val="auto"/>
          <w:sz w:val="21"/>
          <w:szCs w:val="21"/>
          <w:lang w:eastAsia="zh-CN"/>
        </w:rPr>
        <w:t>。</w:t>
      </w:r>
    </w:p>
    <w:p w14:paraId="62525F72">
      <w:pPr>
        <w:adjustRightInd w:val="0"/>
        <w:snapToGrid w:val="0"/>
        <w:spacing w:before="0" w:after="0" w:line="360" w:lineRule="exact"/>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野桥柳线斜风软，曲槛花光夕照低。</w:t>
      </w:r>
    </w:p>
    <w:p w14:paraId="04B7211A">
      <w:pPr>
        <w:adjustRightInd w:val="0"/>
        <w:snapToGrid w:val="0"/>
        <w:spacing w:before="0" w:after="0" w:line="360" w:lineRule="exact"/>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却讶探骊人不至</w:t>
      </w:r>
      <w:r>
        <w:rPr>
          <w:rFonts w:hint="eastAsia" w:ascii="宋体" w:hAnsi="宋体" w:eastAsia="宋体" w:cs="Times New Roman"/>
          <w:color w:val="auto"/>
          <w:sz w:val="21"/>
          <w:szCs w:val="21"/>
          <w:vertAlign w:val="superscript"/>
          <w:lang w:eastAsia="zh-CN"/>
        </w:rPr>
        <w:t>③</w:t>
      </w:r>
      <w:r>
        <w:rPr>
          <w:rFonts w:hint="eastAsia" w:ascii="楷体" w:hAnsi="楷体" w:eastAsia="楷体" w:cs="楷体"/>
          <w:color w:val="auto"/>
          <w:sz w:val="21"/>
          <w:szCs w:val="21"/>
          <w:lang w:eastAsia="zh-CN"/>
        </w:rPr>
        <w:t>，清樽画</w:t>
      </w:r>
      <w:r>
        <w:rPr>
          <w:rFonts w:hint="eastAsia" w:ascii="楷体" w:hAnsi="楷体" w:eastAsia="楷体" w:cs="楷体"/>
          <w:color w:val="auto"/>
          <w:sz w:val="21"/>
          <w:szCs w:val="21"/>
          <w:lang w:val="en-US" w:eastAsia="zh-CN"/>
        </w:rPr>
        <w:t>舫</w:t>
      </w:r>
      <w:r>
        <w:rPr>
          <w:rFonts w:hint="eastAsia" w:ascii="楷体" w:hAnsi="楷体" w:eastAsia="楷体" w:cs="楷体"/>
          <w:color w:val="auto"/>
          <w:sz w:val="21"/>
          <w:szCs w:val="21"/>
          <w:lang w:eastAsia="zh-CN"/>
        </w:rPr>
        <w:t>倩分题</w:t>
      </w:r>
      <w:r>
        <w:rPr>
          <w:rFonts w:hint="eastAsia" w:ascii="宋体" w:hAnsi="宋体" w:eastAsia="宋体" w:cs="Times New Roman"/>
          <w:color w:val="auto"/>
          <w:sz w:val="21"/>
          <w:szCs w:val="21"/>
          <w:vertAlign w:val="superscript"/>
          <w:lang w:eastAsia="zh-CN"/>
        </w:rPr>
        <w:t>④</w:t>
      </w:r>
      <w:r>
        <w:rPr>
          <w:rFonts w:hint="eastAsia" w:ascii="楷体" w:hAnsi="楷体" w:eastAsia="楷体" w:cs="楷体"/>
          <w:color w:val="auto"/>
          <w:sz w:val="21"/>
          <w:szCs w:val="21"/>
          <w:lang w:eastAsia="zh-CN"/>
        </w:rPr>
        <w:t>。</w:t>
      </w:r>
    </w:p>
    <w:p w14:paraId="27552BED">
      <w:pPr>
        <w:adjustRightInd w:val="0"/>
        <w:snapToGrid w:val="0"/>
        <w:spacing w:before="0" w:after="0" w:line="360" w:lineRule="exact"/>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[注]①次韵：依次用所和诗中的韵作诗。②本句首字原缺。③探骊：这里指精通写诗作文。</w:t>
      </w:r>
    </w:p>
    <w:p w14:paraId="77B0870C">
      <w:pPr>
        <w:adjustRightInd w:val="0"/>
        <w:snapToGrid w:val="0"/>
        <w:spacing w:before="0" w:after="0" w:line="360" w:lineRule="exact"/>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④分题：诗人聚会，分题目而赋诗。</w:t>
      </w:r>
    </w:p>
    <w:p w14:paraId="44F3B33B">
      <w:pPr>
        <w:adjustRightInd w:val="0"/>
        <w:snapToGrid w:val="0"/>
        <w:spacing w:before="0" w:after="0" w:line="360" w:lineRule="exact"/>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lang w:val="en-US" w:eastAsia="zh-CN"/>
        </w:rPr>
        <w:t>1）</w:t>
      </w:r>
      <w:r>
        <w:rPr>
          <w:rFonts w:hint="eastAsia" w:ascii="宋体" w:hAnsi="宋体" w:eastAsia="宋体" w:cs="Times New Roman"/>
          <w:color w:val="auto"/>
          <w:sz w:val="21"/>
          <w:szCs w:val="21"/>
          <w:lang w:eastAsia="zh-CN"/>
        </w:rPr>
        <w:t>下列对这首诗的理解和赏析，不正确的一项是（  ）</w:t>
      </w:r>
    </w:p>
    <w:p w14:paraId="798F12C6">
      <w:pPr>
        <w:adjustRightInd w:val="0"/>
        <w:snapToGrid w:val="0"/>
        <w:spacing w:before="0" w:after="0" w:line="360" w:lineRule="exact"/>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A. 诗歌开篇写春水、草色，围绕色彩落笔，营造出一种愉悦的情感氛围。</w:t>
      </w:r>
    </w:p>
    <w:p w14:paraId="387E7A83">
      <w:pPr>
        <w:adjustRightInd w:val="0"/>
        <w:snapToGrid w:val="0"/>
        <w:spacing w:before="0" w:after="0" w:line="360" w:lineRule="exact"/>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B. 春水新涨，水面辽阔宽广，在波间漂浮的船只显得如同蜉蝣一样细小。</w:t>
      </w:r>
    </w:p>
    <w:p w14:paraId="60DDC51D">
      <w:pPr>
        <w:adjustRightInd w:val="0"/>
        <w:snapToGrid w:val="0"/>
        <w:spacing w:before="0" w:after="0" w:line="360" w:lineRule="exact"/>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C. 斥鷃见于《庄子·逍遥游》，用来与鹏做对比，因此诗中缺字应是“鹏”。</w:t>
      </w:r>
    </w:p>
    <w:p w14:paraId="0A2A5021">
      <w:pPr>
        <w:adjustRightInd w:val="0"/>
        <w:snapToGrid w:val="0"/>
        <w:spacing w:before="0" w:after="0" w:line="360" w:lineRule="exact"/>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D. 诗歌的尾联写到了“分题”，以此收束，与题目中的“次韵”形成照应。</w:t>
      </w:r>
    </w:p>
    <w:p w14:paraId="081C6251">
      <w:pPr>
        <w:adjustRightInd w:val="0"/>
        <w:snapToGrid w:val="0"/>
        <w:spacing w:before="0" w:after="0" w:line="360" w:lineRule="exact"/>
        <w:ind w:firstLine="420" w:firstLineChars="200"/>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w:t>
      </w:r>
      <w:r>
        <w:rPr>
          <w:rFonts w:hint="eastAsia" w:ascii="宋体" w:hAnsi="宋体" w:eastAsia="宋体" w:cs="Times New Roman"/>
          <w:color w:val="auto"/>
          <w:sz w:val="21"/>
          <w:szCs w:val="21"/>
          <w:lang w:val="en-US" w:eastAsia="zh-CN"/>
        </w:rPr>
        <w:t>2）</w:t>
      </w:r>
      <w:r>
        <w:rPr>
          <w:rFonts w:hint="eastAsia" w:ascii="宋体" w:hAnsi="宋体" w:eastAsia="宋体" w:cs="Times New Roman"/>
          <w:color w:val="auto"/>
          <w:sz w:val="21"/>
          <w:szCs w:val="21"/>
          <w:lang w:eastAsia="zh-CN"/>
        </w:rPr>
        <w:t>请赏析颈联“野桥柳线斜风软，曲槛花光夕照低”中“软”“低”二字艺术效果。</w:t>
      </w:r>
    </w:p>
    <w:p w14:paraId="36CF81CF">
      <w:pPr>
        <w:adjustRightInd w:val="0"/>
        <w:snapToGrid w:val="0"/>
        <w:spacing w:before="0" w:after="0" w:line="360" w:lineRule="exact"/>
        <w:ind w:firstLine="422" w:firstLineChars="200"/>
        <w:rPr>
          <w:rFonts w:ascii="宋体" w:hAnsi="宋体" w:eastAsia="宋体" w:cs="Times New Roman"/>
          <w:color w:val="auto"/>
          <w:sz w:val="21"/>
          <w:szCs w:val="21"/>
          <w:lang w:eastAsia="zh-CN"/>
        </w:rPr>
      </w:pPr>
      <w:r>
        <w:rPr>
          <w:rFonts w:hint="eastAsia" w:ascii="宋体" w:hAnsi="宋体" w:eastAsia="宋体" w:cs="Times New Roman"/>
          <w:b/>
          <w:bCs/>
          <w:color w:val="auto"/>
          <w:sz w:val="21"/>
          <w:szCs w:val="21"/>
          <w:lang w:eastAsia="zh-CN"/>
        </w:rPr>
        <w:t>【拓展练习】</w:t>
      </w:r>
    </w:p>
    <w:p w14:paraId="120335F7">
      <w:pPr>
        <w:adjustRightInd w:val="0"/>
        <w:snapToGrid w:val="0"/>
        <w:spacing w:before="0" w:after="0" w:line="360" w:lineRule="exact"/>
        <w:ind w:firstLine="420" w:firstLineChars="200"/>
        <w:rPr>
          <w:rFonts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1.</w:t>
      </w:r>
      <w:r>
        <w:rPr>
          <w:rFonts w:ascii="宋体" w:hAnsi="宋体" w:eastAsia="宋体" w:cs="Times New Roman"/>
          <w:color w:val="auto"/>
          <w:sz w:val="21"/>
          <w:szCs w:val="21"/>
          <w:lang w:eastAsia="zh-CN"/>
        </w:rPr>
        <w:t xml:space="preserve"> 阅读下面这首唐诗，完成</w:t>
      </w:r>
      <w:r>
        <w:rPr>
          <w:rFonts w:hint="eastAsia" w:ascii="宋体" w:hAnsi="宋体" w:eastAsia="宋体" w:cs="Times New Roman"/>
          <w:color w:val="auto"/>
          <w:sz w:val="21"/>
          <w:szCs w:val="21"/>
          <w:lang w:eastAsia="zh-CN"/>
        </w:rPr>
        <w:t>各</w:t>
      </w:r>
      <w:r>
        <w:rPr>
          <w:rFonts w:ascii="宋体" w:hAnsi="宋体" w:eastAsia="宋体" w:cs="Times New Roman"/>
          <w:color w:val="auto"/>
          <w:sz w:val="21"/>
          <w:szCs w:val="21"/>
          <w:lang w:eastAsia="zh-CN"/>
        </w:rPr>
        <w:t>题。</w:t>
      </w:r>
    </w:p>
    <w:p w14:paraId="050B4AD9">
      <w:pPr>
        <w:adjustRightInd w:val="0"/>
        <w:snapToGrid w:val="0"/>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早发焉耆</w:t>
      </w:r>
      <w:r>
        <w:rPr>
          <w:rFonts w:ascii="宋体" w:hAnsi="宋体" w:eastAsia="宋体" w:cs="Times New Roman"/>
          <w:sz w:val="21"/>
          <w:szCs w:val="21"/>
          <w:vertAlign w:val="superscript"/>
          <w:lang w:eastAsia="zh-CN"/>
        </w:rPr>
        <w:t>①</w:t>
      </w:r>
      <w:r>
        <w:rPr>
          <w:rFonts w:ascii="宋体" w:hAnsi="宋体" w:eastAsia="宋体" w:cs="Times New Roman"/>
          <w:sz w:val="21"/>
          <w:szCs w:val="21"/>
          <w:lang w:eastAsia="zh-CN"/>
        </w:rPr>
        <w:t>怀终南别业</w:t>
      </w:r>
      <w:r>
        <w:rPr>
          <w:rFonts w:hint="eastAsia" w:ascii="宋体" w:hAnsi="宋体" w:eastAsia="宋体" w:cs="Times New Roman"/>
          <w:sz w:val="21"/>
          <w:szCs w:val="21"/>
          <w:lang w:eastAsia="zh-CN"/>
        </w:rPr>
        <w:t xml:space="preserve"> </w:t>
      </w:r>
      <w:r>
        <w:rPr>
          <w:rFonts w:ascii="宋体" w:hAnsi="宋体" w:eastAsia="宋体" w:cs="Times New Roman"/>
          <w:sz w:val="21"/>
          <w:szCs w:val="21"/>
          <w:lang w:eastAsia="zh-CN"/>
        </w:rPr>
        <w:t xml:space="preserve"> </w:t>
      </w:r>
    </w:p>
    <w:p w14:paraId="16782868">
      <w:pPr>
        <w:adjustRightInd w:val="0"/>
        <w:snapToGrid w:val="0"/>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岑参</w:t>
      </w:r>
    </w:p>
    <w:p w14:paraId="1D947675">
      <w:pPr>
        <w:adjustRightInd w:val="0"/>
        <w:snapToGrid w:val="0"/>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晓笛引乡泪，秋冰</w:t>
      </w:r>
      <w:r>
        <w:rPr>
          <w:rFonts w:ascii="楷体" w:hAnsi="楷体" w:eastAsia="楷体" w:cs="Times New Roman"/>
          <w:sz w:val="21"/>
          <w:szCs w:val="21"/>
          <w:vertAlign w:val="superscript"/>
          <w:lang w:eastAsia="zh-CN"/>
        </w:rPr>
        <w:t>②</w:t>
      </w:r>
      <w:r>
        <w:rPr>
          <w:rFonts w:ascii="楷体" w:hAnsi="楷体" w:eastAsia="楷体" w:cs="Times New Roman"/>
          <w:sz w:val="21"/>
          <w:szCs w:val="21"/>
          <w:lang w:eastAsia="zh-CN"/>
        </w:rPr>
        <w:t>鸣马蹄。</w:t>
      </w:r>
    </w:p>
    <w:p w14:paraId="40151BFE">
      <w:pPr>
        <w:adjustRightInd w:val="0"/>
        <w:snapToGrid w:val="0"/>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一身虏云外，万里胡天西。</w:t>
      </w:r>
    </w:p>
    <w:p w14:paraId="14C951CA">
      <w:pPr>
        <w:adjustRightInd w:val="0"/>
        <w:snapToGrid w:val="0"/>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终日见征战，连年闻鼓鼙。</w:t>
      </w:r>
    </w:p>
    <w:p w14:paraId="1361E9C7">
      <w:pPr>
        <w:adjustRightInd w:val="0"/>
        <w:snapToGrid w:val="0"/>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故山</w:t>
      </w:r>
      <w:r>
        <w:rPr>
          <w:rFonts w:ascii="楷体" w:hAnsi="楷体" w:eastAsia="楷体" w:cs="Times New Roman"/>
          <w:sz w:val="21"/>
          <w:szCs w:val="21"/>
          <w:vertAlign w:val="superscript"/>
          <w:lang w:eastAsia="zh-CN"/>
        </w:rPr>
        <w:t>③</w:t>
      </w:r>
      <w:r>
        <w:rPr>
          <w:rFonts w:ascii="楷体" w:hAnsi="楷体" w:eastAsia="楷体" w:cs="Times New Roman"/>
          <w:sz w:val="21"/>
          <w:szCs w:val="21"/>
          <w:lang w:eastAsia="zh-CN"/>
        </w:rPr>
        <w:t>在何处，昨日梦清溪</w:t>
      </w:r>
      <w:r>
        <w:rPr>
          <w:rFonts w:ascii="楷体" w:hAnsi="楷体" w:eastAsia="楷体" w:cs="Times New Roman"/>
          <w:sz w:val="21"/>
          <w:szCs w:val="21"/>
          <w:vertAlign w:val="superscript"/>
          <w:lang w:eastAsia="zh-CN"/>
        </w:rPr>
        <w:t>④</w:t>
      </w:r>
      <w:r>
        <w:rPr>
          <w:rFonts w:ascii="楷体" w:hAnsi="楷体" w:eastAsia="楷体" w:cs="Times New Roman"/>
          <w:sz w:val="21"/>
          <w:szCs w:val="21"/>
          <w:lang w:eastAsia="zh-CN"/>
        </w:rPr>
        <w:t>。</w:t>
      </w:r>
    </w:p>
    <w:p w14:paraId="06B6D1E4">
      <w:pPr>
        <w:spacing w:before="0" w:after="0" w:line="360" w:lineRule="exact"/>
        <w:ind w:left="360" w:firstLine="360" w:firstLineChars="200"/>
        <w:rPr>
          <w:rFonts w:ascii="楷体" w:hAnsi="楷体" w:eastAsia="楷体" w:cs="宋体"/>
          <w:sz w:val="18"/>
          <w:szCs w:val="21"/>
          <w:lang w:eastAsia="zh-CN"/>
        </w:rPr>
      </w:pPr>
      <w:r>
        <w:rPr>
          <w:rFonts w:hint="eastAsia" w:ascii="楷体" w:hAnsi="楷体" w:eastAsia="楷体" w:cs="宋体"/>
          <w:sz w:val="18"/>
          <w:szCs w:val="21"/>
          <w:lang w:eastAsia="zh-CN"/>
        </w:rPr>
        <w:t>[</w:t>
      </w:r>
      <w:r>
        <w:rPr>
          <w:rFonts w:ascii="楷体" w:hAnsi="楷体" w:eastAsia="楷体" w:cs="宋体"/>
          <w:sz w:val="18"/>
          <w:szCs w:val="21"/>
          <w:lang w:eastAsia="zh-CN"/>
        </w:rPr>
        <w:t>注</w:t>
      </w:r>
      <w:r>
        <w:rPr>
          <w:rFonts w:hint="eastAsia" w:ascii="楷体" w:hAnsi="楷体" w:eastAsia="楷体" w:cs="宋体"/>
          <w:sz w:val="18"/>
          <w:szCs w:val="21"/>
          <w:lang w:eastAsia="zh-CN"/>
        </w:rPr>
        <w:t>]</w:t>
      </w:r>
      <w:r>
        <w:rPr>
          <w:rFonts w:ascii="楷体" w:hAnsi="楷体" w:eastAsia="楷体" w:cs="宋体"/>
          <w:sz w:val="18"/>
          <w:szCs w:val="21"/>
          <w:lang w:eastAsia="zh-CN"/>
        </w:rPr>
        <w:t>①焉耆：指焉耆都护府，在今新疆焉耆回族自治县西南。②秋冰：胡塞属高寒地带，入冬早，故虽秋日业已结冰。③故山：指岑参隐居的终南山。④清溪：指终南山的小溪流。</w:t>
      </w:r>
    </w:p>
    <w:p w14:paraId="6E50F2C8">
      <w:pPr>
        <w:adjustRightInd w:val="0"/>
        <w:snapToGrid w:val="0"/>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（1）下列对本诗的理解和分析，最恰当的一项是（</w:t>
      </w:r>
      <w:r>
        <w:rPr>
          <w:rFonts w:hint="eastAsia" w:ascii="宋体" w:hAnsi="宋体" w:eastAsia="宋体" w:cs="Times New Roman"/>
          <w:sz w:val="21"/>
          <w:szCs w:val="21"/>
          <w:lang w:eastAsia="zh-CN"/>
        </w:rPr>
        <w:t xml:space="preserve">    ）</w:t>
      </w:r>
    </w:p>
    <w:p w14:paraId="045404FC">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A.首联中的“晓”“秋”两字，点明作诗时间是秋天的早晨，表现了天气严寒达到了滴泪成冰的程度。</w:t>
      </w:r>
    </w:p>
    <w:p w14:paraId="1BD5C5C2">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B.颔联写塞外，用“一身”和“万里”分别修饰“虏云”和“胡天”，运用了拟人和夸张的修辞手法。</w:t>
      </w:r>
    </w:p>
    <w:p w14:paraId="1283F2DA">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C.颈联用“终日”和“连年”写连年不断的征战生活，表现了戍边将士忠诚坚贞</w:t>
      </w:r>
      <w:r>
        <w:rPr>
          <w:rFonts w:hint="eastAsia" w:ascii="宋体" w:hAnsi="宋体" w:eastAsia="宋体" w:cs="Times New Roman"/>
          <w:color w:val="000000"/>
          <w:sz w:val="21"/>
          <w:szCs w:val="21"/>
          <w:lang w:eastAsia="zh-CN"/>
        </w:rPr>
        <w:t>、保家卫国的情怀。</w:t>
      </w:r>
    </w:p>
    <w:p w14:paraId="37D1EB55">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D</w:t>
      </w:r>
      <w:r>
        <w:rPr>
          <w:rFonts w:hint="eastAsia" w:ascii="宋体" w:hAnsi="宋体" w:eastAsia="宋体" w:cs="Times New Roman"/>
          <w:color w:val="000000"/>
          <w:sz w:val="21"/>
          <w:szCs w:val="21"/>
          <w:lang w:eastAsia="zh-CN"/>
        </w:rPr>
        <w:t>.</w:t>
      </w:r>
      <w:r>
        <w:rPr>
          <w:rFonts w:ascii="宋体" w:hAnsi="宋体" w:eastAsia="宋体" w:cs="Times New Roman"/>
          <w:color w:val="000000"/>
          <w:sz w:val="21"/>
          <w:szCs w:val="21"/>
          <w:lang w:eastAsia="zh-CN"/>
        </w:rPr>
        <w:t>尾联以“故山”点出了“怀”的对象，又用“在何处”引出下面的写梦之句，匠心独运，蕴含深情。</w:t>
      </w:r>
    </w:p>
    <w:p w14:paraId="13002747">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（2）你认为这首诗题目中的哪个字能够统领全篇？请结合全诗做简要分</w:t>
      </w:r>
      <w:r>
        <w:rPr>
          <w:rFonts w:hint="eastAsia" w:ascii="宋体" w:hAnsi="宋体" w:eastAsia="宋体" w:cs="Times New Roman"/>
          <w:sz w:val="21"/>
          <w:szCs w:val="21"/>
          <w:lang w:eastAsia="zh-CN"/>
        </w:rPr>
        <w:t>析。</w:t>
      </w:r>
    </w:p>
    <w:p w14:paraId="6EF6570C">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 xml:space="preserve">2.阅读下面这首宋诗，完成各题。                    </w:t>
      </w:r>
    </w:p>
    <w:p w14:paraId="696CA9FF">
      <w:pPr>
        <w:spacing w:before="0" w:after="0" w:line="360" w:lineRule="exact"/>
        <w:ind w:firstLine="420" w:firstLineChars="200"/>
        <w:jc w:val="center"/>
        <w:textAlignment w:val="center"/>
        <w:rPr>
          <w:rFonts w:ascii="宋体" w:hAnsi="宋体" w:eastAsia="宋体" w:cs="楷体"/>
          <w:bCs/>
          <w:sz w:val="21"/>
          <w:szCs w:val="21"/>
          <w:lang w:eastAsia="zh-CN"/>
        </w:rPr>
      </w:pPr>
      <w:r>
        <w:rPr>
          <w:rFonts w:ascii="宋体" w:hAnsi="宋体" w:eastAsia="宋体" w:cs="楷体"/>
          <w:bCs/>
          <w:sz w:val="21"/>
          <w:szCs w:val="21"/>
          <w:lang w:eastAsia="zh-CN"/>
        </w:rPr>
        <w:t xml:space="preserve">礼部贡院阅进士就试    </w:t>
      </w:r>
    </w:p>
    <w:p w14:paraId="422EE964">
      <w:pPr>
        <w:spacing w:before="0" w:after="0" w:line="360" w:lineRule="exact"/>
        <w:ind w:firstLine="420" w:firstLineChars="200"/>
        <w:jc w:val="center"/>
        <w:textAlignment w:val="center"/>
        <w:rPr>
          <w:rFonts w:ascii="楷体" w:hAnsi="楷体" w:eastAsia="楷体" w:cs="楷体"/>
          <w:bCs/>
          <w:sz w:val="21"/>
          <w:szCs w:val="21"/>
          <w:lang w:eastAsia="zh-CN"/>
        </w:rPr>
      </w:pPr>
      <w:r>
        <w:rPr>
          <w:rFonts w:ascii="楷体" w:hAnsi="楷体" w:eastAsia="楷体" w:cs="楷体"/>
          <w:bCs/>
          <w:sz w:val="21"/>
          <w:szCs w:val="21"/>
          <w:lang w:eastAsia="zh-CN"/>
        </w:rPr>
        <w:t>欧阳修</w:t>
      </w:r>
    </w:p>
    <w:p w14:paraId="2D3C909C">
      <w:pPr>
        <w:spacing w:before="0" w:after="0" w:line="360" w:lineRule="exact"/>
        <w:ind w:firstLine="420" w:firstLineChars="200"/>
        <w:jc w:val="center"/>
        <w:textAlignment w:val="center"/>
        <w:rPr>
          <w:rFonts w:ascii="楷体" w:hAnsi="楷体" w:eastAsia="楷体" w:cs="楷体"/>
          <w:bCs/>
          <w:sz w:val="21"/>
          <w:szCs w:val="21"/>
          <w:lang w:eastAsia="zh-CN"/>
        </w:rPr>
      </w:pPr>
      <w:r>
        <w:rPr>
          <w:rFonts w:ascii="楷体" w:hAnsi="楷体" w:eastAsia="楷体" w:cs="楷体"/>
          <w:bCs/>
          <w:sz w:val="21"/>
          <w:szCs w:val="21"/>
          <w:lang w:eastAsia="zh-CN"/>
        </w:rPr>
        <w:t>紫案焚香暖吹轻，广庭清晓席群英。</w:t>
      </w:r>
    </w:p>
    <w:p w14:paraId="331ECF5D">
      <w:pPr>
        <w:spacing w:before="0" w:after="0" w:line="360" w:lineRule="exact"/>
        <w:ind w:firstLine="420" w:firstLineChars="200"/>
        <w:jc w:val="center"/>
        <w:textAlignment w:val="center"/>
        <w:rPr>
          <w:rFonts w:ascii="楷体" w:hAnsi="楷体" w:eastAsia="楷体" w:cs="楷体"/>
          <w:bCs/>
          <w:sz w:val="21"/>
          <w:szCs w:val="21"/>
          <w:lang w:eastAsia="zh-CN"/>
        </w:rPr>
      </w:pPr>
      <w:r>
        <w:rPr>
          <w:rFonts w:ascii="楷体" w:hAnsi="楷体" w:eastAsia="楷体" w:cs="楷体"/>
          <w:bCs/>
          <w:sz w:val="21"/>
          <w:szCs w:val="21"/>
          <w:lang w:eastAsia="zh-CN"/>
        </w:rPr>
        <w:t>无哗战士衔枚勇，下笔春蚕食叶声。</w:t>
      </w:r>
    </w:p>
    <w:p w14:paraId="7C9B2B6D">
      <w:pPr>
        <w:spacing w:before="0" w:after="0" w:line="360" w:lineRule="exact"/>
        <w:ind w:firstLine="420" w:firstLineChars="200"/>
        <w:jc w:val="center"/>
        <w:textAlignment w:val="center"/>
        <w:rPr>
          <w:rFonts w:ascii="楷体" w:hAnsi="楷体" w:eastAsia="楷体" w:cs="楷体"/>
          <w:bCs/>
          <w:sz w:val="21"/>
          <w:szCs w:val="21"/>
          <w:lang w:eastAsia="zh-CN"/>
        </w:rPr>
      </w:pPr>
      <w:r>
        <w:rPr>
          <w:rFonts w:ascii="楷体" w:hAnsi="楷体" w:eastAsia="楷体" w:cs="楷体"/>
          <w:bCs/>
          <w:sz w:val="21"/>
          <w:szCs w:val="21"/>
          <w:lang w:eastAsia="zh-CN"/>
        </w:rPr>
        <w:t>乡里献贤先德行，朝廷列爵待公卿。</w:t>
      </w:r>
    </w:p>
    <w:p w14:paraId="27DBC34B">
      <w:pPr>
        <w:spacing w:before="0" w:after="0" w:line="360" w:lineRule="exact"/>
        <w:ind w:firstLine="420" w:firstLineChars="200"/>
        <w:jc w:val="center"/>
        <w:textAlignment w:val="center"/>
        <w:rPr>
          <w:rFonts w:ascii="楷体" w:hAnsi="楷体" w:eastAsia="楷体" w:cs="楷体"/>
          <w:bCs/>
          <w:sz w:val="21"/>
          <w:szCs w:val="21"/>
          <w:lang w:eastAsia="zh-CN"/>
        </w:rPr>
      </w:pPr>
      <w:r>
        <w:rPr>
          <w:rFonts w:ascii="楷体" w:hAnsi="楷体" w:eastAsia="楷体" w:cs="楷体"/>
          <w:bCs/>
          <w:sz w:val="21"/>
          <w:szCs w:val="21"/>
          <w:lang w:eastAsia="zh-CN"/>
        </w:rPr>
        <w:t>自惭衰病心神耗，赖有群公鉴裁精。</w:t>
      </w:r>
    </w:p>
    <w:p w14:paraId="502EEC86">
      <w:pPr>
        <w:spacing w:before="0" w:after="0" w:line="360" w:lineRule="exact"/>
        <w:ind w:firstLine="420" w:firstLineChars="200"/>
        <w:textAlignment w:val="center"/>
        <w:rPr>
          <w:rFonts w:ascii="宋体" w:hAnsi="宋体" w:eastAsia="宋体" w:cs="宋体"/>
          <w:bCs/>
          <w:sz w:val="21"/>
          <w:szCs w:val="21"/>
          <w:lang w:eastAsia="zh-CN"/>
        </w:rPr>
      </w:pPr>
      <w:r>
        <w:rPr>
          <w:rFonts w:hint="eastAsia" w:ascii="宋体" w:hAnsi="宋体" w:eastAsia="宋体" w:cs="Times New Roman"/>
          <w:bCs/>
          <w:sz w:val="21"/>
          <w:szCs w:val="21"/>
          <w:lang w:eastAsia="zh-CN"/>
        </w:rPr>
        <w:t>（1）</w:t>
      </w:r>
      <w:r>
        <w:rPr>
          <w:rFonts w:ascii="宋体" w:hAnsi="宋体" w:eastAsia="宋体" w:cs="宋体"/>
          <w:bCs/>
          <w:sz w:val="21"/>
          <w:szCs w:val="21"/>
          <w:lang w:eastAsia="zh-CN"/>
        </w:rPr>
        <w:t>下列对这首诗的赏析，不恰当的</w:t>
      </w:r>
      <w:r>
        <w:rPr>
          <w:rFonts w:hint="eastAsia" w:ascii="宋体" w:hAnsi="宋体" w:eastAsia="宋体" w:cs="宋体"/>
          <w:bCs/>
          <w:sz w:val="21"/>
          <w:szCs w:val="21"/>
          <w:lang w:eastAsia="zh-CN"/>
        </w:rPr>
        <w:t>一</w:t>
      </w:r>
      <w:r>
        <w:rPr>
          <w:rFonts w:ascii="宋体" w:hAnsi="宋体" w:eastAsia="宋体" w:cs="宋体"/>
          <w:bCs/>
          <w:sz w:val="21"/>
          <w:szCs w:val="21"/>
          <w:lang w:eastAsia="zh-CN"/>
        </w:rPr>
        <w:t>项是（   ）</w:t>
      </w:r>
    </w:p>
    <w:p w14:paraId="7AF0ABEA">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A．诗的第一句写出了考场肃穆而又怡人的环境，衬托出作者的喜悦心情。</w:t>
      </w:r>
    </w:p>
    <w:p w14:paraId="514F5486">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B．第三句重点在表现考生们奋勇争先、一往无前，所以把他们比作战士。</w:t>
      </w:r>
    </w:p>
    <w:p w14:paraId="58BC6728">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C．参加礼部考试的考生都由各地选送而来，道德品行是选送的首要依据。</w:t>
      </w:r>
    </w:p>
    <w:p w14:paraId="3408B281">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lang w:eastAsia="zh-CN"/>
        </w:rPr>
        <w:t>D．朝廷对考生寄予了殷切的期望，希望他们能够成长为国家的栋梁之才。</w:t>
      </w:r>
    </w:p>
    <w:p w14:paraId="4C3D50C9">
      <w:pPr>
        <w:spacing w:before="0" w:after="0" w:line="360" w:lineRule="exact"/>
        <w:ind w:firstLine="420" w:firstLineChars="200"/>
        <w:textAlignment w:val="center"/>
        <w:rPr>
          <w:rFonts w:ascii="宋体" w:hAnsi="宋体" w:eastAsia="宋体" w:cs="宋体"/>
          <w:bCs/>
          <w:sz w:val="21"/>
          <w:szCs w:val="21"/>
          <w:lang w:eastAsia="zh-CN"/>
        </w:rPr>
      </w:pPr>
      <w:r>
        <w:rPr>
          <w:rFonts w:ascii="宋体" w:hAnsi="宋体" w:eastAsia="宋体" w:cs="Times New Roman"/>
          <w:bCs/>
          <w:sz w:val="21"/>
          <w:szCs w:val="21"/>
          <w:lang w:eastAsia="zh-CN"/>
        </w:rPr>
        <w:t>（2）</w:t>
      </w:r>
      <w:r>
        <w:rPr>
          <w:rFonts w:ascii="宋体" w:hAnsi="宋体" w:eastAsia="宋体" w:cs="宋体"/>
          <w:bCs/>
          <w:sz w:val="21"/>
          <w:szCs w:val="21"/>
          <w:lang w:eastAsia="zh-CN"/>
        </w:rPr>
        <w:t>本诗的第四句“下笔春蚕食叶声”广受后世称道，请赏析这一句的精妙之处。</w:t>
      </w:r>
    </w:p>
    <w:p w14:paraId="7CA5220A">
      <w:pPr>
        <w:adjustRightInd w:val="0"/>
        <w:snapToGrid w:val="0"/>
        <w:spacing w:before="0" w:after="0" w:line="360" w:lineRule="exact"/>
        <w:ind w:firstLine="422" w:firstLineChars="200"/>
        <w:rPr>
          <w:rFonts w:ascii="宋体" w:hAnsi="宋体" w:eastAsia="宋体" w:cs="Times New Roman"/>
          <w:color w:val="000000"/>
          <w:sz w:val="21"/>
          <w:szCs w:val="21"/>
          <w:lang w:eastAsia="zh-CN"/>
        </w:rPr>
      </w:pPr>
      <w:r>
        <w:rPr>
          <w:rFonts w:hint="eastAsia" w:ascii="宋体" w:hAnsi="宋体" w:eastAsia="宋体" w:cs="Times New Roman"/>
          <w:b/>
          <w:bCs/>
          <w:color w:val="000000"/>
          <w:sz w:val="21"/>
          <w:szCs w:val="21"/>
          <w:lang w:eastAsia="zh-CN"/>
        </w:rPr>
        <w:t>【专题小结】</w:t>
      </w:r>
    </w:p>
    <w:p w14:paraId="1D3C65B8">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知识网络构建</w:t>
      </w:r>
    </w:p>
    <w:p w14:paraId="4E6499F0">
      <w:pPr>
        <w:adjustRightInd w:val="0"/>
        <w:snapToGrid w:val="0"/>
        <w:spacing w:before="0" w:after="0" w:line="240" w:lineRule="auto"/>
        <w:ind w:firstLine="420" w:firstLineChars="200"/>
        <w:rPr>
          <w:rFonts w:ascii="宋体" w:hAnsi="宋体" w:eastAsia="宋体" w:cs="Times New Roman"/>
          <w:color w:val="000000"/>
          <w:sz w:val="21"/>
          <w:szCs w:val="21"/>
        </w:rPr>
      </w:pPr>
      <w:r>
        <w:rPr>
          <w:rFonts w:ascii="宋体" w:hAnsi="宋体" w:eastAsia="宋体" w:cs="Times New Roman"/>
          <w:sz w:val="21"/>
          <w:szCs w:val="21"/>
          <w:lang w:eastAsia="zh-CN" w:bidi="ar-SA"/>
        </w:rPr>
        <w:drawing>
          <wp:inline distT="0" distB="0" distL="114300" distR="114300">
            <wp:extent cx="5400675" cy="2247265"/>
            <wp:effectExtent l="0" t="0" r="9525" b="635"/>
            <wp:docPr id="148" name="图片 3" descr="语言风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3" descr="语言风格"/>
                    <pic:cNvPicPr>
                      <a:picLocks noChangeAspect="1"/>
                    </pic:cNvPicPr>
                  </pic:nvPicPr>
                  <pic:blipFill>
                    <a:blip r:embed="rId57"/>
                    <a:stretch>
                      <a:fillRect/>
                    </a:stretch>
                  </pic:blipFill>
                  <pic:spPr>
                    <a:xfrm>
                      <a:off x="0" y="0"/>
                      <a:ext cx="5400675" cy="2247265"/>
                    </a:xfrm>
                    <a:prstGeom prst="rect">
                      <a:avLst/>
                    </a:prstGeom>
                    <a:noFill/>
                    <a:ln>
                      <a:noFill/>
                    </a:ln>
                  </pic:spPr>
                </pic:pic>
              </a:graphicData>
            </a:graphic>
          </wp:inline>
        </w:drawing>
      </w:r>
    </w:p>
    <w:p w14:paraId="508BD5A8">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专题学习建议</w:t>
      </w:r>
    </w:p>
    <w:p w14:paraId="44308929">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新课改对于高中语文教学提出了更高的要求，特别强调审美教育。中国的古典诗词博大精深</w:t>
      </w:r>
      <w:r>
        <w:rPr>
          <w:rFonts w:ascii="宋体" w:hAnsi="宋体" w:eastAsia="宋体" w:cs="宋体"/>
          <w:sz w:val="21"/>
          <w:szCs w:val="21"/>
          <w:lang w:eastAsia="zh-CN"/>
        </w:rPr>
        <w:t>，</w:t>
      </w:r>
      <w:r>
        <w:rPr>
          <w:rFonts w:hint="eastAsia" w:ascii="宋体" w:hAnsi="宋体" w:eastAsia="宋体" w:cs="宋体"/>
          <w:sz w:val="21"/>
          <w:szCs w:val="21"/>
          <w:lang w:eastAsia="zh-CN"/>
        </w:rPr>
        <w:t>诗歌语言中蕴含了许多意蕴，鉴赏诗歌语言的过程对学生的语言创造能力的提升及创新精神的培养有很大的帮助。</w:t>
      </w:r>
    </w:p>
    <w:p w14:paraId="282A20A9">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近几年高考诗歌鉴赏重视学生在理解诗歌基础上鉴赏评价作品，考题和答案设置尽量避免学生利用“套语”得分。教者可指导学生正确掌握一些基本术语，培养学科专业素养；但更应引导学生在品读作品的基础上，用科学的方法分析鉴赏诗歌，用严谨的语言规范表述，切实提高学生诗歌理解和鉴赏的能力。</w:t>
      </w:r>
    </w:p>
    <w:p w14:paraId="2EDF4A34">
      <w:pPr>
        <w:pStyle w:val="4"/>
        <w:spacing w:before="0" w:line="360" w:lineRule="exact"/>
        <w:ind w:firstLine="500" w:firstLineChars="200"/>
        <w:rPr>
          <w:rFonts w:ascii="等线" w:hAnsi="等线" w:cs="Times New Roman"/>
          <w:lang w:eastAsia="zh-CN"/>
        </w:rPr>
      </w:pPr>
      <w:r>
        <w:rPr>
          <w:rFonts w:ascii="Times New Roman" w:hAnsi="Times New Roman" w:eastAsia="楷体_GB2312" w:cs="Times New Roman"/>
          <w:color w:val="000000"/>
          <w:lang w:eastAsia="zh-CN"/>
        </w:rPr>
        <w:br w:type="page"/>
      </w:r>
      <w:bookmarkStart w:id="73" w:name="_Toc144568434"/>
      <w:bookmarkStart w:id="74" w:name="_Toc5697"/>
      <w:r>
        <w:rPr>
          <w:rFonts w:hint="eastAsia" w:ascii="等线" w:hAnsi="等线" w:cs="Times New Roman"/>
          <w:lang w:eastAsia="zh-CN"/>
        </w:rPr>
        <w:t>第2课时  风格</w:t>
      </w:r>
      <w:bookmarkEnd w:id="73"/>
      <w:bookmarkEnd w:id="74"/>
    </w:p>
    <w:p w14:paraId="0E9E3092">
      <w:pPr>
        <w:pStyle w:val="8"/>
        <w:tabs>
          <w:tab w:val="left" w:pos="3402"/>
        </w:tabs>
        <w:snapToGrid w:val="0"/>
        <w:spacing w:before="0" w:after="0" w:line="360" w:lineRule="exact"/>
        <w:ind w:firstLine="422" w:firstLineChars="200"/>
        <w:rPr>
          <w:rFonts w:hAnsi="宋体" w:eastAsia="宋体" w:cs="宋体"/>
          <w:b/>
          <w:bCs/>
          <w:color w:val="000000"/>
          <w:sz w:val="21"/>
          <w:szCs w:val="21"/>
          <w:lang w:eastAsia="zh-CN"/>
        </w:rPr>
      </w:pPr>
      <w:r>
        <w:rPr>
          <w:rFonts w:hint="eastAsia" w:hAnsi="宋体" w:eastAsia="宋体" w:cs="宋体"/>
          <w:b/>
          <w:bCs/>
          <w:color w:val="000000"/>
          <w:sz w:val="21"/>
          <w:szCs w:val="21"/>
          <w:lang w:eastAsia="zh-CN"/>
        </w:rPr>
        <w:t>【学习目标】</w:t>
      </w:r>
    </w:p>
    <w:p w14:paraId="73615BA4">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培养自觉的审美意识和高尚的审美情趣，培养审美感知和创造表现的能力，感受不同诗人的风格特质，增强文化自信，热爱并传承中华优秀传统文化。</w:t>
      </w:r>
    </w:p>
    <w:p w14:paraId="7315FC6E">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【文本再读】</w:t>
      </w:r>
    </w:p>
    <w:p w14:paraId="2BC73910">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所谓风格，是指诗人在长期创作实践中逐渐形成的、独特的语言艺术个性，是诗人的个人气质、美学观念在作品中的凝结，具有区别于其他诗人的鲜明特色。风格是多种多样的，不同的诗人、同一诗人的不同作品往往表现出不同的风格。主要有以下类型：</w:t>
      </w:r>
    </w:p>
    <w:p w14:paraId="744C77CE">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1．豪迈雄奇</w:t>
      </w:r>
    </w:p>
    <w:p w14:paraId="7E203F79">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多用具有气势和节奏奔放的语言来塑造博大新奇的形象，营造恢弘阔远的意境，表现积极向上的思想感情，如李白《</w:t>
      </w:r>
      <w:r>
        <w:rPr>
          <w:rFonts w:hint="eastAsia" w:ascii="宋体" w:hAnsi="宋体" w:eastAsia="宋体" w:cs="Times New Roman"/>
          <w:sz w:val="21"/>
          <w:szCs w:val="21"/>
          <w:lang w:eastAsia="zh-CN"/>
        </w:rPr>
        <w:t>梦游天姥吟留别》</w:t>
      </w:r>
      <w:r>
        <w:rPr>
          <w:rFonts w:ascii="宋体" w:hAnsi="宋体" w:eastAsia="宋体" w:cs="Times New Roman"/>
          <w:sz w:val="21"/>
          <w:szCs w:val="21"/>
          <w:lang w:eastAsia="zh-CN"/>
        </w:rPr>
        <w:t xml:space="preserve">“天姥连天向天横，势拔五岳掩赤城。天台四万八千丈，对此欲倒东南倾。我欲因之梦吴越，一夜飞度镜湖月。” </w:t>
      </w:r>
    </w:p>
    <w:p w14:paraId="31FF9296">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2．沉郁顿挫</w:t>
      </w:r>
    </w:p>
    <w:p w14:paraId="205FF607">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 xml:space="preserve">即深沉蕴藉。在此类风格的诗中，作者似乎有千高万语积压在胸，而后沉吟再三，勃发于笔端，如杜甫《登高》“万里悲秋常作客，百年多病独登台。艰难苦恨繁霜鬓，潦倒新停浊酒杯。” </w:t>
      </w:r>
    </w:p>
    <w:p w14:paraId="0146C5A8">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3．悲壮慷慨</w:t>
      </w:r>
    </w:p>
    <w:p w14:paraId="181BB415">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含思悲壮，山语高昂，充满着对时代的感慨，或怀才不遇，或感时伤乱，心中郁结，愤慨不平，</w:t>
      </w:r>
      <w:r>
        <w:rPr>
          <w:rFonts w:hint="eastAsia" w:ascii="宋体" w:hAnsi="宋体" w:eastAsia="宋体" w:cs="Times New Roman"/>
          <w:sz w:val="21"/>
          <w:szCs w:val="21"/>
          <w:lang w:eastAsia="zh-CN"/>
        </w:rPr>
        <w:t>如辛弃疾的《菩萨蛮·书江西造口壁》，</w:t>
      </w:r>
      <w:r>
        <w:rPr>
          <w:rFonts w:ascii="宋体" w:hAnsi="宋体" w:eastAsia="宋体" w:cs="Times New Roman"/>
          <w:sz w:val="21"/>
          <w:szCs w:val="21"/>
          <w:lang w:eastAsia="zh-CN"/>
        </w:rPr>
        <w:t>“借水怨山”，用比兴艺术，抒发国家兴亡的感慨。</w:t>
      </w:r>
    </w:p>
    <w:p w14:paraId="45D2AF14">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4．朴素自然</w:t>
      </w:r>
    </w:p>
    <w:p w14:paraId="19880FFD">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语言平实质朴，但于平淡中蕴含深意，有写意传神、形神兼备之妙。如</w:t>
      </w:r>
      <w:r>
        <w:rPr>
          <w:rFonts w:hint="eastAsia" w:ascii="宋体" w:hAnsi="宋体" w:eastAsia="宋体" w:cs="Times New Roman"/>
          <w:sz w:val="21"/>
          <w:szCs w:val="21"/>
          <w:lang w:eastAsia="zh-CN"/>
        </w:rPr>
        <w:t>王维《山居秋暝》</w:t>
      </w:r>
      <w:r>
        <w:rPr>
          <w:rFonts w:ascii="宋体" w:hAnsi="宋体" w:eastAsia="宋体" w:cs="Times New Roman"/>
          <w:sz w:val="21"/>
          <w:szCs w:val="21"/>
          <w:lang w:eastAsia="zh-CN"/>
        </w:rPr>
        <w:t xml:space="preserve">“空山新雨后，天气晚来秋。明月松间照，清泉石上流。” </w:t>
      </w:r>
    </w:p>
    <w:p w14:paraId="552810C1">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5．婉约细腻</w:t>
      </w:r>
    </w:p>
    <w:p w14:paraId="0712409E">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mc:AlternateContent>
          <mc:Choice Requires="wps">
            <w:drawing>
              <wp:anchor distT="0" distB="0" distL="114300" distR="114300" simplePos="0" relativeHeight="251665408" behindDoc="0" locked="0" layoutInCell="0" allowOverlap="1">
                <wp:simplePos x="0" y="0"/>
                <wp:positionH relativeFrom="page">
                  <wp:posOffset>354330</wp:posOffset>
                </wp:positionH>
                <wp:positionV relativeFrom="page">
                  <wp:posOffset>10686415</wp:posOffset>
                </wp:positionV>
                <wp:extent cx="6851015" cy="11430"/>
                <wp:effectExtent l="0" t="0" r="0" b="0"/>
                <wp:wrapNone/>
                <wp:docPr id="149" name="矩形 149"/>
                <wp:cNvGraphicFramePr/>
                <a:graphic xmlns:a="http://schemas.openxmlformats.org/drawingml/2006/main">
                  <a:graphicData uri="http://schemas.microsoft.com/office/word/2010/wordprocessingShape">
                    <wps:wsp>
                      <wps:cNvSpPr/>
                      <wps:spPr>
                        <a:xfrm>
                          <a:off x="0" y="0"/>
                          <a:ext cx="6851015" cy="1143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27.9pt;margin-top:841.45pt;height:0.9pt;width:539.45pt;mso-position-horizontal-relative:page;mso-position-vertical-relative:page;z-index:251665408;mso-width-relative:page;mso-height-relative:page;" fillcolor="#000000" filled="t" stroked="f" coordsize="21600,21600" o:allowincell="f" o:gfxdata="UEsDBAoAAAAAAIdO4kAAAAAAAAAAAAAAAAAEAAAAZHJzL1BLAwQUAAAACACHTuJA3reJTdsAAAAN&#10;AQAADwAAAGRycy9kb3ducmV2LnhtbE2PzU7DMBCE70i8g7VI3Kid0LRpiFOpSByRaOFAb068TaLG&#10;62C7P/D0uL3AbXdmNPttuTybgR3R+d6ShGQigCE1VvfUSvh4f3nIgfmgSKvBEkr4Rg/L6vamVIW2&#10;J1rjcRNaFkvIF0pCF8JYcO6bDo3yEzsiRW9nnVEhrq7l2qlTLDcDT4WYcaN6ihc6NeJzh81+czAS&#10;Vot89fU2pdefdb3F7We9z1InpLy/S8QTsIDn8BeGC35Ehyoy1fZA2rNBQpZF8hD1WZ4ugF0SyeN0&#10;Dqy+anHiVcn/f1H9AlBLAwQUAAAACACHTuJAgnmAX7MBAABiAwAADgAAAGRycy9lMm9Eb2MueG1s&#10;rVNLbtswEN0XyB0I7mtJaRKkguUsaiSbIg2Q9gA0RUoE+MMMbdmnKZBdD9HjFL1Gh5TrtOkmi2oh&#10;zY9v5r2hljd7Z9lOAZrgO94sas6Ul6E3fuj4l8+3b685wyR8L2zwquMHhfxmdfZmOcVWnYcx2F4B&#10;IxCP7RQ7PqYU26pCOSoncBGi8pTUAZxI5MJQ9SAmQne2Oq/rq2oK0EcIUiFSdD0n+RERXgMYtDZS&#10;rYPcOuXTjArKikSUcDQR+apMq7WS6ZPWqBKzHSemqbypCdmb/K5WS9EOIOJo5HEE8ZoRXnBywnhq&#10;eoJaiyTYFsw/UM5ICBh0WsjgqplIUYRYNPULbR5HEVXhQlJjPImO/w9W3u8egJmebsLFe868cLTy&#10;n1+//fj+xHKE9JkitlT2GB/g6CGZmexeg8tfosH2RdPDSVO1T0xS8Or6sqmbS84k5Zrm4l3RvHo+&#10;HAHTnQqOZaPjQCsrSordR0zUkEp/l+ReGKzpb421xYFh88EC24m83vLkienIX2XW52If8rE5nSNV&#10;JjZTydYm9AeSYhvBDCMN0hSknCHpC+bxmuTd/ukXpOdfY/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reJTdsAAAANAQAADwAAAAAAAAABACAAAAAiAAAAZHJzL2Rvd25yZXYueG1sUEsBAhQAFAAA&#10;AAgAh07iQIJ5gF+zAQAAYgMAAA4AAAAAAAAAAQAgAAAAKgEAAGRycy9lMm9Eb2MueG1sUEsFBgAA&#10;AAAGAAYAWQEAAE8FAAAAAA==&#10;">
                <v:fill on="t" focussize="0,0"/>
                <v:stroke on="f"/>
                <v:imagedata o:title=""/>
                <o:lock v:ext="edit" aspectratio="f"/>
              </v:rect>
            </w:pict>
          </mc:Fallback>
        </mc:AlternateContent>
      </w:r>
      <w:r>
        <w:rPr>
          <w:rFonts w:ascii="宋体" w:hAnsi="宋体" w:eastAsia="宋体" w:cs="Times New Roman"/>
          <w:sz w:val="21"/>
          <w:szCs w:val="21"/>
          <w:lang w:eastAsia="zh-CN"/>
        </w:rPr>
        <w:t>具有“曲、细，柔”的特点，曲径通幽，情调缠绵，表达感情细如抽丝，如</w:t>
      </w:r>
      <w:r>
        <w:rPr>
          <w:rFonts w:hint="eastAsia" w:ascii="宋体" w:hAnsi="宋体" w:eastAsia="宋体" w:cs="Times New Roman"/>
          <w:sz w:val="21"/>
          <w:szCs w:val="21"/>
          <w:lang w:eastAsia="zh-CN"/>
        </w:rPr>
        <w:t>李清照《武陵春》</w:t>
      </w:r>
      <w:r>
        <w:rPr>
          <w:rFonts w:ascii="宋体" w:hAnsi="宋体" w:eastAsia="宋体" w:cs="Times New Roman"/>
          <w:sz w:val="21"/>
          <w:szCs w:val="21"/>
          <w:lang w:eastAsia="zh-CN"/>
        </w:rPr>
        <w:t xml:space="preserve">“风住尘香花已尽，日晚倦梳头。物是人非事事休，欲语泪先流。” </w:t>
      </w:r>
    </w:p>
    <w:p w14:paraId="71C97A77">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6．含蓄委婉</w:t>
      </w:r>
    </w:p>
    <w:p w14:paraId="497C56A7">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即含有深意，藏而不露。这种风格往往不把意思直接说出来，而是藏在形象中，让读者自己展开想象，思而得之，如朱庆馀《闺意献张水部》“洞房昨夜停红烛，待晓堂前拜舅姑。妆罢低声问夫婿：画眉深浅人时无。”</w:t>
      </w:r>
    </w:p>
    <w:p w14:paraId="347648D8">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7．清新明丽</w:t>
      </w:r>
    </w:p>
    <w:p w14:paraId="2205C60D">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清丽的语言营造优美的意境，表达喜悦的心情。其意象多为大雨过后的青青柳色、荷叶上颤动着的晶莹水珠，如周邦彦《苏幕遮》“叶上初阳干宿雨，水面清圆，一一风荷举”。</w:t>
      </w:r>
    </w:p>
    <w:p w14:paraId="14E14751">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8．幽默讽刺</w:t>
      </w:r>
    </w:p>
    <w:p w14:paraId="562E0B30">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 xml:space="preserve">指诙谐、风趣或辛辣的笔调，如章碣《焚书坑》“竹帛烟销帝业虚，关河空锁祖龙居。坑灰未冷山东乱，刘项原来不读书。” </w:t>
      </w:r>
      <w:r>
        <w:rPr>
          <w:rFonts w:ascii="宋体" w:hAnsi="宋体" w:eastAsia="宋体" w:cs="Times New Roman"/>
          <w:sz w:val="21"/>
          <w:szCs w:val="21"/>
          <w:lang w:eastAsia="zh-CN"/>
        </w:rPr>
        <mc:AlternateContent>
          <mc:Choice Requires="wps">
            <w:drawing>
              <wp:anchor distT="0" distB="0" distL="114300" distR="114300" simplePos="0" relativeHeight="251666432" behindDoc="0" locked="0" layoutInCell="0" allowOverlap="1">
                <wp:simplePos x="0" y="0"/>
                <wp:positionH relativeFrom="page">
                  <wp:posOffset>354330</wp:posOffset>
                </wp:positionH>
                <wp:positionV relativeFrom="page">
                  <wp:posOffset>10686415</wp:posOffset>
                </wp:positionV>
                <wp:extent cx="6851015" cy="11430"/>
                <wp:effectExtent l="0" t="0" r="0" b="0"/>
                <wp:wrapNone/>
                <wp:docPr id="150" name="矩形 150"/>
                <wp:cNvGraphicFramePr/>
                <a:graphic xmlns:a="http://schemas.openxmlformats.org/drawingml/2006/main">
                  <a:graphicData uri="http://schemas.microsoft.com/office/word/2010/wordprocessingShape">
                    <wps:wsp>
                      <wps:cNvSpPr/>
                      <wps:spPr>
                        <a:xfrm>
                          <a:off x="0" y="0"/>
                          <a:ext cx="6851015" cy="1143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27.9pt;margin-top:841.45pt;height:0.9pt;width:539.45pt;mso-position-horizontal-relative:page;mso-position-vertical-relative:page;z-index:251666432;mso-width-relative:page;mso-height-relative:page;" fillcolor="#000000" filled="t" stroked="f" coordsize="21600,21600" o:allowincell="f" o:gfxdata="UEsDBAoAAAAAAIdO4kAAAAAAAAAAAAAAAAAEAAAAZHJzL1BLAwQUAAAACACHTuJA3reJTdsAAAAN&#10;AQAADwAAAGRycy9kb3ducmV2LnhtbE2PzU7DMBCE70i8g7VI3Kid0LRpiFOpSByRaOFAb068TaLG&#10;62C7P/D0uL3AbXdmNPttuTybgR3R+d6ShGQigCE1VvfUSvh4f3nIgfmgSKvBEkr4Rg/L6vamVIW2&#10;J1rjcRNaFkvIF0pCF8JYcO6bDo3yEzsiRW9nnVEhrq7l2qlTLDcDT4WYcaN6ihc6NeJzh81+czAS&#10;Vot89fU2pdefdb3F7We9z1InpLy/S8QTsIDn8BeGC35Ehyoy1fZA2rNBQpZF8hD1WZ4ugF0SyeN0&#10;Dqy+anHiVcn/f1H9AlBLAwQUAAAACACHTuJA+NxghLIBAABiAwAADgAAAGRycy9lMm9Eb2MueG1s&#10;rVNLbtswEN0XyB0I7mtKaR0EguUsaiSbog2Q9gA0RUkE+MMMbdmnKdBdD9HjFL1Gh5TrNMkmi2oh&#10;zY9v5r2hVjcHZ9leA5rgW14vKs60V6Ezfmj51y+3b685wyR9J23wuuVHjfxmffFmNcVGX4Yx2E4D&#10;IxCPzRRbPqYUGyFQjdpJXISoPSX7AE4mcmEQHciJ0J0Vl1V1JaYAXYSgNCJFN3OSnxDhNYCh743S&#10;m6B2Tvs0o4K2MhElHE1Evi7T9r1W6XPfo07MtpyYpvKmJmRv81usV7IZQMbRqNMI8jUjPOPkpPHU&#10;9Ay1kUmyHZgXUM4oCBj6tFDBiZlIUYRY1NUzbR5GGXXhQlJjPIuO/w9WfdrfAzMd3YQlaeKlo5X/&#10;/vbj18/vLEdInyliQ2UP8R5OHpKZyR56cPlLNNihaHo8a6oPiSkKXl0v66pecqYoV9fv3xVM8Xg4&#10;AqY7HRzLRsuBVlaUlPuPmKghlf4tyb0wWNPdGmuLA8P2gwW2l3m95ckT05EnZdbnYh/ysTmdIyIT&#10;m6lkaxu6I0mxi2CGkQapC1LOkPQF83RN8m7/9QvS46+x/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et4lN2wAAAA0BAAAPAAAAAAAAAAEAIAAAACIAAABkcnMvZG93bnJldi54bWxQSwECFAAUAAAA&#10;CACHTuJA+NxghLIBAABiAwAADgAAAAAAAAABACAAAAAqAQAAZHJzL2Uyb0RvYy54bWxQSwUGAAAA&#10;AAYABgBZAQAATgUAAAAA&#10;">
                <v:fill on="t" focussize="0,0"/>
                <v:stroke on="f"/>
                <v:imagedata o:title=""/>
                <o:lock v:ext="edit" aspectratio="f"/>
              </v:rect>
            </w:pict>
          </mc:Fallback>
        </mc:AlternateContent>
      </w:r>
    </w:p>
    <w:p w14:paraId="162AD07F">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9．激越高亢</w:t>
      </w:r>
    </w:p>
    <w:p w14:paraId="2516F191">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情绪强烈激昂，声音高亢清越，如苏轼《念奴娇·赤壁怀古》等豪放派词作。</w:t>
      </w:r>
    </w:p>
    <w:p w14:paraId="052B124B">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10．</w:t>
      </w:r>
      <w:r>
        <w:rPr>
          <w:rFonts w:hint="eastAsia" w:ascii="宋体" w:hAnsi="宋体" w:eastAsia="宋体" w:cs="Times New Roman"/>
          <w:sz w:val="21"/>
          <w:szCs w:val="21"/>
          <w:lang w:eastAsia="zh-CN"/>
        </w:rPr>
        <w:t>清幽空明</w:t>
      </w:r>
    </w:p>
    <w:p w14:paraId="312E433C">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写景</w:t>
      </w:r>
      <w:r>
        <w:rPr>
          <w:rFonts w:ascii="宋体" w:hAnsi="宋体" w:eastAsia="宋体" w:cs="Times New Roman"/>
          <w:sz w:val="21"/>
          <w:szCs w:val="21"/>
          <w:lang w:eastAsia="zh-CN"/>
        </w:rPr>
        <w:t>清新淡雅，</w:t>
      </w:r>
      <w:r>
        <w:rPr>
          <w:rFonts w:hint="eastAsia" w:ascii="宋体" w:hAnsi="宋体" w:eastAsia="宋体" w:cs="Times New Roman"/>
          <w:sz w:val="21"/>
          <w:szCs w:val="21"/>
          <w:lang w:eastAsia="zh-CN"/>
        </w:rPr>
        <w:t>意境明丽悠远、空明宁静，</w:t>
      </w:r>
      <w:r>
        <w:rPr>
          <w:rFonts w:ascii="宋体" w:hAnsi="宋体" w:eastAsia="宋体" w:cs="Times New Roman"/>
          <w:sz w:val="21"/>
          <w:szCs w:val="21"/>
          <w:lang w:eastAsia="zh-CN"/>
        </w:rPr>
        <w:t>如</w:t>
      </w:r>
      <w:r>
        <w:rPr>
          <w:rFonts w:hint="eastAsia" w:ascii="宋体" w:hAnsi="宋体" w:eastAsia="宋体" w:cs="Times New Roman"/>
          <w:sz w:val="21"/>
          <w:szCs w:val="21"/>
          <w:lang w:eastAsia="zh-CN"/>
        </w:rPr>
        <w:t>张若虚</w:t>
      </w:r>
      <w:r>
        <w:rPr>
          <w:rFonts w:ascii="宋体" w:hAnsi="宋体" w:eastAsia="宋体" w:cs="Times New Roman"/>
          <w:sz w:val="21"/>
          <w:szCs w:val="21"/>
          <w:lang w:eastAsia="zh-CN"/>
        </w:rPr>
        <w:t>《</w:t>
      </w:r>
      <w:r>
        <w:rPr>
          <w:rFonts w:hint="eastAsia" w:ascii="宋体" w:hAnsi="宋体" w:eastAsia="宋体" w:cs="Times New Roman"/>
          <w:sz w:val="21"/>
          <w:szCs w:val="21"/>
          <w:lang w:eastAsia="zh-CN"/>
        </w:rPr>
        <w:t>春江花月夜</w:t>
      </w:r>
      <w:r>
        <w:rPr>
          <w:rFonts w:ascii="宋体" w:hAnsi="宋体" w:eastAsia="宋体" w:cs="Times New Roman"/>
          <w:sz w:val="21"/>
          <w:szCs w:val="21"/>
          <w:lang w:eastAsia="zh-CN"/>
        </w:rPr>
        <w:t>》：“江流宛转绕芳甸，月照花林皆似霰。空里流霜不觉飞，汀上白沙看不见。江天一色无纤尘，皎皎空中孤月轮。”</w:t>
      </w:r>
      <w:r>
        <w:rPr>
          <w:rFonts w:hint="eastAsia" w:ascii="宋体" w:hAnsi="宋体" w:eastAsia="宋体" w:cs="Times New Roman"/>
          <w:sz w:val="21"/>
          <w:szCs w:val="21"/>
          <w:lang w:eastAsia="zh-CN"/>
        </w:rPr>
        <w:t>又如</w:t>
      </w:r>
      <w:r>
        <w:rPr>
          <w:rFonts w:ascii="宋体" w:hAnsi="宋体" w:eastAsia="宋体" w:cs="Times New Roman"/>
          <w:sz w:val="21"/>
          <w:szCs w:val="21"/>
          <w:lang w:eastAsia="zh-CN"/>
        </w:rPr>
        <w:t>张孝祥</w:t>
      </w:r>
      <w:r>
        <w:rPr>
          <w:rFonts w:hint="eastAsia" w:ascii="宋体" w:hAnsi="宋体" w:eastAsia="宋体" w:cs="Times New Roman"/>
          <w:sz w:val="21"/>
          <w:szCs w:val="21"/>
          <w:lang w:eastAsia="zh-CN"/>
        </w:rPr>
        <w:t>的《</w:t>
      </w:r>
      <w:r>
        <w:rPr>
          <w:rFonts w:ascii="宋体" w:hAnsi="宋体" w:eastAsia="宋体" w:cs="Times New Roman"/>
          <w:sz w:val="21"/>
          <w:szCs w:val="21"/>
          <w:lang w:eastAsia="zh-CN"/>
        </w:rPr>
        <w:t xml:space="preserve">念奴娇·过洞庭》：“素月分辉，明河共影，表里俱澄澈。” </w:t>
      </w:r>
    </w:p>
    <w:p w14:paraId="02169D2F">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11．浓艳华丽</w:t>
      </w:r>
    </w:p>
    <w:p w14:paraId="34653213">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用语美艳靡丽，风格华贵，如温庭筠、韦庄等花间派词人的词作。</w:t>
      </w:r>
    </w:p>
    <w:p w14:paraId="0F38800B">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12．隽永凝练</w:t>
      </w:r>
    </w:p>
    <w:p w14:paraId="608F0194">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用语含蓄简练，令人回味悠长，如李商隐的《夜</w:t>
      </w:r>
      <w:r>
        <w:rPr>
          <w:rFonts w:hint="eastAsia" w:ascii="宋体" w:hAnsi="宋体" w:eastAsia="宋体" w:cs="Times New Roman"/>
          <w:sz w:val="21"/>
          <w:szCs w:val="21"/>
          <w:lang w:eastAsia="zh-CN"/>
        </w:rPr>
        <w:t>雨寄北》：“何当共剪</w:t>
      </w:r>
      <w:r>
        <w:rPr>
          <w:rFonts w:ascii="宋体" w:hAnsi="宋体" w:eastAsia="宋体" w:cs="Times New Roman"/>
          <w:sz w:val="21"/>
          <w:szCs w:val="21"/>
          <w:lang w:eastAsia="zh-CN"/>
        </w:rPr>
        <w:t>西窗烛，却话巴山夜雨时。”</w:t>
      </w:r>
    </w:p>
    <w:p w14:paraId="1CAE4BBD">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【题目生成】</w:t>
      </w:r>
    </w:p>
    <w:p w14:paraId="2CD865ED">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1.阅读下面</w:t>
      </w:r>
      <w:r>
        <w:rPr>
          <w:rFonts w:hint="eastAsia" w:ascii="宋体" w:hAnsi="宋体" w:eastAsia="宋体" w:cs="Times New Roman"/>
          <w:sz w:val="21"/>
          <w:szCs w:val="21"/>
          <w:lang w:eastAsia="zh-CN"/>
        </w:rPr>
        <w:t>这首</w:t>
      </w:r>
      <w:r>
        <w:rPr>
          <w:rFonts w:ascii="宋体" w:hAnsi="宋体" w:eastAsia="宋体" w:cs="Times New Roman"/>
          <w:sz w:val="21"/>
          <w:szCs w:val="21"/>
          <w:lang w:eastAsia="zh-CN"/>
        </w:rPr>
        <w:t>唐诗，完成各题。</w:t>
      </w:r>
    </w:p>
    <w:p w14:paraId="13CDFA82">
      <w:pPr>
        <w:spacing w:before="0" w:after="0" w:line="360" w:lineRule="exact"/>
        <w:ind w:firstLine="420" w:firstLineChars="200"/>
        <w:jc w:val="center"/>
        <w:rPr>
          <w:rFonts w:ascii="宋体" w:hAnsi="宋体" w:eastAsia="宋体" w:cs="宋体"/>
          <w:sz w:val="21"/>
          <w:szCs w:val="21"/>
          <w:lang w:eastAsia="zh-CN"/>
        </w:rPr>
      </w:pPr>
      <w:r>
        <w:rPr>
          <w:rFonts w:hint="eastAsia" w:ascii="宋体" w:hAnsi="宋体" w:eastAsia="宋体" w:cs="宋体"/>
          <w:sz w:val="21"/>
          <w:szCs w:val="21"/>
          <w:lang w:eastAsia="zh-CN"/>
        </w:rPr>
        <w:t>归辋川作</w:t>
      </w:r>
    </w:p>
    <w:p w14:paraId="714AE768">
      <w:pPr>
        <w:spacing w:before="0" w:after="0" w:line="360" w:lineRule="exact"/>
        <w:ind w:firstLine="420" w:firstLineChars="200"/>
        <w:jc w:val="center"/>
        <w:rPr>
          <w:rFonts w:ascii="楷体" w:hAnsi="楷体" w:eastAsia="楷体" w:cs="宋体"/>
          <w:sz w:val="21"/>
          <w:szCs w:val="21"/>
          <w:lang w:eastAsia="zh-CN"/>
        </w:rPr>
      </w:pPr>
      <w:r>
        <w:rPr>
          <w:rFonts w:hint="eastAsia" w:ascii="楷体" w:hAnsi="楷体" w:eastAsia="楷体" w:cs="宋体"/>
          <w:sz w:val="21"/>
          <w:szCs w:val="21"/>
          <w:lang w:eastAsia="zh-CN"/>
        </w:rPr>
        <w:t>王维</w:t>
      </w:r>
    </w:p>
    <w:p w14:paraId="5F6F2327">
      <w:pPr>
        <w:spacing w:before="0" w:after="0" w:line="360" w:lineRule="exact"/>
        <w:ind w:firstLine="420" w:firstLineChars="200"/>
        <w:jc w:val="center"/>
        <w:rPr>
          <w:rFonts w:ascii="楷体" w:hAnsi="楷体" w:eastAsia="楷体" w:cs="宋体"/>
          <w:sz w:val="21"/>
          <w:szCs w:val="21"/>
          <w:lang w:eastAsia="zh-CN"/>
        </w:rPr>
      </w:pPr>
      <w:r>
        <w:rPr>
          <w:rFonts w:hint="eastAsia" w:ascii="楷体" w:hAnsi="楷体" w:eastAsia="楷体" w:cs="宋体"/>
          <w:sz w:val="21"/>
          <w:szCs w:val="21"/>
          <w:lang w:eastAsia="zh-CN"/>
        </w:rPr>
        <w:t>谷口疏钟动，渔樵稍欲稀。</w:t>
      </w:r>
    </w:p>
    <w:p w14:paraId="13182C85">
      <w:pPr>
        <w:spacing w:before="0" w:after="0" w:line="360" w:lineRule="exact"/>
        <w:ind w:firstLine="420" w:firstLineChars="200"/>
        <w:jc w:val="center"/>
        <w:rPr>
          <w:rFonts w:ascii="楷体" w:hAnsi="楷体" w:eastAsia="楷体" w:cs="宋体"/>
          <w:sz w:val="21"/>
          <w:szCs w:val="21"/>
          <w:lang w:eastAsia="zh-CN"/>
        </w:rPr>
      </w:pPr>
      <w:r>
        <w:rPr>
          <w:rFonts w:hint="eastAsia" w:ascii="楷体" w:hAnsi="楷体" w:eastAsia="楷体" w:cs="宋体"/>
          <w:sz w:val="21"/>
          <w:szCs w:val="21"/>
          <w:lang w:eastAsia="zh-CN"/>
        </w:rPr>
        <w:t>悠然远山暮，独向白云归。</w:t>
      </w:r>
    </w:p>
    <w:p w14:paraId="1218D69D">
      <w:pPr>
        <w:spacing w:before="0" w:after="0" w:line="360" w:lineRule="exact"/>
        <w:ind w:firstLine="420" w:firstLineChars="200"/>
        <w:jc w:val="center"/>
        <w:rPr>
          <w:rFonts w:ascii="楷体" w:hAnsi="楷体" w:eastAsia="楷体" w:cs="宋体"/>
          <w:sz w:val="21"/>
          <w:szCs w:val="21"/>
          <w:lang w:eastAsia="zh-CN"/>
        </w:rPr>
      </w:pPr>
      <w:r>
        <w:rPr>
          <w:rFonts w:hint="eastAsia" w:ascii="楷体" w:hAnsi="楷体" w:eastAsia="楷体" w:cs="宋体"/>
          <w:sz w:val="21"/>
          <w:szCs w:val="21"/>
          <w:lang w:eastAsia="zh-CN"/>
        </w:rPr>
        <w:t>菱蔓弱难定，杨花轻易飞。</w:t>
      </w:r>
    </w:p>
    <w:p w14:paraId="60030C92">
      <w:pPr>
        <w:spacing w:before="0" w:after="0" w:line="360" w:lineRule="exact"/>
        <w:ind w:firstLine="420" w:firstLineChars="200"/>
        <w:jc w:val="center"/>
        <w:rPr>
          <w:rFonts w:ascii="楷体" w:hAnsi="楷体" w:eastAsia="楷体" w:cs="宋体"/>
          <w:sz w:val="21"/>
          <w:szCs w:val="21"/>
          <w:lang w:eastAsia="zh-CN"/>
        </w:rPr>
      </w:pPr>
      <w:r>
        <w:rPr>
          <w:rFonts w:hint="eastAsia" w:ascii="楷体" w:hAnsi="楷体" w:eastAsia="楷体" w:cs="宋体"/>
          <w:sz w:val="21"/>
          <w:szCs w:val="21"/>
          <w:lang w:eastAsia="zh-CN"/>
        </w:rPr>
        <w:t>东皋春草色，惆怅掩柴扉。</w:t>
      </w:r>
    </w:p>
    <w:p w14:paraId="26CD6A9E">
      <w:pPr>
        <w:spacing w:before="0" w:after="0" w:line="360" w:lineRule="exact"/>
        <w:ind w:left="360" w:firstLine="360" w:firstLineChars="200"/>
        <w:rPr>
          <w:rFonts w:ascii="楷体" w:hAnsi="楷体" w:eastAsia="楷体" w:cs="宋体"/>
          <w:sz w:val="18"/>
          <w:szCs w:val="21"/>
          <w:lang w:eastAsia="zh-CN"/>
        </w:rPr>
      </w:pPr>
      <w:r>
        <w:rPr>
          <w:rFonts w:hint="eastAsia" w:ascii="楷体" w:hAnsi="楷体" w:eastAsia="楷体" w:cs="宋体"/>
          <w:sz w:val="18"/>
          <w:szCs w:val="21"/>
          <w:lang w:eastAsia="zh-CN"/>
        </w:rPr>
        <w:t>[注]辋川：位于陕西蓝田县中南十五里辋川镇，王维晚年隐居于此处别墅。</w:t>
      </w:r>
    </w:p>
    <w:p w14:paraId="2CDD0024">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（1）下列对本诗的理解，不正确的一项是（    ）</w:t>
      </w:r>
    </w:p>
    <w:p w14:paraId="44B5ECEB">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 xml:space="preserve">A.“谷口疏钟动”的“疏”字，既写出钟声洪亮悠远，又流露出诗人的孤寂。 </w:t>
      </w:r>
    </w:p>
    <w:p w14:paraId="0CA80096">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B.“独向白云归”的“归”字，明写诗人回到家中，暗含着人对归隐的向往。</w:t>
      </w:r>
    </w:p>
    <w:p w14:paraId="1F18334E">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 xml:space="preserve">C.“杨花轻易飞”中，“杨花”质轻易飞，寄寓了诗人漂泊无归的人生感慨。 </w:t>
      </w:r>
    </w:p>
    <w:p w14:paraId="7A4CD746">
      <w:pPr>
        <w:adjustRightInd w:val="0"/>
        <w:snapToGrid w:val="0"/>
        <w:spacing w:before="0" w:after="0" w:line="360" w:lineRule="exact"/>
        <w:ind w:left="360" w:leftChars="150" w:firstLine="420" w:firstLineChars="200"/>
        <w:rPr>
          <w:rFonts w:ascii="宋体" w:hAnsi="宋体" w:eastAsia="宋体" w:cs="Times New Roman"/>
          <w:color w:val="000000"/>
          <w:sz w:val="21"/>
          <w:szCs w:val="21"/>
          <w:lang w:eastAsia="zh-CN"/>
        </w:rPr>
      </w:pPr>
      <w:r>
        <w:rPr>
          <w:rFonts w:hint="eastAsia" w:ascii="宋体" w:hAnsi="宋体" w:eastAsia="宋体" w:cs="Times New Roman"/>
          <w:color w:val="000000"/>
          <w:sz w:val="21"/>
          <w:szCs w:val="21"/>
          <w:lang w:eastAsia="zh-CN"/>
        </w:rPr>
        <w:t>D.“东皋春草色”中，“东皋”指向阳的高地，陶渊明曾经“登东皋以舒啸”。</w:t>
      </w:r>
    </w:p>
    <w:p w14:paraId="36464B87">
      <w:pPr>
        <w:spacing w:before="0" w:after="0" w:line="360" w:lineRule="exact"/>
        <w:ind w:left="42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（2）《红楼梦》中的林黛玉对王维的诗十分赞赏。结合这首诗的思想内容和艺术手法，以及你对林黛玉这一人物形象的理解，分析林黛玉赞赏王维诗的原因。</w:t>
      </w:r>
    </w:p>
    <w:p w14:paraId="07E4A678">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宋体"/>
          <w:sz w:val="21"/>
          <w:szCs w:val="21"/>
          <w:lang w:eastAsia="zh-CN"/>
        </w:rPr>
        <w:t>2</w:t>
      </w:r>
      <w:r>
        <w:rPr>
          <w:rFonts w:hint="eastAsia" w:ascii="宋体" w:hAnsi="宋体" w:eastAsia="宋体" w:cs="宋体"/>
          <w:sz w:val="21"/>
          <w:szCs w:val="21"/>
          <w:lang w:eastAsia="zh-CN"/>
        </w:rPr>
        <w:t>．阅读下面这首唐诗，完成下面小题。</w:t>
      </w:r>
    </w:p>
    <w:p w14:paraId="7E59CC41">
      <w:pPr>
        <w:spacing w:before="0" w:after="0" w:line="360" w:lineRule="exact"/>
        <w:ind w:firstLine="420" w:firstLineChars="200"/>
        <w:jc w:val="center"/>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客至</w:t>
      </w:r>
      <w:r>
        <w:rPr>
          <w:rFonts w:hint="eastAsia" w:ascii="楷体" w:hAnsi="楷体" w:eastAsia="楷体" w:cs="楷体"/>
          <w:sz w:val="21"/>
          <w:szCs w:val="21"/>
          <w:vertAlign w:val="superscript"/>
          <w:lang w:eastAsia="zh-CN"/>
        </w:rPr>
        <w:t>①</w:t>
      </w:r>
    </w:p>
    <w:p w14:paraId="396609E3">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杜甫</w:t>
      </w:r>
    </w:p>
    <w:p w14:paraId="6A110327">
      <w:pPr>
        <w:shd w:val="clear" w:color="auto" w:fill="FFFFFF"/>
        <w:spacing w:before="0" w:after="0" w:line="360" w:lineRule="exact"/>
        <w:ind w:firstLine="420" w:firstLineChars="200"/>
        <w:jc w:val="center"/>
        <w:textAlignment w:val="center"/>
        <w:rPr>
          <w:rFonts w:ascii="等线" w:hAnsi="等线" w:cs="Times New Roman"/>
          <w:sz w:val="21"/>
          <w:szCs w:val="21"/>
          <w:lang w:eastAsia="zh-CN"/>
        </w:rPr>
      </w:pPr>
      <w:r>
        <w:rPr>
          <w:rFonts w:ascii="楷体" w:hAnsi="楷体" w:eastAsia="楷体" w:cs="楷体"/>
          <w:sz w:val="21"/>
          <w:szCs w:val="21"/>
          <w:lang w:eastAsia="zh-CN"/>
        </w:rPr>
        <w:t>舍南舍北皆春水，但见群鸥日日来。</w:t>
      </w:r>
    </w:p>
    <w:p w14:paraId="4661E076">
      <w:pPr>
        <w:shd w:val="clear" w:color="auto" w:fill="FFFFFF"/>
        <w:spacing w:before="0" w:after="0" w:line="360" w:lineRule="exact"/>
        <w:ind w:firstLine="420" w:firstLineChars="200"/>
        <w:jc w:val="center"/>
        <w:textAlignment w:val="center"/>
        <w:rPr>
          <w:rFonts w:ascii="等线" w:hAnsi="等线" w:cs="Times New Roman"/>
          <w:sz w:val="21"/>
          <w:szCs w:val="21"/>
          <w:lang w:eastAsia="zh-CN"/>
        </w:rPr>
      </w:pPr>
      <w:r>
        <w:rPr>
          <w:rFonts w:ascii="楷体" w:hAnsi="楷体" w:eastAsia="楷体" w:cs="楷体"/>
          <w:sz w:val="21"/>
          <w:szCs w:val="21"/>
          <w:lang w:eastAsia="zh-CN"/>
        </w:rPr>
        <w:t>花径不曾缘客扫，蓬门今始为君开。</w:t>
      </w:r>
    </w:p>
    <w:p w14:paraId="79796382">
      <w:pPr>
        <w:shd w:val="clear" w:color="auto" w:fill="FFFFFF"/>
        <w:spacing w:before="0" w:after="0" w:line="360" w:lineRule="exact"/>
        <w:ind w:firstLine="420" w:firstLineChars="200"/>
        <w:jc w:val="center"/>
        <w:textAlignment w:val="center"/>
        <w:rPr>
          <w:rFonts w:ascii="等线" w:hAnsi="等线" w:cs="Times New Roman"/>
          <w:sz w:val="21"/>
          <w:szCs w:val="21"/>
          <w:lang w:eastAsia="zh-CN"/>
        </w:rPr>
      </w:pPr>
      <w:r>
        <w:rPr>
          <w:rFonts w:ascii="楷体" w:hAnsi="楷体" w:eastAsia="楷体" w:cs="楷体"/>
          <w:sz w:val="21"/>
          <w:szCs w:val="21"/>
          <w:lang w:eastAsia="zh-CN"/>
        </w:rPr>
        <w:t>盘飧</w:t>
      </w:r>
      <w:r>
        <w:rPr>
          <w:rFonts w:ascii="楷体" w:hAnsi="楷体" w:eastAsia="楷体" w:cs="楷体"/>
          <w:sz w:val="21"/>
          <w:szCs w:val="21"/>
          <w:vertAlign w:val="superscript"/>
          <w:lang w:eastAsia="zh-CN"/>
        </w:rPr>
        <w:t>②</w:t>
      </w:r>
      <w:r>
        <w:rPr>
          <w:rFonts w:ascii="楷体" w:hAnsi="楷体" w:eastAsia="楷体" w:cs="楷体"/>
          <w:sz w:val="21"/>
          <w:szCs w:val="21"/>
          <w:lang w:eastAsia="zh-CN"/>
        </w:rPr>
        <w:t>市远无兼味，樽酒家贫只旧醅</w:t>
      </w:r>
      <w:r>
        <w:rPr>
          <w:rFonts w:ascii="楷体" w:hAnsi="楷体" w:eastAsia="楷体" w:cs="楷体"/>
          <w:sz w:val="21"/>
          <w:szCs w:val="21"/>
          <w:vertAlign w:val="superscript"/>
          <w:lang w:eastAsia="zh-CN"/>
        </w:rPr>
        <w:t>③</w:t>
      </w:r>
      <w:r>
        <w:rPr>
          <w:rFonts w:ascii="楷体" w:hAnsi="楷体" w:eastAsia="楷体" w:cs="楷体"/>
          <w:sz w:val="21"/>
          <w:szCs w:val="21"/>
          <w:lang w:eastAsia="zh-CN"/>
        </w:rPr>
        <w:t>。</w:t>
      </w:r>
    </w:p>
    <w:p w14:paraId="610CD99F">
      <w:pPr>
        <w:shd w:val="clear" w:color="auto" w:fill="FFFFFF"/>
        <w:spacing w:before="0" w:after="0" w:line="360" w:lineRule="exact"/>
        <w:ind w:firstLine="420" w:firstLineChars="200"/>
        <w:jc w:val="center"/>
        <w:textAlignment w:val="center"/>
        <w:rPr>
          <w:rFonts w:ascii="等线" w:hAnsi="等线" w:cs="Times New Roman"/>
          <w:sz w:val="21"/>
          <w:szCs w:val="21"/>
          <w:lang w:eastAsia="zh-CN"/>
        </w:rPr>
      </w:pPr>
      <w:r>
        <w:rPr>
          <w:rFonts w:ascii="楷体" w:hAnsi="楷体" w:eastAsia="楷体" w:cs="楷体"/>
          <w:sz w:val="21"/>
          <w:szCs w:val="21"/>
          <w:lang w:eastAsia="zh-CN"/>
        </w:rPr>
        <w:t>肯</w:t>
      </w:r>
      <w:r>
        <w:rPr>
          <w:rFonts w:ascii="楷体" w:hAnsi="楷体" w:eastAsia="楷体" w:cs="楷体"/>
          <w:sz w:val="21"/>
          <w:szCs w:val="21"/>
          <w:vertAlign w:val="superscript"/>
          <w:lang w:eastAsia="zh-CN"/>
        </w:rPr>
        <w:t>④</w:t>
      </w:r>
      <w:r>
        <w:rPr>
          <w:rFonts w:ascii="楷体" w:hAnsi="楷体" w:eastAsia="楷体" w:cs="楷体"/>
          <w:sz w:val="21"/>
          <w:szCs w:val="21"/>
          <w:lang w:eastAsia="zh-CN"/>
        </w:rPr>
        <w:t>与邻翁相对饮，隔篱呼取尽余杯。</w:t>
      </w:r>
    </w:p>
    <w:p w14:paraId="72509025">
      <w:pPr>
        <w:spacing w:before="0" w:after="0" w:line="360" w:lineRule="exact"/>
        <w:ind w:left="360" w:firstLine="360" w:firstLineChars="200"/>
        <w:rPr>
          <w:rFonts w:ascii="楷体" w:hAnsi="楷体" w:eastAsia="楷体" w:cs="宋体"/>
          <w:sz w:val="18"/>
          <w:szCs w:val="21"/>
          <w:lang w:eastAsia="zh-CN"/>
        </w:rPr>
      </w:pPr>
      <w:r>
        <w:rPr>
          <w:rFonts w:hint="eastAsia" w:ascii="楷体" w:hAnsi="楷体" w:eastAsia="楷体" w:cs="宋体"/>
          <w:sz w:val="18"/>
          <w:szCs w:val="21"/>
          <w:lang w:eastAsia="zh-CN"/>
        </w:rPr>
        <w:t>[注]</w:t>
      </w:r>
      <w:r>
        <w:rPr>
          <w:rFonts w:hint="eastAsia" w:ascii="等线" w:hAnsi="等线" w:cs="Times New Roman"/>
          <w:lang w:eastAsia="zh-CN"/>
        </w:rPr>
        <w:t xml:space="preserve"> </w:t>
      </w:r>
      <w:r>
        <w:rPr>
          <w:rFonts w:hint="eastAsia" w:ascii="楷体" w:hAnsi="楷体" w:eastAsia="楷体" w:cs="宋体"/>
          <w:sz w:val="18"/>
          <w:szCs w:val="21"/>
          <w:lang w:eastAsia="zh-CN"/>
        </w:rPr>
        <w:t>①客至：客指崔明府，杜甫在题后自注：“喜崔明府相过”。明府，唐人对县令的称呼。相过，即探望、相访。②盘飧：盘盛食物统称。③旧醅（</w:t>
      </w:r>
      <w:r>
        <w:rPr>
          <w:rFonts w:ascii="楷体" w:hAnsi="楷体" w:eastAsia="楷体" w:cs="宋体"/>
          <w:sz w:val="18"/>
          <w:szCs w:val="21"/>
          <w:lang w:eastAsia="zh-CN"/>
        </w:rPr>
        <w:t>pēi）：隔年的陈酒。古人好饮新酒，杜甫以家贫无新酒感到歉意。④肯：乐意。</w:t>
      </w:r>
    </w:p>
    <w:p w14:paraId="34F3AB6C">
      <w:pPr>
        <w:spacing w:before="0" w:after="0" w:line="360" w:lineRule="exact"/>
        <w:ind w:left="42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（1）下列对这首诗的理解和赏析，不正确的一项是（</w:t>
      </w:r>
      <w:r>
        <w:rPr>
          <w:rFonts w:hint="eastAsia" w:ascii="宋体" w:hAnsi="宋体" w:eastAsia="宋体" w:cs="Times New Roman"/>
          <w:sz w:val="21"/>
          <w:szCs w:val="21"/>
          <w:lang w:eastAsia="zh-CN"/>
        </w:rPr>
        <w:t xml:space="preserve">    </w:t>
      </w:r>
      <w:r>
        <w:rPr>
          <w:rFonts w:ascii="宋体" w:hAnsi="宋体" w:eastAsia="宋体" w:cs="Times New Roman"/>
          <w:sz w:val="21"/>
          <w:szCs w:val="21"/>
          <w:lang w:eastAsia="zh-CN"/>
        </w:rPr>
        <w:t>）</w:t>
      </w:r>
    </w:p>
    <w:p w14:paraId="268C3AF7">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A．首联先从户外的景色着笔，颔联把笔触转向庭院，引出“客至”。诗人采用与客谈话的口吻，增强了宾主交谈的生活实感。</w:t>
      </w:r>
    </w:p>
    <w:p w14:paraId="47712DC6">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B．颈联实写待客之景，由于地处偏僻，家境贫寒，宴席并不丰盛，主人拿出陈年好酒，盛情招待，但仍有歉疚之情。</w:t>
      </w:r>
    </w:p>
    <w:p w14:paraId="36E276A1">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C．尾联笔意一转，写邀邻翁助兴这一细节，令人想到了陶渊明“过门更相呼，有酒斟酌之”的真率纯朴的自然之乐。</w:t>
      </w:r>
    </w:p>
    <w:p w14:paraId="595B61C2">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D．这首诗善于运用富于情趣的生活细节来表现主人待客的兴味与心境，前两联写空谷足音之喜；后两联写村家真率之情。</w:t>
      </w:r>
    </w:p>
    <w:p w14:paraId="1553C9FE">
      <w:pPr>
        <w:spacing w:before="0" w:after="0" w:line="360" w:lineRule="exact"/>
        <w:ind w:left="42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w:t>
      </w:r>
      <w:r>
        <w:rPr>
          <w:rFonts w:hint="eastAsia" w:ascii="宋体" w:hAnsi="宋体" w:eastAsia="宋体" w:cs="宋体"/>
          <w:sz w:val="21"/>
          <w:szCs w:val="21"/>
          <w:lang w:eastAsia="zh-CN"/>
        </w:rPr>
        <w:t>刘克庄《后村诗话》说：“此篇若戏效元白体者，风格浅切平易。”请结合诗句赏析其风格。</w:t>
      </w:r>
    </w:p>
    <w:p w14:paraId="347DADAF">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【考点嵌入】</w:t>
      </w:r>
    </w:p>
    <w:p w14:paraId="37FF5CF9">
      <w:pPr>
        <w:spacing w:before="0" w:after="0" w:line="360" w:lineRule="exact"/>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1.审美鉴赏与创造。</w:t>
      </w:r>
    </w:p>
    <w:p w14:paraId="12C9B258">
      <w:pPr>
        <w:spacing w:before="0" w:after="0" w:line="360" w:lineRule="exact"/>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能从不同角度、不同层面鉴赏古代诗歌，感受古代诗歌</w:t>
      </w:r>
      <w:r>
        <w:rPr>
          <w:rFonts w:ascii="宋体" w:hAnsi="宋体" w:eastAsia="宋体" w:cs="Times New Roman"/>
          <w:sz w:val="21"/>
          <w:szCs w:val="21"/>
          <w:lang w:eastAsia="zh-CN"/>
        </w:rPr>
        <mc:AlternateContent>
          <mc:Choice Requires="wps">
            <w:drawing>
              <wp:anchor distT="0" distB="0" distL="114300" distR="114300" simplePos="0" relativeHeight="251664384" behindDoc="0" locked="0" layoutInCell="1" allowOverlap="1">
                <wp:simplePos x="0" y="0"/>
                <wp:positionH relativeFrom="column">
                  <wp:posOffset>1319530</wp:posOffset>
                </wp:positionH>
                <wp:positionV relativeFrom="paragraph">
                  <wp:posOffset>55245</wp:posOffset>
                </wp:positionV>
                <wp:extent cx="9525" cy="9525"/>
                <wp:effectExtent l="0" t="0" r="0" b="0"/>
                <wp:wrapNone/>
                <wp:docPr id="14" name="墨迹 14"/>
                <wp:cNvGraphicFramePr/>
                <a:graphic xmlns:a="http://schemas.openxmlformats.org/drawingml/2006/main">
                  <a:graphicData uri="http://schemas.microsoft.com/office/word/2010/wordprocessingInk">
                    <mc:AlternateContent xmlns:a14="http://schemas.microsoft.com/office/drawing/2010/main">
                      <mc:Choice Requires="a14">
                        <w14:contentPart bwMode="clr" r:id="rId58">
                          <w14:nvContentPartPr>
                            <w14:cNvPr id="14" name="墨迹 14"/>
                            <w14:cNvContentPartPr/>
                          </w14:nvContentPartPr>
                          <w14:xfrm>
                            <a:off x="0" y="0"/>
                            <a:ext cx="9525" cy="9525"/>
                          </w14:xfrm>
                        </w14:contentPart>
                      </mc:Choice>
                    </mc:AlternateContent>
                  </a:graphicData>
                </a:graphic>
              </wp:anchor>
            </w:drawing>
          </mc:Choice>
          <mc:Fallback>
            <w:pict>
              <v:shape id="_x0000_s1026" o:spid="_x0000_s1026" o:spt="75" style="position:absolute;left:0pt;margin-left:103.9pt;margin-top:4.35pt;height:0.75pt;width:0.75pt;z-index:251664384;mso-width-relative:page;mso-height-relative:page;" coordsize="21600,21600" o:gfxdata="UEsDBAoAAAAAAIdO4kAAAAAAAAAAAAAAAAAEAAAAZHJzL1BLAwQUAAAACACHTuJAJvO419gAAAAI&#10;AQAADwAAAGRycy9kb3ducmV2LnhtbE2PQUsDMRSE74L/ITzBm026im3XzRYR2oMIxSqF3tLNM1lM&#10;XpYkbVd/vfGkx2GGmW+a5egdO2FMfSAJ04kAhtQF3ZOR8P62upkDS1mRVi4QSvjCBMv28qJRtQ5n&#10;esXTNhtWSijVSoLNeag5T51Fr9IkDEjF+wjRq1xkNFxHdS7l3vFKiHvuVU9lwaoBnyx2n9ujl/Bi&#10;9ovNdxx3a2XF493auM3q2Ul5fTUVD8AyjvkvDL/4BR3awnQIR9KJOQmVmBX0LGE+A1b8SixugR1K&#10;UFTA24b/P9D+AFBLAwQUAAAACACHTuJARsdWq4MBAABuAwAADgAAAGRycy9lMm9Eb2MueG1srVNL&#10;TsMwFNwjcQfLe5qkahFETbqgQuoC6AIOYBy7sYjt6Nlt2uuw4gqsOA0Sx+Al6SctQqoQG8v2OPPm&#10;o4zGK12QpQCnrElo1AspEYbbTJl5Qp8eby+uKHGemYwV1oiEroWj4/T8bFSVsejb3BaZAIIkxsVV&#10;mdDc+zIOAsdzoZnr2VIYBKUFzTweYR5kwCpk10XQD8PLoLKQlWC5cA5vJy1IN4xwCqGVUnExsXyh&#10;hfEtK4iCebTkclU6mjZqpRTcP0jphCdFQtGpb1Ycgvvneg3SEYvnwMpc8Y0EdoqEI0+aKYNDd1QT&#10;5hlZgPpBpRUH66z0PW510BppEkEXUXiUzdS81E6iAV9AzK3x6HbGwG/Tb4C/jNAF2q/ubIb98gL+&#10;OXwCscoSCtMs2ss3y5u9gRnsbd0vZ0Dq99GAEsM0Svp8ffv6eCd4gfVs7d8fEiASbKDfqFcSdN0J&#10;pkxWTeXrXeVi5QnHy+thf0gJR6DZdVjbr7czOunj4IOeu+daVOc3Sb8BUEsDBAoAAAAAAIdO4kAA&#10;AAAAAAAAAAAAAAAIAAAAZHJzL2luay9QSwMEFAAAAAgAh07iQBoS85WgAQAA5QMAABAAAABkcnMv&#10;aW5rL2luazEueG1snVNBb4IwFL4v2X9o6mGXCQXUKBG9mSzZkmW6ZDtiqdAILWmL6L9fKVBNxnaQ&#10;Q2nf6/ve9733ulyfixyciJCUswh6DoKAMMwTytIIfu424zkEUsUsiXPOSAQvRML16vFhSdmxyEO9&#10;Ao3AZLMr8ghmSpWh69Z17dSBw0Xq+ggF7gs7vr3CVReVkANlVOmUsjdhzhQ5qwYspEkEsToje19j&#10;b3klMLHuxiLw9YYSMSYbLopYWcQsZozkgMWF5v0FgbqUekN1npQICCrNQOpEBXSHQ77/D3GN4vDv&#10;zO+Cl0QoSq4iW0qd4wJwezbsWpqCSJ5XTWUgOMV5pQn7cyeYzCbT2WzhL7xgYpl77gD339haxv3Y&#10;nciO6K2izmNb09dQ0YLogSlK2ysl9VA15q0SZqx85E/GaD72Fjs/CKdeiIKmB32udhJ6vL2oZGax&#10;9uLac+OxeluNNU1UZkuHHORPbb1uqzUUmxGaZurOYMxzroeq69kIme9GlUloNQ48ADNHoHsGH+QQ&#10;wZF5A8BEtgajXotCCJj1+cn82rWvnwGymXR/V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eRi8nbgAAAAhAQAAGQAAAGRycy9fcmVscy9lMm9E&#10;b2MueG1sLnJlbHOFz7FqxDAMBuC90Hcw2hslHcpR4mQ5DrKWFG41jpKYxLKxnNJ7+3rswcENGoTQ&#10;90tt/+t39UNJXGANTVWDIrZhcrxo+B4vbydQkg1PZg9MGm4k0HevL+0X7SaXJVldFFUUFg1rzvET&#10;UexK3kgVInGZzCF5k0ubFozGbmYhfK/rD0z/DejuTDVMGtIwNaDGWyzJz+0wz87SOdjDE+cHEWgP&#10;ycFf/V5QkxbKGhxvWKqpyqGAXYt3j3V/UEsDBBQAAAAIAIdO4kADFSnaBQEAAC0CAAATAAAAW0Nv&#10;bnRlbnRfVHlwZXNdLnhtbJWRwU7DMBBE70j8g+UrSpz2gBBq0gMpR0CofIBlbxKr9trymtD+PU7a&#10;XhCl4uCDvTNvRuvVeu8sGyGS8VjzRVlxBqi8NtjX/GP7XDxwRkmiltYj1PwAxNfN7c1qewhALLuR&#10;aj6kFB6FIDWAk1T6AJgnnY9OpnyNvQhS7WQPYllV90J5TICpSBODN6sWOvlpE9vs8/OxSQRLnD0d&#10;hVNWzWUI1iiZclMxov6RUpwSyuycNTSYQHe5Bhe/JkyTywEn32teTTQa2JuM6UW6XEPoSEL7L4ww&#10;ln9DppaOCt91RkHZRmqz7R3Gc6tLdFj61qv/wjez6xrb4E7ks7hCzxJnzywxf3bzDVBLAQIUABQA&#10;AAAIAIdO4kADFSnaBQEAAC0CAAATAAAAAAAAAAEAIAAAAP8GAABbQ29udGVudF9UeXBlc10ueG1s&#10;UEsBAhQACgAAAAAAh07iQAAAAAAAAAAAAAAAAAYAAAAAAAAAAAAQAAAAygQAAF9yZWxzL1BLAQIU&#10;ABQAAAAIAIdO4kCKFGY80QAAAJQBAAALAAAAAAAAAAEAIAAAAO4EAABfcmVscy8ucmVsc1BLAQIU&#10;AAoAAAAAAIdO4kAAAAAAAAAAAAAAAAAEAAAAAAAAAAAAEAAAAAAAAABkcnMvUEsBAhQACgAAAAAA&#10;h07iQAAAAAAAAAAAAAAAAAoAAAAAAAAAAAAQAAAA6AUAAGRycy9fcmVscy9QSwECFAAUAAAACACH&#10;TuJAeRi8nbgAAAAhAQAAGQAAAAAAAAABACAAAAAQBgAAZHJzL19yZWxzL2Uyb0RvYy54bWwucmVs&#10;c1BLAQIUABQAAAAIAIdO4kAm87jX2AAAAAgBAAAPAAAAAAAAAAEAIAAAACIAAABkcnMvZG93bnJl&#10;di54bWxQSwECFAAUAAAACACHTuJARsdWq4MBAABuAwAADgAAAAAAAAABACAAAAAnAQAAZHJzL2Uy&#10;b0RvYy54bWxQSwECFAAKAAAAAACHTuJAAAAAAAAAAAAAAAAACAAAAAAAAAAAABAAAADWAgAAZHJz&#10;L2luay9QSwECFAAUAAAACACHTuJAGhLzlaABAADlAwAAEAAAAAAAAAABACAAAAD8AgAAZHJzL2lu&#10;ay9pbmsxLnhtbFBLBQYAAAAACgAKAEwCAAA1CAAAAAA=&#10;">
                <v:imagedata r:id="rId49" o:title=""/>
                <o:lock v:ext="edit"/>
              </v:shape>
            </w:pict>
          </mc:Fallback>
        </mc:AlternateContent>
      </w:r>
      <w:r>
        <w:rPr>
          <w:rFonts w:hint="eastAsia" w:ascii="宋体" w:hAnsi="宋体" w:eastAsia="宋体" w:cs="Times New Roman"/>
          <w:bCs/>
          <w:iCs/>
          <w:sz w:val="21"/>
          <w:szCs w:val="21"/>
          <w:lang w:eastAsia="zh-CN"/>
        </w:rPr>
        <w:t>的不同风格。</w:t>
      </w:r>
    </w:p>
    <w:p w14:paraId="49AA4E32">
      <w:pPr>
        <w:spacing w:before="0" w:after="0" w:line="360" w:lineRule="exact"/>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①具备形象思维、直觉思维能力，能读懂古代诗歌，</w:t>
      </w:r>
      <w:r>
        <w:rPr>
          <w:rFonts w:ascii="宋体" w:hAnsi="宋体" w:eastAsia="宋体" w:cs="Times New Roman"/>
          <w:sz w:val="21"/>
          <w:szCs w:val="21"/>
          <w:lang w:eastAsia="zh-CN"/>
        </w:rPr>
        <mc:AlternateContent>
          <mc:Choice Requires="wps">
            <w:drawing>
              <wp:anchor distT="0" distB="0" distL="114300" distR="114300" simplePos="0" relativeHeight="251663360" behindDoc="0" locked="0" layoutInCell="1" allowOverlap="1">
                <wp:simplePos x="0" y="0"/>
                <wp:positionH relativeFrom="column">
                  <wp:posOffset>1581785</wp:posOffset>
                </wp:positionH>
                <wp:positionV relativeFrom="paragraph">
                  <wp:posOffset>186690</wp:posOffset>
                </wp:positionV>
                <wp:extent cx="9525" cy="9525"/>
                <wp:effectExtent l="0" t="0" r="0" b="0"/>
                <wp:wrapNone/>
                <wp:docPr id="151" name="墨迹 151"/>
                <wp:cNvGraphicFramePr/>
                <a:graphic xmlns:a="http://schemas.openxmlformats.org/drawingml/2006/main">
                  <a:graphicData uri="http://schemas.microsoft.com/office/word/2010/wordprocessingInk">
                    <mc:AlternateContent xmlns:a14="http://schemas.microsoft.com/office/drawing/2010/main">
                      <mc:Choice Requires="a14">
                        <w14:contentPart bwMode="clr" r:id="rId59">
                          <w14:nvContentPartPr>
                            <w14:cNvPr id="151" name="墨迹 151"/>
                            <w14:cNvContentPartPr/>
                          </w14:nvContentPartPr>
                          <w14:xfrm>
                            <a:off x="0" y="0"/>
                            <a:ext cx="9525" cy="9525"/>
                          </w14:xfrm>
                        </w14:contentPart>
                      </mc:Choice>
                    </mc:AlternateContent>
                  </a:graphicData>
                </a:graphic>
              </wp:anchor>
            </w:drawing>
          </mc:Choice>
          <mc:Fallback>
            <w:pict>
              <v:shape id="_x0000_s1026" o:spid="_x0000_s1026" o:spt="75" style="position:absolute;left:0pt;margin-left:124.55pt;margin-top:14.7pt;height:0.75pt;width:0.75pt;z-index:251663360;mso-width-relative:page;mso-height-relative:page;" coordsize="21600,21600" o:gfxdata="UEsDBAoAAAAAAIdO4kAAAAAAAAAAAAAAAAAEAAAAZHJzL1BLAwQUAAAACACHTuJAe/p8gdoAAAAJ&#10;AQAADwAAAGRycy9kb3ducmV2LnhtbE2PTUvEMBCG74L/IYzgzU1a62Jr00WE3YMIi6sI3mabmBTz&#10;UZrsbvXXO570NsM8vPO87Wr2jh31lIYYJBQLAUyHPqohGAmvL+urW2ApY1DoYtASvnSCVXd+1mKj&#10;4ik86+MuG0YhITUoweY8Npyn3mqPaRFHHej2ESePmdbJcDXhicK946UQS+5xCPTB4qgfrO4/dwcv&#10;4cm819vvaX7boBX31ca47frRSXl5UYg7YFnP+Q+GX31Sh46c9vEQVGJOQlnVBaE01BUwAsobsQS2&#10;l3AtauBdy/836H4AUEsDBBQAAAAIAIdO4kCMXv4shAEAAHADAAAOAAAAZHJzL2Uyb0RvYy54bWyt&#10;U0tOwzAU3CNxB8t7mqSiCKImXVAhdUHpAg5gHLuxiO3o2W3a67DiCqw4DRLH4CXpJy1CqhAby/Y4&#10;8+ajDEcrXZClAKesSWjUCykRhttMmXlCnx7vLq4pcZ6ZjBXWiISuhaOj9PxsWJWx6NvcFpkAgiTG&#10;xVWZ0Nz7Mg4Cx3OhmevZUhgEpQXNPB5hHmTAKmTXRdAPw6ugspCVYLlwDm/HLUg3jHAKoZVScTG2&#10;fKGF8S0riIJ5tORyVTqaNmqlFNw/SOmEJ0VC0alvVhyC++d6DdIhi+fAylzxjQR2ioQjT5opg0N3&#10;VGPmGVmA+kGlFQfrrPQ9bnXQGmkSQRdReJTNxLzUTqJLvoCYW+PR7YyB36bfAH8ZoQu0X93bDPvl&#10;Bfxz+ARilSUUJlm0l2+Wt3sDM9jbmi5nQOr30SCixDCNmj5f374+3kl9gwVtA5geUiASbKDfyFcS&#10;dN0K5kxWTenrXeli5QnHy5tBf0AJR6DZdVjbr7czOvnj4IOmu+daVOdHSb8BUEsDBAoAAAAAAIdO&#10;4kAAAAAAAAAAAAAAAAAIAAAAZHJzL2luay9QSwMEFAAAAAgAh07iQOsLwhGiAQAA5QMAABAAAABk&#10;cnMvaW5rL2luazEueG1snVPPb4IwFL4v2f/Q1MMuEwqoUSJ6M1myJct0yXZEqNAIrWmL6H+/R4Fq&#10;MreDHKC81/e973s/5stTWaAjlYoJHmHPIRhRnoiU8SzCn5vVcIqR0jFP40JwGuEzVXi5eHyYM74v&#10;ixDeCBC4ak5lEeFc60PounVdO3XgCJm5PiGB+8L3b6940UWldMc405BS9aZEcE1PugELWRrhRJ+I&#10;vQ/Ya1HJhFp3Y5HJ5YaWcUJXQpaxtoh5zDktEI9L4P2FkT4f4MAgT0YlRhUwUJCoxO7tkO//Q1yj&#10;OPw787sUByo1oxeRLaXOcUZJ+2/YtTQlVaKomspgdIyLCgj7UycYTUbjyWTmz7xgZJl77g3uv7FB&#10;xv3YnciO6LWizmNb09dQs5LCwJQH2yutYKga81pLM1Y+8UdDMh16s40fhGMvJEHTgz5XOwk93lZW&#10;KrdYW3npufFYva3GmqU6t6UjDvHHtl7X1boVm1OW5frO4EQUAoaq69mAmOdKlUloNd5YADNHqFuD&#10;D7qL8MDsADKRrcGohx0lBIE0Qp6fzKd99/UzQDYT9Gf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BAcAAFtDb250ZW50X1R5cGVz&#10;XS54bWxQSwECFAAKAAAAAACHTuJAAAAAAAAAAAAAAAAABgAAAAAAAAAAABAAAADPBAAAX3JlbHMv&#10;UEsBAhQAFAAAAAgAh07iQIoUZjzRAAAAlAEAAAsAAAAAAAAAAQAgAAAA8wQAAF9yZWxzLy5yZWxz&#10;UEsBAhQACgAAAAAAh07iQAAAAAAAAAAAAAAAAAQAAAAAAAAAAAAQAAAAAAAAAGRycy9QSwECFAAK&#10;AAAAAACHTuJAAAAAAAAAAAAAAAAACgAAAAAAAAAAABAAAADtBQAAZHJzL19yZWxzL1BLAQIUABQA&#10;AAAIAIdO4kB5GLyduAAAACEBAAAZAAAAAAAAAAEAIAAAABUGAABkcnMvX3JlbHMvZTJvRG9jLnht&#10;bC5yZWxzUEsBAhQAFAAAAAgAh07iQHv6fIHaAAAACQEAAA8AAAAAAAAAAQAgAAAAIgAAAGRycy9k&#10;b3ducmV2LnhtbFBLAQIUABQAAAAIAIdO4kCMXv4shAEAAHADAAAOAAAAAAAAAAEAIAAAACkBAABk&#10;cnMvZTJvRG9jLnhtbFBLAQIUAAoAAAAAAIdO4kAAAAAAAAAAAAAAAAAIAAAAAAAAAAAAEAAAANkC&#10;AABkcnMvaW5rL1BLAQIUABQAAAAIAIdO4kDrC8IRogEAAOUDAAAQAAAAAAAAAAEAIAAAAP8CAABk&#10;cnMvaW5rL2luazEueG1sUEsFBgAAAAAKAAoATAIAADoIAAAAAA==&#10;">
                <v:imagedata r:id="rId49" o:title=""/>
                <o:lock v:ext="edit"/>
              </v:shape>
            </w:pict>
          </mc:Fallback>
        </mc:AlternateContent>
      </w:r>
      <w:r>
        <w:rPr>
          <w:rFonts w:hint="eastAsia" w:ascii="宋体" w:hAnsi="宋体" w:eastAsia="宋体" w:cs="Times New Roman"/>
          <w:bCs/>
          <w:iCs/>
          <w:sz w:val="21"/>
          <w:szCs w:val="21"/>
          <w:lang w:eastAsia="zh-CN"/>
        </w:rPr>
        <w:t>领悟诗歌表达的情感。</w:t>
      </w:r>
    </w:p>
    <w:p w14:paraId="3A768C9E">
      <w:pPr>
        <w:spacing w:before="0" w:after="0" w:line="360" w:lineRule="exact"/>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②对艺术形象及风格具有一定的理解和感悟。</w:t>
      </w:r>
    </w:p>
    <w:p w14:paraId="7240FF3F">
      <w:pPr>
        <w:spacing w:before="0" w:after="0" w:line="360" w:lineRule="exact"/>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2.文化传承与理解。</w:t>
      </w:r>
    </w:p>
    <w:p w14:paraId="3C3CE5B6">
      <w:pPr>
        <w:spacing w:before="0" w:after="0" w:line="360" w:lineRule="exact"/>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①通过鉴赏古代诗歌，陶冶性情，坚定志向，形成正确的世界观、人生观和价值观。</w:t>
      </w:r>
    </w:p>
    <w:p w14:paraId="468387DC">
      <w:pPr>
        <w:spacing w:before="0" w:after="0" w:line="360" w:lineRule="exact"/>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②热爱中华优秀传统文化，传承人文精神，发展个性及健全人格。</w:t>
      </w:r>
    </w:p>
    <w:p w14:paraId="067AC49C">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【真题体验】</w:t>
      </w:r>
    </w:p>
    <w:p w14:paraId="59812412">
      <w:pPr>
        <w:autoSpaceDE w:val="0"/>
        <w:autoSpaceDN w:val="0"/>
        <w:adjustRightInd w:val="0"/>
        <w:snapToGrid w:val="0"/>
        <w:spacing w:before="0" w:after="0" w:line="360" w:lineRule="exact"/>
        <w:ind w:firstLine="420" w:firstLineChars="200"/>
        <w:rPr>
          <w:rFonts w:ascii="宋体" w:hAnsi="宋体" w:eastAsia="宋体" w:cs="Times New Roman"/>
          <w:bCs/>
          <w:sz w:val="21"/>
          <w:szCs w:val="21"/>
          <w:lang w:eastAsia="zh-CN"/>
        </w:rPr>
      </w:pPr>
      <w:r>
        <w:rPr>
          <w:rFonts w:hint="eastAsia" w:ascii="宋体" w:hAnsi="宋体" w:eastAsia="宋体" w:cs="宋体"/>
          <w:sz w:val="21"/>
          <w:szCs w:val="21"/>
          <w:lang w:eastAsia="zh-CN"/>
        </w:rPr>
        <w:t>1.</w:t>
      </w:r>
      <w:r>
        <w:rPr>
          <w:rFonts w:hint="eastAsia" w:ascii="宋体" w:hAnsi="宋体" w:eastAsia="宋体" w:cs="Times New Roman"/>
          <w:bCs/>
          <w:sz w:val="21"/>
          <w:szCs w:val="21"/>
          <w:lang w:eastAsia="zh-CN"/>
        </w:rPr>
        <w:t>（2019</w:t>
      </w:r>
      <w:r>
        <w:rPr>
          <w:rFonts w:hint="eastAsia" w:ascii="宋体" w:hAnsi="宋体" w:eastAsia="宋体" w:cs="Times New Roman"/>
          <w:bCs/>
          <w:sz w:val="21"/>
          <w:szCs w:val="21"/>
          <w:lang w:val="en-US" w:eastAsia="zh-CN"/>
        </w:rPr>
        <w:t>年</w:t>
      </w:r>
      <w:r>
        <w:rPr>
          <w:rFonts w:hint="eastAsia" w:ascii="宋体" w:hAnsi="宋体" w:eastAsia="宋体" w:cs="Times New Roman"/>
          <w:bCs/>
          <w:sz w:val="21"/>
          <w:szCs w:val="21"/>
          <w:lang w:eastAsia="zh-CN"/>
        </w:rPr>
        <w:t>全国</w:t>
      </w:r>
      <w:r>
        <w:rPr>
          <w:rFonts w:hint="eastAsia" w:ascii="宋体" w:hAnsi="宋体" w:eastAsia="宋体" w:cs="宋体"/>
          <w:bCs/>
          <w:sz w:val="21"/>
          <w:szCs w:val="21"/>
          <w:lang w:eastAsia="zh-CN"/>
        </w:rPr>
        <w:t>Ⅲ</w:t>
      </w:r>
      <w:r>
        <w:rPr>
          <w:rFonts w:hint="eastAsia" w:ascii="宋体" w:hAnsi="宋体" w:eastAsia="宋体" w:cs="Times New Roman"/>
          <w:bCs/>
          <w:sz w:val="21"/>
          <w:szCs w:val="21"/>
          <w:lang w:eastAsia="zh-CN"/>
        </w:rPr>
        <w:t>卷）阅读下面这首唐诗，完成后面题目。</w:t>
      </w:r>
    </w:p>
    <w:p w14:paraId="3FDD210A">
      <w:pPr>
        <w:spacing w:before="0" w:after="0" w:line="360" w:lineRule="exact"/>
        <w:ind w:firstLine="420" w:firstLineChars="200"/>
        <w:jc w:val="center"/>
        <w:rPr>
          <w:rFonts w:ascii="宋体" w:hAnsi="宋体" w:eastAsia="宋体" w:cs="宋体"/>
          <w:bCs/>
          <w:sz w:val="21"/>
          <w:szCs w:val="21"/>
          <w:lang w:eastAsia="zh-CN"/>
        </w:rPr>
      </w:pPr>
      <w:r>
        <w:rPr>
          <w:rFonts w:hint="eastAsia" w:ascii="宋体" w:hAnsi="宋体" w:eastAsia="宋体" w:cs="宋体"/>
          <w:bCs/>
          <w:sz w:val="21"/>
          <w:szCs w:val="21"/>
          <w:lang w:eastAsia="zh-CN"/>
        </w:rPr>
        <w:t>插田歌（节选）</w:t>
      </w:r>
    </w:p>
    <w:p w14:paraId="427E0BC3">
      <w:pPr>
        <w:spacing w:before="0" w:after="0" w:line="360" w:lineRule="exact"/>
        <w:ind w:firstLine="420" w:firstLineChars="200"/>
        <w:jc w:val="center"/>
        <w:rPr>
          <w:rFonts w:ascii="楷体" w:hAnsi="楷体" w:eastAsia="楷体" w:cs="宋体"/>
          <w:bCs/>
          <w:sz w:val="21"/>
          <w:szCs w:val="21"/>
          <w:lang w:eastAsia="zh-CN"/>
        </w:rPr>
      </w:pPr>
      <w:r>
        <w:rPr>
          <w:rFonts w:hint="eastAsia" w:ascii="楷体" w:hAnsi="楷体" w:eastAsia="楷体" w:cs="宋体"/>
          <w:bCs/>
          <w:sz w:val="21"/>
          <w:szCs w:val="21"/>
          <w:lang w:eastAsia="zh-CN"/>
        </w:rPr>
        <w:t>刘禹锡</w:t>
      </w:r>
    </w:p>
    <w:p w14:paraId="115D3A47">
      <w:pPr>
        <w:autoSpaceDE w:val="0"/>
        <w:autoSpaceDN w:val="0"/>
        <w:adjustRightInd w:val="0"/>
        <w:snapToGrid w:val="0"/>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sz w:val="21"/>
          <w:szCs w:val="21"/>
          <w:lang w:eastAsia="zh-CN"/>
        </w:rPr>
        <w:t>冈头花草齐，燕子东西飞。</w:t>
      </w:r>
    </w:p>
    <w:p w14:paraId="71CC0F96">
      <w:pPr>
        <w:autoSpaceDE w:val="0"/>
        <w:autoSpaceDN w:val="0"/>
        <w:adjustRightInd w:val="0"/>
        <w:snapToGrid w:val="0"/>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sz w:val="21"/>
          <w:szCs w:val="21"/>
          <w:lang w:eastAsia="zh-CN"/>
        </w:rPr>
        <w:t>田塍望如线，白水光参差。</w:t>
      </w:r>
    </w:p>
    <w:p w14:paraId="22153538">
      <w:pPr>
        <w:autoSpaceDE w:val="0"/>
        <w:autoSpaceDN w:val="0"/>
        <w:adjustRightInd w:val="0"/>
        <w:snapToGrid w:val="0"/>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sz w:val="21"/>
          <w:szCs w:val="21"/>
          <w:lang w:eastAsia="zh-CN"/>
        </w:rPr>
        <w:t>农妇白纻裙，农父绿蓑衣。</w:t>
      </w:r>
    </w:p>
    <w:p w14:paraId="201DCC21">
      <w:pPr>
        <w:autoSpaceDE w:val="0"/>
        <w:autoSpaceDN w:val="0"/>
        <w:adjustRightInd w:val="0"/>
        <w:snapToGrid w:val="0"/>
        <w:spacing w:before="0" w:after="0" w:line="360" w:lineRule="exact"/>
        <w:ind w:firstLine="420" w:firstLineChars="200"/>
        <w:jc w:val="center"/>
        <w:rPr>
          <w:rFonts w:ascii="楷体" w:hAnsi="楷体" w:eastAsia="楷体" w:cs="楷体"/>
          <w:sz w:val="21"/>
          <w:szCs w:val="21"/>
          <w:lang w:eastAsia="zh-CN"/>
        </w:rPr>
      </w:pPr>
      <w:r>
        <w:rPr>
          <w:rFonts w:hint="eastAsia" w:ascii="楷体" w:hAnsi="楷体" w:eastAsia="楷体" w:cs="楷体"/>
          <w:sz w:val="21"/>
          <w:szCs w:val="21"/>
          <w:lang w:eastAsia="zh-CN"/>
        </w:rPr>
        <w:t>齐唱郢中歌，嘤咛如《竹枝》。</w:t>
      </w:r>
    </w:p>
    <w:p w14:paraId="10A24F45">
      <w:pPr>
        <w:autoSpaceDE w:val="0"/>
        <w:autoSpaceDN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（1）下列对本诗的赏析，不正确的一项是（     ）</w:t>
      </w:r>
    </w:p>
    <w:p w14:paraId="1B3E9D6D">
      <w:pPr>
        <w:spacing w:before="0" w:after="0" w:line="360" w:lineRule="exact"/>
        <w:ind w:left="360" w:leftChars="15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A．诗歌以花鸟发端，通过简练的笔触，勾勒出一幅意趣盎然的美丽画面。</w:t>
      </w:r>
    </w:p>
    <w:p w14:paraId="1A53E9E6">
      <w:pPr>
        <w:spacing w:before="0" w:after="0" w:line="360" w:lineRule="exact"/>
        <w:ind w:left="360" w:leftChars="15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B．诗人举目眺望，能看到远处田埂在粼粼的波光中蜿蜒起伏，时隐时现。</w:t>
      </w:r>
    </w:p>
    <w:p w14:paraId="4C490248">
      <w:pPr>
        <w:spacing w:before="0" w:after="0" w:line="360" w:lineRule="exact"/>
        <w:ind w:left="360" w:leftChars="15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C．诗中写到了农父农妇的衣着，白裙绿水映照绿苗白水，色调分外和谐。</w:t>
      </w:r>
    </w:p>
    <w:p w14:paraId="10FAE8FA">
      <w:pPr>
        <w:spacing w:before="0" w:after="0" w:line="360" w:lineRule="exact"/>
        <w:ind w:left="360" w:leftChars="150"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D．诗的七、八两句通过听觉描写，表现农民们的劳动场面以及愉悦心情。</w:t>
      </w:r>
    </w:p>
    <w:p w14:paraId="3E7E4B9C">
      <w:pPr>
        <w:autoSpaceDE w:val="0"/>
        <w:autoSpaceDN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（2）与《酬乐天扬州初逢席上见赠》相比，这几句诗的语言风格有什么不同？</w:t>
      </w:r>
      <w:r>
        <w:rPr>
          <w:rFonts w:ascii="宋体" w:hAnsi="宋体" w:eastAsia="宋体" w:cs="宋体"/>
          <w:sz w:val="21"/>
          <w:szCs w:val="21"/>
          <w:lang w:eastAsia="zh-CN"/>
        </w:rPr>
        <w:t xml:space="preserve"> </w:t>
      </w:r>
    </w:p>
    <w:p w14:paraId="1619562E">
      <w:pPr>
        <w:autoSpaceDE w:val="0"/>
        <w:autoSpaceDN w:val="0"/>
        <w:adjustRightInd w:val="0"/>
        <w:snapToGrid w:val="0"/>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2.（</w:t>
      </w:r>
      <w:r>
        <w:rPr>
          <w:rFonts w:ascii="宋体" w:hAnsi="宋体" w:eastAsia="宋体" w:cs="宋体"/>
          <w:sz w:val="21"/>
          <w:szCs w:val="21"/>
          <w:lang w:eastAsia="zh-CN"/>
        </w:rPr>
        <w:t>2018</w:t>
      </w:r>
      <w:r>
        <w:rPr>
          <w:rFonts w:hint="eastAsia" w:ascii="宋体" w:hAnsi="宋体" w:eastAsia="宋体" w:cs="宋体"/>
          <w:sz w:val="21"/>
          <w:szCs w:val="21"/>
          <w:lang w:val="en-US" w:eastAsia="zh-CN"/>
        </w:rPr>
        <w:t>年</w:t>
      </w:r>
      <w:r>
        <w:rPr>
          <w:rFonts w:hint="eastAsia" w:ascii="宋体" w:hAnsi="宋体" w:eastAsia="宋体" w:cs="宋体"/>
          <w:sz w:val="21"/>
          <w:szCs w:val="21"/>
          <w:lang w:eastAsia="zh-CN"/>
        </w:rPr>
        <w:t>北京卷）阅读下面这首词，完成后面题目。（12分）</w:t>
      </w:r>
    </w:p>
    <w:p w14:paraId="5FE0BE6D">
      <w:pPr>
        <w:spacing w:before="0" w:after="0" w:line="360" w:lineRule="exact"/>
        <w:ind w:firstLine="420" w:firstLineChars="200"/>
        <w:jc w:val="center"/>
        <w:rPr>
          <w:rFonts w:ascii="宋体" w:hAnsi="宋体" w:eastAsia="宋体" w:cs="Times New Roman"/>
          <w:bCs/>
          <w:sz w:val="21"/>
          <w:szCs w:val="21"/>
          <w:vertAlign w:val="superscript"/>
          <w:lang w:eastAsia="zh-CN"/>
        </w:rPr>
      </w:pPr>
      <w:r>
        <w:rPr>
          <w:rFonts w:hint="eastAsia" w:ascii="宋体" w:hAnsi="宋体" w:eastAsia="宋体" w:cs="宋体"/>
          <w:bCs/>
          <w:sz w:val="21"/>
          <w:szCs w:val="21"/>
          <w:lang w:eastAsia="zh-CN"/>
        </w:rPr>
        <w:t>满江红·送李正之提刑入蜀</w:t>
      </w:r>
      <w:r>
        <w:rPr>
          <w:rFonts w:ascii="宋体" w:hAnsi="宋体" w:eastAsia="宋体" w:cs="Times New Roman"/>
          <w:bCs/>
          <w:sz w:val="21"/>
          <w:szCs w:val="21"/>
          <w:vertAlign w:val="superscript"/>
          <w:lang w:eastAsia="zh-CN"/>
        </w:rPr>
        <w:t>①</w:t>
      </w:r>
    </w:p>
    <w:p w14:paraId="6D840873">
      <w:pPr>
        <w:spacing w:before="0" w:after="0" w:line="360" w:lineRule="exact"/>
        <w:ind w:firstLine="420" w:firstLineChars="200"/>
        <w:jc w:val="center"/>
        <w:rPr>
          <w:rFonts w:ascii="楷体" w:hAnsi="楷体" w:eastAsia="楷体" w:cs="宋体"/>
          <w:bCs/>
          <w:sz w:val="21"/>
          <w:szCs w:val="21"/>
          <w:lang w:eastAsia="zh-CN"/>
        </w:rPr>
      </w:pPr>
      <w:r>
        <w:rPr>
          <w:rFonts w:hint="eastAsia" w:ascii="楷体" w:hAnsi="楷体" w:eastAsia="楷体" w:cs="宋体"/>
          <w:bCs/>
          <w:sz w:val="21"/>
          <w:szCs w:val="21"/>
          <w:lang w:eastAsia="zh-CN"/>
        </w:rPr>
        <w:t>辛弃疾</w:t>
      </w:r>
    </w:p>
    <w:p w14:paraId="2CC40BC7">
      <w:pPr>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蜀道登天，一杯送绣衣</w:t>
      </w:r>
      <w:r>
        <w:rPr>
          <w:rFonts w:ascii="楷体" w:hAnsi="楷体" w:eastAsia="楷体" w:cs="Times New Roman"/>
          <w:sz w:val="21"/>
          <w:szCs w:val="21"/>
          <w:vertAlign w:val="superscript"/>
          <w:lang w:eastAsia="zh-CN"/>
        </w:rPr>
        <w:t>②</w:t>
      </w:r>
      <w:r>
        <w:rPr>
          <w:rFonts w:hint="eastAsia" w:ascii="楷体" w:hAnsi="楷体" w:eastAsia="楷体" w:cs="楷体"/>
          <w:sz w:val="21"/>
          <w:szCs w:val="21"/>
          <w:lang w:eastAsia="zh-CN"/>
        </w:rPr>
        <w:t>行客。还自叹中年多病，不堪离别。东北看惊诸葛表，西南更草相如檄</w:t>
      </w:r>
      <w:r>
        <w:rPr>
          <w:rFonts w:ascii="楷体" w:hAnsi="楷体" w:eastAsia="楷体" w:cs="Times New Roman"/>
          <w:sz w:val="21"/>
          <w:szCs w:val="21"/>
          <w:vertAlign w:val="superscript"/>
          <w:lang w:eastAsia="zh-CN"/>
        </w:rPr>
        <w:t>③</w:t>
      </w:r>
      <w:r>
        <w:rPr>
          <w:rFonts w:hint="eastAsia" w:ascii="楷体" w:hAnsi="楷体" w:eastAsia="楷体" w:cs="楷体"/>
          <w:sz w:val="21"/>
          <w:szCs w:val="21"/>
          <w:lang w:eastAsia="zh-CN"/>
        </w:rPr>
        <w:t>把功名收拾付君侯，如椽笔。</w:t>
      </w:r>
    </w:p>
    <w:p w14:paraId="499E62CB">
      <w:pPr>
        <w:spacing w:before="0" w:after="0" w:line="360" w:lineRule="exact"/>
        <w:ind w:firstLine="420" w:firstLineChars="200"/>
        <w:rPr>
          <w:rFonts w:ascii="楷体" w:hAnsi="楷体" w:eastAsia="楷体" w:cs="楷体"/>
          <w:sz w:val="21"/>
          <w:szCs w:val="21"/>
          <w:lang w:eastAsia="zh-CN"/>
        </w:rPr>
      </w:pPr>
      <w:r>
        <w:rPr>
          <w:rFonts w:hint="eastAsia" w:ascii="楷体" w:hAnsi="楷体" w:eastAsia="楷体" w:cs="楷体"/>
          <w:sz w:val="21"/>
          <w:szCs w:val="21"/>
          <w:lang w:eastAsia="zh-CN"/>
        </w:rPr>
        <w:t>儿女泪，君休滴。荆楚路，吾能说。要新诗准备，庐山山色。赤壁矶头千古浪，铜鞮陌</w:t>
      </w:r>
      <w:r>
        <w:rPr>
          <w:rFonts w:ascii="楷体" w:hAnsi="楷体" w:eastAsia="楷体" w:cs="Times New Roman"/>
          <w:sz w:val="21"/>
          <w:szCs w:val="21"/>
          <w:vertAlign w:val="superscript"/>
          <w:lang w:eastAsia="zh-CN"/>
        </w:rPr>
        <w:t>④</w:t>
      </w:r>
      <w:r>
        <w:rPr>
          <w:rFonts w:hint="eastAsia" w:ascii="楷体" w:hAnsi="楷体" w:eastAsia="楷体" w:cs="楷体"/>
          <w:sz w:val="21"/>
          <w:szCs w:val="21"/>
          <w:lang w:eastAsia="zh-CN"/>
        </w:rPr>
        <w:t>上三更月。正梅花万里雪深时，须相忆。</w:t>
      </w:r>
    </w:p>
    <w:p w14:paraId="7A7C17A1">
      <w:pPr>
        <w:spacing w:before="0" w:after="0" w:line="360" w:lineRule="exact"/>
        <w:ind w:left="360" w:firstLine="360" w:firstLineChars="200"/>
        <w:rPr>
          <w:rFonts w:ascii="楷体" w:hAnsi="楷体" w:eastAsia="楷体" w:cs="宋体"/>
          <w:sz w:val="18"/>
          <w:szCs w:val="21"/>
          <w:lang w:eastAsia="zh-CN"/>
        </w:rPr>
      </w:pPr>
      <w:r>
        <w:rPr>
          <w:rFonts w:hint="eastAsia" w:ascii="楷体" w:hAnsi="楷体" w:eastAsia="楷体" w:cs="宋体"/>
          <w:sz w:val="18"/>
          <w:szCs w:val="21"/>
          <w:lang w:eastAsia="zh-CN"/>
        </w:rPr>
        <w:t>[注]①这首词作于宋孝宗淳熙十一年（1184），辛弃疾闲居江西上饶。提刑，官名，主管地方司法、监察等事务。②绣衣：官服。③相如檄：指司法相如所《喻巴蜀檄》，主旨是安抚巴蜀百姓。④铜鞮陌：代指襄阳。</w:t>
      </w:r>
    </w:p>
    <w:p w14:paraId="26855FB0">
      <w:pPr>
        <w:spacing w:before="0" w:after="0" w:line="360" w:lineRule="exact"/>
        <w:ind w:firstLine="420" w:firstLineChars="200"/>
        <w:rPr>
          <w:rFonts w:ascii="宋体" w:hAnsi="宋体" w:eastAsia="宋体" w:cs="Times New Roman"/>
          <w:bCs/>
          <w:sz w:val="21"/>
          <w:szCs w:val="21"/>
          <w:lang w:eastAsia="zh-CN"/>
        </w:rPr>
      </w:pPr>
      <w:r>
        <w:rPr>
          <w:rFonts w:hint="eastAsia" w:ascii="宋体" w:hAnsi="宋体" w:eastAsia="宋体" w:cs="宋体"/>
          <w:bCs/>
          <w:sz w:val="21"/>
          <w:szCs w:val="21"/>
          <w:lang w:eastAsia="zh-CN"/>
        </w:rPr>
        <w:t>（</w:t>
      </w:r>
      <w:r>
        <w:rPr>
          <w:rFonts w:ascii="宋体" w:hAnsi="宋体" w:eastAsia="宋体" w:cs="Times New Roman"/>
          <w:bCs/>
          <w:sz w:val="21"/>
          <w:szCs w:val="21"/>
          <w:lang w:eastAsia="zh-CN"/>
        </w:rPr>
        <w:t>1</w:t>
      </w:r>
      <w:r>
        <w:rPr>
          <w:rFonts w:hint="eastAsia" w:ascii="宋体" w:hAnsi="宋体" w:eastAsia="宋体" w:cs="宋体"/>
          <w:bCs/>
          <w:sz w:val="21"/>
          <w:szCs w:val="21"/>
          <w:lang w:eastAsia="zh-CN"/>
        </w:rPr>
        <w:t>）下列对本词的理解，不正确的一项是（    ）</w:t>
      </w:r>
    </w:p>
    <w:p w14:paraId="3F263CAB">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A.</w:t>
      </w:r>
      <w:r>
        <w:rPr>
          <w:rFonts w:hint="eastAsia" w:ascii="宋体" w:hAnsi="宋体" w:eastAsia="宋体" w:cs="宋体"/>
          <w:sz w:val="21"/>
          <w:szCs w:val="21"/>
          <w:lang w:eastAsia="zh-CN"/>
        </w:rPr>
        <w:t>词的开头四句，先写对方行程，再写自己的多病与离愁，暗含蹉跎失志的惆怅。</w:t>
      </w:r>
    </w:p>
    <w:p w14:paraId="3656C35F">
      <w:pPr>
        <w:spacing w:before="0" w:after="0" w:line="360" w:lineRule="exact"/>
        <w:ind w:left="360" w:leftChars="150" w:firstLine="420" w:firstLineChars="200"/>
        <w:rPr>
          <w:rFonts w:ascii="宋体" w:hAnsi="宋体" w:eastAsia="宋体" w:cs="宋体"/>
          <w:sz w:val="21"/>
          <w:szCs w:val="21"/>
          <w:lang w:eastAsia="zh-CN"/>
        </w:rPr>
      </w:pPr>
      <w:r>
        <w:rPr>
          <w:rFonts w:ascii="宋体" w:hAnsi="宋体" w:eastAsia="宋体" w:cs="Times New Roman"/>
          <w:sz w:val="21"/>
          <w:szCs w:val="21"/>
          <w:lang w:eastAsia="zh-CN"/>
        </w:rPr>
        <w:t>B.</w:t>
      </w:r>
      <w:r>
        <w:rPr>
          <w:rFonts w:hint="eastAsia" w:ascii="宋体" w:hAnsi="宋体" w:eastAsia="宋体" w:cs="宋体"/>
          <w:sz w:val="21"/>
          <w:szCs w:val="21"/>
          <w:lang w:eastAsia="zh-CN"/>
        </w:rPr>
        <w:t>李正之即将远赴蜀地担任要职，作者满含深情地称许友人才华出众，巨笔如椽。</w:t>
      </w:r>
    </w:p>
    <w:p w14:paraId="3D20AAFE">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C.</w:t>
      </w:r>
      <w:r>
        <w:rPr>
          <w:rFonts w:hint="eastAsia" w:ascii="宋体" w:hAnsi="宋体" w:eastAsia="宋体" w:cs="宋体"/>
          <w:sz w:val="21"/>
          <w:szCs w:val="21"/>
          <w:lang w:eastAsia="zh-CN"/>
        </w:rPr>
        <w:t>作者认为荆楚路上的江山美景都是作诗的好素材，如庐山景、赤壁浪、襄阳月。</w:t>
      </w:r>
    </w:p>
    <w:p w14:paraId="3B4E9B94">
      <w:pPr>
        <w:spacing w:before="0" w:after="0" w:line="360" w:lineRule="exact"/>
        <w:ind w:left="360" w:leftChars="150" w:firstLine="420" w:firstLineChars="200"/>
        <w:rPr>
          <w:rFonts w:ascii="宋体" w:hAnsi="宋体" w:eastAsia="宋体" w:cs="宋体"/>
          <w:sz w:val="21"/>
          <w:szCs w:val="21"/>
          <w:lang w:eastAsia="zh-CN"/>
        </w:rPr>
      </w:pPr>
      <w:r>
        <w:rPr>
          <w:rFonts w:ascii="宋体" w:hAnsi="宋体" w:eastAsia="宋体" w:cs="Times New Roman"/>
          <w:sz w:val="21"/>
          <w:szCs w:val="21"/>
          <w:lang w:eastAsia="zh-CN"/>
        </w:rPr>
        <w:t>D.</w:t>
      </w:r>
      <w:r>
        <w:rPr>
          <w:rFonts w:hint="eastAsia" w:ascii="宋体" w:hAnsi="宋体" w:eastAsia="宋体" w:cs="宋体"/>
          <w:sz w:val="21"/>
          <w:szCs w:val="21"/>
          <w:lang w:eastAsia="zh-CN"/>
        </w:rPr>
        <w:t>词的结尾两句，怀念过去与李正之雪中赏梅的情景，表达对友谊的珍惜与赞美。</w:t>
      </w:r>
    </w:p>
    <w:p w14:paraId="6CF13F5F">
      <w:pPr>
        <w:spacing w:before="0" w:after="0" w:line="360" w:lineRule="exact"/>
        <w:ind w:left="420" w:firstLine="420" w:firstLineChars="200"/>
        <w:rPr>
          <w:rFonts w:ascii="宋体" w:hAnsi="宋体" w:eastAsia="宋体" w:cs="宋体"/>
          <w:bCs/>
          <w:sz w:val="21"/>
          <w:szCs w:val="21"/>
          <w:lang w:eastAsia="zh-CN"/>
        </w:rPr>
      </w:pPr>
      <w:r>
        <w:rPr>
          <w:rFonts w:hint="eastAsia" w:ascii="宋体" w:hAnsi="宋体" w:eastAsia="宋体" w:cs="宋体"/>
          <w:bCs/>
          <w:sz w:val="21"/>
          <w:szCs w:val="21"/>
          <w:lang w:eastAsia="zh-CN"/>
        </w:rPr>
        <w:t>（</w:t>
      </w:r>
      <w:r>
        <w:rPr>
          <w:rFonts w:ascii="宋体" w:hAnsi="宋体" w:eastAsia="宋体" w:cs="Times New Roman"/>
          <w:bCs/>
          <w:sz w:val="21"/>
          <w:szCs w:val="21"/>
          <w:lang w:eastAsia="zh-CN"/>
        </w:rPr>
        <w:t>2</w:t>
      </w:r>
      <w:r>
        <w:rPr>
          <w:rFonts w:hint="eastAsia" w:ascii="宋体" w:hAnsi="宋体" w:eastAsia="宋体" w:cs="宋体"/>
          <w:bCs/>
          <w:sz w:val="21"/>
          <w:szCs w:val="21"/>
          <w:lang w:eastAsia="zh-CN"/>
        </w:rPr>
        <w:t>）清人陈廷焯《白雨斋词话》评论本词的艺术特色说：</w:t>
      </w:r>
      <w:r>
        <w:rPr>
          <w:rFonts w:ascii="宋体" w:hAnsi="宋体" w:eastAsia="宋体" w:cs="Times New Roman"/>
          <w:bCs/>
          <w:sz w:val="21"/>
          <w:szCs w:val="21"/>
          <w:lang w:eastAsia="zh-CN"/>
        </w:rPr>
        <w:t>“</w:t>
      </w:r>
      <w:r>
        <w:rPr>
          <w:rFonts w:hint="eastAsia" w:ascii="宋体" w:hAnsi="宋体" w:eastAsia="宋体" w:cs="宋体"/>
          <w:bCs/>
          <w:sz w:val="21"/>
          <w:szCs w:val="21"/>
          <w:lang w:eastAsia="zh-CN"/>
        </w:rPr>
        <w:t>龙吟虎啸之中，却有多少和缓。</w:t>
      </w:r>
      <w:r>
        <w:rPr>
          <w:rFonts w:ascii="宋体" w:hAnsi="宋体" w:eastAsia="宋体" w:cs="Times New Roman"/>
          <w:bCs/>
          <w:sz w:val="21"/>
          <w:szCs w:val="21"/>
          <w:lang w:eastAsia="zh-CN"/>
        </w:rPr>
        <w:t>”</w:t>
      </w:r>
      <w:r>
        <w:rPr>
          <w:rFonts w:hint="eastAsia" w:ascii="宋体" w:hAnsi="宋体" w:eastAsia="宋体" w:cs="宋体"/>
          <w:bCs/>
          <w:sz w:val="21"/>
          <w:szCs w:val="21"/>
          <w:lang w:eastAsia="zh-CN"/>
        </w:rPr>
        <w:t>请谈谈你对上述评论的理解，结合具体词句作简要阐述。</w:t>
      </w:r>
    </w:p>
    <w:p w14:paraId="4A45F8E7">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【拓展练习】</w:t>
      </w:r>
    </w:p>
    <w:p w14:paraId="2293CBCF">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1</w:t>
      </w:r>
      <w:r>
        <w:rPr>
          <w:rFonts w:ascii="宋体" w:hAnsi="宋体" w:eastAsia="宋体" w:cs="Times New Roman"/>
          <w:sz w:val="21"/>
          <w:szCs w:val="21"/>
          <w:lang w:eastAsia="zh-CN"/>
        </w:rPr>
        <w:t>.</w:t>
      </w:r>
      <w:r>
        <w:rPr>
          <w:rFonts w:hint="eastAsia" w:ascii="宋体" w:hAnsi="宋体" w:eastAsia="宋体" w:cs="Times New Roman"/>
          <w:sz w:val="21"/>
          <w:szCs w:val="21"/>
          <w:lang w:eastAsia="zh-CN"/>
        </w:rPr>
        <w:t>阅读下面两首诗歌，完成下面小题。</w:t>
      </w:r>
    </w:p>
    <w:p w14:paraId="3EDC5884">
      <w:pPr>
        <w:spacing w:before="0" w:after="0" w:line="360" w:lineRule="exact"/>
        <w:ind w:firstLine="420" w:firstLineChars="200"/>
        <w:jc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（甲）</w:t>
      </w:r>
    </w:p>
    <w:p w14:paraId="171C6A95">
      <w:pPr>
        <w:spacing w:before="0" w:after="0" w:line="360" w:lineRule="exact"/>
        <w:ind w:firstLine="420" w:firstLineChars="200"/>
        <w:jc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初月</w:t>
      </w:r>
    </w:p>
    <w:p w14:paraId="5146C517">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玉蟾离海上，白露湿花时。</w:t>
      </w:r>
    </w:p>
    <w:p w14:paraId="0BEB3D6C">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云畔风生爪，沙头水浸眉。</w:t>
      </w:r>
    </w:p>
    <w:p w14:paraId="5DC805D6">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乐哉弦管客，愁杀战征儿。</w:t>
      </w:r>
    </w:p>
    <w:p w14:paraId="798ECA5F">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因绝西园赏，临风一咏诗。</w:t>
      </w:r>
    </w:p>
    <w:p w14:paraId="55F293F8">
      <w:pPr>
        <w:spacing w:before="0" w:after="0" w:line="360" w:lineRule="exact"/>
        <w:ind w:firstLine="420" w:firstLineChars="200"/>
        <w:jc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（乙）</w:t>
      </w:r>
    </w:p>
    <w:p w14:paraId="17623B2F">
      <w:pPr>
        <w:spacing w:before="0" w:after="0" w:line="360" w:lineRule="exact"/>
        <w:ind w:firstLine="420" w:firstLineChars="200"/>
        <w:jc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初月</w:t>
      </w:r>
    </w:p>
    <w:p w14:paraId="27303552">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光细弦岂上，影斜轮未安。</w:t>
      </w:r>
    </w:p>
    <w:p w14:paraId="17DD8C3A">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微升古塞外，已隐暮云端。</w:t>
      </w:r>
    </w:p>
    <w:p w14:paraId="629ED11F">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河汉不改色，关山空自寒。</w:t>
      </w:r>
    </w:p>
    <w:p w14:paraId="7D008F7B">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庭前有白露，暗满菊花团。</w:t>
      </w:r>
    </w:p>
    <w:p w14:paraId="3644EA9A">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w:t>
      </w:r>
      <w:r>
        <w:rPr>
          <w:rFonts w:ascii="宋体" w:hAnsi="宋体" w:eastAsia="宋体" w:cs="Times New Roman"/>
          <w:sz w:val="21"/>
          <w:szCs w:val="21"/>
          <w:lang w:eastAsia="zh-CN"/>
        </w:rPr>
        <w:t>1）下列对这两首诗的理解和赏析，不正确的一项是（   ）</w:t>
      </w:r>
    </w:p>
    <w:p w14:paraId="7627B065">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A．甲乙两诗都写了“白露”与“花”，甲诗用来衬托月光的莹润，乙诗则用来表现月光的微弱。</w:t>
      </w:r>
    </w:p>
    <w:p w14:paraId="0B2AD599">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B．甲诗颔联用“爪”与“眉”描绘初月的不同形态，乙诗颔联则写月亮由升到隐的短暂过程。</w:t>
      </w:r>
    </w:p>
    <w:p w14:paraId="1058F679">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C．甲诗颈联“乐”“愁”直接点出初月带给人的不同感受，乙诗颈联则侧面描写月光暗淡，意境凄清。</w:t>
      </w:r>
    </w:p>
    <w:p w14:paraId="15C4BC0B">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D．甲诗诗人在“弦管”声听出了哀愁，起了思乡之情；乙诗以“初月”为基点，借景物暗寓愁思。</w:t>
      </w:r>
    </w:p>
    <w:p w14:paraId="4C235051">
      <w:pPr>
        <w:spacing w:before="0" w:after="0" w:line="360" w:lineRule="exact"/>
        <w:ind w:left="420"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w:t>
      </w:r>
      <w:r>
        <w:rPr>
          <w:rFonts w:ascii="宋体" w:hAnsi="宋体" w:eastAsia="宋体" w:cs="Times New Roman"/>
          <w:sz w:val="21"/>
          <w:szCs w:val="21"/>
          <w:lang w:eastAsia="zh-CN"/>
        </w:rPr>
        <w:t>2）甲、乙两诗哪首是李白所作，哪首是杜甫所写？请任选其中一首，依据语言风格作出判断，并阐述理由。</w:t>
      </w:r>
    </w:p>
    <w:p w14:paraId="703305C2">
      <w:pPr>
        <w:pStyle w:val="8"/>
        <w:tabs>
          <w:tab w:val="left" w:pos="4395"/>
        </w:tabs>
        <w:snapToGrid w:val="0"/>
        <w:spacing w:before="0" w:after="0" w:line="240" w:lineRule="auto"/>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2.阅读下面两首诗，完成各题。</w:t>
      </w:r>
    </w:p>
    <w:p w14:paraId="2A542B7F">
      <w:pPr>
        <w:pStyle w:val="8"/>
        <w:tabs>
          <w:tab w:val="left" w:pos="4395"/>
        </w:tabs>
        <w:snapToGrid w:val="0"/>
        <w:spacing w:before="0" w:after="0" w:line="240" w:lineRule="auto"/>
        <w:ind w:firstLine="420" w:firstLineChars="200"/>
        <w:jc w:val="center"/>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滕王阁春日晚眺</w:t>
      </w:r>
    </w:p>
    <w:p w14:paraId="231E66C3">
      <w:pPr>
        <w:pStyle w:val="8"/>
        <w:tabs>
          <w:tab w:val="left" w:pos="4395"/>
        </w:tabs>
        <w:snapToGrid w:val="0"/>
        <w:spacing w:before="0" w:after="0" w:line="240" w:lineRule="auto"/>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曹 松</w:t>
      </w:r>
    </w:p>
    <w:p w14:paraId="1FEB8034">
      <w:pPr>
        <w:pStyle w:val="8"/>
        <w:tabs>
          <w:tab w:val="left" w:pos="4395"/>
        </w:tabs>
        <w:snapToGrid w:val="0"/>
        <w:spacing w:before="0" w:after="0" w:line="240" w:lineRule="auto"/>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凌春帝子阁，偶眺日移西。</w:t>
      </w:r>
    </w:p>
    <w:p w14:paraId="1AAE1E20">
      <w:pPr>
        <w:pStyle w:val="8"/>
        <w:tabs>
          <w:tab w:val="left" w:pos="4395"/>
        </w:tabs>
        <w:snapToGrid w:val="0"/>
        <w:spacing w:before="0" w:after="0" w:line="240" w:lineRule="auto"/>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浪势平花坞，帆阴上柳堤。</w:t>
      </w:r>
    </w:p>
    <w:p w14:paraId="3BA6A387">
      <w:pPr>
        <w:pStyle w:val="8"/>
        <w:tabs>
          <w:tab w:val="left" w:pos="4395"/>
        </w:tabs>
        <w:snapToGrid w:val="0"/>
        <w:spacing w:before="0" w:after="0" w:line="240" w:lineRule="auto"/>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凝岚藏宿翼，叠鼓碎归蹄。</w:t>
      </w:r>
    </w:p>
    <w:p w14:paraId="2C0AB7B4">
      <w:pPr>
        <w:pStyle w:val="8"/>
        <w:tabs>
          <w:tab w:val="left" w:pos="4395"/>
        </w:tabs>
        <w:snapToGrid w:val="0"/>
        <w:spacing w:before="0" w:after="0" w:line="240" w:lineRule="auto"/>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只此长吟咏，因高思不迷。</w:t>
      </w:r>
    </w:p>
    <w:p w14:paraId="0FBD1BE8">
      <w:pPr>
        <w:pStyle w:val="8"/>
        <w:tabs>
          <w:tab w:val="left" w:pos="4395"/>
        </w:tabs>
        <w:snapToGrid w:val="0"/>
        <w:spacing w:before="0" w:after="0" w:line="240" w:lineRule="auto"/>
        <w:ind w:firstLine="420" w:firstLineChars="200"/>
        <w:jc w:val="center"/>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滕王阁春日晚眺</w:t>
      </w:r>
    </w:p>
    <w:p w14:paraId="45EE0C38">
      <w:pPr>
        <w:pStyle w:val="8"/>
        <w:tabs>
          <w:tab w:val="left" w:pos="4395"/>
        </w:tabs>
        <w:snapToGrid w:val="0"/>
        <w:spacing w:before="0" w:after="0" w:line="240" w:lineRule="auto"/>
        <w:ind w:firstLine="420" w:firstLineChars="200"/>
        <w:jc w:val="center"/>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潘兴嗣</w:t>
      </w:r>
    </w:p>
    <w:p w14:paraId="115C8EE2">
      <w:pPr>
        <w:pStyle w:val="8"/>
        <w:tabs>
          <w:tab w:val="left" w:pos="4395"/>
        </w:tabs>
        <w:snapToGrid w:val="0"/>
        <w:spacing w:before="0" w:after="0" w:line="240" w:lineRule="auto"/>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重叠西屏对面开，巍城穹阁信雄哉。</w:t>
      </w:r>
    </w:p>
    <w:p w14:paraId="10DF2EEE">
      <w:pPr>
        <w:pStyle w:val="8"/>
        <w:tabs>
          <w:tab w:val="left" w:pos="4395"/>
        </w:tabs>
        <w:snapToGrid w:val="0"/>
        <w:spacing w:before="0" w:after="0" w:line="240" w:lineRule="auto"/>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眼中孤鹜云边没，望里长江槛外来。</w:t>
      </w:r>
    </w:p>
    <w:p w14:paraId="48AC31EA">
      <w:pPr>
        <w:pStyle w:val="8"/>
        <w:tabs>
          <w:tab w:val="left" w:pos="4395"/>
        </w:tabs>
        <w:snapToGrid w:val="0"/>
        <w:spacing w:before="0" w:after="0" w:line="240" w:lineRule="auto"/>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蛱蝶图成春未晚，柘枝</w:t>
      </w:r>
      <w:r>
        <w:rPr>
          <w:rFonts w:hint="eastAsia" w:ascii="楷体" w:hAnsi="楷体" w:eastAsia="楷体" w:cs="楷体"/>
          <w:color w:val="auto"/>
          <w:sz w:val="21"/>
          <w:szCs w:val="21"/>
          <w:vertAlign w:val="superscript"/>
          <w:lang w:eastAsia="zh-CN"/>
        </w:rPr>
        <w:t>[1]</w:t>
      </w:r>
      <w:r>
        <w:rPr>
          <w:rFonts w:hint="eastAsia" w:ascii="楷体" w:hAnsi="楷体" w:eastAsia="楷体" w:cs="楷体"/>
          <w:color w:val="auto"/>
          <w:sz w:val="21"/>
          <w:szCs w:val="21"/>
          <w:lang w:eastAsia="zh-CN"/>
        </w:rPr>
        <w:t>筵动客多才。</w:t>
      </w:r>
    </w:p>
    <w:p w14:paraId="572CBA31">
      <w:pPr>
        <w:pStyle w:val="8"/>
        <w:tabs>
          <w:tab w:val="left" w:pos="4395"/>
        </w:tabs>
        <w:snapToGrid w:val="0"/>
        <w:spacing w:before="0" w:after="0" w:line="240" w:lineRule="auto"/>
        <w:ind w:firstLine="420" w:firstLineChars="200"/>
        <w:jc w:val="center"/>
        <w:rPr>
          <w:rFonts w:hint="eastAsia" w:ascii="楷体" w:hAnsi="楷体" w:eastAsia="楷体" w:cs="楷体"/>
          <w:color w:val="auto"/>
          <w:sz w:val="21"/>
          <w:szCs w:val="21"/>
          <w:lang w:eastAsia="zh-CN"/>
        </w:rPr>
      </w:pPr>
      <w:r>
        <w:rPr>
          <w:rFonts w:hint="eastAsia" w:ascii="楷体" w:hAnsi="楷体" w:eastAsia="楷体" w:cs="楷体"/>
          <w:color w:val="auto"/>
          <w:sz w:val="21"/>
          <w:szCs w:val="21"/>
          <w:lang w:eastAsia="zh-CN"/>
        </w:rPr>
        <w:t>休论今古兴亡事，时倒金樽醉一回。</w:t>
      </w:r>
    </w:p>
    <w:p w14:paraId="7269C933">
      <w:pPr>
        <w:pStyle w:val="8"/>
        <w:tabs>
          <w:tab w:val="left" w:pos="4395"/>
        </w:tabs>
        <w:snapToGrid w:val="0"/>
        <w:spacing w:before="0" w:after="0" w:line="240" w:lineRule="auto"/>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注释：【1】柘枝：舞蹈名。</w:t>
      </w:r>
    </w:p>
    <w:p w14:paraId="6D830126">
      <w:pPr>
        <w:pStyle w:val="8"/>
        <w:tabs>
          <w:tab w:val="left" w:pos="4395"/>
        </w:tabs>
        <w:snapToGrid w:val="0"/>
        <w:spacing w:before="0" w:after="0" w:line="240" w:lineRule="auto"/>
        <w:ind w:firstLine="420" w:firstLineChars="200"/>
        <w:rPr>
          <w:rFonts w:hint="eastAsia" w:ascii="宋体" w:hAnsi="宋体" w:eastAsia="宋体" w:cs="Times New Roman"/>
          <w:color w:val="auto"/>
          <w:sz w:val="21"/>
          <w:szCs w:val="21"/>
          <w:lang w:eastAsia="zh-CN"/>
        </w:rPr>
      </w:pPr>
      <w:r>
        <w:rPr>
          <w:rFonts w:hint="eastAsia" w:hAnsi="宋体" w:eastAsia="宋体" w:cs="Times New Roman"/>
          <w:color w:val="auto"/>
          <w:sz w:val="21"/>
          <w:szCs w:val="21"/>
          <w:lang w:eastAsia="zh-CN"/>
        </w:rPr>
        <w:t>（</w:t>
      </w:r>
      <w:r>
        <w:rPr>
          <w:rFonts w:hint="eastAsia" w:hAnsi="宋体" w:eastAsia="宋体" w:cs="Times New Roman"/>
          <w:color w:val="auto"/>
          <w:sz w:val="21"/>
          <w:szCs w:val="21"/>
          <w:lang w:val="en-US" w:eastAsia="zh-CN"/>
        </w:rPr>
        <w:t>1）</w:t>
      </w:r>
      <w:r>
        <w:rPr>
          <w:rFonts w:hint="eastAsia" w:ascii="宋体" w:hAnsi="宋体" w:eastAsia="宋体" w:cs="Times New Roman"/>
          <w:color w:val="auto"/>
          <w:sz w:val="21"/>
          <w:szCs w:val="21"/>
          <w:lang w:eastAsia="zh-CN"/>
        </w:rPr>
        <w:t>下列对两首诗的理解，不正确的一项是（  ）</w:t>
      </w:r>
    </w:p>
    <w:p w14:paraId="6B934C4E">
      <w:pPr>
        <w:pStyle w:val="8"/>
        <w:tabs>
          <w:tab w:val="left" w:pos="4395"/>
        </w:tabs>
        <w:snapToGrid w:val="0"/>
        <w:spacing w:before="0" w:after="0" w:line="240" w:lineRule="auto"/>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A．曹诗“凌春”两句点明季节、时间、地点、事件，呼应诗题。</w:t>
      </w:r>
    </w:p>
    <w:p w14:paraId="3A9693D3">
      <w:pPr>
        <w:pStyle w:val="8"/>
        <w:tabs>
          <w:tab w:val="left" w:pos="4395"/>
        </w:tabs>
        <w:snapToGrid w:val="0"/>
        <w:spacing w:before="0" w:after="0" w:line="240" w:lineRule="auto"/>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B．曹诗“只此”一句写诗人陶醉于眼前美景，反复吟诵咏叹。</w:t>
      </w:r>
    </w:p>
    <w:p w14:paraId="0390486E">
      <w:pPr>
        <w:pStyle w:val="8"/>
        <w:tabs>
          <w:tab w:val="left" w:pos="4395"/>
        </w:tabs>
        <w:snapToGrid w:val="0"/>
        <w:spacing w:before="0" w:after="0" w:line="240" w:lineRule="auto"/>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C．潘诗“蛱蝶”两句写宾客欢聚一堂，在滕王阁上举行雅集。</w:t>
      </w:r>
    </w:p>
    <w:p w14:paraId="62865B44">
      <w:pPr>
        <w:pStyle w:val="8"/>
        <w:tabs>
          <w:tab w:val="left" w:pos="4395"/>
        </w:tabs>
        <w:snapToGrid w:val="0"/>
        <w:spacing w:before="0" w:after="0" w:line="240" w:lineRule="auto"/>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D．潘诗“时倒”一句写诗人感伤滕王阁繁盛不再，借酒消愁。</w:t>
      </w:r>
    </w:p>
    <w:p w14:paraId="5E3EF54B">
      <w:pPr>
        <w:pStyle w:val="8"/>
        <w:tabs>
          <w:tab w:val="left" w:pos="4395"/>
        </w:tabs>
        <w:snapToGrid w:val="0"/>
        <w:spacing w:before="0" w:after="0" w:line="240" w:lineRule="auto"/>
        <w:ind w:firstLine="420" w:firstLineChars="200"/>
        <w:rPr>
          <w:rFonts w:hint="eastAsia" w:ascii="宋体" w:hAnsi="宋体" w:eastAsia="宋体" w:cs="Times New Roman"/>
          <w:color w:val="auto"/>
          <w:sz w:val="21"/>
          <w:szCs w:val="21"/>
          <w:lang w:eastAsia="zh-CN"/>
        </w:rPr>
      </w:pPr>
      <w:r>
        <w:rPr>
          <w:rFonts w:hint="eastAsia" w:hAnsi="宋体" w:eastAsia="宋体" w:cs="Times New Roman"/>
          <w:color w:val="auto"/>
          <w:sz w:val="21"/>
          <w:szCs w:val="21"/>
          <w:lang w:eastAsia="zh-CN"/>
        </w:rPr>
        <w:t>（</w:t>
      </w:r>
      <w:r>
        <w:rPr>
          <w:rFonts w:hint="eastAsia" w:hAnsi="宋体" w:eastAsia="宋体" w:cs="Times New Roman"/>
          <w:color w:val="auto"/>
          <w:sz w:val="21"/>
          <w:szCs w:val="21"/>
          <w:lang w:val="en-US" w:eastAsia="zh-CN"/>
        </w:rPr>
        <w:t>2）</w:t>
      </w:r>
      <w:r>
        <w:rPr>
          <w:rFonts w:hint="eastAsia" w:ascii="宋体" w:hAnsi="宋体" w:eastAsia="宋体" w:cs="Times New Roman"/>
          <w:color w:val="auto"/>
          <w:sz w:val="21"/>
          <w:szCs w:val="21"/>
          <w:lang w:eastAsia="zh-CN"/>
        </w:rPr>
        <w:t>下列对两首诗的赏析，正确的一项是（  ）</w:t>
      </w:r>
    </w:p>
    <w:p w14:paraId="4AD7186C">
      <w:pPr>
        <w:pStyle w:val="8"/>
        <w:tabs>
          <w:tab w:val="left" w:pos="4395"/>
        </w:tabs>
        <w:snapToGrid w:val="0"/>
        <w:spacing w:before="0" w:after="0" w:line="240" w:lineRule="auto"/>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A．曹诗用比喻、对比、夸张等手法描写阁前近景，刻画细致入微。</w:t>
      </w:r>
    </w:p>
    <w:p w14:paraId="0D5D71D5">
      <w:pPr>
        <w:pStyle w:val="8"/>
        <w:tabs>
          <w:tab w:val="left" w:pos="4395"/>
        </w:tabs>
        <w:snapToGrid w:val="0"/>
        <w:spacing w:before="0" w:after="0" w:line="240" w:lineRule="auto"/>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B．潘诗用远近结合的描写手法，多角度展现了滕王阁的建筑美。</w:t>
      </w:r>
    </w:p>
    <w:p w14:paraId="382F9342">
      <w:pPr>
        <w:pStyle w:val="8"/>
        <w:tabs>
          <w:tab w:val="left" w:pos="4395"/>
        </w:tabs>
        <w:snapToGrid w:val="0"/>
        <w:spacing w:before="0" w:after="0" w:line="240" w:lineRule="auto"/>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C．两首诗都以议论抒情结尾，卒章显志，直抒胸臆，点明了主旨。</w:t>
      </w:r>
    </w:p>
    <w:p w14:paraId="25F84215">
      <w:pPr>
        <w:pStyle w:val="8"/>
        <w:tabs>
          <w:tab w:val="left" w:pos="4395"/>
        </w:tabs>
        <w:snapToGrid w:val="0"/>
        <w:spacing w:before="0" w:after="0" w:line="240" w:lineRule="auto"/>
        <w:ind w:firstLine="420" w:firstLineChars="200"/>
        <w:rPr>
          <w:rFonts w:hint="eastAsia" w:ascii="宋体" w:hAnsi="宋体" w:eastAsia="宋体" w:cs="Times New Roman"/>
          <w:color w:val="auto"/>
          <w:sz w:val="21"/>
          <w:szCs w:val="21"/>
          <w:lang w:eastAsia="zh-CN"/>
        </w:rPr>
      </w:pPr>
      <w:r>
        <w:rPr>
          <w:rFonts w:hint="eastAsia" w:ascii="宋体" w:hAnsi="宋体" w:eastAsia="宋体" w:cs="Times New Roman"/>
          <w:color w:val="auto"/>
          <w:sz w:val="21"/>
          <w:szCs w:val="21"/>
          <w:lang w:eastAsia="zh-CN"/>
        </w:rPr>
        <w:t>D．两首诗都是律诗，对仗工整，句句押韵，有谨严和谐的韵律美。</w:t>
      </w:r>
    </w:p>
    <w:p w14:paraId="29499D36">
      <w:pPr>
        <w:pStyle w:val="8"/>
        <w:tabs>
          <w:tab w:val="left" w:pos="4395"/>
        </w:tabs>
        <w:snapToGrid w:val="0"/>
        <w:spacing w:before="0" w:after="0" w:line="240" w:lineRule="auto"/>
        <w:ind w:firstLine="420" w:firstLineChars="200"/>
        <w:rPr>
          <w:rFonts w:ascii="宋体" w:hAnsi="宋体" w:eastAsia="宋体" w:cs="Times New Roman"/>
          <w:color w:val="auto"/>
          <w:sz w:val="21"/>
          <w:szCs w:val="21"/>
          <w:lang w:eastAsia="zh-CN"/>
        </w:rPr>
      </w:pPr>
      <w:r>
        <w:rPr>
          <w:rFonts w:hint="eastAsia" w:hAnsi="宋体" w:eastAsia="宋体" w:cs="Times New Roman"/>
          <w:color w:val="auto"/>
          <w:sz w:val="21"/>
          <w:szCs w:val="21"/>
          <w:lang w:eastAsia="zh-CN"/>
        </w:rPr>
        <w:t>（</w:t>
      </w:r>
      <w:r>
        <w:rPr>
          <w:rFonts w:hint="eastAsia" w:hAnsi="宋体" w:eastAsia="宋体" w:cs="Times New Roman"/>
          <w:color w:val="auto"/>
          <w:sz w:val="21"/>
          <w:szCs w:val="21"/>
          <w:lang w:val="en-US" w:eastAsia="zh-CN"/>
        </w:rPr>
        <w:t>3）</w:t>
      </w:r>
      <w:r>
        <w:rPr>
          <w:rFonts w:hint="eastAsia" w:ascii="宋体" w:hAnsi="宋体" w:eastAsia="宋体" w:cs="Times New Roman"/>
          <w:color w:val="auto"/>
          <w:sz w:val="21"/>
          <w:szCs w:val="21"/>
          <w:lang w:eastAsia="zh-CN"/>
        </w:rPr>
        <w:t>两首诗同样描写了“春日晚眺”之景，风格却不同，曹诗深幽，潘诗清隽。请分别结合曹诗中的“凝岚藏宿翼，叠鼓碎归蹄”和潘诗中的“眼中孤鹜云边没，望里长江槛外来”，简要赏析其风格是如何体现的。</w:t>
      </w:r>
    </w:p>
    <w:p w14:paraId="127526DB">
      <w:pPr>
        <w:spacing w:before="0" w:after="0" w:line="360" w:lineRule="exact"/>
        <w:ind w:firstLine="420" w:firstLineChars="200"/>
        <w:rPr>
          <w:rFonts w:ascii="宋体" w:hAnsi="宋体" w:eastAsia="宋体" w:cs="宋体"/>
          <w:sz w:val="21"/>
          <w:szCs w:val="21"/>
          <w:lang w:eastAsia="zh-CN"/>
        </w:rPr>
      </w:pPr>
      <w:r>
        <w:rPr>
          <w:rFonts w:ascii="宋体" w:hAnsi="宋体" w:eastAsia="宋体" w:cs="宋体"/>
          <w:sz w:val="21"/>
          <w:szCs w:val="21"/>
          <w:lang w:eastAsia="zh-CN"/>
        </w:rPr>
        <w:t>3</w:t>
      </w:r>
      <w:r>
        <w:rPr>
          <w:rFonts w:hint="eastAsia" w:ascii="宋体" w:hAnsi="宋体" w:eastAsia="宋体" w:cs="宋体"/>
          <w:sz w:val="21"/>
          <w:szCs w:val="21"/>
          <w:lang w:eastAsia="zh-CN"/>
        </w:rPr>
        <w:t>．</w:t>
      </w:r>
      <w:r>
        <w:rPr>
          <w:rFonts w:ascii="宋体" w:hAnsi="宋体" w:eastAsia="宋体" w:cs="宋体"/>
          <w:sz w:val="21"/>
          <w:szCs w:val="21"/>
          <w:lang w:eastAsia="zh-CN"/>
        </w:rPr>
        <w:t>阅读下面这首宋诗，完成下面小题。</w:t>
      </w:r>
    </w:p>
    <w:p w14:paraId="1DFBC010">
      <w:pPr>
        <w:shd w:val="clear" w:color="auto" w:fill="FFFFFF"/>
        <w:spacing w:before="0" w:after="0" w:line="360" w:lineRule="exact"/>
        <w:ind w:firstLine="420" w:firstLineChars="200"/>
        <w:jc w:val="center"/>
        <w:rPr>
          <w:rFonts w:ascii="宋体" w:hAnsi="宋体" w:eastAsia="宋体" w:cs="宋体"/>
          <w:color w:val="000000"/>
          <w:sz w:val="21"/>
          <w:szCs w:val="21"/>
          <w:lang w:eastAsia="zh-CN"/>
        </w:rPr>
      </w:pPr>
      <w:r>
        <w:rPr>
          <w:rFonts w:hint="eastAsia" w:ascii="宋体" w:hAnsi="宋体" w:eastAsia="宋体" w:cs="宋体"/>
          <w:bCs/>
          <w:color w:val="000000"/>
          <w:sz w:val="21"/>
          <w:szCs w:val="21"/>
          <w:lang w:eastAsia="zh-CN"/>
        </w:rPr>
        <w:t>发赵屯，得风宿杨林池，是日行二百里</w:t>
      </w:r>
    </w:p>
    <w:p w14:paraId="564D4F67">
      <w:pPr>
        <w:shd w:val="clear" w:color="auto" w:fill="FFFFFF"/>
        <w:spacing w:before="0" w:after="0" w:line="360" w:lineRule="exact"/>
        <w:ind w:firstLine="420" w:firstLineChars="200"/>
        <w:jc w:val="center"/>
        <w:rPr>
          <w:rFonts w:ascii="楷体" w:hAnsi="楷体" w:eastAsia="楷体" w:cs="宋体"/>
          <w:color w:val="000000"/>
          <w:sz w:val="21"/>
          <w:szCs w:val="21"/>
          <w:lang w:eastAsia="zh-CN"/>
        </w:rPr>
      </w:pPr>
      <w:r>
        <w:rPr>
          <w:rFonts w:hint="eastAsia" w:ascii="楷体" w:hAnsi="楷体" w:eastAsia="楷体" w:cs="宋体"/>
          <w:color w:val="000000"/>
          <w:sz w:val="21"/>
          <w:szCs w:val="21"/>
          <w:lang w:eastAsia="zh-CN"/>
        </w:rPr>
        <w:t>杨万里</w:t>
      </w:r>
    </w:p>
    <w:p w14:paraId="073A8181">
      <w:pPr>
        <w:shd w:val="clear" w:color="auto" w:fill="FFFFFF"/>
        <w:spacing w:before="0" w:after="0" w:line="360" w:lineRule="exact"/>
        <w:ind w:firstLine="420" w:firstLineChars="200"/>
        <w:jc w:val="center"/>
        <w:rPr>
          <w:rFonts w:ascii="楷体" w:hAnsi="楷体" w:eastAsia="楷体" w:cs="宋体"/>
          <w:color w:val="000000"/>
          <w:sz w:val="21"/>
          <w:szCs w:val="21"/>
          <w:lang w:eastAsia="zh-CN"/>
        </w:rPr>
      </w:pPr>
      <w:r>
        <w:rPr>
          <w:rFonts w:hint="eastAsia" w:ascii="楷体" w:hAnsi="楷体" w:eastAsia="楷体" w:cs="宋体"/>
          <w:color w:val="000000"/>
          <w:sz w:val="21"/>
          <w:szCs w:val="21"/>
          <w:lang w:eastAsia="zh-CN"/>
        </w:rPr>
        <w:t>动地风来觉地浮，拍天浪起带天流。</w:t>
      </w:r>
    </w:p>
    <w:p w14:paraId="5CC7FB47">
      <w:pPr>
        <w:shd w:val="clear" w:color="auto" w:fill="FFFFFF"/>
        <w:spacing w:before="0" w:after="0" w:line="360" w:lineRule="exact"/>
        <w:ind w:firstLine="420" w:firstLineChars="200"/>
        <w:jc w:val="center"/>
        <w:rPr>
          <w:rFonts w:ascii="楷体" w:hAnsi="楷体" w:eastAsia="楷体" w:cs="宋体"/>
          <w:color w:val="000000"/>
          <w:sz w:val="21"/>
          <w:szCs w:val="21"/>
          <w:lang w:eastAsia="zh-CN"/>
        </w:rPr>
      </w:pPr>
      <w:r>
        <w:rPr>
          <w:rFonts w:hint="eastAsia" w:ascii="楷体" w:hAnsi="楷体" w:eastAsia="楷体" w:cs="宋体"/>
          <w:color w:val="000000"/>
          <w:sz w:val="21"/>
          <w:szCs w:val="21"/>
          <w:lang w:eastAsia="zh-CN"/>
        </w:rPr>
        <w:t>舞翻柳树知何喜？拜杀芦花未肯休。</w:t>
      </w:r>
    </w:p>
    <w:p w14:paraId="38943DD8">
      <w:pPr>
        <w:shd w:val="clear" w:color="auto" w:fill="FFFFFF"/>
        <w:spacing w:before="0" w:after="0" w:line="360" w:lineRule="exact"/>
        <w:ind w:firstLine="420" w:firstLineChars="200"/>
        <w:jc w:val="center"/>
        <w:rPr>
          <w:rFonts w:ascii="楷体" w:hAnsi="楷体" w:eastAsia="楷体" w:cs="宋体"/>
          <w:color w:val="000000"/>
          <w:sz w:val="21"/>
          <w:szCs w:val="21"/>
          <w:lang w:eastAsia="zh-CN"/>
        </w:rPr>
      </w:pPr>
      <w:r>
        <w:rPr>
          <w:rFonts w:hint="eastAsia" w:ascii="楷体" w:hAnsi="楷体" w:eastAsia="楷体" w:cs="宋体"/>
          <w:color w:val="000000"/>
          <w:sz w:val="21"/>
          <w:szCs w:val="21"/>
          <w:lang w:eastAsia="zh-CN"/>
        </w:rPr>
        <w:t>两岸万山如走马，一帆千里送归舟。</w:t>
      </w:r>
    </w:p>
    <w:p w14:paraId="6460D99B">
      <w:pPr>
        <w:shd w:val="clear" w:color="auto" w:fill="FFFFFF"/>
        <w:spacing w:before="0" w:after="0" w:line="360" w:lineRule="exact"/>
        <w:ind w:firstLine="420" w:firstLineChars="200"/>
        <w:jc w:val="center"/>
        <w:rPr>
          <w:rFonts w:ascii="楷体" w:hAnsi="楷体" w:eastAsia="楷体" w:cs="宋体"/>
          <w:color w:val="000000"/>
          <w:sz w:val="21"/>
          <w:szCs w:val="21"/>
          <w:lang w:eastAsia="zh-CN"/>
        </w:rPr>
      </w:pPr>
      <w:r>
        <w:rPr>
          <w:rFonts w:hint="eastAsia" w:ascii="楷体" w:hAnsi="楷体" w:eastAsia="楷体" w:cs="宋体"/>
          <w:color w:val="000000"/>
          <w:sz w:val="21"/>
          <w:szCs w:val="21"/>
          <w:lang w:eastAsia="zh-CN"/>
        </w:rPr>
        <w:t>出笼病鹤孤飞后，回首金笼始欲愁！</w:t>
      </w:r>
    </w:p>
    <w:p w14:paraId="446BEB93">
      <w:pPr>
        <w:spacing w:before="0" w:after="0" w:line="360" w:lineRule="exact"/>
        <w:ind w:firstLine="420" w:firstLineChars="200"/>
        <w:rPr>
          <w:rFonts w:ascii="宋体" w:hAnsi="宋体" w:eastAsia="宋体" w:cs="宋体"/>
          <w:sz w:val="21"/>
          <w:szCs w:val="21"/>
          <w:lang w:eastAsia="zh-CN"/>
        </w:rPr>
      </w:pPr>
      <w:r>
        <w:rPr>
          <w:rFonts w:ascii="宋体" w:hAnsi="宋体" w:eastAsia="宋体" w:cs="宋体"/>
          <w:sz w:val="21"/>
          <w:szCs w:val="21"/>
          <w:lang w:eastAsia="zh-CN"/>
        </w:rPr>
        <w:t>（1）下列对这首诗的</w:t>
      </w:r>
      <w:r>
        <w:rPr>
          <w:rFonts w:hint="eastAsia" w:ascii="宋体" w:hAnsi="宋体" w:eastAsia="宋体" w:cs="宋体"/>
          <w:sz w:val="21"/>
          <w:szCs w:val="21"/>
          <w:lang w:eastAsia="zh-CN"/>
        </w:rPr>
        <w:t>理解和</w:t>
      </w:r>
      <w:r>
        <w:rPr>
          <w:rFonts w:ascii="宋体" w:hAnsi="宋体" w:eastAsia="宋体" w:cs="宋体"/>
          <w:sz w:val="21"/>
          <w:szCs w:val="21"/>
          <w:lang w:eastAsia="zh-CN"/>
        </w:rPr>
        <w:t>赏析，不正确的一项是（</w:t>
      </w:r>
      <w:r>
        <w:rPr>
          <w:rFonts w:hint="eastAsia" w:ascii="宋体" w:hAnsi="宋体" w:eastAsia="宋体" w:cs="宋体"/>
          <w:sz w:val="21"/>
          <w:szCs w:val="21"/>
          <w:lang w:eastAsia="zh-CN"/>
        </w:rPr>
        <w:t xml:space="preserve">   </w:t>
      </w:r>
      <w:r>
        <w:rPr>
          <w:rFonts w:ascii="宋体" w:hAnsi="宋体" w:eastAsia="宋体" w:cs="宋体"/>
          <w:sz w:val="21"/>
          <w:szCs w:val="21"/>
          <w:lang w:eastAsia="zh-CN"/>
        </w:rPr>
        <w:t>）</w:t>
      </w:r>
    </w:p>
    <w:p w14:paraId="1595D36F">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A．首联写“地浮”“天流”，语意夸张，极言风大浪高；而诗人此日能行二百里，也有赖动地强风之力。</w:t>
      </w:r>
    </w:p>
    <w:p w14:paraId="2D9A36D0">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B．颈联将“两岸”的“万山”比作奔跑的快马，写出了舟行迅捷，也暗示了诗人返乡途中的愉悦心情。</w:t>
      </w:r>
    </w:p>
    <w:p w14:paraId="637707EE">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C．尾联诗人以“病鹤”“金笼”作比，这与陶渊明《归园田居》中“久在樊笼里，复得返自然”的诗意相当。</w:t>
      </w:r>
    </w:p>
    <w:p w14:paraId="47B4F56D">
      <w:pPr>
        <w:spacing w:before="0" w:after="0" w:line="360" w:lineRule="exact"/>
        <w:ind w:left="360" w:leftChars="15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D．全诗除了颔联、颈联之外，首联也用对仗，且对仗工整，却不见雕琢痕迹，自然清丽，令人叹服。</w:t>
      </w:r>
    </w:p>
    <w:p w14:paraId="40136030">
      <w:pPr>
        <w:spacing w:before="0" w:after="0" w:line="360" w:lineRule="exact"/>
        <w:ind w:left="420" w:firstLine="420" w:firstLineChars="200"/>
        <w:rPr>
          <w:rFonts w:ascii="宋体" w:hAnsi="宋体" w:eastAsia="宋体" w:cs="宋体"/>
          <w:sz w:val="21"/>
          <w:szCs w:val="21"/>
          <w:lang w:eastAsia="zh-CN"/>
        </w:rPr>
      </w:pPr>
      <w:r>
        <w:rPr>
          <w:rFonts w:ascii="宋体" w:hAnsi="宋体" w:eastAsia="宋体" w:cs="宋体"/>
          <w:sz w:val="21"/>
          <w:szCs w:val="21"/>
          <w:lang w:eastAsia="zh-CN"/>
        </w:rPr>
        <w:t>（2）杨万里创立的“诚斋体”具有活泼自然、通俗浅近、饶有趣味等特点，请分析本诗颔联是如何体现这些特点的。</w:t>
      </w:r>
    </w:p>
    <w:p w14:paraId="57F18587">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【专题小结】</w:t>
      </w:r>
    </w:p>
    <w:p w14:paraId="20D08B06">
      <w:pPr>
        <w:adjustRightInd w:val="0"/>
        <w:snapToGrid w:val="0"/>
        <w:spacing w:before="0" w:after="0" w:line="360" w:lineRule="exact"/>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知识网络构建</w:t>
      </w:r>
    </w:p>
    <w:p w14:paraId="585F2294">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不同的诗人会形成自己独特的风格</w:t>
      </w:r>
    </w:p>
    <w:p w14:paraId="3558A475">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宋体"/>
          <w:sz w:val="21"/>
          <w:szCs w:val="21"/>
          <w:lang w:eastAsia="zh-CN"/>
        </w:rPr>
        <w:t>曹操的豪放磅礴</w:t>
      </w:r>
    </w:p>
    <w:p w14:paraId="7E73B77C">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陶渊明的朴素自然</w:t>
      </w:r>
    </w:p>
    <w:p w14:paraId="5A4E15D4">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高适的悲壮苍凉</w:t>
      </w:r>
    </w:p>
    <w:p w14:paraId="65B69F4B">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李白的豪放飘逸</w:t>
      </w:r>
    </w:p>
    <w:p w14:paraId="56D4DCC0">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王维的诗画一体</w:t>
      </w:r>
    </w:p>
    <w:p w14:paraId="3ED3E306">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王昌龄的雄健高昂</w:t>
      </w:r>
    </w:p>
    <w:p w14:paraId="1C950613">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杜甫的沉郁顿挫</w:t>
      </w:r>
    </w:p>
    <w:p w14:paraId="09E32DC8">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白居易的通俗易懂</w:t>
      </w:r>
    </w:p>
    <w:p w14:paraId="496F123E">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杜牧的清健俊爽</w:t>
      </w:r>
    </w:p>
    <w:p w14:paraId="1FD3EAF6">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李商隐的朦胧隐晦</w:t>
      </w:r>
    </w:p>
    <w:p w14:paraId="14195493">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温庭筠的绮丽香艳</w:t>
      </w:r>
    </w:p>
    <w:p w14:paraId="138B612E">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李清照的婉约悱恻</w:t>
      </w:r>
    </w:p>
    <w:p w14:paraId="3DE70FD6">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陆游的悲壮慷慨……</w:t>
      </w:r>
    </w:p>
    <w:p w14:paraId="2E6303BB">
      <w:pPr>
        <w:adjustRightInd w:val="0"/>
        <w:snapToGrid w:val="0"/>
        <w:spacing w:before="0" w:after="0" w:line="360" w:lineRule="exact"/>
        <w:ind w:firstLine="422" w:firstLineChars="200"/>
        <w:rPr>
          <w:rFonts w:ascii="宋体" w:hAnsi="宋体" w:eastAsia="宋体" w:cs="宋体"/>
          <w:sz w:val="21"/>
          <w:szCs w:val="21"/>
          <w:lang w:eastAsia="zh-CN"/>
        </w:rPr>
      </w:pPr>
      <w:r>
        <w:rPr>
          <w:rFonts w:hint="eastAsia" w:ascii="宋体" w:hAnsi="宋体" w:eastAsia="宋体" w:cs="宋体"/>
          <w:b/>
          <w:bCs/>
          <w:sz w:val="21"/>
          <w:szCs w:val="21"/>
          <w:lang w:eastAsia="zh-CN"/>
        </w:rPr>
        <w:t>专题学习建议</w:t>
      </w:r>
    </w:p>
    <w:p w14:paraId="59DB6498">
      <w:pPr>
        <w:spacing w:before="0" w:after="0" w:line="360" w:lineRule="exact"/>
        <w:ind w:firstLine="420" w:firstLineChars="200"/>
        <w:rPr>
          <w:rFonts w:ascii="宋体" w:hAnsi="宋体" w:eastAsia="宋体" w:cs="宋体"/>
          <w:sz w:val="21"/>
          <w:szCs w:val="21"/>
          <w:lang w:eastAsia="zh-CN"/>
        </w:rPr>
      </w:pPr>
      <w:r>
        <w:rPr>
          <w:rFonts w:hint="eastAsia" w:ascii="宋体" w:hAnsi="宋体" w:eastAsia="宋体" w:cs="宋体"/>
          <w:sz w:val="21"/>
          <w:szCs w:val="21"/>
          <w:lang w:eastAsia="zh-CN"/>
        </w:rPr>
        <w:t>学生鉴赏诗歌时，需要了解掌握一些诗人的风格特点，但在结合作品分析时不能只搬弄术语，而应能结合具体作品感悟诗歌的美与内涵，个性化的风格特点。</w:t>
      </w:r>
    </w:p>
    <w:p w14:paraId="2094404C">
      <w:pPr>
        <w:pStyle w:val="3"/>
        <w:ind w:firstLine="482" w:firstLineChars="200"/>
        <w:rPr>
          <w:rFonts w:ascii="宋体" w:hAnsi="宋体" w:eastAsia="宋体" w:cs="宋体"/>
          <w:b/>
          <w:bCs/>
          <w:sz w:val="21"/>
          <w:szCs w:val="21"/>
          <w:lang w:eastAsia="zh-CN"/>
        </w:rPr>
      </w:pPr>
      <w:r>
        <w:rPr>
          <w:rFonts w:ascii="宋体" w:hAnsi="宋体" w:eastAsia="宋体" w:cs="宋体"/>
          <w:b/>
          <w:bCs/>
          <w:sz w:val="21"/>
          <w:szCs w:val="21"/>
          <w:lang w:eastAsia="zh-CN"/>
        </w:rPr>
        <w:br w:type="page"/>
      </w:r>
      <w:bookmarkStart w:id="75" w:name="_Toc144568435"/>
      <w:bookmarkStart w:id="76" w:name="_Toc10554"/>
      <w:r>
        <w:rPr>
          <w:rFonts w:hint="eastAsia" w:ascii="等线" w:hAnsi="等线" w:cs="Times New Roman"/>
          <w:lang w:eastAsia="zh-CN"/>
        </w:rPr>
        <w:t>第</w:t>
      </w:r>
      <w:r>
        <w:rPr>
          <w:rFonts w:hint="eastAsia" w:cs="Times New Roman"/>
          <w:lang w:val="en-US" w:eastAsia="zh-CN"/>
        </w:rPr>
        <w:t>六</w:t>
      </w:r>
      <w:r>
        <w:rPr>
          <w:rFonts w:hint="eastAsia" w:ascii="等线" w:hAnsi="等线" w:cs="Times New Roman"/>
          <w:lang w:eastAsia="zh-CN"/>
        </w:rPr>
        <w:t>讲  咏史怀古</w:t>
      </w:r>
      <w:bookmarkEnd w:id="75"/>
      <w:bookmarkEnd w:id="76"/>
    </w:p>
    <w:p w14:paraId="67DE9724">
      <w:pPr>
        <w:pStyle w:val="4"/>
        <w:ind w:firstLine="500" w:firstLineChars="200"/>
        <w:rPr>
          <w:rFonts w:ascii="等线" w:hAnsi="等线" w:cs="Times New Roman"/>
          <w:lang w:eastAsia="zh-CN"/>
        </w:rPr>
      </w:pPr>
      <w:bookmarkStart w:id="77" w:name="_Toc144568436"/>
      <w:bookmarkStart w:id="78" w:name="_Toc6222"/>
      <w:r>
        <w:rPr>
          <w:rFonts w:hint="eastAsia" w:ascii="等线" w:hAnsi="等线" w:cs="Times New Roman"/>
          <w:lang w:eastAsia="zh-CN"/>
        </w:rPr>
        <w:t>第1课时  手法</w:t>
      </w:r>
      <w:bookmarkEnd w:id="77"/>
      <w:bookmarkEnd w:id="78"/>
    </w:p>
    <w:p w14:paraId="094F8988">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【学习目标】</w:t>
      </w:r>
    </w:p>
    <w:p w14:paraId="3CE168A7">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拓展文化视野，增强文化自觉，体会中华文化的博大精深、源远流长，体会中华文化的核心思想理念和人文精神，增强文化自信，热爱祖国语言文字，理解、认同、热爱中华文化，继承、弘扬中华优秀传统文化，进行审美鉴赏与创造。</w:t>
      </w:r>
    </w:p>
    <w:p w14:paraId="6BFB95E3">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【文本再读】</w:t>
      </w:r>
    </w:p>
    <w:p w14:paraId="4DE5C835">
      <w:pPr>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以阅读《蜀相》《桂枝香·金陵怀古》《念奴娇·赤壁怀古》《永遇乐·京口北固亭怀古》为例</w:t>
      </w:r>
    </w:p>
    <w:p w14:paraId="0B687313">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咏史诗是以吟咏或评论历史故事、历史人物为题材，借此抒发情怀、讽刺时事的诗歌。怀古诗是由凭吊古迹而产生联想、想象，引起感慨而抒发情怀抱负的诗。由于这两类诗歌都以古人、古事、古迹为描写对象，思想大都比较沉重，感情基调一般都比较苍劲悲凉，所以并称咏史怀古诗。</w:t>
      </w:r>
      <w:r>
        <w:rPr>
          <w:rFonts w:hint="eastAsia" w:ascii="宋体" w:hAnsi="宋体" w:eastAsia="宋体" w:cs="Times New Roman"/>
          <w:sz w:val="21"/>
          <w:szCs w:val="21"/>
          <w:lang w:eastAsia="zh-CN"/>
        </w:rPr>
        <w:cr/>
      </w:r>
      <w:r>
        <w:rPr>
          <w:rFonts w:hint="eastAsia" w:ascii="宋体" w:hAnsi="宋体" w:eastAsia="宋体" w:cs="Times New Roman"/>
          <w:sz w:val="21"/>
          <w:szCs w:val="21"/>
          <w:lang w:eastAsia="zh-CN"/>
        </w:rPr>
        <w:t xml:space="preserve">    鉴赏咏史诗三步骤：1.弄清史实：所描写的古人、往事；2.体悟感情：写古人往事的目的和诗人的态度；3.分析技巧：作者用何种方法表达情感态度。</w:t>
      </w:r>
    </w:p>
    <w:p w14:paraId="02780953">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咏史怀古诗一般包含以下情感：1.表达像古人那样建立功业志向，抒发对古人的缅怀之情。如苏轼的《念奴娇·赤壁怀古》中的周瑜、辛弃疾《永遇乐·京口北固亭怀古》中的孙权、刘裕，都是作者羡慕赞美的英雄。杜甫</w:t>
      </w:r>
      <w:r>
        <w:rPr>
          <w:rFonts w:ascii="宋体" w:hAnsi="宋体" w:eastAsia="宋体" w:cs="Times New Roman"/>
          <w:sz w:val="21"/>
          <w:szCs w:val="21"/>
          <w:lang w:eastAsia="zh-CN"/>
        </w:rPr>
        <w:t>写《蜀相》时，</w:t>
      </w:r>
      <w:r>
        <w:rPr>
          <w:rFonts w:ascii="等线" w:hAnsi="等线" w:cs="Times New Roman"/>
        </w:rPr>
        <w:fldChar w:fldCharType="begin"/>
      </w:r>
      <w:r>
        <w:rPr>
          <w:rFonts w:ascii="等线" w:hAnsi="等线" w:cs="Times New Roman"/>
          <w:lang w:eastAsia="zh-CN"/>
        </w:rPr>
        <w:instrText xml:space="preserve"> HYPERLINK "https://baike.baidu.com/item/%E5%AE%89%E5%8F%B2%E4%B9%8B%E4%B9%B1?fromModule=lemma_inlink" \t "_blank" </w:instrText>
      </w:r>
      <w:r>
        <w:rPr>
          <w:rFonts w:ascii="等线" w:hAnsi="等线" w:cs="Times New Roman"/>
        </w:rPr>
        <w:fldChar w:fldCharType="separate"/>
      </w:r>
      <w:r>
        <w:rPr>
          <w:rFonts w:ascii="宋体" w:hAnsi="宋体" w:eastAsia="宋体" w:cs="Times New Roman"/>
          <w:sz w:val="21"/>
          <w:szCs w:val="21"/>
          <w:lang w:eastAsia="zh-CN"/>
        </w:rPr>
        <w:t>安史之乱</w:t>
      </w:r>
      <w:r>
        <w:rPr>
          <w:rFonts w:ascii="宋体" w:hAnsi="宋体" w:eastAsia="宋体" w:cs="Times New Roman"/>
          <w:sz w:val="21"/>
          <w:szCs w:val="21"/>
          <w:lang w:eastAsia="zh-CN"/>
        </w:rPr>
        <w:fldChar w:fldCharType="end"/>
      </w:r>
      <w:r>
        <w:rPr>
          <w:rFonts w:hint="eastAsia" w:ascii="宋体" w:hAnsi="宋体" w:eastAsia="宋体" w:cs="Times New Roman"/>
          <w:sz w:val="21"/>
          <w:szCs w:val="21"/>
          <w:lang w:eastAsia="zh-CN"/>
        </w:rPr>
        <w:t>尚未</w:t>
      </w:r>
      <w:r>
        <w:rPr>
          <w:rFonts w:ascii="宋体" w:hAnsi="宋体" w:eastAsia="宋体" w:cs="Times New Roman"/>
          <w:sz w:val="21"/>
          <w:szCs w:val="21"/>
          <w:lang w:eastAsia="zh-CN"/>
        </w:rPr>
        <w:t>平息，他目睹国势艰危，生灵涂炭，而自身又请缨无路，报国无门，因此对开创基业、挽救时局的诸葛亮，无限仰慕，备加敬重</w:t>
      </w:r>
      <w:r>
        <w:rPr>
          <w:rFonts w:hint="eastAsia" w:ascii="宋体" w:hAnsi="宋体" w:eastAsia="宋体" w:cs="Times New Roman"/>
          <w:sz w:val="21"/>
          <w:szCs w:val="21"/>
          <w:lang w:eastAsia="zh-CN"/>
        </w:rPr>
        <w:t>。2.悲叹年华消逝，壮志难酬。如辛弃疾《永遇乐·京口北固亭怀古》中感叹“凭谁问：廉颇老矣，尚能饭否”，以廉颇自比。3.忧国伤时，揭露统治者的昏庸腐朽，同情下层人民的疾苦，担忧国家民族的前途命运。如《永遇乐·京口北固亭怀古》中</w:t>
      </w:r>
      <w:r>
        <w:rPr>
          <w:rFonts w:ascii="宋体" w:hAnsi="宋体" w:eastAsia="宋体" w:cs="Times New Roman"/>
          <w:sz w:val="21"/>
          <w:szCs w:val="21"/>
          <w:lang w:eastAsia="zh-CN"/>
        </w:rPr>
        <w:t>“佛狸祠下，一片神鸦社鼓”与“四十三年，烽火扬州路”形成鲜明的对比，当年沦陷区的人民与异族统治者进行不屈不挠的斗争，烽烟四起，但如今的中原早已风平浪静，沦陷区的人民已经安于异族的统治，竟至于对异族君主顶礼膜拜，这是痛心的事。不忍回首往事，实际就是不忍目睹眼前的事实。以此正告南宋统治者，收复失土，刻不容缓，如果继续拖延，民心日去，中原就收不回了。</w:t>
      </w:r>
      <w:r>
        <w:rPr>
          <w:rFonts w:hint="eastAsia" w:ascii="宋体" w:hAnsi="宋体" w:eastAsia="宋体" w:cs="Times New Roman"/>
          <w:sz w:val="21"/>
          <w:szCs w:val="21"/>
          <w:lang w:eastAsia="zh-CN"/>
        </w:rPr>
        <w:t>4.借古讽今，抒发昔盛今衰的感慨，暗含对现实的不满甚至批判等。如王安石的《桂枝香·金陵怀古》中</w:t>
      </w:r>
      <w:r>
        <w:rPr>
          <w:rFonts w:ascii="宋体" w:hAnsi="宋体" w:eastAsia="宋体" w:cs="Times New Roman"/>
          <w:sz w:val="21"/>
          <w:szCs w:val="21"/>
          <w:lang w:eastAsia="zh-CN"/>
        </w:rPr>
        <w:t>“叹门外楼头，悲恨相续”，</w:t>
      </w:r>
      <w:r>
        <w:rPr>
          <w:rFonts w:hint="eastAsia" w:ascii="宋体" w:hAnsi="宋体" w:eastAsia="宋体" w:cs="Times New Roman"/>
          <w:sz w:val="21"/>
          <w:szCs w:val="21"/>
          <w:lang w:eastAsia="zh-CN"/>
        </w:rPr>
        <w:t>化用</w:t>
      </w:r>
      <w:r>
        <w:rPr>
          <w:rFonts w:ascii="宋体" w:hAnsi="宋体" w:eastAsia="宋体" w:cs="Times New Roman"/>
          <w:sz w:val="21"/>
          <w:szCs w:val="21"/>
          <w:lang w:eastAsia="zh-CN"/>
        </w:rPr>
        <w:t>杜牧的《台城曲》“门外韩擒虎，楼头张丽华”诗句，以典型化手法，再现当时隋兵已临城下，陈后主居然对国事置若罔闻，在危难之际还在和妃子们寻欢作乐的可悲。这是亡国悲剧艺术缩影，嘲讽中深含叹惋。“悲恨相续”，是指其后的统治阶级不以此为鉴，挥霍无度，沉溺酒色，江南各朝，覆亡相继：遗恨之余，嗟叹不已。“千古凭高”二句，是直接抒情，凭吊古迹，追述往事，抒对前代吊古、怀古不满之情。</w:t>
      </w:r>
    </w:p>
    <w:p w14:paraId="16A70662">
      <w:pPr>
        <w:adjustRightInd w:val="0"/>
        <w:snapToGrid w:val="0"/>
        <w:spacing w:before="0" w:after="0" w:line="360" w:lineRule="exact"/>
        <w:ind w:firstLine="420" w:firstLineChars="200"/>
        <w:rPr>
          <w:rFonts w:ascii="宋体" w:hAnsi="宋体" w:eastAsia="宋体" w:cs="Times New Roman"/>
          <w:b/>
          <w:bCs/>
          <w:color w:val="000000"/>
          <w:sz w:val="21"/>
          <w:szCs w:val="21"/>
          <w:lang w:eastAsia="zh-CN"/>
        </w:rPr>
      </w:pPr>
      <w:r>
        <w:rPr>
          <w:rFonts w:ascii="宋体" w:hAnsi="宋体" w:eastAsia="宋体" w:cs="Times New Roman"/>
          <w:sz w:val="21"/>
          <w:szCs w:val="21"/>
          <w:lang w:eastAsia="zh-CN"/>
        </w:rPr>
        <w:t>【</w:t>
      </w:r>
      <w:r>
        <w:rPr>
          <w:rFonts w:hint="eastAsia" w:ascii="宋体" w:hAnsi="宋体" w:eastAsia="宋体" w:cs="Times New Roman"/>
          <w:b/>
          <w:bCs/>
          <w:color w:val="000000"/>
          <w:sz w:val="21"/>
          <w:szCs w:val="21"/>
          <w:lang w:eastAsia="zh-CN"/>
        </w:rPr>
        <w:t>题目生成】</w:t>
      </w:r>
    </w:p>
    <w:p w14:paraId="12C75194">
      <w:pPr>
        <w:spacing w:before="0" w:after="0" w:line="360" w:lineRule="exact"/>
        <w:ind w:firstLine="420" w:firstLineChars="200"/>
        <w:rPr>
          <w:rFonts w:ascii="宋体" w:hAnsi="宋体" w:eastAsia="宋体" w:cs="Times New Roman"/>
          <w:color w:val="000000"/>
          <w:sz w:val="21"/>
          <w:szCs w:val="21"/>
          <w:lang w:eastAsia="zh-CN"/>
        </w:rPr>
      </w:pPr>
      <w:r>
        <w:rPr>
          <w:rFonts w:hint="eastAsia" w:ascii="宋体" w:hAnsi="宋体" w:eastAsia="宋体" w:cs="宋体"/>
          <w:color w:val="000000"/>
          <w:sz w:val="21"/>
          <w:szCs w:val="21"/>
          <w:lang w:eastAsia="zh-CN"/>
        </w:rPr>
        <w:t>1.阅读下面</w:t>
      </w:r>
      <w:r>
        <w:rPr>
          <w:rFonts w:hint="eastAsia" w:ascii="宋体" w:hAnsi="宋体" w:eastAsia="宋体" w:cs="Times New Roman"/>
          <w:color w:val="000000"/>
          <w:sz w:val="21"/>
          <w:szCs w:val="21"/>
          <w:shd w:val="clear" w:color="auto" w:fill="FFFFFF"/>
          <w:lang w:eastAsia="zh-CN"/>
        </w:rPr>
        <w:t>两</w:t>
      </w:r>
      <w:r>
        <w:rPr>
          <w:rFonts w:hint="eastAsia" w:ascii="宋体" w:hAnsi="宋体" w:eastAsia="宋体" w:cs="宋体"/>
          <w:color w:val="000000"/>
          <w:sz w:val="21"/>
          <w:szCs w:val="21"/>
          <w:lang w:eastAsia="zh-CN"/>
        </w:rPr>
        <w:t xml:space="preserve">首唐诗，完成各小题。  </w:t>
      </w:r>
    </w:p>
    <w:p w14:paraId="3B8918D0">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蜀相</w:t>
      </w:r>
    </w:p>
    <w:p w14:paraId="4E7160E6">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杜甫</w:t>
      </w:r>
    </w:p>
    <w:p w14:paraId="5D7666B8">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丞相祠堂何处寻？锦官城外柏森森。</w:t>
      </w:r>
    </w:p>
    <w:p w14:paraId="42ADC5E2">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映阶碧草自春色，隔叶黄鹂空好音。</w:t>
      </w:r>
    </w:p>
    <w:p w14:paraId="16DF74FA">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三顾频烦天下计，两朝开济老臣心。</w:t>
      </w:r>
    </w:p>
    <w:p w14:paraId="2CB011C6">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出师未捷身先死，长使英雄泪满襟。</w:t>
      </w:r>
    </w:p>
    <w:p w14:paraId="7D391DB4">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咏史</w:t>
      </w:r>
    </w:p>
    <w:p w14:paraId="4C5FC89B">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白居易</w:t>
      </w:r>
    </w:p>
    <w:p w14:paraId="6BDE31BE">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先生晦迹卧山林</w:t>
      </w:r>
      <w:r>
        <w:rPr>
          <w:rFonts w:hint="eastAsia" w:ascii="楷体" w:hAnsi="楷体" w:eastAsia="楷体" w:cs="Times New Roman"/>
          <w:sz w:val="21"/>
          <w:szCs w:val="21"/>
          <w:vertAlign w:val="superscript"/>
          <w:lang w:eastAsia="zh-CN"/>
        </w:rPr>
        <w:t>①</w:t>
      </w:r>
      <w:r>
        <w:rPr>
          <w:rFonts w:ascii="楷体" w:hAnsi="楷体" w:eastAsia="楷体" w:cs="Times New Roman"/>
          <w:sz w:val="21"/>
          <w:szCs w:val="21"/>
          <w:lang w:eastAsia="zh-CN"/>
        </w:rPr>
        <w:t>，三顾那逢圣主寻。</w:t>
      </w:r>
    </w:p>
    <w:p w14:paraId="26E54BBE">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鱼到南阳方得水</w:t>
      </w:r>
      <w:r>
        <w:rPr>
          <w:rFonts w:hint="eastAsia" w:ascii="楷体" w:hAnsi="楷体" w:eastAsia="楷体" w:cs="Times New Roman"/>
          <w:sz w:val="21"/>
          <w:szCs w:val="21"/>
          <w:vertAlign w:val="superscript"/>
          <w:lang w:eastAsia="zh-CN"/>
        </w:rPr>
        <w:t>②</w:t>
      </w:r>
      <w:r>
        <w:rPr>
          <w:rFonts w:ascii="楷体" w:hAnsi="楷体" w:eastAsia="楷体" w:cs="Times New Roman"/>
          <w:sz w:val="21"/>
          <w:szCs w:val="21"/>
          <w:lang w:eastAsia="zh-CN"/>
        </w:rPr>
        <w:t>，龙飞天汉便为霖。</w:t>
      </w:r>
    </w:p>
    <w:p w14:paraId="0886650F">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托孤既尽殷勤礼，报国还倾忠义心。</w:t>
      </w:r>
    </w:p>
    <w:p w14:paraId="12349131">
      <w:pPr>
        <w:spacing w:before="0" w:after="0" w:line="360" w:lineRule="exact"/>
        <w:ind w:firstLine="420" w:firstLineChars="200"/>
        <w:jc w:val="center"/>
        <w:rPr>
          <w:rFonts w:ascii="楷体" w:hAnsi="楷体" w:eastAsia="楷体" w:cs="Times New Roman"/>
          <w:color w:val="000000"/>
          <w:sz w:val="21"/>
          <w:szCs w:val="21"/>
          <w:lang w:eastAsia="zh-CN"/>
        </w:rPr>
      </w:pPr>
      <w:r>
        <w:rPr>
          <w:rFonts w:ascii="楷体" w:hAnsi="楷体" w:eastAsia="楷体" w:cs="Times New Roman"/>
          <w:sz w:val="21"/>
          <w:szCs w:val="21"/>
          <w:lang w:eastAsia="zh-CN"/>
        </w:rPr>
        <w:t>前后出师遗表在，令人一览泪沾襟。</w:t>
      </w:r>
    </w:p>
    <w:p w14:paraId="0CCB1761">
      <w:pPr>
        <w:adjustRightInd w:val="0"/>
        <w:snapToGrid w:val="0"/>
        <w:spacing w:before="0" w:after="0" w:line="360" w:lineRule="exact"/>
        <w:ind w:firstLine="360" w:firstLineChars="200"/>
        <w:rPr>
          <w:rFonts w:ascii="宋体" w:hAnsi="宋体" w:cs="Times New Roman"/>
          <w:color w:val="000000"/>
          <w:sz w:val="18"/>
          <w:szCs w:val="21"/>
          <w:lang w:eastAsia="zh-CN"/>
        </w:rPr>
      </w:pPr>
      <w:r>
        <w:rPr>
          <w:rFonts w:hint="eastAsia" w:ascii="宋体" w:hAnsi="宋体" w:cs="Times New Roman"/>
          <w:color w:val="000000"/>
          <w:sz w:val="18"/>
          <w:szCs w:val="21"/>
          <w:shd w:val="clear" w:color="auto" w:fill="FFFFFF"/>
          <w:lang w:eastAsia="zh-CN"/>
        </w:rPr>
        <w:t>[</w:t>
      </w:r>
      <w:r>
        <w:rPr>
          <w:rFonts w:ascii="宋体" w:hAnsi="宋体" w:cs="Times New Roman"/>
          <w:color w:val="000000"/>
          <w:sz w:val="18"/>
          <w:szCs w:val="21"/>
          <w:shd w:val="clear" w:color="auto" w:fill="FFFFFF"/>
          <w:lang w:eastAsia="zh-CN"/>
        </w:rPr>
        <w:t>注</w:t>
      </w:r>
      <w:r>
        <w:rPr>
          <w:rFonts w:hint="eastAsia" w:ascii="宋体" w:hAnsi="宋体" w:cs="Times New Roman"/>
          <w:color w:val="000000"/>
          <w:sz w:val="18"/>
          <w:szCs w:val="21"/>
          <w:shd w:val="clear" w:color="auto" w:fill="FFFFFF"/>
          <w:lang w:eastAsia="zh-CN"/>
        </w:rPr>
        <w:t>]①</w:t>
      </w:r>
      <w:r>
        <w:rPr>
          <w:rFonts w:ascii="宋体" w:hAnsi="宋体" w:cs="Times New Roman"/>
          <w:color w:val="000000"/>
          <w:sz w:val="18"/>
          <w:szCs w:val="21"/>
          <w:shd w:val="clear" w:color="auto" w:fill="FFFFFF"/>
          <w:lang w:eastAsia="zh-CN"/>
        </w:rPr>
        <w:t>晦迹：隐居不求知名。</w:t>
      </w:r>
      <w:r>
        <w:rPr>
          <w:rFonts w:hint="eastAsia" w:ascii="宋体" w:hAnsi="宋体" w:cs="Times New Roman"/>
          <w:color w:val="000000"/>
          <w:sz w:val="18"/>
          <w:szCs w:val="21"/>
          <w:shd w:val="clear" w:color="auto" w:fill="FFFFFF"/>
          <w:lang w:eastAsia="zh-CN"/>
        </w:rPr>
        <w:t>②</w:t>
      </w:r>
      <w:r>
        <w:rPr>
          <w:rFonts w:ascii="宋体" w:hAnsi="宋体" w:cs="Times New Roman"/>
          <w:color w:val="000000"/>
          <w:sz w:val="18"/>
          <w:szCs w:val="21"/>
          <w:shd w:val="clear" w:color="auto" w:fill="FFFFFF"/>
          <w:lang w:eastAsia="zh-CN"/>
        </w:rPr>
        <w:t>《三国志·诸葛亮传》：先主解之曰：“孤之有孔明，犹鱼之有水也。”</w:t>
      </w:r>
    </w:p>
    <w:p w14:paraId="07116AD8">
      <w:pPr>
        <w:adjustRightInd w:val="0"/>
        <w:snapToGrid w:val="0"/>
        <w:spacing w:before="0" w:after="0" w:line="360" w:lineRule="exact"/>
        <w:ind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shd w:val="clear" w:color="auto" w:fill="FFFFFF"/>
          <w:lang w:eastAsia="zh-CN"/>
        </w:rPr>
        <w:t>（1）下列对两首诗的理解，不正确的一项是（</w:t>
      </w:r>
      <w:r>
        <w:rPr>
          <w:rFonts w:hint="eastAsia" w:ascii="宋体" w:hAnsi="宋体" w:eastAsia="宋体" w:cs="Times New Roman"/>
          <w:color w:val="000000"/>
          <w:sz w:val="21"/>
          <w:szCs w:val="21"/>
          <w:shd w:val="clear" w:color="auto" w:fill="FFFFFF"/>
          <w:lang w:eastAsia="zh-CN"/>
        </w:rPr>
        <w:t xml:space="preserve">   </w:t>
      </w:r>
      <w:r>
        <w:rPr>
          <w:rFonts w:ascii="宋体" w:hAnsi="宋体" w:eastAsia="宋体" w:cs="Times New Roman"/>
          <w:color w:val="000000"/>
          <w:sz w:val="21"/>
          <w:szCs w:val="21"/>
          <w:shd w:val="clear" w:color="auto" w:fill="FFFFFF"/>
          <w:lang w:eastAsia="zh-CN"/>
        </w:rPr>
        <w:t>）</w:t>
      </w:r>
    </w:p>
    <w:p w14:paraId="1160CEE6">
      <w:pPr>
        <w:adjustRightInd w:val="0"/>
        <w:snapToGrid w:val="0"/>
        <w:spacing w:before="0" w:after="0" w:line="360" w:lineRule="exact"/>
        <w:ind w:firstLine="420" w:firstLineChars="200"/>
        <w:rPr>
          <w:rFonts w:ascii="宋体" w:hAnsi="宋体" w:eastAsia="宋体" w:cs="Times New Roman"/>
          <w:color w:val="000000"/>
          <w:sz w:val="21"/>
          <w:szCs w:val="21"/>
          <w:shd w:val="clear" w:color="auto" w:fill="FFFFFF"/>
          <w:lang w:eastAsia="zh-CN"/>
        </w:rPr>
      </w:pPr>
      <w:r>
        <w:rPr>
          <w:rFonts w:ascii="宋体" w:hAnsi="宋体" w:eastAsia="宋体" w:cs="Times New Roman"/>
          <w:color w:val="000000"/>
          <w:sz w:val="21"/>
          <w:szCs w:val="21"/>
          <w:shd w:val="clear" w:color="auto" w:fill="FFFFFF"/>
          <w:lang w:eastAsia="zh-CN"/>
        </w:rPr>
        <w:t>A．《蜀相》首联“丞相”和《咏史》首联“先生”的称呼都蕴含了诗人的敬重之情。</w:t>
      </w:r>
    </w:p>
    <w:p w14:paraId="2138DFCB">
      <w:pPr>
        <w:adjustRightInd w:val="0"/>
        <w:snapToGrid w:val="0"/>
        <w:spacing w:before="0" w:after="0" w:line="360" w:lineRule="exact"/>
        <w:ind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shd w:val="clear" w:color="auto" w:fill="FFFFFF"/>
          <w:lang w:eastAsia="zh-CN"/>
        </w:rPr>
        <w:t>B．《蜀相》颈联的“三顾”与《咏史》首联的“三顾”是指刘备曾经三顾茅庐一事。</w:t>
      </w:r>
    </w:p>
    <w:p w14:paraId="0B18ED64">
      <w:pPr>
        <w:adjustRightInd w:val="0"/>
        <w:snapToGrid w:val="0"/>
        <w:spacing w:before="0" w:after="0" w:line="360" w:lineRule="exact"/>
        <w:ind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shd w:val="clear" w:color="auto" w:fill="FFFFFF"/>
          <w:lang w:eastAsia="zh-CN"/>
        </w:rPr>
        <w:t>C．《蜀相》颈联的“老臣心”即《咏史》颈联“托孤”一句中蕴含的忠于汉室之心。</w:t>
      </w:r>
    </w:p>
    <w:p w14:paraId="0CAD8E8E">
      <w:pPr>
        <w:adjustRightInd w:val="0"/>
        <w:snapToGrid w:val="0"/>
        <w:spacing w:before="0" w:after="0" w:line="360" w:lineRule="exact"/>
        <w:ind w:firstLine="420" w:firstLineChars="200"/>
        <w:rPr>
          <w:rFonts w:ascii="宋体" w:hAnsi="宋体" w:eastAsia="宋体" w:cs="Times New Roman"/>
          <w:color w:val="000000"/>
          <w:sz w:val="21"/>
          <w:szCs w:val="21"/>
          <w:lang w:eastAsia="zh-CN"/>
        </w:rPr>
      </w:pPr>
      <w:r>
        <w:rPr>
          <w:rFonts w:ascii="宋体" w:hAnsi="宋体" w:eastAsia="宋体" w:cs="Times New Roman"/>
          <w:color w:val="000000"/>
          <w:sz w:val="21"/>
          <w:szCs w:val="21"/>
          <w:shd w:val="clear" w:color="auto" w:fill="FFFFFF"/>
          <w:lang w:eastAsia="zh-CN"/>
        </w:rPr>
        <w:t>D．《蜀相》尾联的“出师”与《咏史》尾联的“出师”都指诸葛亮出师北伐的史实。</w:t>
      </w:r>
    </w:p>
    <w:p w14:paraId="7CE5EEBD">
      <w:pPr>
        <w:adjustRightInd w:val="0"/>
        <w:snapToGrid w:val="0"/>
        <w:spacing w:before="0" w:after="0" w:line="360" w:lineRule="exact"/>
        <w:ind w:firstLine="420" w:firstLineChars="200"/>
        <w:rPr>
          <w:rFonts w:ascii="宋体" w:hAnsi="宋体" w:eastAsia="宋体" w:cs="Times New Roman"/>
          <w:color w:val="000000"/>
          <w:sz w:val="21"/>
          <w:szCs w:val="21"/>
          <w:shd w:val="clear" w:color="auto" w:fill="FFFFFF"/>
          <w:lang w:eastAsia="zh-CN"/>
        </w:rPr>
      </w:pPr>
      <w:r>
        <w:rPr>
          <w:rFonts w:ascii="宋体" w:hAnsi="宋体" w:eastAsia="宋体" w:cs="Times New Roman"/>
          <w:color w:val="000000"/>
          <w:sz w:val="21"/>
          <w:szCs w:val="21"/>
          <w:shd w:val="clear" w:color="auto" w:fill="FFFFFF"/>
          <w:lang w:eastAsia="zh-CN"/>
        </w:rPr>
        <w:t>（2）请简要分析两首诗内容和情感的异同。</w:t>
      </w:r>
    </w:p>
    <w:p w14:paraId="350B5843">
      <w:pPr>
        <w:spacing w:before="0" w:after="0" w:line="360" w:lineRule="exact"/>
        <w:ind w:firstLine="420" w:firstLineChars="200"/>
        <w:rPr>
          <w:rFonts w:ascii="宋体" w:hAnsi="宋体" w:eastAsia="宋体" w:cs="宋体"/>
          <w:color w:val="000000"/>
          <w:sz w:val="21"/>
          <w:szCs w:val="21"/>
          <w:lang w:eastAsia="zh-CN"/>
        </w:rPr>
      </w:pPr>
      <w:r>
        <w:rPr>
          <w:rFonts w:hint="eastAsia" w:ascii="宋体" w:hAnsi="宋体" w:eastAsia="宋体" w:cs="宋体"/>
          <w:color w:val="000000"/>
          <w:sz w:val="21"/>
          <w:szCs w:val="21"/>
          <w:lang w:eastAsia="zh-CN"/>
        </w:rPr>
        <w:t xml:space="preserve">2.阅读下面两首宋词，完成各小题。 </w:t>
      </w:r>
    </w:p>
    <w:p w14:paraId="5ABC710A">
      <w:pPr>
        <w:spacing w:before="0" w:after="0" w:line="360" w:lineRule="exact"/>
        <w:ind w:firstLine="420" w:firstLineChars="200"/>
        <w:jc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念奴娇·赤壁怀古</w:t>
      </w:r>
    </w:p>
    <w:p w14:paraId="50D92568">
      <w:pPr>
        <w:spacing w:before="0" w:after="0" w:line="360" w:lineRule="exact"/>
        <w:ind w:firstLine="420" w:firstLineChars="200"/>
        <w:jc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【北宋】苏轼</w:t>
      </w:r>
    </w:p>
    <w:p w14:paraId="7B9F9065">
      <w:pPr>
        <w:spacing w:before="0" w:after="0" w:line="360" w:lineRule="exact"/>
        <w:ind w:firstLine="420" w:firstLineChars="200"/>
        <w:rPr>
          <w:rFonts w:ascii="楷体" w:hAnsi="楷体" w:eastAsia="楷体" w:cs="Times New Roman"/>
          <w:sz w:val="21"/>
          <w:szCs w:val="21"/>
          <w:lang w:eastAsia="zh-CN"/>
        </w:rPr>
      </w:pPr>
      <w:r>
        <w:rPr>
          <w:rFonts w:hint="eastAsia" w:ascii="楷体" w:hAnsi="楷体" w:eastAsia="楷体" w:cs="Times New Roman"/>
          <w:sz w:val="21"/>
          <w:szCs w:val="21"/>
          <w:lang w:eastAsia="zh-CN"/>
        </w:rPr>
        <w:t>大江东去，浪淘尽，千古风流人物。故垒西边，人道是，三国周郎赤壁。乱石穿空，惊涛拍岸，卷起千堆雪。江山如画，一时多少豪杰。</w:t>
      </w:r>
    </w:p>
    <w:p w14:paraId="0C6C6FC7">
      <w:pPr>
        <w:spacing w:before="0" w:after="0" w:line="360" w:lineRule="exact"/>
        <w:ind w:firstLine="420" w:firstLineChars="200"/>
        <w:rPr>
          <w:rFonts w:ascii="楷体" w:hAnsi="楷体" w:eastAsia="楷体" w:cs="Times New Roman"/>
          <w:sz w:val="21"/>
          <w:szCs w:val="21"/>
          <w:lang w:eastAsia="zh-CN"/>
        </w:rPr>
      </w:pPr>
      <w:r>
        <w:rPr>
          <w:rFonts w:hint="eastAsia" w:ascii="楷体" w:hAnsi="楷体" w:eastAsia="楷体" w:cs="Times New Roman"/>
          <w:sz w:val="21"/>
          <w:szCs w:val="21"/>
          <w:lang w:eastAsia="zh-CN"/>
        </w:rPr>
        <w:t>遥想公瑾当年，小乔初嫁了，雄姿英发。羽扇纶巾，谈笑间，樯橹灰飞烟灭。故国神游，多情应笑我，早生华发。人生如梦，一尊还酹江月。</w:t>
      </w:r>
    </w:p>
    <w:p w14:paraId="5023F040">
      <w:pPr>
        <w:spacing w:before="0" w:after="0" w:line="360" w:lineRule="exact"/>
        <w:ind w:firstLine="420" w:firstLineChars="200"/>
        <w:jc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满江红·赤壁怀古</w:t>
      </w:r>
    </w:p>
    <w:p w14:paraId="2AE36B11">
      <w:pPr>
        <w:spacing w:before="0" w:after="0" w:line="360" w:lineRule="exact"/>
        <w:ind w:firstLine="420" w:firstLineChars="200"/>
        <w:jc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【南宋】戴复古</w:t>
      </w:r>
    </w:p>
    <w:p w14:paraId="5EC90EC6">
      <w:pPr>
        <w:spacing w:before="0" w:after="0" w:line="360" w:lineRule="exact"/>
        <w:ind w:firstLine="420" w:firstLineChars="200"/>
        <w:rPr>
          <w:rFonts w:ascii="楷体" w:hAnsi="楷体" w:eastAsia="楷体" w:cs="Times New Roman"/>
          <w:sz w:val="21"/>
          <w:szCs w:val="21"/>
          <w:lang w:eastAsia="zh-CN"/>
        </w:rPr>
      </w:pPr>
      <w:r>
        <w:rPr>
          <w:rFonts w:hint="eastAsia" w:ascii="楷体" w:hAnsi="楷体" w:eastAsia="楷体" w:cs="Times New Roman"/>
          <w:sz w:val="21"/>
          <w:szCs w:val="21"/>
          <w:lang w:eastAsia="zh-CN"/>
        </w:rPr>
        <w:t>赤壁矾头，一番过、一番怀古。想当时，周郎年少，气吞区宇。万骑临江貔虎</w:t>
      </w:r>
      <w:r>
        <w:rPr>
          <w:rFonts w:hint="eastAsia" w:ascii="楷体" w:hAnsi="楷体" w:eastAsia="楷体" w:cs="Times New Roman"/>
          <w:sz w:val="21"/>
          <w:szCs w:val="21"/>
          <w:vertAlign w:val="superscript"/>
          <w:lang w:eastAsia="zh-CN"/>
        </w:rPr>
        <w:t>①</w:t>
      </w:r>
      <w:r>
        <w:rPr>
          <w:rFonts w:hint="eastAsia" w:ascii="楷体" w:hAnsi="楷体" w:eastAsia="楷体" w:cs="Times New Roman"/>
          <w:sz w:val="21"/>
          <w:szCs w:val="21"/>
          <w:lang w:eastAsia="zh-CN"/>
        </w:rPr>
        <w:t>噪，千艘列炬鱼龙怒</w:t>
      </w:r>
      <w:r>
        <w:rPr>
          <w:rFonts w:hint="eastAsia" w:ascii="楷体" w:hAnsi="楷体" w:eastAsia="楷体" w:cs="Times New Roman"/>
          <w:sz w:val="21"/>
          <w:szCs w:val="21"/>
          <w:vertAlign w:val="superscript"/>
          <w:lang w:eastAsia="zh-CN"/>
        </w:rPr>
        <w:t>②</w:t>
      </w:r>
      <w:r>
        <w:rPr>
          <w:rFonts w:hint="eastAsia" w:ascii="楷体" w:hAnsi="楷体" w:eastAsia="楷体" w:cs="Times New Roman"/>
          <w:sz w:val="21"/>
          <w:szCs w:val="21"/>
          <w:lang w:eastAsia="zh-CN"/>
        </w:rPr>
        <w:t>。卷长波、一鼓困曹瞒，今如许？</w:t>
      </w:r>
    </w:p>
    <w:p w14:paraId="02F44E3E">
      <w:pPr>
        <w:spacing w:before="0" w:after="0" w:line="360" w:lineRule="exact"/>
        <w:ind w:firstLine="420" w:firstLineChars="200"/>
        <w:rPr>
          <w:rFonts w:ascii="楷体" w:hAnsi="楷体" w:eastAsia="楷体" w:cs="Times New Roman"/>
          <w:sz w:val="21"/>
          <w:szCs w:val="21"/>
          <w:lang w:eastAsia="zh-CN"/>
        </w:rPr>
      </w:pPr>
      <w:r>
        <w:rPr>
          <w:rFonts w:hint="eastAsia" w:ascii="楷体" w:hAnsi="楷体" w:eastAsia="楷体" w:cs="Times New Roman"/>
          <w:sz w:val="21"/>
          <w:szCs w:val="21"/>
          <w:lang w:eastAsia="zh-CN"/>
        </w:rPr>
        <w:t>江上渡，江边路。彤胜地，兴亡处。览遣踪，胜读史书言语。几度东风吹世换，千年往事随潮去。问道傍、杨柳为谁春，摇金缕。</w:t>
      </w:r>
    </w:p>
    <w:p w14:paraId="7E1BCA60">
      <w:pPr>
        <w:spacing w:before="0" w:after="0" w:line="360" w:lineRule="exact"/>
        <w:ind w:left="360" w:firstLine="360" w:firstLineChars="200"/>
        <w:rPr>
          <w:rFonts w:ascii="楷体" w:hAnsi="楷体" w:eastAsia="楷体" w:cs="Times New Roman"/>
          <w:sz w:val="21"/>
          <w:szCs w:val="21"/>
          <w:lang w:eastAsia="zh-CN"/>
        </w:rPr>
      </w:pPr>
      <w:r>
        <w:rPr>
          <w:rFonts w:hint="eastAsia" w:ascii="楷体" w:hAnsi="楷体" w:eastAsia="楷体" w:cs="Times New Roman"/>
          <w:sz w:val="18"/>
          <w:szCs w:val="18"/>
          <w:lang w:eastAsia="zh-CN"/>
        </w:rPr>
        <w:t>[</w:t>
      </w:r>
      <w:r>
        <w:rPr>
          <w:rFonts w:ascii="楷体" w:hAnsi="楷体" w:eastAsia="楷体" w:cs="Times New Roman"/>
          <w:sz w:val="18"/>
          <w:szCs w:val="18"/>
          <w:lang w:eastAsia="zh-CN"/>
        </w:rPr>
        <w:t>注</w:t>
      </w:r>
      <w:r>
        <w:rPr>
          <w:rFonts w:hint="eastAsia" w:ascii="楷体" w:hAnsi="楷体" w:eastAsia="楷体" w:cs="Times New Roman"/>
          <w:sz w:val="18"/>
          <w:szCs w:val="18"/>
          <w:lang w:eastAsia="zh-CN"/>
        </w:rPr>
        <w:t>]</w:t>
      </w:r>
      <w:r>
        <w:rPr>
          <w:rFonts w:hint="eastAsia" w:ascii="等线" w:hAnsi="等线" w:cs="Times New Roman"/>
          <w:lang w:eastAsia="zh-CN"/>
        </w:rPr>
        <w:t xml:space="preserve"> </w:t>
      </w:r>
      <w:r>
        <w:rPr>
          <w:rFonts w:hint="eastAsia" w:ascii="楷体" w:hAnsi="楷体" w:eastAsia="楷体" w:cs="Times New Roman"/>
          <w:sz w:val="18"/>
          <w:szCs w:val="18"/>
          <w:lang w:eastAsia="zh-CN"/>
        </w:rPr>
        <w:t>①魏虎：原指猛兽，此处指军队、勇士。②鱼龙怒：潜蛰在深水中的鱼龙类水族因受到战火威胁而怒。</w:t>
      </w:r>
    </w:p>
    <w:p w14:paraId="027B9B61">
      <w:pPr>
        <w:spacing w:before="0" w:after="0" w:line="360" w:lineRule="exact"/>
        <w:ind w:left="315" w:firstLine="420" w:firstLineChars="200"/>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（1）下列对两首词的理解和赏析，不正确的一项是（  ）</w:t>
      </w:r>
    </w:p>
    <w:p w14:paraId="342982A6">
      <w:pPr>
        <w:spacing w:before="0" w:after="0" w:line="360" w:lineRule="exact"/>
        <w:ind w:left="480" w:leftChars="200" w:firstLine="420" w:firstLineChars="200"/>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A．《念奴娇·赤壁怀古》上片，由滚滚东流的江水联想到千古风流人物，空间广阔，时间遥远，为全词奠定了雄浑豪放的基调。</w:t>
      </w:r>
    </w:p>
    <w:p w14:paraId="4BF2DADA">
      <w:pPr>
        <w:spacing w:before="0" w:after="0" w:line="360" w:lineRule="exact"/>
        <w:ind w:left="480" w:leftChars="200" w:firstLine="420" w:firstLineChars="200"/>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B．“人生如梦，一尊还酹江月”，抒发了词人洒酒酬江月的宽慰旷达之情，此处化解了前文表达的有志报国却壮志难酬的愁绪。</w:t>
      </w:r>
    </w:p>
    <w:p w14:paraId="552B8C65">
      <w:pPr>
        <w:spacing w:before="0" w:after="0" w:line="360" w:lineRule="exact"/>
        <w:ind w:left="480" w:leftChars="200" w:firstLine="420" w:firstLineChars="200"/>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C．《满江红·赤壁怀古》下片虚实结合，实写赤壁及附近的山川形胜，虚写朝代更迭，现实与想象结合，增强了词作的艺术张力。</w:t>
      </w:r>
    </w:p>
    <w:p w14:paraId="1D4485B4">
      <w:pPr>
        <w:spacing w:before="0" w:after="0" w:line="360" w:lineRule="exact"/>
        <w:ind w:left="480" w:leftChars="200" w:firstLine="420" w:firstLineChars="200"/>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D．两首词均为咏史怀古词，均以历史陈迹“赤壁”为题材，均借咏叹史实、怀念古迹达到感慨兴衰、逃避现实、咏史伤世等目的。</w:t>
      </w:r>
    </w:p>
    <w:p w14:paraId="257AB381">
      <w:pPr>
        <w:spacing w:before="0" w:after="0" w:line="360" w:lineRule="exact"/>
        <w:ind w:left="315" w:firstLine="420" w:firstLineChars="200"/>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（2）《念奴娇·赤壁怀古》下片与《满江红·赤壁怀古》上片都有对赤壁之战的描写，请从内容和手法的角度，结合诗句作简要分析。</w:t>
      </w:r>
    </w:p>
    <w:p w14:paraId="05C4775A">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考点嵌入</w:t>
      </w:r>
    </w:p>
    <w:p w14:paraId="471D7FA5">
      <w:pPr>
        <w:spacing w:before="0" w:after="0" w:line="360" w:lineRule="exact"/>
        <w:ind w:firstLine="420" w:firstLineChars="200"/>
        <w:rPr>
          <w:rFonts w:ascii="宋体" w:hAnsi="宋体" w:eastAsia="宋体" w:cs="Times New Roman"/>
          <w:color w:val="000000"/>
          <w:sz w:val="21"/>
          <w:szCs w:val="21"/>
          <w:lang w:eastAsia="zh-CN"/>
        </w:rPr>
      </w:pPr>
      <w:r>
        <w:rPr>
          <w:rFonts w:hint="eastAsia" w:ascii="宋体" w:hAnsi="宋体" w:eastAsia="宋体" w:cs="Times New Roman"/>
          <w:sz w:val="21"/>
          <w:szCs w:val="21"/>
          <w:lang w:eastAsia="zh-CN"/>
        </w:rPr>
        <w:t>诵读古代诗词，有意识地在积累、感悟和运用中，提高自己的欣赏品位和审美情趣。</w:t>
      </w:r>
      <w:r>
        <w:rPr>
          <w:rFonts w:hint="eastAsia" w:ascii="宋体" w:hAnsi="宋体" w:eastAsia="宋体" w:cs="Times New Roman"/>
          <w:color w:val="000000"/>
          <w:sz w:val="21"/>
          <w:szCs w:val="21"/>
          <w:lang w:eastAsia="zh-CN"/>
        </w:rPr>
        <w:t>了解咏史怀古诗的主要特点。把握常见感情和主题。掌握怀古诗的艺术手法、表达技巧。感受诗歌的魅力，接受文学艺术的熏陶，培养良好的审美情趣。</w:t>
      </w:r>
    </w:p>
    <w:p w14:paraId="6DEE2D03">
      <w:pPr>
        <w:adjustRightInd w:val="0"/>
        <w:snapToGrid w:val="0"/>
        <w:spacing w:before="0" w:after="0" w:line="360" w:lineRule="exact"/>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真题体验</w:t>
      </w:r>
    </w:p>
    <w:p w14:paraId="45F763AC">
      <w:pPr>
        <w:spacing w:before="0" w:after="0" w:line="360" w:lineRule="exact"/>
        <w:ind w:firstLine="420" w:firstLineChars="200"/>
        <w:rPr>
          <w:rFonts w:ascii="宋体" w:hAnsi="宋体" w:eastAsia="宋体" w:cs="Times New Roman"/>
          <w:bCs/>
          <w:sz w:val="21"/>
          <w:szCs w:val="21"/>
          <w:lang w:eastAsia="zh-CN"/>
        </w:rPr>
      </w:pPr>
      <w:r>
        <w:rPr>
          <w:rFonts w:hint="eastAsia" w:ascii="宋体" w:hAnsi="宋体" w:eastAsia="宋体" w:cs="Times New Roman"/>
          <w:sz w:val="21"/>
          <w:szCs w:val="21"/>
          <w:lang w:eastAsia="zh-CN"/>
        </w:rPr>
        <w:t>1.</w:t>
      </w:r>
      <w:r>
        <w:rPr>
          <w:rFonts w:hint="eastAsia" w:ascii="宋体" w:hAnsi="宋体" w:eastAsia="宋体" w:cs="Times New Roman"/>
          <w:bCs/>
          <w:sz w:val="21"/>
          <w:szCs w:val="21"/>
          <w:lang w:eastAsia="zh-CN"/>
        </w:rPr>
        <w:t>【</w:t>
      </w:r>
      <w:r>
        <w:rPr>
          <w:rFonts w:ascii="宋体" w:hAnsi="宋体" w:eastAsia="宋体" w:cs="Times New Roman"/>
          <w:bCs/>
          <w:sz w:val="21"/>
          <w:szCs w:val="21"/>
          <w:lang w:eastAsia="zh-CN"/>
        </w:rPr>
        <w:t>2020年全国卷III】阅读下面这首宋诗，完成下面小题。</w:t>
      </w:r>
    </w:p>
    <w:p w14:paraId="1915E6E7">
      <w:pPr>
        <w:spacing w:before="0" w:after="0" w:line="360" w:lineRule="exact"/>
        <w:ind w:firstLine="420" w:firstLineChars="200"/>
        <w:jc w:val="center"/>
        <w:rPr>
          <w:rFonts w:ascii="宋体" w:hAnsi="宋体" w:eastAsia="宋体" w:cs="宋体"/>
          <w:bCs/>
          <w:sz w:val="21"/>
          <w:szCs w:val="21"/>
          <w:lang w:eastAsia="zh-CN"/>
        </w:rPr>
      </w:pPr>
      <w:r>
        <w:rPr>
          <w:rFonts w:hint="eastAsia" w:ascii="宋体" w:hAnsi="宋体" w:eastAsia="宋体" w:cs="宋体"/>
          <w:bCs/>
          <w:sz w:val="21"/>
          <w:szCs w:val="21"/>
          <w:lang w:eastAsia="zh-CN"/>
        </w:rPr>
        <w:t>苦笋</w:t>
      </w:r>
    </w:p>
    <w:p w14:paraId="1596DE7F">
      <w:pPr>
        <w:spacing w:before="0" w:after="0" w:line="360" w:lineRule="exact"/>
        <w:ind w:firstLine="420" w:firstLineChars="200"/>
        <w:jc w:val="center"/>
        <w:rPr>
          <w:rFonts w:ascii="宋体" w:hAnsi="宋体" w:eastAsia="宋体" w:cs="宋体"/>
          <w:bCs/>
          <w:sz w:val="21"/>
          <w:szCs w:val="21"/>
          <w:lang w:eastAsia="zh-CN"/>
        </w:rPr>
      </w:pPr>
      <w:r>
        <w:rPr>
          <w:rFonts w:hint="eastAsia" w:ascii="宋体" w:hAnsi="宋体" w:eastAsia="宋体" w:cs="宋体"/>
          <w:bCs/>
          <w:sz w:val="21"/>
          <w:szCs w:val="21"/>
          <w:lang w:eastAsia="zh-CN"/>
        </w:rPr>
        <w:t>陆游</w:t>
      </w:r>
    </w:p>
    <w:p w14:paraId="5C98E068">
      <w:pPr>
        <w:spacing w:before="0" w:after="0" w:line="360" w:lineRule="exact"/>
        <w:ind w:left="420" w:firstLine="420" w:firstLineChars="200"/>
        <w:jc w:val="center"/>
        <w:rPr>
          <w:rFonts w:ascii="等线" w:hAnsi="等线" w:eastAsia="楷体" w:cs="Times New Roman"/>
          <w:sz w:val="21"/>
          <w:szCs w:val="21"/>
          <w:lang w:eastAsia="zh-CN"/>
        </w:rPr>
      </w:pPr>
      <w:r>
        <w:rPr>
          <w:rFonts w:hint="eastAsia" w:ascii="等线" w:hAnsi="等线" w:eastAsia="楷体" w:cs="Times New Roman"/>
          <w:sz w:val="21"/>
          <w:szCs w:val="21"/>
          <w:lang w:eastAsia="zh-CN"/>
        </w:rPr>
        <w:t>藜藿盘中忽眼明</w:t>
      </w:r>
      <w:r>
        <w:rPr>
          <w:rFonts w:hint="eastAsia" w:ascii="等线" w:hAnsi="等线" w:eastAsia="楷体" w:cs="Times New Roman"/>
          <w:sz w:val="21"/>
          <w:szCs w:val="21"/>
          <w:vertAlign w:val="superscript"/>
          <w:lang w:eastAsia="zh-CN"/>
        </w:rPr>
        <w:t>①</w:t>
      </w:r>
      <w:r>
        <w:rPr>
          <w:rFonts w:hint="eastAsia" w:ascii="等线" w:hAnsi="等线" w:eastAsia="楷体" w:cs="Times New Roman"/>
          <w:sz w:val="21"/>
          <w:szCs w:val="21"/>
          <w:lang w:eastAsia="zh-CN"/>
        </w:rPr>
        <w:t>，骈头脱襁白玉婴。</w:t>
      </w:r>
    </w:p>
    <w:p w14:paraId="2DDF5901">
      <w:pPr>
        <w:spacing w:before="0" w:after="0" w:line="360" w:lineRule="exact"/>
        <w:ind w:left="420" w:firstLine="420" w:firstLineChars="200"/>
        <w:jc w:val="center"/>
        <w:rPr>
          <w:rFonts w:ascii="等线" w:hAnsi="等线" w:eastAsia="楷体" w:cs="Times New Roman"/>
          <w:sz w:val="21"/>
          <w:szCs w:val="21"/>
          <w:lang w:eastAsia="zh-CN"/>
        </w:rPr>
      </w:pPr>
      <w:r>
        <w:rPr>
          <w:rFonts w:hint="eastAsia" w:ascii="等线" w:hAnsi="等线" w:eastAsia="楷体" w:cs="Times New Roman"/>
          <w:sz w:val="21"/>
          <w:szCs w:val="21"/>
          <w:lang w:eastAsia="zh-CN"/>
        </w:rPr>
        <w:t>极知耿介种性别，苦节乃与生俱生。</w:t>
      </w:r>
    </w:p>
    <w:p w14:paraId="5BD83105">
      <w:pPr>
        <w:spacing w:before="0" w:after="0" w:line="360" w:lineRule="exact"/>
        <w:ind w:left="420" w:firstLine="420" w:firstLineChars="200"/>
        <w:jc w:val="center"/>
        <w:rPr>
          <w:rFonts w:ascii="等线" w:hAnsi="等线" w:eastAsia="楷体" w:cs="Times New Roman"/>
          <w:sz w:val="21"/>
          <w:szCs w:val="21"/>
          <w:lang w:eastAsia="zh-CN"/>
        </w:rPr>
      </w:pPr>
      <w:r>
        <w:rPr>
          <w:rFonts w:hint="eastAsia" w:ascii="等线" w:hAnsi="等线" w:eastAsia="楷体" w:cs="Times New Roman"/>
          <w:sz w:val="21"/>
          <w:szCs w:val="21"/>
          <w:lang w:eastAsia="zh-CN"/>
        </w:rPr>
        <w:t>我见魏征殊媚妩</w:t>
      </w:r>
      <w:r>
        <w:rPr>
          <w:rFonts w:hint="eastAsia" w:ascii="等线" w:hAnsi="等线" w:eastAsia="楷体" w:cs="Times New Roman"/>
          <w:sz w:val="21"/>
          <w:szCs w:val="21"/>
          <w:vertAlign w:val="superscript"/>
          <w:lang w:eastAsia="zh-CN"/>
        </w:rPr>
        <w:t>②</w:t>
      </w:r>
      <w:r>
        <w:rPr>
          <w:rFonts w:hint="eastAsia" w:ascii="等线" w:hAnsi="等线" w:eastAsia="楷体" w:cs="Times New Roman"/>
          <w:sz w:val="21"/>
          <w:szCs w:val="21"/>
          <w:lang w:eastAsia="zh-CN"/>
        </w:rPr>
        <w:t>，约束儿童勿多取。</w:t>
      </w:r>
    </w:p>
    <w:p w14:paraId="20EBDF28">
      <w:pPr>
        <w:spacing w:before="0" w:after="0" w:line="360" w:lineRule="exact"/>
        <w:ind w:left="420" w:firstLine="420" w:firstLineChars="200"/>
        <w:jc w:val="center"/>
        <w:rPr>
          <w:rFonts w:ascii="等线" w:hAnsi="等线" w:eastAsia="楷体" w:cs="Times New Roman"/>
          <w:sz w:val="21"/>
          <w:szCs w:val="21"/>
          <w:lang w:eastAsia="zh-CN"/>
        </w:rPr>
      </w:pPr>
      <w:r>
        <w:rPr>
          <w:rFonts w:hint="eastAsia" w:ascii="等线" w:hAnsi="等线" w:eastAsia="楷体" w:cs="Times New Roman"/>
          <w:sz w:val="21"/>
          <w:szCs w:val="21"/>
          <w:lang w:eastAsia="zh-CN"/>
        </w:rPr>
        <w:t>人才自古要养成，放使干霄战风雨。</w:t>
      </w:r>
    </w:p>
    <w:p w14:paraId="04F871FF">
      <w:pPr>
        <w:spacing w:before="0" w:after="0" w:line="360" w:lineRule="exact"/>
        <w:ind w:left="360" w:firstLine="360" w:firstLineChars="200"/>
        <w:rPr>
          <w:rFonts w:ascii="楷体" w:hAnsi="楷体" w:eastAsia="楷体" w:cs="Times New Roman"/>
          <w:sz w:val="18"/>
          <w:szCs w:val="18"/>
          <w:lang w:eastAsia="zh-CN"/>
        </w:rPr>
      </w:pPr>
      <w:r>
        <w:rPr>
          <w:rFonts w:hint="eastAsia" w:ascii="楷体" w:hAnsi="楷体" w:eastAsia="楷体" w:cs="Times New Roman"/>
          <w:sz w:val="18"/>
          <w:szCs w:val="18"/>
          <w:lang w:eastAsia="zh-CN"/>
        </w:rPr>
        <w:t>[注]</w:t>
      </w:r>
      <w:r>
        <w:rPr>
          <w:rFonts w:hint="eastAsia" w:ascii="等线" w:hAnsi="等线" w:cs="Times New Roman"/>
          <w:lang w:eastAsia="zh-CN"/>
        </w:rPr>
        <w:t xml:space="preserve"> </w:t>
      </w:r>
      <w:r>
        <w:rPr>
          <w:rFonts w:hint="eastAsia" w:ascii="楷体" w:hAnsi="楷体" w:eastAsia="楷体" w:cs="Times New Roman"/>
          <w:sz w:val="18"/>
          <w:szCs w:val="18"/>
          <w:lang w:eastAsia="zh-CN"/>
        </w:rPr>
        <w:t>①藜藿：藜和藿。泛指粗劣的饭菜。②唐太宗曾说，别人认为魏征言行无礼，我却觉得他很妩媚。</w:t>
      </w:r>
    </w:p>
    <w:p w14:paraId="4A149F00">
      <w:pPr>
        <w:shd w:val="clear" w:color="auto" w:fill="FFFFFF"/>
        <w:spacing w:before="0" w:after="0" w:line="360" w:lineRule="exact"/>
        <w:ind w:firstLine="420" w:firstLineChars="200"/>
        <w:textAlignment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（1）</w:t>
      </w:r>
      <w:r>
        <w:rPr>
          <w:rFonts w:ascii="宋体" w:hAnsi="宋体" w:eastAsia="宋体" w:cs="Times New Roman"/>
          <w:sz w:val="21"/>
          <w:szCs w:val="21"/>
          <w:lang w:eastAsia="zh-CN"/>
        </w:rPr>
        <w:t>下列对这首诗的理解和赏析，不正确的一项是（  ）</w:t>
      </w:r>
    </w:p>
    <w:p w14:paraId="097C2100">
      <w:pPr>
        <w:shd w:val="clear" w:color="auto" w:fill="FFFFFF"/>
        <w:spacing w:before="0" w:after="0" w:line="360" w:lineRule="exact"/>
        <w:ind w:left="480" w:leftChars="200" w:firstLine="420" w:firstLineChars="200"/>
        <w:textAlignment w:val="center"/>
        <w:rPr>
          <w:rFonts w:ascii="宋体" w:hAnsi="宋体" w:eastAsia="宋体" w:cs="Times New Roman"/>
          <w:sz w:val="21"/>
          <w:szCs w:val="21"/>
          <w:lang w:eastAsia="zh-CN"/>
        </w:rPr>
      </w:pPr>
      <w:r>
        <w:rPr>
          <w:rFonts w:ascii="宋体" w:hAnsi="宋体" w:eastAsia="宋体" w:cs="Times New Roman"/>
          <w:sz w:val="21"/>
          <w:szCs w:val="21"/>
          <w:lang w:eastAsia="zh-CN"/>
        </w:rPr>
        <w:t>A．诗人看到盘中摆放的一对剥去外皮的竹笋，洁白鲜嫩，不禁眼前一亮。</w:t>
      </w:r>
    </w:p>
    <w:p w14:paraId="7C01633B">
      <w:pPr>
        <w:shd w:val="clear" w:color="auto" w:fill="FFFFFF"/>
        <w:spacing w:before="0" w:after="0" w:line="360" w:lineRule="exact"/>
        <w:ind w:left="480" w:leftChars="200" w:firstLine="420" w:firstLineChars="200"/>
        <w:textAlignment w:val="center"/>
        <w:rPr>
          <w:rFonts w:ascii="宋体" w:hAnsi="宋体" w:eastAsia="宋体" w:cs="Times New Roman"/>
          <w:sz w:val="21"/>
          <w:szCs w:val="21"/>
          <w:lang w:eastAsia="zh-CN"/>
        </w:rPr>
      </w:pPr>
      <w:r>
        <w:rPr>
          <w:rFonts w:ascii="宋体" w:hAnsi="宋体" w:eastAsia="宋体" w:cs="Times New Roman"/>
          <w:sz w:val="21"/>
          <w:szCs w:val="21"/>
          <w:lang w:eastAsia="zh-CN"/>
        </w:rPr>
        <w:t>B．诗的三、四两句既是对苦笋的直接描写，又有所引申，使苦笋人格化。</w:t>
      </w:r>
    </w:p>
    <w:p w14:paraId="6C4BB716">
      <w:pPr>
        <w:shd w:val="clear" w:color="auto" w:fill="FFFFFF"/>
        <w:spacing w:before="0" w:after="0" w:line="360" w:lineRule="exact"/>
        <w:ind w:left="480" w:leftChars="200" w:firstLine="420" w:firstLineChars="200"/>
        <w:textAlignment w:val="center"/>
        <w:rPr>
          <w:rFonts w:ascii="宋体" w:hAnsi="宋体" w:eastAsia="宋体" w:cs="Times New Roman"/>
          <w:sz w:val="21"/>
          <w:szCs w:val="21"/>
          <w:lang w:eastAsia="zh-CN"/>
        </w:rPr>
      </w:pPr>
      <w:r>
        <w:rPr>
          <w:rFonts w:ascii="宋体" w:hAnsi="宋体" w:eastAsia="宋体" w:cs="Times New Roman"/>
          <w:sz w:val="21"/>
          <w:szCs w:val="21"/>
          <w:lang w:eastAsia="zh-CN"/>
        </w:rPr>
        <w:t>C．诗人虽然喜爱苦笋，但毕竟吃起来口感苦涩，所以吩咐不要过多取食。</w:t>
      </w:r>
    </w:p>
    <w:p w14:paraId="2B96C7A9">
      <w:pPr>
        <w:shd w:val="clear" w:color="auto" w:fill="FFFFFF"/>
        <w:spacing w:before="0" w:after="0" w:line="360" w:lineRule="exact"/>
        <w:ind w:left="480" w:leftChars="200" w:firstLine="420" w:firstLineChars="200"/>
        <w:textAlignment w:val="center"/>
        <w:rPr>
          <w:rFonts w:ascii="宋体" w:hAnsi="宋体" w:eastAsia="宋体" w:cs="Times New Roman"/>
          <w:sz w:val="21"/>
          <w:szCs w:val="21"/>
          <w:lang w:eastAsia="zh-CN"/>
        </w:rPr>
      </w:pPr>
      <w:r>
        <w:rPr>
          <w:rFonts w:ascii="宋体" w:hAnsi="宋体" w:eastAsia="宋体" w:cs="Times New Roman"/>
          <w:sz w:val="21"/>
          <w:szCs w:val="21"/>
          <w:lang w:eastAsia="zh-CN"/>
        </w:rPr>
        <w:t>D．全诗以议论收尾，指出人才养成既需要发展空间，也要经受风雨磨炼。</w:t>
      </w:r>
    </w:p>
    <w:p w14:paraId="11BBE27D">
      <w:pPr>
        <w:shd w:val="clear" w:color="auto" w:fill="FFFFFF"/>
        <w:spacing w:before="0" w:after="0" w:line="360" w:lineRule="exact"/>
        <w:ind w:firstLine="420" w:firstLineChars="200"/>
        <w:textAlignment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（2）</w:t>
      </w:r>
      <w:r>
        <w:rPr>
          <w:rFonts w:ascii="宋体" w:hAnsi="宋体" w:eastAsia="宋体" w:cs="Times New Roman"/>
          <w:sz w:val="21"/>
          <w:szCs w:val="21"/>
          <w:lang w:eastAsia="zh-CN"/>
        </w:rPr>
        <w:t>诗人由苦笋联想到了魏征，这二者有何相似之处？请简要分析。</w:t>
      </w:r>
    </w:p>
    <w:p w14:paraId="3053B587">
      <w:pPr>
        <w:spacing w:before="0" w:after="0" w:line="360" w:lineRule="exact"/>
        <w:ind w:firstLine="420" w:firstLineChars="200"/>
        <w:rPr>
          <w:rFonts w:ascii="宋体" w:hAnsi="宋体" w:eastAsia="宋体" w:cs="Times New Roman"/>
          <w:bCs/>
          <w:sz w:val="21"/>
          <w:szCs w:val="21"/>
          <w:lang w:eastAsia="zh-CN"/>
        </w:rPr>
      </w:pPr>
      <w:r>
        <w:rPr>
          <w:rFonts w:hint="eastAsia" w:ascii="宋体" w:hAnsi="宋体" w:eastAsia="宋体" w:cs="Times New Roman"/>
          <w:bCs/>
          <w:sz w:val="21"/>
          <w:szCs w:val="21"/>
          <w:lang w:eastAsia="zh-CN"/>
        </w:rPr>
        <w:t>2.【</w:t>
      </w:r>
      <w:r>
        <w:rPr>
          <w:rFonts w:ascii="宋体" w:hAnsi="宋体" w:eastAsia="宋体" w:cs="Calibri"/>
          <w:bCs/>
          <w:sz w:val="21"/>
          <w:szCs w:val="21"/>
          <w:lang w:eastAsia="zh-CN"/>
        </w:rPr>
        <w:t>2016</w:t>
      </w:r>
      <w:r>
        <w:rPr>
          <w:rFonts w:hint="eastAsia" w:ascii="宋体" w:hAnsi="宋体" w:eastAsia="宋体" w:cs="宋体"/>
          <w:bCs/>
          <w:sz w:val="21"/>
          <w:szCs w:val="21"/>
          <w:lang w:eastAsia="zh-CN"/>
        </w:rPr>
        <w:t>年江苏卷</w:t>
      </w:r>
      <w:r>
        <w:rPr>
          <w:rFonts w:hint="eastAsia" w:ascii="宋体" w:hAnsi="宋体" w:eastAsia="宋体" w:cs="Times New Roman"/>
          <w:bCs/>
          <w:sz w:val="21"/>
          <w:szCs w:val="21"/>
          <w:lang w:eastAsia="zh-CN"/>
        </w:rPr>
        <w:t>】阅读下面这首宋词，完成后面题目。</w:t>
      </w:r>
    </w:p>
    <w:p w14:paraId="28A0A0B5">
      <w:pPr>
        <w:spacing w:before="0" w:after="0" w:line="360" w:lineRule="exact"/>
        <w:ind w:firstLine="420" w:firstLineChars="200"/>
        <w:jc w:val="center"/>
        <w:rPr>
          <w:rFonts w:ascii="宋体" w:hAnsi="宋体" w:eastAsia="宋体" w:cs="宋体"/>
          <w:bCs/>
          <w:sz w:val="21"/>
          <w:szCs w:val="21"/>
          <w:lang w:eastAsia="zh-CN"/>
        </w:rPr>
      </w:pPr>
      <w:r>
        <w:rPr>
          <w:rFonts w:hint="eastAsia" w:ascii="宋体" w:hAnsi="宋体" w:eastAsia="宋体" w:cs="宋体"/>
          <w:bCs/>
          <w:sz w:val="21"/>
          <w:szCs w:val="21"/>
          <w:lang w:eastAsia="zh-CN"/>
        </w:rPr>
        <w:t xml:space="preserve">八声甘州   </w:t>
      </w:r>
    </w:p>
    <w:p w14:paraId="79065247">
      <w:pPr>
        <w:spacing w:before="0" w:after="0" w:line="360" w:lineRule="exact"/>
        <w:ind w:firstLine="420" w:firstLineChars="200"/>
        <w:jc w:val="center"/>
        <w:rPr>
          <w:rFonts w:ascii="宋体" w:hAnsi="宋体" w:eastAsia="宋体" w:cs="宋体"/>
          <w:bCs/>
          <w:sz w:val="21"/>
          <w:szCs w:val="21"/>
          <w:lang w:eastAsia="zh-CN"/>
        </w:rPr>
      </w:pPr>
      <w:r>
        <w:rPr>
          <w:rFonts w:hint="eastAsia" w:ascii="宋体" w:hAnsi="宋体" w:eastAsia="宋体" w:cs="宋体"/>
          <w:bCs/>
          <w:sz w:val="21"/>
          <w:szCs w:val="21"/>
          <w:lang w:eastAsia="zh-CN"/>
        </w:rPr>
        <w:t>辛弃疾</w:t>
      </w:r>
    </w:p>
    <w:p w14:paraId="29DE6BCE">
      <w:pPr>
        <w:spacing w:before="0" w:after="0" w:line="360" w:lineRule="exact"/>
        <w:ind w:firstLine="420" w:firstLineChars="200"/>
        <w:rPr>
          <w:rFonts w:ascii="等线" w:hAnsi="等线" w:cs="Times New Roman"/>
          <w:sz w:val="21"/>
          <w:szCs w:val="21"/>
          <w:lang w:eastAsia="zh-CN"/>
        </w:rPr>
      </w:pPr>
      <w:r>
        <w:rPr>
          <w:rFonts w:hint="eastAsia" w:ascii="宋体" w:hAnsi="宋体" w:cs="Times New Roman"/>
          <w:sz w:val="21"/>
          <w:szCs w:val="21"/>
          <w:lang w:eastAsia="zh-CN"/>
        </w:rPr>
        <w:t>夜读《李广传》，不能寐。因念晁楚老、杨民瞻</w:t>
      </w:r>
      <w:r>
        <w:rPr>
          <w:rFonts w:hint="eastAsia" w:ascii="宋体" w:hAnsi="宋体" w:cs="Times New Roman"/>
          <w:sz w:val="21"/>
          <w:szCs w:val="21"/>
          <w:vertAlign w:val="superscript"/>
          <w:lang w:eastAsia="zh-CN"/>
        </w:rPr>
        <w:t>①</w:t>
      </w:r>
      <w:r>
        <w:rPr>
          <w:rFonts w:hint="eastAsia" w:ascii="宋体" w:hAnsi="宋体" w:cs="Times New Roman"/>
          <w:sz w:val="21"/>
          <w:szCs w:val="21"/>
          <w:lang w:eastAsia="zh-CN"/>
        </w:rPr>
        <w:t>约同居山间，戏用李广事，赋以寄之。</w:t>
      </w:r>
    </w:p>
    <w:p w14:paraId="7AAB2A5F">
      <w:pPr>
        <w:spacing w:before="0" w:after="0" w:line="360" w:lineRule="exact"/>
        <w:ind w:firstLine="420" w:firstLineChars="200"/>
        <w:rPr>
          <w:rFonts w:ascii="等线" w:hAnsi="等线" w:cs="Times New Roman"/>
          <w:sz w:val="21"/>
          <w:szCs w:val="21"/>
          <w:lang w:eastAsia="zh-CN"/>
        </w:rPr>
      </w:pPr>
      <w:r>
        <w:rPr>
          <w:rFonts w:ascii="楷体" w:hAnsi="楷体" w:eastAsia="楷体" w:cs="楷体"/>
          <w:sz w:val="21"/>
          <w:szCs w:val="21"/>
          <w:lang w:eastAsia="zh-CN"/>
        </w:rPr>
        <w:t>故将军饮罢夜归来，长亭解雕鞍。恨灞陵醉尉，匆匆未识，桃李无言。射虎山横一骑，裂石响惊弦。落魄封侯事，岁晚田</w:t>
      </w:r>
      <w:r>
        <w:rPr>
          <w:rFonts w:hint="eastAsia" w:ascii="楷体" w:hAnsi="楷体" w:eastAsia="楷体" w:cs="楷体"/>
          <w:sz w:val="21"/>
          <w:szCs w:val="21"/>
          <w:lang w:eastAsia="zh-CN"/>
        </w:rPr>
        <w:t>园</w:t>
      </w:r>
      <w:r>
        <w:rPr>
          <w:rFonts w:ascii="楷体" w:hAnsi="楷体" w:eastAsia="楷体" w:cs="楷体"/>
          <w:sz w:val="21"/>
          <w:szCs w:val="21"/>
          <w:lang w:eastAsia="zh-CN"/>
        </w:rPr>
        <w:t>。</w:t>
      </w:r>
    </w:p>
    <w:p w14:paraId="6B8AA443">
      <w:pPr>
        <w:spacing w:before="0" w:after="0" w:line="360" w:lineRule="exact"/>
        <w:ind w:firstLine="420" w:firstLineChars="200"/>
        <w:rPr>
          <w:rFonts w:ascii="等线" w:hAnsi="等线" w:cs="Times New Roman"/>
          <w:sz w:val="21"/>
          <w:szCs w:val="21"/>
          <w:lang w:eastAsia="zh-CN"/>
        </w:rPr>
      </w:pPr>
      <w:r>
        <w:rPr>
          <w:rFonts w:hint="eastAsia" w:ascii="楷体" w:hAnsi="楷体" w:eastAsia="楷体" w:cs="楷体"/>
          <w:sz w:val="21"/>
          <w:szCs w:val="21"/>
          <w:lang w:eastAsia="zh-CN"/>
        </w:rPr>
        <w:t>谁向桑麻杜曲，要短衣匹马，移住南山。看风流慷慨，谈笑过残年</w:t>
      </w:r>
      <w:r>
        <w:rPr>
          <w:rFonts w:hint="eastAsia" w:ascii="楷体" w:hAnsi="楷体" w:eastAsia="楷体" w:cs="楷体"/>
          <w:sz w:val="21"/>
          <w:szCs w:val="21"/>
          <w:vertAlign w:val="superscript"/>
          <w:lang w:eastAsia="zh-CN"/>
        </w:rPr>
        <w:t>②</w:t>
      </w:r>
      <w:r>
        <w:rPr>
          <w:rFonts w:hint="eastAsia" w:ascii="楷体" w:hAnsi="楷体" w:eastAsia="楷体" w:cs="楷体"/>
          <w:sz w:val="21"/>
          <w:szCs w:val="21"/>
          <w:lang w:eastAsia="zh-CN"/>
        </w:rPr>
        <w:t>。汉开边、功名万里，甚当时、健者也曾闲。纱窗外、斜风细雨，一阵轻寒。</w:t>
      </w:r>
    </w:p>
    <w:p w14:paraId="57B9FFA5">
      <w:pPr>
        <w:spacing w:before="0" w:after="0" w:line="360" w:lineRule="exact"/>
        <w:ind w:left="360" w:firstLine="360" w:firstLineChars="200"/>
        <w:rPr>
          <w:rFonts w:ascii="楷体" w:hAnsi="楷体" w:eastAsia="楷体" w:cs="Times New Roman"/>
          <w:sz w:val="18"/>
          <w:szCs w:val="18"/>
          <w:lang w:eastAsia="zh-CN"/>
        </w:rPr>
      </w:pPr>
      <w:r>
        <w:rPr>
          <w:rFonts w:hint="eastAsia" w:ascii="楷体" w:hAnsi="楷体" w:eastAsia="楷体" w:cs="Times New Roman"/>
          <w:sz w:val="18"/>
          <w:szCs w:val="18"/>
          <w:lang w:eastAsia="zh-CN"/>
        </w:rPr>
        <w:t>[注]①晁楚老、杨民瞻，辛弃疾的友人。②杜甫《曲江三章》其三：“自断此生休问天，杜曲幸有桑麻田，故将移住南山边。短衣匹马随李广，看射猛虎终残年。”此处化用杜诗。</w:t>
      </w:r>
    </w:p>
    <w:p w14:paraId="50EF3E31">
      <w:pPr>
        <w:spacing w:before="0" w:after="0" w:line="360" w:lineRule="exact"/>
        <w:ind w:firstLine="420" w:firstLineChars="200"/>
        <w:rPr>
          <w:rFonts w:ascii="宋体" w:hAnsi="宋体" w:eastAsia="宋体" w:cs="Times New Roman"/>
          <w:bCs/>
          <w:sz w:val="21"/>
          <w:szCs w:val="21"/>
          <w:lang w:eastAsia="zh-CN"/>
        </w:rPr>
      </w:pPr>
      <w:r>
        <w:rPr>
          <w:rFonts w:hint="eastAsia" w:ascii="宋体" w:hAnsi="宋体" w:eastAsia="宋体" w:cs="Times New Roman"/>
          <w:bCs/>
          <w:sz w:val="21"/>
          <w:szCs w:val="21"/>
          <w:lang w:eastAsia="zh-CN"/>
        </w:rPr>
        <w:t>（1）本词上阕选取了李广的哪些事迹？这样选材有什么表达效果？</w:t>
      </w:r>
      <w:r>
        <w:rPr>
          <w:rFonts w:ascii="宋体" w:hAnsi="宋体" w:eastAsia="宋体" w:cs="Times New Roman"/>
          <w:bCs/>
          <w:sz w:val="21"/>
          <w:szCs w:val="21"/>
          <w:lang w:eastAsia="zh-CN"/>
        </w:rPr>
        <w:t xml:space="preserve"> </w:t>
      </w:r>
    </w:p>
    <w:p w14:paraId="7B72792C">
      <w:pPr>
        <w:spacing w:before="0" w:after="0" w:line="360" w:lineRule="exact"/>
        <w:ind w:firstLine="420" w:firstLineChars="200"/>
        <w:rPr>
          <w:rFonts w:ascii="宋体" w:hAnsi="宋体" w:eastAsia="宋体" w:cs="Times New Roman"/>
          <w:bCs/>
          <w:sz w:val="21"/>
          <w:szCs w:val="21"/>
          <w:lang w:eastAsia="zh-CN"/>
        </w:rPr>
      </w:pPr>
      <w:r>
        <w:rPr>
          <w:rFonts w:hint="eastAsia" w:ascii="宋体" w:hAnsi="宋体" w:eastAsia="宋体" w:cs="Times New Roman"/>
          <w:bCs/>
          <w:sz w:val="21"/>
          <w:szCs w:val="21"/>
          <w:lang w:eastAsia="zh-CN"/>
        </w:rPr>
        <w:t>（2）下阕寄寓了作者什么样的思想情感？请简要分析。</w:t>
      </w:r>
    </w:p>
    <w:p w14:paraId="785EEF38">
      <w:pPr>
        <w:adjustRightInd w:val="0"/>
        <w:snapToGrid w:val="0"/>
        <w:spacing w:before="0" w:after="0" w:line="360" w:lineRule="exact"/>
        <w:ind w:firstLine="422" w:firstLineChars="200"/>
        <w:rPr>
          <w:rFonts w:ascii="宋体" w:hAnsi="宋体" w:eastAsia="宋体" w:cs="Times New Roman"/>
          <w:color w:val="000000"/>
          <w:sz w:val="21"/>
          <w:szCs w:val="21"/>
          <w:lang w:eastAsia="zh-CN"/>
        </w:rPr>
      </w:pPr>
      <w:r>
        <w:rPr>
          <w:rFonts w:hint="eastAsia" w:ascii="宋体" w:hAnsi="宋体" w:eastAsia="宋体" w:cs="Times New Roman"/>
          <w:b/>
          <w:bCs/>
          <w:color w:val="000000"/>
          <w:sz w:val="21"/>
          <w:szCs w:val="21"/>
          <w:lang w:eastAsia="zh-CN"/>
        </w:rPr>
        <w:t>【拓展练习】</w:t>
      </w:r>
    </w:p>
    <w:p w14:paraId="28DFFC21">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1.</w:t>
      </w:r>
      <w:r>
        <w:rPr>
          <w:rFonts w:ascii="宋体" w:hAnsi="宋体" w:eastAsia="宋体" w:cs="Times New Roman"/>
          <w:sz w:val="21"/>
          <w:szCs w:val="21"/>
          <w:lang w:eastAsia="zh-CN"/>
        </w:rPr>
        <w:t>阅读下面这首</w:t>
      </w:r>
      <w:r>
        <w:rPr>
          <w:rFonts w:hint="eastAsia" w:ascii="宋体" w:hAnsi="宋体" w:eastAsia="宋体" w:cs="Times New Roman"/>
          <w:sz w:val="21"/>
          <w:szCs w:val="21"/>
          <w:lang w:eastAsia="zh-CN"/>
        </w:rPr>
        <w:t>唐</w:t>
      </w:r>
      <w:r>
        <w:rPr>
          <w:rFonts w:ascii="宋体" w:hAnsi="宋体" w:eastAsia="宋体" w:cs="Times New Roman"/>
          <w:sz w:val="21"/>
          <w:szCs w:val="21"/>
          <w:lang w:eastAsia="zh-CN"/>
        </w:rPr>
        <w:t>诗，完成</w:t>
      </w:r>
      <w:r>
        <w:rPr>
          <w:rFonts w:hint="eastAsia" w:ascii="宋体" w:hAnsi="宋体" w:eastAsia="宋体" w:cs="Times New Roman"/>
          <w:sz w:val="21"/>
          <w:szCs w:val="21"/>
          <w:lang w:eastAsia="zh-CN"/>
        </w:rPr>
        <w:t>各</w:t>
      </w:r>
      <w:r>
        <w:rPr>
          <w:rFonts w:ascii="宋体" w:hAnsi="宋体" w:eastAsia="宋体" w:cs="Times New Roman"/>
          <w:sz w:val="21"/>
          <w:szCs w:val="21"/>
          <w:lang w:eastAsia="zh-CN"/>
        </w:rPr>
        <w:t>题。</w:t>
      </w:r>
    </w:p>
    <w:p w14:paraId="074C069F">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西亭送蒋侍御还京</w:t>
      </w:r>
    </w:p>
    <w:p w14:paraId="203DB69A">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岑参</w:t>
      </w:r>
    </w:p>
    <w:p w14:paraId="56E4ACFC">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忽闻骢马</w:t>
      </w:r>
      <w:r>
        <w:rPr>
          <w:rFonts w:hint="eastAsia" w:ascii="楷体" w:hAnsi="楷体" w:eastAsia="楷体" w:cs="Times New Roman"/>
          <w:sz w:val="21"/>
          <w:szCs w:val="21"/>
          <w:vertAlign w:val="superscript"/>
          <w:lang w:eastAsia="zh-CN"/>
        </w:rPr>
        <w:t>①</w:t>
      </w:r>
      <w:r>
        <w:rPr>
          <w:rFonts w:ascii="楷体" w:hAnsi="楷体" w:eastAsia="楷体" w:cs="Times New Roman"/>
          <w:sz w:val="21"/>
          <w:szCs w:val="21"/>
          <w:lang w:eastAsia="zh-CN"/>
        </w:rPr>
        <w:t>至，喜见故人来。</w:t>
      </w:r>
    </w:p>
    <w:p w14:paraId="4DA19724">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欲语多时别，先愁计日回。</w:t>
      </w:r>
    </w:p>
    <w:p w14:paraId="23E7ACF4">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山河宜晚眺，云雾待君开。</w:t>
      </w:r>
    </w:p>
    <w:p w14:paraId="3C5C0DF4">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为报乌台</w:t>
      </w:r>
      <w:r>
        <w:rPr>
          <w:rFonts w:hint="eastAsia" w:ascii="楷体" w:hAnsi="楷体" w:eastAsia="楷体" w:cs="Times New Roman"/>
          <w:sz w:val="21"/>
          <w:szCs w:val="21"/>
          <w:vertAlign w:val="superscript"/>
          <w:lang w:eastAsia="zh-CN"/>
        </w:rPr>
        <w:t>②</w:t>
      </w:r>
      <w:r>
        <w:rPr>
          <w:rFonts w:ascii="楷体" w:hAnsi="楷体" w:eastAsia="楷体" w:cs="Times New Roman"/>
          <w:sz w:val="21"/>
          <w:szCs w:val="21"/>
          <w:lang w:eastAsia="zh-CN"/>
        </w:rPr>
        <w:t>客，须怜白发催。</w:t>
      </w:r>
    </w:p>
    <w:p w14:paraId="575D1E37">
      <w:pPr>
        <w:spacing w:before="0" w:after="0" w:line="360" w:lineRule="exact"/>
        <w:ind w:left="360" w:firstLine="360" w:firstLineChars="200"/>
        <w:rPr>
          <w:rFonts w:ascii="楷体" w:hAnsi="楷体" w:eastAsia="楷体" w:cs="Times New Roman"/>
          <w:sz w:val="18"/>
          <w:szCs w:val="18"/>
          <w:lang w:eastAsia="zh-CN"/>
        </w:rPr>
      </w:pPr>
      <w:r>
        <w:rPr>
          <w:rFonts w:ascii="楷体" w:hAnsi="楷体" w:eastAsia="楷体" w:cs="Times New Roman"/>
          <w:sz w:val="18"/>
          <w:szCs w:val="18"/>
          <w:lang w:eastAsia="zh-CN"/>
        </w:rPr>
        <w:t>[注]</w:t>
      </w:r>
      <w:r>
        <w:rPr>
          <w:rFonts w:ascii="楷体" w:hAnsi="楷体" w:eastAsia="楷体" w:cs="Times New Roman"/>
          <w:sz w:val="18"/>
          <w:szCs w:val="18"/>
        </w:rPr>
        <w:fldChar w:fldCharType="begin"/>
      </w:r>
      <w:r>
        <w:rPr>
          <w:rFonts w:ascii="楷体" w:hAnsi="楷体" w:eastAsia="楷体" w:cs="Times New Roman"/>
          <w:sz w:val="18"/>
          <w:szCs w:val="18"/>
          <w:lang w:eastAsia="zh-CN"/>
        </w:rPr>
        <w:instrText xml:space="preserve"> </w:instrText>
      </w:r>
      <w:r>
        <w:rPr>
          <w:rFonts w:hint="eastAsia" w:ascii="楷体" w:hAnsi="楷体" w:eastAsia="楷体" w:cs="Times New Roman"/>
          <w:sz w:val="18"/>
          <w:szCs w:val="18"/>
          <w:lang w:eastAsia="zh-CN"/>
        </w:rPr>
        <w:instrText xml:space="preserve">= 1 \* GB3</w:instrText>
      </w:r>
      <w:r>
        <w:rPr>
          <w:rFonts w:ascii="楷体" w:hAnsi="楷体" w:eastAsia="楷体" w:cs="Times New Roman"/>
          <w:sz w:val="18"/>
          <w:szCs w:val="18"/>
          <w:lang w:eastAsia="zh-CN"/>
        </w:rPr>
        <w:instrText xml:space="preserve"> </w:instrText>
      </w:r>
      <w:r>
        <w:rPr>
          <w:rFonts w:ascii="楷体" w:hAnsi="楷体" w:eastAsia="楷体" w:cs="Times New Roman"/>
          <w:sz w:val="18"/>
          <w:szCs w:val="18"/>
        </w:rPr>
        <w:fldChar w:fldCharType="separate"/>
      </w:r>
      <w:r>
        <w:rPr>
          <w:rFonts w:hint="eastAsia" w:ascii="楷体" w:hAnsi="楷体" w:eastAsia="楷体" w:cs="Times New Roman"/>
          <w:sz w:val="18"/>
          <w:szCs w:val="18"/>
          <w:lang w:eastAsia="zh-CN"/>
        </w:rPr>
        <w:t>①</w:t>
      </w:r>
      <w:r>
        <w:rPr>
          <w:rFonts w:ascii="楷体" w:hAnsi="楷体" w:eastAsia="楷体" w:cs="Times New Roman"/>
          <w:sz w:val="18"/>
          <w:szCs w:val="18"/>
        </w:rPr>
        <w:fldChar w:fldCharType="end"/>
      </w:r>
      <w:r>
        <w:rPr>
          <w:rFonts w:ascii="楷体" w:hAnsi="楷体" w:eastAsia="楷体" w:cs="Times New Roman"/>
          <w:sz w:val="18"/>
          <w:szCs w:val="18"/>
          <w:lang w:eastAsia="zh-CN"/>
        </w:rPr>
        <w:t>东汉时桓典任侍御史，执政无所回避，常乘骢马，京师畏惮，为之语曰</w:t>
      </w:r>
      <w:r>
        <w:rPr>
          <w:rFonts w:hint="eastAsia" w:ascii="楷体" w:hAnsi="楷体" w:eastAsia="楷体" w:cs="宋体"/>
          <w:sz w:val="18"/>
          <w:szCs w:val="18"/>
          <w:lang w:eastAsia="zh-CN"/>
        </w:rPr>
        <w:t>∶</w:t>
      </w:r>
      <w:r>
        <w:rPr>
          <w:rFonts w:ascii="楷体" w:hAnsi="楷体" w:eastAsia="楷体" w:cs="Calibri"/>
          <w:sz w:val="18"/>
          <w:szCs w:val="18"/>
          <w:lang w:eastAsia="zh-CN"/>
        </w:rPr>
        <w:t>“</w:t>
      </w:r>
      <w:r>
        <w:rPr>
          <w:rFonts w:ascii="楷体" w:hAnsi="楷体" w:eastAsia="楷体" w:cs="Times New Roman"/>
          <w:sz w:val="18"/>
          <w:szCs w:val="18"/>
          <w:lang w:eastAsia="zh-CN"/>
        </w:rPr>
        <w:t>行行且止，避骢马御史。”</w:t>
      </w:r>
      <w:r>
        <w:rPr>
          <w:rFonts w:ascii="楷体" w:hAnsi="楷体" w:eastAsia="楷体" w:cs="Times New Roman"/>
          <w:sz w:val="18"/>
          <w:szCs w:val="18"/>
        </w:rPr>
        <w:fldChar w:fldCharType="begin"/>
      </w:r>
      <w:r>
        <w:rPr>
          <w:rFonts w:ascii="楷体" w:hAnsi="楷体" w:eastAsia="楷体" w:cs="Times New Roman"/>
          <w:sz w:val="18"/>
          <w:szCs w:val="18"/>
          <w:lang w:eastAsia="zh-CN"/>
        </w:rPr>
        <w:instrText xml:space="preserve"> </w:instrText>
      </w:r>
      <w:r>
        <w:rPr>
          <w:rFonts w:hint="eastAsia" w:ascii="楷体" w:hAnsi="楷体" w:eastAsia="楷体" w:cs="Times New Roman"/>
          <w:sz w:val="18"/>
          <w:szCs w:val="18"/>
          <w:lang w:eastAsia="zh-CN"/>
        </w:rPr>
        <w:instrText xml:space="preserve">= 2 \* GB3</w:instrText>
      </w:r>
      <w:r>
        <w:rPr>
          <w:rFonts w:ascii="楷体" w:hAnsi="楷体" w:eastAsia="楷体" w:cs="Times New Roman"/>
          <w:sz w:val="18"/>
          <w:szCs w:val="18"/>
          <w:lang w:eastAsia="zh-CN"/>
        </w:rPr>
        <w:instrText xml:space="preserve"> </w:instrText>
      </w:r>
      <w:r>
        <w:rPr>
          <w:rFonts w:ascii="楷体" w:hAnsi="楷体" w:eastAsia="楷体" w:cs="Times New Roman"/>
          <w:sz w:val="18"/>
          <w:szCs w:val="18"/>
        </w:rPr>
        <w:fldChar w:fldCharType="separate"/>
      </w:r>
      <w:r>
        <w:rPr>
          <w:rFonts w:hint="eastAsia" w:ascii="楷体" w:hAnsi="楷体" w:eastAsia="楷体" w:cs="Times New Roman"/>
          <w:sz w:val="18"/>
          <w:szCs w:val="18"/>
          <w:lang w:eastAsia="zh-CN"/>
        </w:rPr>
        <w:t>②</w:t>
      </w:r>
      <w:r>
        <w:rPr>
          <w:rFonts w:ascii="楷体" w:hAnsi="楷体" w:eastAsia="楷体" w:cs="Times New Roman"/>
          <w:sz w:val="18"/>
          <w:szCs w:val="18"/>
        </w:rPr>
        <w:fldChar w:fldCharType="end"/>
      </w:r>
      <w:r>
        <w:rPr>
          <w:rFonts w:ascii="楷体" w:hAnsi="楷体" w:eastAsia="楷体" w:cs="Times New Roman"/>
          <w:sz w:val="18"/>
          <w:szCs w:val="18"/>
          <w:lang w:eastAsia="zh-CN"/>
        </w:rPr>
        <w:t>西汉时御史府中列柏树，常有野乌数千栖宿其上，后因称御史台为乌台。</w:t>
      </w:r>
    </w:p>
    <w:p w14:paraId="3368DBB1">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（1）下列对这首诗的赏析，不正确的一项是（</w:t>
      </w:r>
      <w:r>
        <w:rPr>
          <w:rFonts w:hint="eastAsia" w:ascii="宋体" w:hAnsi="宋体" w:eastAsia="宋体" w:cs="Times New Roman"/>
          <w:sz w:val="21"/>
          <w:szCs w:val="21"/>
          <w:lang w:eastAsia="zh-CN"/>
        </w:rPr>
        <w:t xml:space="preserve">    </w:t>
      </w:r>
      <w:r>
        <w:rPr>
          <w:rFonts w:ascii="宋体" w:hAnsi="宋体" w:eastAsia="宋体" w:cs="Times New Roman"/>
          <w:sz w:val="21"/>
          <w:szCs w:val="21"/>
          <w:lang w:eastAsia="zh-CN"/>
        </w:rPr>
        <w:t>）</w:t>
      </w:r>
    </w:p>
    <w:p w14:paraId="7CA26A53">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A</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首联紧扣蒋侍御的身份，用平实的语言抒发了诗人与老朋友忽然相逢的惊喜之情。</w:t>
      </w:r>
    </w:p>
    <w:p w14:paraId="67F089DD">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B</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作者与友人久别重逢，乍逢又别，相聚苦短，欲语先愁，</w:t>
      </w:r>
      <w:r>
        <w:rPr>
          <w:rFonts w:hint="eastAsia" w:ascii="宋体" w:hAnsi="宋体" w:eastAsia="宋体" w:cs="Times New Roman"/>
          <w:sz w:val="21"/>
          <w:szCs w:val="21"/>
          <w:lang w:eastAsia="zh-CN"/>
        </w:rPr>
        <w:t>颔联</w:t>
      </w:r>
      <w:r>
        <w:rPr>
          <w:rFonts w:ascii="宋体" w:hAnsi="宋体" w:eastAsia="宋体" w:cs="Times New Roman"/>
          <w:sz w:val="21"/>
          <w:szCs w:val="21"/>
          <w:lang w:eastAsia="zh-CN"/>
        </w:rPr>
        <w:t>中的矛盾心情真切感人。</w:t>
      </w:r>
    </w:p>
    <w:p w14:paraId="74507AB3">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C</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颈联即景抒情，既照应了诗题西亭送别，又以阔大的景象表达了诗人的祝福与期盼。</w:t>
      </w:r>
    </w:p>
    <w:p w14:paraId="54A39499">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D</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诗歌脉络清晰，从见面到送别，从朋友到君王，从个人悲喜到国家兴亡，愈转愈深。</w:t>
      </w:r>
    </w:p>
    <w:p w14:paraId="593418F6">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（2）本诗首尾两联都运用典故，在表情达意上有何不同</w:t>
      </w:r>
      <w:r>
        <w:rPr>
          <w:rFonts w:hint="eastAsia" w:ascii="宋体" w:hAnsi="宋体" w:eastAsia="宋体" w:cs="Times New Roman"/>
          <w:sz w:val="21"/>
          <w:szCs w:val="21"/>
          <w:lang w:eastAsia="zh-CN"/>
        </w:rPr>
        <w:t>?</w:t>
      </w:r>
    </w:p>
    <w:p w14:paraId="6C2095B2">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2.</w:t>
      </w:r>
      <w:r>
        <w:rPr>
          <w:rFonts w:ascii="宋体" w:hAnsi="宋体" w:eastAsia="宋体" w:cs="Times New Roman"/>
          <w:sz w:val="21"/>
          <w:szCs w:val="21"/>
          <w:lang w:eastAsia="zh-CN"/>
        </w:rPr>
        <w:t>阅读下面这两首宋诗，完成下列各题。</w:t>
      </w:r>
    </w:p>
    <w:p w14:paraId="34A1F489">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和周显先韵二首</w:t>
      </w:r>
    </w:p>
    <w:p w14:paraId="3C3EAC36">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辛弃疾</w:t>
      </w:r>
    </w:p>
    <w:p w14:paraId="078E33C5">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暖日晴风晚蝶忙，平林先著夜来霜。</w:t>
      </w:r>
    </w:p>
    <w:p w14:paraId="6CD1526A">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寒花毕竟</w:t>
      </w:r>
      <w:r>
        <w:rPr>
          <w:rFonts w:hint="eastAsia" w:ascii="楷体" w:hAnsi="楷体" w:eastAsia="楷体" w:cs="Times New Roman"/>
          <w:sz w:val="21"/>
          <w:szCs w:val="21"/>
          <w:lang w:eastAsia="zh-CN"/>
        </w:rPr>
        <w:t>无</w:t>
      </w:r>
      <w:r>
        <w:rPr>
          <w:rFonts w:ascii="楷体" w:hAnsi="楷体" w:eastAsia="楷体" w:cs="Times New Roman"/>
          <w:sz w:val="21"/>
          <w:szCs w:val="21"/>
          <w:lang w:eastAsia="zh-CN"/>
        </w:rPr>
        <w:t>聊甚，野菜畦边惨淡黄。</w:t>
      </w:r>
    </w:p>
    <w:p w14:paraId="2AF9B3F9">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怒涛千里破空飞，洗尽青衫辇路</w:t>
      </w:r>
      <w:r>
        <w:rPr>
          <w:rFonts w:hint="eastAsia" w:ascii="楷体" w:hAnsi="楷体" w:eastAsia="楷体" w:cs="Times New Roman"/>
          <w:sz w:val="21"/>
          <w:szCs w:val="21"/>
          <w:vertAlign w:val="superscript"/>
          <w:lang w:eastAsia="zh-CN"/>
        </w:rPr>
        <w:t>①</w:t>
      </w:r>
      <w:r>
        <w:rPr>
          <w:rFonts w:ascii="楷体" w:hAnsi="楷体" w:eastAsia="楷体" w:cs="Times New Roman"/>
          <w:sz w:val="21"/>
          <w:szCs w:val="21"/>
          <w:lang w:eastAsia="zh-CN"/>
        </w:rPr>
        <w:t>泥。</w:t>
      </w:r>
    </w:p>
    <w:p w14:paraId="2A0CC6B6">
      <w:pPr>
        <w:spacing w:before="0" w:after="0" w:line="360" w:lineRule="exact"/>
        <w:ind w:firstLine="420" w:firstLineChars="200"/>
        <w:jc w:val="center"/>
        <w:rPr>
          <w:rFonts w:ascii="宋体" w:hAnsi="宋体" w:cs="Times New Roman"/>
          <w:sz w:val="21"/>
          <w:szCs w:val="21"/>
          <w:lang w:eastAsia="zh-CN"/>
        </w:rPr>
      </w:pPr>
      <w:r>
        <w:rPr>
          <w:rFonts w:ascii="楷体" w:hAnsi="楷体" w:eastAsia="楷体" w:cs="Times New Roman"/>
          <w:sz w:val="21"/>
          <w:szCs w:val="21"/>
          <w:lang w:eastAsia="zh-CN"/>
        </w:rPr>
        <w:t>更惜秋风一帆足，南楼</w:t>
      </w:r>
      <w:r>
        <w:rPr>
          <w:rFonts w:hint="eastAsia" w:ascii="楷体" w:hAnsi="楷体" w:eastAsia="楷体" w:cs="Times New Roman"/>
          <w:sz w:val="21"/>
          <w:szCs w:val="21"/>
          <w:vertAlign w:val="superscript"/>
          <w:lang w:eastAsia="zh-CN"/>
        </w:rPr>
        <w:t>②</w:t>
      </w:r>
      <w:r>
        <w:rPr>
          <w:rFonts w:ascii="楷体" w:hAnsi="楷体" w:eastAsia="楷体" w:cs="Times New Roman"/>
          <w:sz w:val="21"/>
          <w:szCs w:val="21"/>
          <w:lang w:eastAsia="zh-CN"/>
        </w:rPr>
        <w:t>只在远山西。</w:t>
      </w:r>
    </w:p>
    <w:p w14:paraId="3FF2A73A">
      <w:pPr>
        <w:spacing w:before="0" w:after="0" w:line="360" w:lineRule="exact"/>
        <w:ind w:left="360" w:firstLine="360" w:firstLineChars="200"/>
        <w:rPr>
          <w:rFonts w:ascii="楷体" w:hAnsi="楷体" w:eastAsia="楷体" w:cs="Times New Roman"/>
          <w:sz w:val="18"/>
          <w:szCs w:val="18"/>
          <w:lang w:eastAsia="zh-CN"/>
        </w:rPr>
      </w:pPr>
      <w:r>
        <w:rPr>
          <w:rFonts w:ascii="楷体" w:hAnsi="楷体" w:eastAsia="楷体" w:cs="Times New Roman"/>
          <w:sz w:val="18"/>
          <w:szCs w:val="18"/>
          <w:lang w:eastAsia="zh-CN"/>
        </w:rPr>
        <w:t>[注]</w:t>
      </w:r>
      <w:r>
        <w:rPr>
          <w:rFonts w:hint="eastAsia" w:ascii="楷体" w:hAnsi="楷体" w:eastAsia="楷体" w:cs="Times New Roman"/>
          <w:sz w:val="18"/>
          <w:szCs w:val="18"/>
          <w:lang w:eastAsia="zh-CN"/>
        </w:rPr>
        <w:t>①</w:t>
      </w:r>
      <w:r>
        <w:rPr>
          <w:rFonts w:ascii="楷体" w:hAnsi="楷体" w:eastAsia="楷体" w:cs="Times New Roman"/>
          <w:sz w:val="18"/>
          <w:szCs w:val="18"/>
          <w:lang w:eastAsia="zh-CN"/>
        </w:rPr>
        <w:t>辇路：天子驾车所经路，此指临安。</w:t>
      </w:r>
      <w:r>
        <w:rPr>
          <w:rFonts w:hint="eastAsia" w:ascii="楷体" w:hAnsi="楷体" w:eastAsia="楷体" w:cs="Times New Roman"/>
          <w:sz w:val="18"/>
          <w:szCs w:val="18"/>
          <w:lang w:eastAsia="zh-CN"/>
        </w:rPr>
        <w:t>②</w:t>
      </w:r>
      <w:r>
        <w:rPr>
          <w:rFonts w:ascii="楷体" w:hAnsi="楷体" w:eastAsia="楷体" w:cs="Times New Roman"/>
          <w:sz w:val="18"/>
          <w:szCs w:val="18"/>
          <w:lang w:eastAsia="zh-CN"/>
        </w:rPr>
        <w:t>南楼：据《舆地纪胜》卷六《荆湖北路</w:t>
      </w:r>
      <w:r>
        <w:rPr>
          <w:rFonts w:ascii="宋体" w:hAnsi="宋体" w:eastAsia="楷体" w:cs="Times New Roman"/>
          <w:sz w:val="18"/>
          <w:szCs w:val="18"/>
          <w:lang w:eastAsia="zh-CN"/>
        </w:rPr>
        <w:t>•</w:t>
      </w:r>
      <w:r>
        <w:rPr>
          <w:rFonts w:ascii="楷体" w:hAnsi="楷体" w:eastAsia="楷体" w:cs="Times New Roman"/>
          <w:sz w:val="18"/>
          <w:szCs w:val="18"/>
          <w:lang w:eastAsia="zh-CN"/>
        </w:rPr>
        <w:t>鄂州》记载，南楼在湖北鄂州境内黄鹄山顶。</w:t>
      </w:r>
    </w:p>
    <w:p w14:paraId="71C3AE10">
      <w:pPr>
        <w:spacing w:before="0" w:after="0" w:line="360" w:lineRule="exact"/>
        <w:ind w:left="42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（1）下列对这两首诗的理解和赏析，不正确的一项是（</w:t>
      </w:r>
      <w:r>
        <w:rPr>
          <w:rFonts w:hint="eastAsia" w:ascii="宋体" w:hAnsi="宋体" w:eastAsia="宋体" w:cs="Times New Roman"/>
          <w:sz w:val="21"/>
          <w:szCs w:val="21"/>
          <w:lang w:eastAsia="zh-CN"/>
        </w:rPr>
        <w:t xml:space="preserve">    </w:t>
      </w:r>
      <w:r>
        <w:rPr>
          <w:rFonts w:ascii="宋体" w:hAnsi="宋体" w:eastAsia="宋体" w:cs="Times New Roman"/>
          <w:sz w:val="21"/>
          <w:szCs w:val="21"/>
          <w:lang w:eastAsia="zh-CN"/>
        </w:rPr>
        <w:t>）</w:t>
      </w:r>
    </w:p>
    <w:p w14:paraId="426BD641">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A</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这是诗人与周显先以诗相唱和对，依照周显先诗作的原韵而作的酬答诗。</w:t>
      </w:r>
    </w:p>
    <w:p w14:paraId="28AAABC4">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B</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“寒花”二句，以野菜边上生长的寒花风光不再为喻，表现其孤寒不俗。</w:t>
      </w:r>
    </w:p>
    <w:p w14:paraId="58C2A501">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C</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第二首作于舟行江上之时，诗人虽赴任卑职，但仍然表现出满腔的热情。</w:t>
      </w:r>
    </w:p>
    <w:p w14:paraId="00FBB068">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D</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两诗虽为组诗，但写法与情感却不相同，它们之间也没有诗意上的关联。</w:t>
      </w:r>
    </w:p>
    <w:p w14:paraId="137543B8">
      <w:pPr>
        <w:spacing w:before="0" w:after="0" w:line="360" w:lineRule="exact"/>
        <w:ind w:left="42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（2）第二首诗与《永遇乐•京口北固亭怀古》的上阕，用以表达情感的艺术手法各具特色，请简要分析。</w:t>
      </w:r>
    </w:p>
    <w:p w14:paraId="1D7A9406">
      <w:pPr>
        <w:widowControl w:val="0"/>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3</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阅读下面这首唐诗，完成下面小题。</w:t>
      </w:r>
    </w:p>
    <w:p w14:paraId="08D2BFB5">
      <w:pPr>
        <w:widowControl w:val="0"/>
        <w:shd w:val="clear" w:color="auto" w:fill="FFFFFF"/>
        <w:spacing w:before="0" w:after="0" w:line="360" w:lineRule="exact"/>
        <w:ind w:firstLine="420" w:firstLineChars="200"/>
        <w:jc w:val="center"/>
        <w:textAlignment w:val="center"/>
        <w:rPr>
          <w:rFonts w:ascii="宋体" w:hAnsi="宋体" w:eastAsia="宋体" w:cs="Times New Roman"/>
          <w:sz w:val="21"/>
          <w:szCs w:val="21"/>
          <w:lang w:eastAsia="zh-CN"/>
        </w:rPr>
      </w:pPr>
      <w:r>
        <w:rPr>
          <w:rFonts w:ascii="宋体" w:hAnsi="宋体" w:eastAsia="宋体" w:cs="Times New Roman"/>
          <w:sz w:val="21"/>
          <w:szCs w:val="21"/>
          <w:lang w:eastAsia="zh-CN"/>
        </w:rPr>
        <w:t>西塞山怀古</w:t>
      </w:r>
      <w:r>
        <w:rPr>
          <w:rFonts w:ascii="宋体" w:hAnsi="宋体" w:eastAsia="宋体" w:cs="Cambria Math"/>
          <w:sz w:val="21"/>
          <w:szCs w:val="21"/>
          <w:vertAlign w:val="superscript"/>
          <w:lang w:eastAsia="zh-CN"/>
        </w:rPr>
        <w:t>①</w:t>
      </w:r>
    </w:p>
    <w:p w14:paraId="63EF5FC4">
      <w:pPr>
        <w:widowControl w:val="0"/>
        <w:shd w:val="clear" w:color="auto" w:fill="FFFFFF"/>
        <w:spacing w:before="0" w:after="0" w:line="360" w:lineRule="exact"/>
        <w:ind w:firstLine="420" w:firstLineChars="200"/>
        <w:jc w:val="center"/>
        <w:textAlignment w:val="center"/>
        <w:rPr>
          <w:rFonts w:ascii="宋体" w:hAnsi="宋体" w:eastAsia="宋体" w:cs="Times New Roman"/>
          <w:sz w:val="21"/>
          <w:szCs w:val="21"/>
          <w:lang w:eastAsia="zh-CN"/>
        </w:rPr>
      </w:pPr>
      <w:r>
        <w:rPr>
          <w:rFonts w:ascii="宋体" w:hAnsi="宋体" w:eastAsia="宋体" w:cs="楷体"/>
          <w:sz w:val="21"/>
          <w:szCs w:val="21"/>
          <w:lang w:eastAsia="zh-CN"/>
        </w:rPr>
        <w:t>刘禹锡</w:t>
      </w:r>
    </w:p>
    <w:p w14:paraId="29FB2990">
      <w:pPr>
        <w:widowControl w:val="0"/>
        <w:shd w:val="clear" w:color="auto" w:fill="FFFFFF"/>
        <w:spacing w:before="0" w:after="0" w:line="360" w:lineRule="exact"/>
        <w:ind w:firstLine="420" w:firstLineChars="200"/>
        <w:jc w:val="center"/>
        <w:textAlignment w:val="center"/>
        <w:rPr>
          <w:rFonts w:ascii="楷体" w:hAnsi="楷体" w:eastAsia="楷体" w:cs="Times New Roman"/>
          <w:sz w:val="21"/>
          <w:szCs w:val="21"/>
          <w:lang w:eastAsia="zh-CN"/>
        </w:rPr>
      </w:pPr>
      <w:r>
        <w:rPr>
          <w:rFonts w:ascii="楷体" w:hAnsi="楷体" w:eastAsia="楷体" w:cs="楷体"/>
          <w:sz w:val="21"/>
          <w:szCs w:val="21"/>
          <w:lang w:eastAsia="zh-CN"/>
        </w:rPr>
        <w:t>王濬</w:t>
      </w:r>
      <w:r>
        <w:rPr>
          <w:rFonts w:ascii="楷体" w:hAnsi="楷体" w:eastAsia="楷体" w:cs="楷体"/>
          <w:sz w:val="21"/>
          <w:szCs w:val="21"/>
          <w:vertAlign w:val="superscript"/>
          <w:lang w:eastAsia="zh-CN"/>
        </w:rPr>
        <w:t>②</w:t>
      </w:r>
      <w:r>
        <w:rPr>
          <w:rFonts w:ascii="楷体" w:hAnsi="楷体" w:eastAsia="楷体" w:cs="楷体"/>
          <w:sz w:val="21"/>
          <w:szCs w:val="21"/>
          <w:lang w:eastAsia="zh-CN"/>
        </w:rPr>
        <w:t>楼船下益州，金陵王气黯然收。</w:t>
      </w:r>
    </w:p>
    <w:p w14:paraId="2D9BF8AB">
      <w:pPr>
        <w:widowControl w:val="0"/>
        <w:shd w:val="clear" w:color="auto" w:fill="FFFFFF"/>
        <w:spacing w:before="0" w:after="0" w:line="360" w:lineRule="exact"/>
        <w:ind w:firstLine="420" w:firstLineChars="200"/>
        <w:jc w:val="center"/>
        <w:textAlignment w:val="center"/>
        <w:rPr>
          <w:rFonts w:ascii="楷体" w:hAnsi="楷体" w:eastAsia="楷体" w:cs="Times New Roman"/>
          <w:sz w:val="21"/>
          <w:szCs w:val="21"/>
          <w:lang w:eastAsia="zh-CN"/>
        </w:rPr>
      </w:pPr>
      <w:r>
        <w:rPr>
          <w:rFonts w:ascii="楷体" w:hAnsi="楷体" w:eastAsia="楷体" w:cs="楷体"/>
          <w:sz w:val="21"/>
          <w:szCs w:val="21"/>
          <w:lang w:eastAsia="zh-CN"/>
        </w:rPr>
        <w:t>千寻铁锁</w:t>
      </w:r>
      <w:r>
        <w:rPr>
          <w:rFonts w:ascii="楷体" w:hAnsi="楷体" w:eastAsia="楷体" w:cs="楷体"/>
          <w:sz w:val="21"/>
          <w:szCs w:val="21"/>
          <w:vertAlign w:val="superscript"/>
          <w:lang w:eastAsia="zh-CN"/>
        </w:rPr>
        <w:t>③</w:t>
      </w:r>
      <w:r>
        <w:rPr>
          <w:rFonts w:ascii="楷体" w:hAnsi="楷体" w:eastAsia="楷体" w:cs="楷体"/>
          <w:sz w:val="21"/>
          <w:szCs w:val="21"/>
          <w:lang w:eastAsia="zh-CN"/>
        </w:rPr>
        <w:t>沉江底，一片降幡出石头。</w:t>
      </w:r>
    </w:p>
    <w:p w14:paraId="0FD0C3E9">
      <w:pPr>
        <w:widowControl w:val="0"/>
        <w:shd w:val="clear" w:color="auto" w:fill="FFFFFF"/>
        <w:spacing w:before="0" w:after="0" w:line="360" w:lineRule="exact"/>
        <w:ind w:firstLine="420" w:firstLineChars="200"/>
        <w:jc w:val="center"/>
        <w:textAlignment w:val="center"/>
        <w:rPr>
          <w:rFonts w:ascii="楷体" w:hAnsi="楷体" w:eastAsia="楷体" w:cs="Times New Roman"/>
          <w:sz w:val="21"/>
          <w:szCs w:val="21"/>
          <w:lang w:eastAsia="zh-CN"/>
        </w:rPr>
      </w:pPr>
      <w:r>
        <w:rPr>
          <w:rFonts w:ascii="楷体" w:hAnsi="楷体" w:eastAsia="楷体" w:cs="楷体"/>
          <w:sz w:val="21"/>
          <w:szCs w:val="21"/>
          <w:lang w:eastAsia="zh-CN"/>
        </w:rPr>
        <w:t>人世几回伤往事，山形依旧枕寒流。</w:t>
      </w:r>
    </w:p>
    <w:p w14:paraId="2594B31D">
      <w:pPr>
        <w:widowControl w:val="0"/>
        <w:shd w:val="clear" w:color="auto" w:fill="FFFFFF"/>
        <w:spacing w:before="0" w:after="0" w:line="360" w:lineRule="exact"/>
        <w:ind w:firstLine="420" w:firstLineChars="200"/>
        <w:jc w:val="center"/>
        <w:textAlignment w:val="center"/>
        <w:rPr>
          <w:rFonts w:ascii="楷体" w:hAnsi="楷体" w:eastAsia="楷体" w:cs="Times New Roman"/>
          <w:sz w:val="21"/>
          <w:szCs w:val="21"/>
          <w:lang w:eastAsia="zh-CN"/>
        </w:rPr>
      </w:pPr>
      <w:r>
        <w:rPr>
          <w:rFonts w:ascii="楷体" w:hAnsi="楷体" w:eastAsia="楷体" w:cs="楷体"/>
          <w:sz w:val="21"/>
          <w:szCs w:val="21"/>
          <w:lang w:eastAsia="zh-CN"/>
        </w:rPr>
        <w:t>今逢四海为家</w:t>
      </w:r>
      <w:r>
        <w:rPr>
          <w:rFonts w:ascii="楷体" w:hAnsi="楷体" w:eastAsia="楷体" w:cs="楷体"/>
          <w:sz w:val="21"/>
          <w:szCs w:val="21"/>
          <w:vertAlign w:val="superscript"/>
          <w:lang w:eastAsia="zh-CN"/>
        </w:rPr>
        <w:t>④</w:t>
      </w:r>
      <w:r>
        <w:rPr>
          <w:rFonts w:ascii="楷体" w:hAnsi="楷体" w:eastAsia="楷体" w:cs="楷体"/>
          <w:sz w:val="21"/>
          <w:szCs w:val="21"/>
          <w:lang w:eastAsia="zh-CN"/>
        </w:rPr>
        <w:t>日，故垒萧萧芦荻秋。</w:t>
      </w:r>
    </w:p>
    <w:p w14:paraId="6A894CBC">
      <w:pPr>
        <w:spacing w:before="0" w:after="0" w:line="360" w:lineRule="exact"/>
        <w:ind w:left="360" w:firstLine="360" w:firstLineChars="200"/>
        <w:rPr>
          <w:rFonts w:hint="eastAsia" w:ascii="楷体" w:hAnsi="楷体" w:eastAsia="楷体" w:cs="Times New Roman"/>
          <w:sz w:val="18"/>
          <w:szCs w:val="18"/>
          <w:lang w:eastAsia="zh-CN"/>
        </w:rPr>
      </w:pPr>
      <w:r>
        <w:rPr>
          <w:rFonts w:ascii="楷体" w:hAnsi="楷体" w:eastAsia="楷体" w:cs="Times New Roman"/>
          <w:sz w:val="18"/>
          <w:szCs w:val="18"/>
          <w:lang w:eastAsia="zh-CN"/>
        </w:rPr>
        <w:t>[注]</w:t>
      </w:r>
      <w:r>
        <w:rPr>
          <w:rFonts w:hint="eastAsia" w:ascii="楷体" w:hAnsi="楷体" w:eastAsia="楷体" w:cs="Times New Roman"/>
          <w:sz w:val="18"/>
          <w:szCs w:val="18"/>
          <w:lang w:eastAsia="zh-CN"/>
        </w:rPr>
        <w:t>①唐穆宗长庆年间，藩镇势力又有所抬头。长庆四年，刘禹锡由夔州刺史调任和州刺史，沿江东下经过西塞山，有感而发，乃作此诗。②王濬：晋益州刺史。晋武帝谋伐吴，派王濬造大船，出巴蜀，沿长江而下伐吴。③千寻铁锁：东吴末帝孙皓命人用大铁索横于江面，以拦截晋船，终失败。④四海为家：指国家统一。</w:t>
      </w:r>
    </w:p>
    <w:p w14:paraId="6CF1995E">
      <w:pPr>
        <w:widowControl w:val="0"/>
        <w:spacing w:before="0" w:after="0" w:line="36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（1）下列对这首诗的理解和赏析，不正确的一项是（  ）</w:t>
      </w:r>
    </w:p>
    <w:p w14:paraId="2B40546F">
      <w:pPr>
        <w:widowControl w:val="0"/>
        <w:spacing w:before="0" w:after="0" w:line="360" w:lineRule="exact"/>
        <w:ind w:left="480" w:leftChars="20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A．前四句“下”“收”“沉”“出”简洁凝练地写出了西晋灭吴的摧枯拉朽之势。</w:t>
      </w:r>
    </w:p>
    <w:p w14:paraId="57AD4355">
      <w:pPr>
        <w:widowControl w:val="0"/>
        <w:spacing w:before="0" w:after="0" w:line="360" w:lineRule="exact"/>
        <w:ind w:left="480" w:leftChars="20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B．“往事”二字，意蕴深厚，直将六朝人物变迁，世代废兴包含其中，达到言简意赅的效果。</w:t>
      </w:r>
    </w:p>
    <w:p w14:paraId="40C73E45">
      <w:pPr>
        <w:widowControl w:val="0"/>
        <w:spacing w:before="0" w:after="0" w:line="360" w:lineRule="exact"/>
        <w:ind w:left="480" w:leftChars="20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C．“山形依旧枕寒流”与“兴废由人事，山川空地形”都表达出一种胜败由人不由天的感慨。</w:t>
      </w:r>
    </w:p>
    <w:p w14:paraId="70D6B682">
      <w:pPr>
        <w:widowControl w:val="0"/>
        <w:spacing w:before="0" w:after="0" w:line="360" w:lineRule="exact"/>
        <w:ind w:left="480" w:leftChars="20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D．本诗主要运用借景抒情手法，营造出一种苍凉意境，给人以沉郁顿挫之感。</w:t>
      </w:r>
    </w:p>
    <w:p w14:paraId="2C3C4AB6">
      <w:pPr>
        <w:spacing w:before="0" w:after="0" w:line="360" w:lineRule="exact"/>
        <w:ind w:left="420" w:firstLine="420" w:firstLineChars="200"/>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（2）本诗与王安石《桂枝香·金陵怀古》都是怀古之作，结合全诗分析“故垒萧萧芦荻秋”与“但寒烟衰草凝绿”所表达的情感有何异同。</w:t>
      </w:r>
    </w:p>
    <w:p w14:paraId="7946A414">
      <w:pPr>
        <w:adjustRightInd w:val="0"/>
        <w:snapToGrid w:val="0"/>
        <w:spacing w:before="0" w:after="0" w:line="360" w:lineRule="exact"/>
        <w:ind w:firstLine="422" w:firstLineChars="200"/>
        <w:rPr>
          <w:rFonts w:ascii="宋体" w:hAnsi="宋体" w:eastAsia="宋体" w:cs="Times New Roman"/>
          <w:color w:val="000000"/>
          <w:sz w:val="21"/>
          <w:szCs w:val="21"/>
          <w:lang w:eastAsia="zh-CN"/>
        </w:rPr>
      </w:pPr>
      <w:r>
        <w:rPr>
          <w:rFonts w:hint="eastAsia" w:ascii="宋体" w:hAnsi="宋体" w:eastAsia="宋体" w:cs="Times New Roman"/>
          <w:b/>
          <w:bCs/>
          <w:color w:val="000000"/>
          <w:sz w:val="21"/>
          <w:szCs w:val="21"/>
          <w:lang w:eastAsia="zh-CN"/>
        </w:rPr>
        <w:t>【专题小结】</w:t>
      </w:r>
    </w:p>
    <w:p w14:paraId="4AE52756">
      <w:pPr>
        <w:adjustRightInd w:val="0"/>
        <w:snapToGrid w:val="0"/>
        <w:spacing w:before="0" w:after="0" w:line="360" w:lineRule="exact"/>
        <w:ind w:firstLine="422" w:firstLineChars="200"/>
        <w:rPr>
          <w:rFonts w:ascii="宋体" w:hAnsi="宋体" w:eastAsia="宋体" w:cs="Times New Roman"/>
          <w:color w:val="000000"/>
          <w:sz w:val="21"/>
          <w:szCs w:val="21"/>
          <w:lang w:eastAsia="zh-CN"/>
        </w:rPr>
      </w:pPr>
      <w:r>
        <w:rPr>
          <w:rFonts w:hint="eastAsia" w:ascii="宋体" w:hAnsi="宋体" w:eastAsia="宋体" w:cs="Times New Roman"/>
          <w:b/>
          <w:bCs/>
          <w:color w:val="000000"/>
          <w:sz w:val="21"/>
          <w:szCs w:val="21"/>
          <w:lang w:eastAsia="zh-CN"/>
        </w:rPr>
        <w:t>知识网络构建</w:t>
      </w:r>
    </w:p>
    <w:p w14:paraId="7AE749AF">
      <w:pPr>
        <w:adjustRightInd w:val="0"/>
        <w:snapToGrid w:val="0"/>
        <w:spacing w:before="0" w:after="0" w:line="240" w:lineRule="auto"/>
        <w:ind w:firstLine="420" w:firstLineChars="200"/>
        <w:rPr>
          <w:rFonts w:ascii="宋体" w:hAnsi="宋体" w:eastAsia="宋体" w:cs="Times New Roman"/>
          <w:color w:val="000000"/>
          <w:sz w:val="21"/>
          <w:szCs w:val="21"/>
        </w:rPr>
      </w:pPr>
      <w:r>
        <w:rPr>
          <w:rFonts w:ascii="宋体" w:hAnsi="宋体" w:eastAsia="宋体" w:cs="Times New Roman"/>
          <w:sz w:val="21"/>
          <w:szCs w:val="21"/>
          <w:lang w:eastAsia="zh-CN" w:bidi="ar-SA"/>
        </w:rPr>
        <w:drawing>
          <wp:inline distT="0" distB="0" distL="114300" distR="114300">
            <wp:extent cx="3890010" cy="4711065"/>
            <wp:effectExtent l="0" t="0" r="15240" b="13335"/>
            <wp:docPr id="152" name="图片 4" descr="咏史怀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4" descr="咏史怀古"/>
                    <pic:cNvPicPr>
                      <a:picLocks noChangeAspect="1"/>
                    </pic:cNvPicPr>
                  </pic:nvPicPr>
                  <pic:blipFill>
                    <a:blip r:embed="rId60"/>
                    <a:stretch>
                      <a:fillRect/>
                    </a:stretch>
                  </pic:blipFill>
                  <pic:spPr>
                    <a:xfrm>
                      <a:off x="0" y="0"/>
                      <a:ext cx="3890010" cy="4711065"/>
                    </a:xfrm>
                    <a:prstGeom prst="rect">
                      <a:avLst/>
                    </a:prstGeom>
                    <a:noFill/>
                    <a:ln>
                      <a:noFill/>
                    </a:ln>
                  </pic:spPr>
                </pic:pic>
              </a:graphicData>
            </a:graphic>
          </wp:inline>
        </w:drawing>
      </w:r>
    </w:p>
    <w:p w14:paraId="7FBB6C59">
      <w:pPr>
        <w:adjustRightInd w:val="0"/>
        <w:snapToGrid w:val="0"/>
        <w:spacing w:before="0" w:after="0" w:line="240" w:lineRule="auto"/>
        <w:ind w:firstLine="422" w:firstLineChars="200"/>
        <w:rPr>
          <w:rFonts w:ascii="宋体" w:hAnsi="宋体" w:eastAsia="宋体" w:cs="Times New Roman"/>
          <w:b/>
          <w:bCs/>
          <w:color w:val="000000"/>
          <w:sz w:val="21"/>
          <w:szCs w:val="21"/>
          <w:lang w:eastAsia="zh-CN"/>
        </w:rPr>
      </w:pPr>
      <w:r>
        <w:rPr>
          <w:rFonts w:hint="eastAsia" w:ascii="宋体" w:hAnsi="宋体" w:eastAsia="宋体" w:cs="Times New Roman"/>
          <w:b/>
          <w:bCs/>
          <w:color w:val="000000"/>
          <w:sz w:val="21"/>
          <w:szCs w:val="21"/>
          <w:lang w:eastAsia="zh-CN"/>
        </w:rPr>
        <w:t>专题学习建议</w:t>
      </w:r>
    </w:p>
    <w:p w14:paraId="5A31FE95">
      <w:pPr>
        <w:adjustRightInd w:val="0"/>
        <w:snapToGrid w:val="0"/>
        <w:spacing w:before="0" w:after="0" w:line="240" w:lineRule="auto"/>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咏史怀古诗的艺术特征主要体现在三方面：</w:t>
      </w:r>
    </w:p>
    <w:p w14:paraId="73793BF4">
      <w:pPr>
        <w:adjustRightInd w:val="0"/>
        <w:snapToGrid w:val="0"/>
        <w:spacing w:before="0" w:after="0" w:line="240" w:lineRule="auto"/>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(1)“诗”与“史”的结合：文学性与历史性的统一；</w:t>
      </w:r>
    </w:p>
    <w:p w14:paraId="18394728">
      <w:pPr>
        <w:spacing w:before="0" w:after="0" w:line="240" w:lineRule="auto"/>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(2)“咏史”与“言志”的结合：对现实政治的强烈关注；</w:t>
      </w:r>
    </w:p>
    <w:p w14:paraId="3E1487A6">
      <w:pPr>
        <w:spacing w:before="0" w:after="0" w:line="240" w:lineRule="auto"/>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(3)“古”与“今”的结合：多维的时空组合。</w:t>
      </w:r>
    </w:p>
    <w:p w14:paraId="10D711FC">
      <w:pPr>
        <w:spacing w:before="0" w:after="0" w:line="240" w:lineRule="auto"/>
        <w:ind w:firstLine="420" w:firstLineChars="200"/>
        <w:rPr>
          <w:rFonts w:hint="eastAsia" w:ascii="宋体" w:hAnsi="宋体" w:eastAsia="宋体" w:cs="Times New Roman"/>
          <w:sz w:val="21"/>
          <w:szCs w:val="21"/>
          <w:lang w:eastAsia="zh-CN"/>
        </w:rPr>
      </w:pPr>
      <w:r>
        <w:rPr>
          <w:rFonts w:hint="eastAsia" w:ascii="宋体" w:hAnsi="宋体" w:eastAsia="宋体" w:cs="Times New Roman"/>
          <w:sz w:val="21"/>
          <w:szCs w:val="21"/>
          <w:lang w:eastAsia="zh-CN"/>
        </w:rPr>
        <w:t>咏史怀古诗的抒情方式主要有两种：①间接抒情（借景抒情、寓情于景、情景交融）；②借古讽今、借古伤今、吊古伤今；描写手法主要有用典、对比、虚实结合等。此外直抒胸臆、象征、衬托、比喻、对偶等手法也常用于咏史怀古诗。</w:t>
      </w:r>
      <w:bookmarkStart w:id="79" w:name="_Toc144568437"/>
    </w:p>
    <w:p w14:paraId="68915831">
      <w:pPr>
        <w:pStyle w:val="4"/>
        <w:ind w:firstLine="500" w:firstLineChars="200"/>
        <w:rPr>
          <w:rFonts w:ascii="等线" w:hAnsi="等线" w:cs="Times New Roman"/>
          <w:lang w:eastAsia="zh-CN"/>
        </w:rPr>
      </w:pPr>
      <w:bookmarkStart w:id="80" w:name="_Toc6533"/>
      <w:r>
        <w:rPr>
          <w:rFonts w:hint="eastAsia" w:ascii="等线" w:hAnsi="等线" w:cs="Times New Roman"/>
          <w:lang w:eastAsia="zh-CN"/>
        </w:rPr>
        <w:t>第</w:t>
      </w:r>
      <w:r>
        <w:rPr>
          <w:rFonts w:ascii="等线" w:hAnsi="等线" w:cs="Times New Roman"/>
          <w:lang w:eastAsia="zh-CN"/>
        </w:rPr>
        <w:t>2</w:t>
      </w:r>
      <w:r>
        <w:rPr>
          <w:rFonts w:hint="eastAsia" w:ascii="等线" w:hAnsi="等线" w:cs="Times New Roman"/>
          <w:lang w:eastAsia="zh-CN"/>
        </w:rPr>
        <w:t>课时  诗评</w:t>
      </w:r>
      <w:bookmarkEnd w:id="79"/>
      <w:bookmarkEnd w:id="80"/>
    </w:p>
    <w:p w14:paraId="2ECCFFEB">
      <w:pPr>
        <w:pStyle w:val="8"/>
        <w:tabs>
          <w:tab w:val="left" w:pos="3402"/>
        </w:tabs>
        <w:snapToGrid w:val="0"/>
        <w:spacing w:before="0" w:after="0" w:line="360" w:lineRule="exact"/>
        <w:ind w:firstLine="422" w:firstLineChars="200"/>
        <w:rPr>
          <w:rFonts w:hAnsi="宋体" w:eastAsia="宋体" w:cs="宋体"/>
          <w:b/>
          <w:bCs/>
          <w:color w:val="000000"/>
          <w:sz w:val="21"/>
          <w:szCs w:val="21"/>
          <w:lang w:eastAsia="zh-CN"/>
        </w:rPr>
      </w:pPr>
      <w:r>
        <w:rPr>
          <w:rFonts w:hint="eastAsia" w:hAnsi="宋体" w:eastAsia="宋体" w:cs="宋体"/>
          <w:b/>
          <w:bCs/>
          <w:color w:val="000000"/>
          <w:sz w:val="21"/>
          <w:szCs w:val="21"/>
          <w:lang w:eastAsia="zh-CN"/>
        </w:rPr>
        <w:t>【学习目标】</w:t>
      </w:r>
    </w:p>
    <w:p w14:paraId="520C643B">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培养自觉的审美意识和高尚的审美情趣，</w:t>
      </w:r>
      <w:r>
        <w:rPr>
          <w:rFonts w:ascii="宋体" w:hAnsi="宋体" w:eastAsia="宋体" w:cs="Times New Roman"/>
          <w:sz w:val="21"/>
          <w:szCs w:val="21"/>
          <w:lang w:eastAsia="zh-CN"/>
        </w:rPr>
        <w:t>提升个人的审美鉴赏能力</w:t>
      </w:r>
      <w:r>
        <w:rPr>
          <w:rFonts w:hint="eastAsia" w:ascii="宋体" w:hAnsi="宋体" w:eastAsia="宋体" w:cs="Times New Roman"/>
          <w:sz w:val="21"/>
          <w:szCs w:val="21"/>
          <w:lang w:eastAsia="zh-CN"/>
        </w:rPr>
        <w:t>，增强文化自信，</w:t>
      </w:r>
      <w:r>
        <w:rPr>
          <w:rFonts w:ascii="宋体" w:hAnsi="宋体" w:eastAsia="宋体" w:cs="Times New Roman"/>
          <w:sz w:val="21"/>
          <w:szCs w:val="21"/>
          <w:lang w:eastAsia="zh-CN"/>
        </w:rPr>
        <w:t>评价古代诗歌的思想内容和作者的观点态度，</w:t>
      </w:r>
      <w:r>
        <w:rPr>
          <w:rFonts w:hint="eastAsia" w:ascii="宋体" w:hAnsi="宋体" w:eastAsia="宋体" w:cs="Times New Roman"/>
          <w:sz w:val="21"/>
          <w:szCs w:val="21"/>
          <w:lang w:eastAsia="zh-CN"/>
        </w:rPr>
        <w:t>热爱并传承中华优秀传统文化。</w:t>
      </w:r>
    </w:p>
    <w:p w14:paraId="054213CD">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【文本再读】</w:t>
      </w:r>
    </w:p>
    <w:p w14:paraId="3FD09853">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所谓诗评题，也称为“前人评点赏析”，就是在一首诗歌的后面列出后人对这首诗的评价，然后要求考生根据评价谈论自己对这首诗的理解。命题者在诗歌材料的后面给出一些诗评家的观点或评论，有的观点或评论属于宏观的文艺观点或诗论，有的则直接对该诗词作出具体的阐释，然后要求考生结合具体诗作发表自己的看法。这类试题难度较大，考查的范围也较广，它往往涉及诗词的语言、形象、表达技巧和情感几个方面。</w:t>
      </w:r>
    </w:p>
    <w:p w14:paraId="2F6773D8">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一、命题方式</w:t>
      </w:r>
    </w:p>
    <w:p w14:paraId="55D5D8CA">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1．单一设问</w:t>
      </w:r>
    </w:p>
    <w:p w14:paraId="25708C8B">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(1)评语＋解释</w:t>
      </w:r>
    </w:p>
    <w:p w14:paraId="1B12DC29">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《××》中说此诗“……”，即……，试结合本诗作简要分析。这类题可忽略评论原句，对照解释，联系诗句作答。注意扣住关键词。</w:t>
      </w:r>
    </w:p>
    <w:p w14:paraId="7FC8F810">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(2)评语＋印证</w:t>
      </w:r>
    </w:p>
    <w:p w14:paraId="245CF61B">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某诗(特征)……，××曾评价“……”。请结合这首诗简要分析。这类题要努力借助印证语言解读评语，再联系诗句作答。</w:t>
      </w:r>
    </w:p>
    <w:p w14:paraId="6CB6A614">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(3)只有评语</w:t>
      </w:r>
    </w:p>
    <w:p w14:paraId="51D91957">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前人评此诗，称其“……”。请结合这首诗所表达的情感内容，谈谈你的理解。这类题要将诗句和评语互相印证，竭力解读评语。</w:t>
      </w:r>
    </w:p>
    <w:p w14:paraId="62173050">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2．开放设问</w:t>
      </w:r>
    </w:p>
    <w:p w14:paraId="0D4A5A02">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(1)有人评价这首诗……，也有人评价这首诗……。你同意哪种看法？</w:t>
      </w:r>
    </w:p>
    <w:p w14:paraId="50D7FF3F">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(2)诗的前两句，有的版本作“××”，与本诗相比，你更喜欢哪一种？请简要说明理由。</w:t>
      </w:r>
    </w:p>
    <w:p w14:paraId="587942C8">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这类题意味着你可以回答“是”，也可以回答“否”，只要紧扣诗论，根据自己的认识理解，能够自圆其说即可。而判断“圆”的标准，一是对诗意的阐述，二是对诗论的诠释。</w:t>
      </w:r>
    </w:p>
    <w:p w14:paraId="784DE67F">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总之，解答诗论评析就是结合诗论具体评析作品，一般是古代名家或近代名家就对某首古人评论的诗发表意见，表示看法，或赞，或批，或分析指瑕等。它在题型设计上多采用古评今释方式(即就后人对某首古人评论的诗发表意见，表示看法)来命题。做题时先要初步了解诗论评析句本身的含意，这样才便于对症答题。当然，诗论许多时候只需明白其基本大意，答题时不需在题中答出来。</w:t>
      </w:r>
    </w:p>
    <w:p w14:paraId="7247D917">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二、答题要点</w:t>
      </w:r>
    </w:p>
    <w:p w14:paraId="4467215C">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1．读懂作品意思，了解诗歌情感</w:t>
      </w:r>
    </w:p>
    <w:p w14:paraId="6F3AD7FE">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正确理解诗歌的内容，了解诗歌所抒发的感情，这是做诗评题的根本。读懂作品的字面意思，领会作品的内涵是进行古诗鉴赏的首要一步，也是至关重要的一步。没有这一步，我们的二次鉴赏就是空中楼阁。对作品的理解，我们可以从作品的标题、作品的注释、作者的身份、作品的意象、作品的用典、作品的议论抒情句等手段入手，这些都是我们快速理解诗词内容的重要方法。</w:t>
      </w:r>
    </w:p>
    <w:p w14:paraId="370B615F">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2．读懂诗论内涵，把握评论角度</w:t>
      </w:r>
    </w:p>
    <w:p w14:paraId="0EC0EC9E">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题干所给的诗论，多是古人所用，涉及诗话、词话。它们用语精当，言简意赅，不轻下妄字一个。所以，要像对待文言语句翻译一样，逐字逐句翻译，拆开理解，抓住其核心内涵，明确其评价角度(表达技巧、思想情感、语言风格、诗歌风格等)，如果评价涉及几个角度或层次，那么组织答案也应答出几个角度或层次。如果诗评涉及手法，答题应明确手法。诗评题也是变相考查技巧题，应注意这一特点。</w:t>
      </w:r>
    </w:p>
    <w:p w14:paraId="15F19677">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3．结合相关诗句或内容，分析阐释诗论内容</w:t>
      </w:r>
    </w:p>
    <w:p w14:paraId="10FC8890">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务必要概括诗评所涉及的角度层次(表达技巧、思想感情、语言风格、诗歌风格等)，分别结合相关有效的诗句展开分析，而不是翻译，要与诗评保持一致。</w:t>
      </w:r>
    </w:p>
    <w:p w14:paraId="58774646">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4．总结评价内容，分析作用效果</w:t>
      </w:r>
    </w:p>
    <w:p w14:paraId="3376CD2E">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最后，再次回到诗论，总结回应结论。这样条理清晰地答题，无疑会给阅卷者以思路清晰的感受，从而为自己争取到更为理想的分数。</w:t>
      </w:r>
    </w:p>
    <w:p w14:paraId="568CF99F">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【题目生成】</w:t>
      </w:r>
    </w:p>
    <w:p w14:paraId="6F9988C4">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1.阅读下面这首唐诗，完成</w:t>
      </w:r>
      <w:r>
        <w:rPr>
          <w:rFonts w:hint="eastAsia" w:ascii="宋体" w:hAnsi="宋体" w:eastAsia="宋体" w:cs="Times New Roman"/>
          <w:sz w:val="21"/>
          <w:szCs w:val="21"/>
          <w:lang w:eastAsia="zh-CN"/>
        </w:rPr>
        <w:t>各</w:t>
      </w:r>
      <w:r>
        <w:rPr>
          <w:rFonts w:ascii="宋体" w:hAnsi="宋体" w:eastAsia="宋体" w:cs="Times New Roman"/>
          <w:sz w:val="21"/>
          <w:szCs w:val="21"/>
          <w:lang w:eastAsia="zh-CN"/>
        </w:rPr>
        <w:t>题。</w:t>
      </w:r>
    </w:p>
    <w:p w14:paraId="180E3E05">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深愁喜友人至</w:t>
      </w:r>
    </w:p>
    <w:p w14:paraId="5D6047F3">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刘沧</w:t>
      </w:r>
      <w:r>
        <w:rPr>
          <w:rFonts w:ascii="宋体" w:hAnsi="宋体" w:eastAsia="宋体" w:cs="Times New Roman"/>
          <w:sz w:val="21"/>
          <w:szCs w:val="21"/>
          <w:vertAlign w:val="superscript"/>
          <w:lang w:eastAsia="zh-CN"/>
        </w:rPr>
        <w:t>①</w:t>
      </w:r>
    </w:p>
    <w:p w14:paraId="27257049">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不避驱羸道路长，青山同喜惜年光。</w:t>
      </w:r>
    </w:p>
    <w:p w14:paraId="7B96173C">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灯前话旧阶草夜，月下醉吟溪树霜。</w:t>
      </w:r>
    </w:p>
    <w:p w14:paraId="4C75FA02">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落叶已经寒烧尽，衡门</w:t>
      </w:r>
      <w:r>
        <w:rPr>
          <w:rFonts w:ascii="楷体" w:hAnsi="楷体" w:eastAsia="楷体" w:cs="Times New Roman"/>
          <w:sz w:val="21"/>
          <w:szCs w:val="21"/>
          <w:vertAlign w:val="superscript"/>
          <w:lang w:eastAsia="zh-CN"/>
        </w:rPr>
        <w:t>②</w:t>
      </w:r>
      <w:r>
        <w:rPr>
          <w:rFonts w:hint="eastAsia" w:ascii="楷体" w:hAnsi="楷体" w:eastAsia="楷体" w:cs="Times New Roman"/>
          <w:sz w:val="21"/>
          <w:szCs w:val="21"/>
          <w:lang w:eastAsia="zh-CN"/>
        </w:rPr>
        <w:t>犹</w:t>
      </w:r>
      <w:r>
        <w:rPr>
          <w:rFonts w:ascii="楷体" w:hAnsi="楷体" w:eastAsia="楷体" w:cs="Times New Roman"/>
          <w:sz w:val="21"/>
          <w:szCs w:val="21"/>
          <w:lang w:eastAsia="zh-CN"/>
        </w:rPr>
        <w:t>对古城荒。</w:t>
      </w:r>
    </w:p>
    <w:p w14:paraId="2E87CB64">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此身未遂归休</w:t>
      </w:r>
      <w:r>
        <w:rPr>
          <w:rFonts w:ascii="楷体" w:hAnsi="楷体" w:eastAsia="楷体" w:cs="Times New Roman"/>
          <w:sz w:val="21"/>
          <w:szCs w:val="21"/>
          <w:vertAlign w:val="superscript"/>
          <w:lang w:eastAsia="zh-CN"/>
        </w:rPr>
        <w:t>③</w:t>
      </w:r>
      <w:r>
        <w:rPr>
          <w:rFonts w:hint="eastAsia" w:ascii="楷体" w:hAnsi="楷体" w:eastAsia="楷体" w:cs="Times New Roman"/>
          <w:sz w:val="21"/>
          <w:szCs w:val="21"/>
          <w:lang w:eastAsia="zh-CN"/>
        </w:rPr>
        <w:t>计</w:t>
      </w:r>
      <w:r>
        <w:rPr>
          <w:rFonts w:ascii="楷体" w:hAnsi="楷体" w:eastAsia="楷体" w:cs="Times New Roman"/>
          <w:sz w:val="21"/>
          <w:szCs w:val="21"/>
          <w:lang w:eastAsia="zh-CN"/>
        </w:rPr>
        <w:t>，一半生涯寄岳阳。</w:t>
      </w:r>
    </w:p>
    <w:p w14:paraId="0E76BE58">
      <w:pPr>
        <w:spacing w:before="0" w:after="0" w:line="360" w:lineRule="exact"/>
        <w:ind w:left="360" w:firstLine="360" w:firstLineChars="200"/>
        <w:rPr>
          <w:rFonts w:ascii="楷体" w:hAnsi="楷体" w:eastAsia="楷体" w:cs="Times New Roman"/>
          <w:sz w:val="18"/>
          <w:szCs w:val="18"/>
          <w:lang w:eastAsia="zh-CN"/>
        </w:rPr>
      </w:pPr>
      <w:r>
        <w:rPr>
          <w:rFonts w:hint="eastAsia" w:ascii="楷体" w:hAnsi="楷体" w:eastAsia="楷体" w:cs="Times New Roman"/>
          <w:sz w:val="18"/>
          <w:szCs w:val="18"/>
          <w:lang w:eastAsia="zh-CN"/>
        </w:rPr>
        <w:t>[</w:t>
      </w:r>
      <w:r>
        <w:rPr>
          <w:rFonts w:ascii="楷体" w:hAnsi="楷体" w:eastAsia="楷体" w:cs="Times New Roman"/>
          <w:sz w:val="18"/>
          <w:szCs w:val="18"/>
          <w:lang w:eastAsia="zh-CN"/>
        </w:rPr>
        <w:t>注</w:t>
      </w:r>
      <w:r>
        <w:rPr>
          <w:rFonts w:hint="eastAsia" w:ascii="楷体" w:hAnsi="楷体" w:eastAsia="楷体" w:cs="Times New Roman"/>
          <w:sz w:val="18"/>
          <w:szCs w:val="18"/>
          <w:lang w:eastAsia="zh-CN"/>
        </w:rPr>
        <w:t>]</w:t>
      </w:r>
      <w:r>
        <w:rPr>
          <w:rFonts w:ascii="楷体" w:hAnsi="楷体" w:eastAsia="楷体" w:cs="Times New Roman"/>
          <w:sz w:val="18"/>
          <w:szCs w:val="18"/>
          <w:lang w:eastAsia="zh-CN"/>
        </w:rPr>
        <w:t>①刘沧，山东人，生逢晚唐乱世，行卷投书，无人荐赏，四处漂泊。②衡门：简陋的屋舍。③归休：归家，归隐。</w:t>
      </w:r>
    </w:p>
    <w:p w14:paraId="64167C5B">
      <w:pPr>
        <w:spacing w:before="0" w:after="0" w:line="360" w:lineRule="exact"/>
        <w:ind w:left="42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（1）下列对这首诗的理解和赏析，不正确的一项是（</w:t>
      </w:r>
      <w:r>
        <w:rPr>
          <w:rFonts w:hint="eastAsia" w:ascii="宋体" w:hAnsi="宋体" w:eastAsia="宋体" w:cs="Times New Roman"/>
          <w:sz w:val="21"/>
          <w:szCs w:val="21"/>
          <w:lang w:eastAsia="zh-CN"/>
        </w:rPr>
        <w:t xml:space="preserve">    ）</w:t>
      </w:r>
    </w:p>
    <w:p w14:paraId="0950FBD3">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A</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诗人拖着羸弱之躯迎接远来的友人，表现出真挚的友情，也隐含</w:t>
      </w:r>
      <w:r>
        <w:rPr>
          <w:rFonts w:hint="eastAsia" w:ascii="宋体" w:hAnsi="宋体" w:eastAsia="宋体" w:cs="Times New Roman"/>
          <w:sz w:val="21"/>
          <w:szCs w:val="21"/>
          <w:lang w:eastAsia="zh-CN"/>
        </w:rPr>
        <w:t>着</w:t>
      </w:r>
      <w:r>
        <w:rPr>
          <w:rFonts w:ascii="宋体" w:hAnsi="宋体" w:eastAsia="宋体" w:cs="Times New Roman"/>
          <w:sz w:val="21"/>
          <w:szCs w:val="21"/>
          <w:lang w:eastAsia="zh-CN"/>
        </w:rPr>
        <w:t>内心的感激。</w:t>
      </w:r>
    </w:p>
    <w:p w14:paraId="4AE051AD">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B</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颌联写诗人与朋友在灯前月下，叙旧吟诗，营造出了一种其乐融融的情感氛围。</w:t>
      </w:r>
    </w:p>
    <w:p w14:paraId="53CDD379">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C</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“霜”“落叶”“寒”等词语表明了季节特征，“衡门”一词透露出诗人生活的困窘。</w:t>
      </w:r>
    </w:p>
    <w:p w14:paraId="47B87D9B">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D</w:t>
      </w:r>
      <w:r>
        <w:rPr>
          <w:rFonts w:hint="eastAsia" w:ascii="宋体" w:hAnsi="宋体" w:eastAsia="宋体" w:cs="Times New Roman"/>
          <w:sz w:val="21"/>
          <w:szCs w:val="21"/>
          <w:lang w:eastAsia="zh-CN"/>
        </w:rPr>
        <w:t>．</w:t>
      </w:r>
      <w:r>
        <w:rPr>
          <w:rFonts w:ascii="宋体" w:hAnsi="宋体" w:eastAsia="宋体" w:cs="Times New Roman"/>
          <w:sz w:val="21"/>
          <w:szCs w:val="21"/>
          <w:lang w:eastAsia="zh-CN"/>
        </w:rPr>
        <w:t>尾联两句直抒胸腌，蕴含无限悲苦：半生漂泊，志不得伸，客居异乡，有家难归。</w:t>
      </w:r>
    </w:p>
    <w:p w14:paraId="089995F1">
      <w:pPr>
        <w:spacing w:before="0" w:after="0" w:line="360" w:lineRule="exact"/>
        <w:ind w:left="42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（2）明代高棅《唐诗品汇》评此诗后四句道：“其与前之数句似断实连，寓意深微。”请结合诗歌内容，对此作简要分析。</w:t>
      </w:r>
    </w:p>
    <w:p w14:paraId="47A28F83">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2.</w:t>
      </w:r>
      <w:r>
        <w:rPr>
          <w:rFonts w:ascii="宋体" w:hAnsi="宋体" w:eastAsia="宋体" w:cs="Times New Roman"/>
          <w:sz w:val="21"/>
          <w:szCs w:val="21"/>
          <w:lang w:eastAsia="zh-CN"/>
        </w:rPr>
        <w:t>阅读下面这首唐诗，完成</w:t>
      </w:r>
      <w:r>
        <w:rPr>
          <w:rFonts w:hint="eastAsia" w:ascii="宋体" w:hAnsi="宋体" w:eastAsia="宋体" w:cs="Times New Roman"/>
          <w:sz w:val="21"/>
          <w:szCs w:val="21"/>
          <w:lang w:eastAsia="zh-CN"/>
        </w:rPr>
        <w:t>各</w:t>
      </w:r>
      <w:r>
        <w:rPr>
          <w:rFonts w:ascii="宋体" w:hAnsi="宋体" w:eastAsia="宋体" w:cs="Times New Roman"/>
          <w:sz w:val="21"/>
          <w:szCs w:val="21"/>
          <w:lang w:eastAsia="zh-CN"/>
        </w:rPr>
        <w:t>题。</w:t>
      </w:r>
    </w:p>
    <w:p w14:paraId="17EB6360">
      <w:pPr>
        <w:spacing w:before="0" w:after="0" w:line="360" w:lineRule="exact"/>
        <w:ind w:firstLine="420" w:firstLineChars="200"/>
        <w:jc w:val="center"/>
        <w:rPr>
          <w:rFonts w:ascii="宋体" w:hAnsi="宋体" w:eastAsia="宋体" w:cs="Times New Roman"/>
          <w:sz w:val="21"/>
          <w:szCs w:val="21"/>
          <w:vertAlign w:val="superscript"/>
          <w:lang w:eastAsia="zh-CN"/>
        </w:rPr>
      </w:pPr>
      <w:r>
        <w:rPr>
          <w:rFonts w:ascii="宋体" w:hAnsi="宋体" w:eastAsia="宋体" w:cs="Times New Roman"/>
          <w:sz w:val="21"/>
          <w:szCs w:val="21"/>
          <w:lang w:eastAsia="zh-CN"/>
        </w:rPr>
        <w:t>题岳阳楼</w:t>
      </w:r>
      <w:r>
        <w:rPr>
          <w:rFonts w:ascii="宋体" w:hAnsi="宋体" w:eastAsia="宋体" w:cs="Times New Roman"/>
          <w:sz w:val="21"/>
          <w:szCs w:val="21"/>
          <w:vertAlign w:val="superscript"/>
          <w:lang w:eastAsia="zh-CN"/>
        </w:rPr>
        <w:t>①</w:t>
      </w:r>
    </w:p>
    <w:p w14:paraId="36FBC047">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白居易</w:t>
      </w:r>
    </w:p>
    <w:p w14:paraId="33921860">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岳阳城下水漫漫，独上危楼凭曲阑。</w:t>
      </w:r>
    </w:p>
    <w:p w14:paraId="421E286B">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春岸绿时连梦泽，夕波红处近长安。</w:t>
      </w:r>
    </w:p>
    <w:p w14:paraId="0B53F50B">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猿攀树立啼何苦，雁点湖飞渡亦难。</w:t>
      </w:r>
    </w:p>
    <w:p w14:paraId="286245F4">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此地唯堪画图障</w:t>
      </w:r>
      <w:r>
        <w:rPr>
          <w:rFonts w:ascii="楷体" w:hAnsi="楷体" w:eastAsia="楷体" w:cs="Times New Roman"/>
          <w:sz w:val="21"/>
          <w:szCs w:val="21"/>
          <w:vertAlign w:val="superscript"/>
          <w:lang w:eastAsia="zh-CN"/>
        </w:rPr>
        <w:t>②</w:t>
      </w:r>
      <w:r>
        <w:rPr>
          <w:rFonts w:ascii="楷体" w:hAnsi="楷体" w:eastAsia="楷体" w:cs="Times New Roman"/>
          <w:sz w:val="21"/>
          <w:szCs w:val="21"/>
          <w:lang w:eastAsia="zh-CN"/>
        </w:rPr>
        <w:t>，华堂张与贵人看。</w:t>
      </w:r>
    </w:p>
    <w:p w14:paraId="67BF602B">
      <w:pPr>
        <w:spacing w:before="0" w:after="0" w:line="360" w:lineRule="exact"/>
        <w:ind w:left="360" w:firstLine="360" w:firstLineChars="200"/>
        <w:rPr>
          <w:rFonts w:ascii="楷体" w:hAnsi="楷体" w:eastAsia="楷体" w:cs="Times New Roman"/>
          <w:sz w:val="18"/>
          <w:szCs w:val="18"/>
          <w:lang w:eastAsia="zh-CN"/>
        </w:rPr>
      </w:pPr>
      <w:r>
        <w:rPr>
          <w:rFonts w:hint="eastAsia" w:ascii="楷体" w:hAnsi="楷体" w:eastAsia="楷体" w:cs="Times New Roman"/>
          <w:sz w:val="18"/>
          <w:szCs w:val="18"/>
          <w:lang w:eastAsia="zh-CN"/>
        </w:rPr>
        <w:t>[</w:t>
      </w:r>
      <w:r>
        <w:rPr>
          <w:rFonts w:ascii="楷体" w:hAnsi="楷体" w:eastAsia="楷体" w:cs="Times New Roman"/>
          <w:sz w:val="18"/>
          <w:szCs w:val="18"/>
          <w:lang w:eastAsia="zh-CN"/>
        </w:rPr>
        <w:t>注</w:t>
      </w:r>
      <w:r>
        <w:rPr>
          <w:rFonts w:hint="eastAsia" w:ascii="楷体" w:hAnsi="楷体" w:eastAsia="楷体" w:cs="Times New Roman"/>
          <w:sz w:val="18"/>
          <w:szCs w:val="18"/>
          <w:lang w:eastAsia="zh-CN"/>
        </w:rPr>
        <w:t>]</w:t>
      </w:r>
      <w:r>
        <w:rPr>
          <w:rFonts w:ascii="楷体" w:hAnsi="楷体" w:eastAsia="楷体" w:cs="Times New Roman"/>
          <w:sz w:val="18"/>
          <w:szCs w:val="18"/>
          <w:lang w:eastAsia="zh-CN"/>
        </w:rPr>
        <w:t>①元和十四年（819）春，贬至江州的白居易再调忠州刺史，经过岳阳时写下该诗。②图障：指绘有图画的屏风。</w:t>
      </w:r>
    </w:p>
    <w:p w14:paraId="6A5D87A3">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（1）下列对这首诗的理解和赏析，不正确的一项是（</w:t>
      </w:r>
      <w:r>
        <w:rPr>
          <w:rFonts w:hint="eastAsia" w:ascii="宋体" w:hAnsi="宋体" w:eastAsia="宋体" w:cs="Times New Roman"/>
          <w:sz w:val="21"/>
          <w:szCs w:val="21"/>
          <w:lang w:eastAsia="zh-CN"/>
        </w:rPr>
        <w:t xml:space="preserve">    </w:t>
      </w:r>
      <w:r>
        <w:rPr>
          <w:rFonts w:ascii="宋体" w:hAnsi="宋体" w:eastAsia="宋体" w:cs="Times New Roman"/>
          <w:sz w:val="21"/>
          <w:szCs w:val="21"/>
          <w:lang w:eastAsia="zh-CN"/>
        </w:rPr>
        <w:t>）</w:t>
      </w:r>
    </w:p>
    <w:p w14:paraId="4E08CDC9">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A.诗人经过岳阳登上岳阳楼，眺望洞庭，看到了洞庭湖浩瀚壮阔景色。</w:t>
      </w:r>
    </w:p>
    <w:p w14:paraId="100151BD">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B.诗人面对春天的洞庭湖，看到它岸“连梦泽”想象其波“近长安”。</w:t>
      </w:r>
    </w:p>
    <w:p w14:paraId="5541E20C">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C.岸上攀树之猿的苦啼与远雁飞渡洞庭的艰难引发了诗人的无尽悲愁。</w:t>
      </w:r>
    </w:p>
    <w:p w14:paraId="57271AC4">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D.洞庭湖壮美景色难以画成屏风，陈在华丽厅堂，来供达官贵人品赏。</w:t>
      </w:r>
    </w:p>
    <w:p w14:paraId="16926040">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（2）前人评论此诗，认为“落句怨愤极矣”，请结合诗歌对该观点进行分析。</w:t>
      </w:r>
    </w:p>
    <w:p w14:paraId="44359474">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【考点嵌入】</w:t>
      </w:r>
    </w:p>
    <w:p w14:paraId="453727C4">
      <w:pPr>
        <w:spacing w:before="0" w:after="0" w:line="360" w:lineRule="exact"/>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1.审美鉴赏与创造。能读懂古代诗歌，</w:t>
      </w:r>
      <w:r>
        <w:rPr>
          <w:rFonts w:ascii="宋体" w:hAnsi="宋体" w:eastAsia="宋体" w:cs="Times New Roman"/>
          <w:sz w:val="21"/>
          <w:szCs w:val="21"/>
          <w:lang w:eastAsia="zh-CN"/>
        </w:rPr>
        <mc:AlternateContent>
          <mc:Choice Requires="wps">
            <w:drawing>
              <wp:anchor distT="0" distB="0" distL="114300" distR="114300" simplePos="0" relativeHeight="251667456" behindDoc="0" locked="0" layoutInCell="1" allowOverlap="1">
                <wp:simplePos x="0" y="0"/>
                <wp:positionH relativeFrom="column">
                  <wp:posOffset>1581785</wp:posOffset>
                </wp:positionH>
                <wp:positionV relativeFrom="paragraph">
                  <wp:posOffset>186690</wp:posOffset>
                </wp:positionV>
                <wp:extent cx="9525" cy="9525"/>
                <wp:effectExtent l="0" t="0" r="0" b="0"/>
                <wp:wrapNone/>
                <wp:docPr id="153" name="墨迹 153"/>
                <wp:cNvGraphicFramePr/>
                <a:graphic xmlns:a="http://schemas.openxmlformats.org/drawingml/2006/main">
                  <a:graphicData uri="http://schemas.microsoft.com/office/word/2010/wordprocessingInk">
                    <mc:AlternateContent xmlns:a14="http://schemas.microsoft.com/office/drawing/2010/main">
                      <mc:Choice Requires="a14">
                        <w14:contentPart bwMode="clr" r:id="rId61">
                          <w14:nvContentPartPr>
                            <w14:cNvPr id="153" name="墨迹 153"/>
                            <w14:cNvContentPartPr/>
                          </w14:nvContentPartPr>
                          <w14:xfrm>
                            <a:off x="0" y="0"/>
                            <a:ext cx="9525" cy="9525"/>
                          </w14:xfrm>
                        </w14:contentPart>
                      </mc:Choice>
                    </mc:AlternateContent>
                  </a:graphicData>
                </a:graphic>
              </wp:anchor>
            </w:drawing>
          </mc:Choice>
          <mc:Fallback>
            <w:pict>
              <v:shape id="_x0000_s1026" o:spid="_x0000_s1026" o:spt="75" style="position:absolute;left:0pt;margin-left:124.55pt;margin-top:14.7pt;height:0.75pt;width:0.75pt;z-index:251667456;mso-width-relative:page;mso-height-relative:page;" coordsize="21600,21600" o:gfxdata="UEsDBAoAAAAAAIdO4kAAAAAAAAAAAAAAAAAEAAAAZHJzL1BLAwQUAAAACACHTuJAe/p8gdoAAAAJ&#10;AQAADwAAAGRycy9kb3ducmV2LnhtbE2PTUvEMBCG74L/IYzgzU1a62Jr00WE3YMIi6sI3mabmBTz&#10;UZrsbvXXO570NsM8vPO87Wr2jh31lIYYJBQLAUyHPqohGAmvL+urW2ApY1DoYtASvnSCVXd+1mKj&#10;4ik86+MuG0YhITUoweY8Npyn3mqPaRFHHej2ESePmdbJcDXhicK946UQS+5xCPTB4qgfrO4/dwcv&#10;4cm819vvaX7boBX31ca47frRSXl5UYg7YFnP+Q+GX31Sh46c9vEQVGJOQlnVBaE01BUwAsobsQS2&#10;l3AtauBdy/836H4AUEsDBBQAAAAIAIdO4kAts9JyhAEAAHADAAAOAAAAZHJzL2Uyb0RvYy54bWyt&#10;U0tOwzAU3CNxB8t7mqRQBFGTLqiQuqB0AQcwjt1YxHb07DbtdVhxBVacBolj8JL0k4KQKsTGsj3O&#10;vPkow9FKF2QpwClrEhr1QkqE4TZTZp7Qx4fbsytKnGcmY4U1IqFr4egoPT0ZVmUs+ja3RSaAIIlx&#10;cVUmNPe+jIPA8Vxo5nq2FAZBaUEzj0eYBxmwCtl1EfTD8DKoLGQlWC6cw9txC9INIxxDaKVUXIwt&#10;X2hhfMsKomAeLblclY6mjVopBff3UjrhSZFQdOqbFYfg/qleg3TI4jmwMld8I4EdI+GbJ82UwaE7&#10;qjHzjCxA/aDSioN1VvoetzpojTSJoIso/JbNxDzXTqILvoCYW+PR7YyB36bfAH8ZoQu0X93ZDPvl&#10;Bfxz+ARilSUUJlm0l2+WN3sDM9jbmi5nQOr30eCcEsM0avp4ef18fyP1DRa0DWB6SIFIsIF+I19J&#10;0HUrmDNZNaWvd6WLlSccL68H/QElHIFm12Ftv97O6OSPgw+a7p5rUZ0fJf0CUEsDBAoAAAAAAIdO&#10;4kAAAAAAAAAAAAAAAAAIAAAAZHJzL2luay9QSwMEFAAAAAgAh07iQOsLwhGiAQAA5QMAABAAAABk&#10;cnMvaW5rL2luazEueG1snVPPb4IwFL4v2f/Q1MMuEwqoUSJ6M1myJct0yXZEqNAIrWmL6H+/R4Fq&#10;MreDHKC81/e973s/5stTWaAjlYoJHmHPIRhRnoiU8SzCn5vVcIqR0jFP40JwGuEzVXi5eHyYM74v&#10;ixDeCBC4ak5lEeFc60PounVdO3XgCJm5PiGB+8L3b6940UWldMc405BS9aZEcE1PugELWRrhRJ+I&#10;vQ/Ya1HJhFp3Y5HJ5YaWcUJXQpaxtoh5zDktEI9L4P2FkT4f4MAgT0YlRhUwUJCoxO7tkO//Q1yj&#10;OPw787sUByo1oxeRLaXOcUZJ+2/YtTQlVaKomspgdIyLCgj7UycYTUbjyWTmz7xgZJl77g3uv7FB&#10;xv3YnciO6LWizmNb09dQs5LCwJQH2yutYKga81pLM1Y+8UdDMh16s40fhGMvJEHTgz5XOwk93lZW&#10;KrdYW3npufFYva3GmqU6t6UjDvHHtl7X1boVm1OW5frO4EQUAoaq69mAmOdKlUloNd5YADNHqFuD&#10;D7qL8MDsADKRrcGohx0lBIE0Qp6fzKd99/UzQDYT9Gf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5GLyduAAAACEBAAAZAAAAZHJzL19yZWxz&#10;L2Uyb0RvYy54bWwucmVsc4XPsWrEMAwG4L3QdzDaGyUdylHiZDkOspYUbjWOkpjEsrGc0nv7euzB&#10;wQ0ahND3S23/63f1Q0lcYA1NVYMitmFyvGj4Hi9vJ1CSDU9mD0wabiTQd68v7RftJpclWV0UVRQW&#10;DWvO8RNR7EreSBUicZnMIXmTS5sWjMZuZiF8r+sPTP8N6O5MNUwa0jA1oMZbLMnP7TDPztI52MMT&#10;5wcRaA/JwV/9XlCTFsoaHG9YqqnKoYBdi3ePdX9QSwMEFAAAAAgAh07iQAMVKdoFAQAALQIAABMA&#10;AABbQ29udGVudF9UeXBlc10ueG1slZHBTsMwEETvSPyD5StKnPaAEGrSAylHQKh8gGVvEqv22vKa&#10;0P49TtpeEKXi4IO9M29G69V67ywbIZLxWPNFWXEGqLw22Nf8Y/tcPHBGSaKW1iPU/ADE183tzWp7&#10;CEAsu5FqPqQUHoUgNYCTVPoAmCedj06mfI29CFLtZA9iWVX3QnlMgKlIE4M3qxY6+WkT2+zz87FJ&#10;BEucPR2FU1bNZQjWKJlyUzGi/pFSnBLK7Jw1NJhAd7kGF78mTJPLASffa15NNBrYm4zpRbpcQ+hI&#10;QvsvjDCWf0Omlo4K33VGQdlGarPtHcZzq0t0WPrWq//CN7PrGtvgTuSzuELPEmfPLDF/dvMNUEsB&#10;AhQAFAAAAAgAh07iQAMVKdoFAQAALQIAABMAAAAAAAAAAQAgAAAABAcAAFtDb250ZW50X1R5cGVz&#10;XS54bWxQSwECFAAKAAAAAACHTuJAAAAAAAAAAAAAAAAABgAAAAAAAAAAABAAAADPBAAAX3JlbHMv&#10;UEsBAhQAFAAAAAgAh07iQIoUZjzRAAAAlAEAAAsAAAAAAAAAAQAgAAAA8wQAAF9yZWxzLy5yZWxz&#10;UEsBAhQACgAAAAAAh07iQAAAAAAAAAAAAAAAAAQAAAAAAAAAAAAQAAAAAAAAAGRycy9QSwECFAAK&#10;AAAAAACHTuJAAAAAAAAAAAAAAAAACgAAAAAAAAAAABAAAADtBQAAZHJzL19yZWxzL1BLAQIUABQA&#10;AAAIAIdO4kB5GLyduAAAACEBAAAZAAAAAAAAAAEAIAAAABUGAABkcnMvX3JlbHMvZTJvRG9jLnht&#10;bC5yZWxzUEsBAhQAFAAAAAgAh07iQHv6fIHaAAAACQEAAA8AAAAAAAAAAQAgAAAAIgAAAGRycy9k&#10;b3ducmV2LnhtbFBLAQIUABQAAAAIAIdO4kAts9JyhAEAAHADAAAOAAAAAAAAAAEAIAAAACkBAABk&#10;cnMvZTJvRG9jLnhtbFBLAQIUAAoAAAAAAIdO4kAAAAAAAAAAAAAAAAAIAAAAAAAAAAAAEAAAANkC&#10;AABkcnMvaW5rL1BLAQIUABQAAAAIAIdO4kDrC8IRogEAAOUDAAAQAAAAAAAAAAEAIAAAAP8CAABk&#10;cnMvaW5rL2luazEueG1sUEsFBgAAAAAKAAoATAIAADoIAAAAAA==&#10;">
                <v:imagedata r:id="rId49" o:title=""/>
                <o:lock v:ext="edit"/>
              </v:shape>
            </w:pict>
          </mc:Fallback>
        </mc:AlternateContent>
      </w:r>
      <w:r>
        <w:rPr>
          <w:rFonts w:hint="eastAsia" w:ascii="宋体" w:hAnsi="宋体" w:eastAsia="宋体" w:cs="Times New Roman"/>
          <w:bCs/>
          <w:iCs/>
          <w:sz w:val="21"/>
          <w:szCs w:val="21"/>
          <w:lang w:eastAsia="zh-CN"/>
        </w:rPr>
        <w:t>领悟诗歌表达的情感，对艺术形象及风格具有一定的理解和感悟，能从不同角度、不同层面鉴赏古代诗歌。</w:t>
      </w:r>
    </w:p>
    <w:p w14:paraId="3F0BFA51">
      <w:pPr>
        <w:spacing w:before="0" w:after="0" w:line="360" w:lineRule="exact"/>
        <w:ind w:firstLine="420" w:firstLineChars="200"/>
        <w:rPr>
          <w:rFonts w:ascii="宋体" w:hAnsi="宋体" w:eastAsia="宋体" w:cs="Times New Roman"/>
          <w:bCs/>
          <w:iCs/>
          <w:sz w:val="21"/>
          <w:szCs w:val="21"/>
          <w:lang w:eastAsia="zh-CN"/>
        </w:rPr>
      </w:pPr>
      <w:r>
        <w:rPr>
          <w:rFonts w:hint="eastAsia" w:ascii="宋体" w:hAnsi="宋体" w:eastAsia="宋体" w:cs="Times New Roman"/>
          <w:bCs/>
          <w:iCs/>
          <w:sz w:val="21"/>
          <w:szCs w:val="21"/>
          <w:lang w:eastAsia="zh-CN"/>
        </w:rPr>
        <w:t>2.文化传承与理解。通过鉴赏古代诗歌，陶冶性情，热爱中华优秀传统文化，传承人文精神，发展个性及健全人格。形成正确的世界观、人生观和价值观。</w:t>
      </w:r>
    </w:p>
    <w:p w14:paraId="26E693F3">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【真题体验】</w:t>
      </w:r>
    </w:p>
    <w:p w14:paraId="3C2E53BC">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1.【2021年新高考全国I卷】阅读下面这首唐诗，完成各题。</w:t>
      </w:r>
    </w:p>
    <w:p w14:paraId="42419F6F">
      <w:pPr>
        <w:pStyle w:val="13"/>
        <w:shd w:val="clear" w:color="auto" w:fill="FFFFFF"/>
        <w:spacing w:before="0" w:beforeAutospacing="0" w:after="0" w:afterAutospacing="0" w:line="360" w:lineRule="exact"/>
        <w:ind w:firstLine="420" w:firstLineChars="200"/>
        <w:jc w:val="center"/>
        <w:rPr>
          <w:rFonts w:ascii="宋体" w:hAnsi="宋体" w:eastAsia="宋体" w:cs="宋体"/>
          <w:sz w:val="21"/>
          <w:szCs w:val="21"/>
          <w:shd w:val="clear" w:color="auto" w:fill="FFFFFF"/>
        </w:rPr>
      </w:pPr>
      <w:r>
        <w:rPr>
          <w:rFonts w:hint="eastAsia" w:ascii="宋体" w:hAnsi="宋体" w:eastAsia="宋体" w:cs="楷体"/>
          <w:sz w:val="21"/>
          <w:szCs w:val="21"/>
          <w:shd w:val="clear" w:color="auto" w:fill="FFFFFF"/>
        </w:rPr>
        <w:t>寄江州白司马</w:t>
      </w:r>
      <w:r>
        <w:rPr>
          <w:rFonts w:hint="eastAsia" w:ascii="宋体" w:hAnsi="宋体" w:eastAsia="宋体" w:cs="楷体"/>
          <w:sz w:val="21"/>
          <w:szCs w:val="21"/>
          <w:shd w:val="clear" w:color="auto" w:fill="FFFFFF"/>
          <w:vertAlign w:val="superscript"/>
        </w:rPr>
        <w:t>①</w:t>
      </w:r>
      <w:r>
        <w:rPr>
          <w:rFonts w:hint="eastAsia" w:ascii="宋体" w:hAnsi="宋体" w:eastAsia="宋体" w:cs="宋体"/>
          <w:sz w:val="21"/>
          <w:szCs w:val="21"/>
          <w:shd w:val="clear" w:color="auto" w:fill="FFFFFF"/>
        </w:rPr>
        <w:t> </w:t>
      </w:r>
    </w:p>
    <w:p w14:paraId="240241DD">
      <w:pPr>
        <w:pStyle w:val="13"/>
        <w:shd w:val="clear" w:color="auto" w:fill="FFFFFF"/>
        <w:spacing w:before="0" w:beforeAutospacing="0" w:after="0" w:afterAutospacing="0" w:line="360" w:lineRule="exact"/>
        <w:ind w:firstLine="420" w:firstLineChars="200"/>
        <w:jc w:val="center"/>
        <w:rPr>
          <w:rFonts w:ascii="宋体" w:hAnsi="宋体" w:eastAsia="宋体" w:cs="楷体"/>
          <w:sz w:val="21"/>
          <w:szCs w:val="21"/>
        </w:rPr>
      </w:pPr>
      <w:r>
        <w:rPr>
          <w:rFonts w:hint="eastAsia" w:ascii="宋体" w:hAnsi="宋体" w:eastAsia="宋体" w:cs="楷体"/>
          <w:sz w:val="21"/>
          <w:szCs w:val="21"/>
          <w:shd w:val="clear" w:color="auto" w:fill="FFFFFF"/>
        </w:rPr>
        <w:t>杨巨源</w:t>
      </w:r>
    </w:p>
    <w:p w14:paraId="5F15A342">
      <w:pPr>
        <w:pStyle w:val="13"/>
        <w:shd w:val="clear" w:color="auto" w:fill="FFFFFF"/>
        <w:spacing w:before="0" w:beforeAutospacing="0" w:after="0" w:afterAutospacing="0" w:line="360" w:lineRule="exact"/>
        <w:ind w:firstLine="420" w:firstLineChars="200"/>
        <w:jc w:val="center"/>
        <w:rPr>
          <w:rFonts w:ascii="楷体" w:hAnsi="楷体" w:eastAsia="楷体" w:cs="楷体"/>
          <w:sz w:val="21"/>
          <w:szCs w:val="21"/>
        </w:rPr>
      </w:pPr>
      <w:r>
        <w:rPr>
          <w:rFonts w:hint="eastAsia" w:ascii="楷体" w:hAnsi="楷体" w:eastAsia="楷体" w:cs="楷体"/>
          <w:sz w:val="21"/>
          <w:szCs w:val="21"/>
          <w:shd w:val="clear" w:color="auto" w:fill="FFFFFF"/>
        </w:rPr>
        <w:t>江州司马平安否？惠远东林住得无</w:t>
      </w:r>
      <w:r>
        <w:rPr>
          <w:rFonts w:hint="eastAsia" w:ascii="楷体" w:hAnsi="楷体" w:eastAsia="楷体" w:cs="楷体"/>
          <w:sz w:val="21"/>
          <w:szCs w:val="21"/>
          <w:shd w:val="clear" w:color="auto" w:fill="FFFFFF"/>
          <w:vertAlign w:val="superscript"/>
        </w:rPr>
        <w:t>②</w:t>
      </w:r>
      <w:r>
        <w:rPr>
          <w:rFonts w:hint="eastAsia" w:ascii="楷体" w:hAnsi="楷体" w:eastAsia="楷体" w:cs="楷体"/>
          <w:sz w:val="21"/>
          <w:szCs w:val="21"/>
          <w:shd w:val="clear" w:color="auto" w:fill="FFFFFF"/>
        </w:rPr>
        <w:t>？</w:t>
      </w:r>
    </w:p>
    <w:p w14:paraId="4D3D8F8A">
      <w:pPr>
        <w:pStyle w:val="13"/>
        <w:shd w:val="clear" w:color="auto" w:fill="FFFFFF"/>
        <w:spacing w:before="0" w:beforeAutospacing="0" w:after="0" w:afterAutospacing="0" w:line="360" w:lineRule="exact"/>
        <w:ind w:firstLine="420" w:firstLineChars="200"/>
        <w:jc w:val="center"/>
        <w:rPr>
          <w:rFonts w:ascii="楷体" w:hAnsi="楷体" w:eastAsia="楷体" w:cs="楷体"/>
          <w:sz w:val="21"/>
          <w:szCs w:val="21"/>
        </w:rPr>
      </w:pPr>
      <w:r>
        <w:rPr>
          <w:rFonts w:hint="eastAsia" w:ascii="楷体" w:hAnsi="楷体" w:eastAsia="楷体" w:cs="楷体"/>
          <w:sz w:val="21"/>
          <w:szCs w:val="21"/>
          <w:shd w:val="clear" w:color="auto" w:fill="FFFFFF"/>
        </w:rPr>
        <w:t>湓浦曾闻似衣带，庐峰见说胜香炉。</w:t>
      </w:r>
    </w:p>
    <w:p w14:paraId="2FBA395F">
      <w:pPr>
        <w:pStyle w:val="13"/>
        <w:shd w:val="clear" w:color="auto" w:fill="FFFFFF"/>
        <w:spacing w:before="0" w:beforeAutospacing="0" w:after="0" w:afterAutospacing="0" w:line="360" w:lineRule="exact"/>
        <w:ind w:firstLine="420" w:firstLineChars="200"/>
        <w:jc w:val="center"/>
        <w:rPr>
          <w:rFonts w:ascii="楷体" w:hAnsi="楷体" w:eastAsia="楷体" w:cs="楷体"/>
          <w:sz w:val="21"/>
          <w:szCs w:val="21"/>
        </w:rPr>
      </w:pPr>
      <w:r>
        <w:rPr>
          <w:rFonts w:hint="eastAsia" w:ascii="楷体" w:hAnsi="楷体" w:eastAsia="楷体" w:cs="楷体"/>
          <w:sz w:val="21"/>
          <w:szCs w:val="21"/>
          <w:shd w:val="clear" w:color="auto" w:fill="FFFFFF"/>
        </w:rPr>
        <w:t>题诗岁晏离鸿断，望阙天遥病鹤孤。</w:t>
      </w:r>
    </w:p>
    <w:p w14:paraId="617456C6">
      <w:pPr>
        <w:pStyle w:val="13"/>
        <w:shd w:val="clear" w:color="auto" w:fill="FFFFFF"/>
        <w:spacing w:before="0" w:beforeAutospacing="0" w:after="0" w:afterAutospacing="0" w:line="360" w:lineRule="exact"/>
        <w:ind w:firstLine="420" w:firstLineChars="200"/>
        <w:jc w:val="center"/>
        <w:rPr>
          <w:rFonts w:ascii="楷体" w:hAnsi="楷体" w:eastAsia="楷体" w:cs="楷体"/>
          <w:sz w:val="21"/>
          <w:szCs w:val="21"/>
        </w:rPr>
      </w:pPr>
      <w:r>
        <w:rPr>
          <w:rFonts w:hint="eastAsia" w:ascii="楷体" w:hAnsi="楷体" w:eastAsia="楷体" w:cs="楷体"/>
          <w:sz w:val="21"/>
          <w:szCs w:val="21"/>
          <w:shd w:val="clear" w:color="auto" w:fill="FFFFFF"/>
        </w:rPr>
        <w:t>莫谩拘牵雨花社</w:t>
      </w:r>
      <w:r>
        <w:rPr>
          <w:rFonts w:hint="eastAsia" w:ascii="楷体" w:hAnsi="楷体" w:eastAsia="楷体" w:cs="楷体"/>
          <w:sz w:val="21"/>
          <w:szCs w:val="21"/>
          <w:shd w:val="clear" w:color="auto" w:fill="FFFFFF"/>
          <w:vertAlign w:val="superscript"/>
        </w:rPr>
        <w:t>③</w:t>
      </w:r>
      <w:r>
        <w:rPr>
          <w:rFonts w:hint="eastAsia" w:ascii="楷体" w:hAnsi="楷体" w:eastAsia="楷体" w:cs="楷体"/>
          <w:sz w:val="21"/>
          <w:szCs w:val="21"/>
          <w:shd w:val="clear" w:color="auto" w:fill="FFFFFF"/>
        </w:rPr>
        <w:t>，青云依旧是前途。</w:t>
      </w:r>
    </w:p>
    <w:p w14:paraId="432703C6">
      <w:pPr>
        <w:pStyle w:val="13"/>
        <w:shd w:val="clear" w:color="auto" w:fill="FFFFFF"/>
        <w:spacing w:before="0" w:beforeAutospacing="0" w:after="0" w:afterAutospacing="0" w:line="360" w:lineRule="exact"/>
        <w:ind w:left="360" w:firstLine="360" w:firstLineChars="200"/>
        <w:rPr>
          <w:rFonts w:ascii="楷体" w:hAnsi="楷体" w:eastAsia="楷体" w:cs="宋体"/>
          <w:sz w:val="18"/>
          <w:szCs w:val="18"/>
        </w:rPr>
      </w:pPr>
      <w:r>
        <w:rPr>
          <w:rFonts w:hint="eastAsia" w:ascii="楷体" w:hAnsi="楷体" w:eastAsia="楷体" w:cs="宋体"/>
          <w:sz w:val="18"/>
          <w:szCs w:val="18"/>
          <w:shd w:val="clear" w:color="auto" w:fill="FFFFFF"/>
        </w:rPr>
        <w:t>[注]①江州白司马：即白居易。②惠远：东晋高僧，居庐山东林寺。③莫谩：不要。雨花社：指佛教讲经的集会。</w:t>
      </w:r>
    </w:p>
    <w:p w14:paraId="12B1A57A">
      <w:pPr>
        <w:pStyle w:val="13"/>
        <w:shd w:val="clear" w:color="auto" w:fill="FFFFFF"/>
        <w:spacing w:before="0" w:beforeAutospacing="0" w:after="0" w:afterAutospacing="0" w:line="360" w:lineRule="exact"/>
        <w:ind w:left="420" w:firstLine="420" w:firstLineChars="200"/>
        <w:rPr>
          <w:rFonts w:ascii="宋体" w:hAnsi="宋体" w:eastAsia="宋体"/>
          <w:sz w:val="21"/>
          <w:szCs w:val="21"/>
        </w:rPr>
      </w:pPr>
      <w:r>
        <w:rPr>
          <w:rFonts w:hint="eastAsia" w:ascii="宋体" w:hAnsi="宋体" w:eastAsia="宋体"/>
          <w:sz w:val="21"/>
          <w:szCs w:val="21"/>
        </w:rPr>
        <w:t>（1）下列对这首诗的理解和赏析，不正确的一项是（    ）</w:t>
      </w:r>
    </w:p>
    <w:p w14:paraId="2EB3F1E1">
      <w:pPr>
        <w:pStyle w:val="13"/>
        <w:shd w:val="clear" w:color="auto" w:fill="FFFFFF"/>
        <w:spacing w:before="0" w:beforeAutospacing="0" w:after="0" w:afterAutospacing="0" w:line="360" w:lineRule="exact"/>
        <w:ind w:firstLine="420" w:firstLineChars="200"/>
        <w:rPr>
          <w:rFonts w:ascii="宋体" w:hAnsi="宋体" w:eastAsia="宋体"/>
          <w:sz w:val="21"/>
          <w:szCs w:val="21"/>
        </w:rPr>
      </w:pPr>
      <w:r>
        <w:rPr>
          <w:rFonts w:hint="eastAsia" w:ascii="宋体" w:hAnsi="宋体" w:eastAsia="宋体"/>
          <w:sz w:val="21"/>
          <w:szCs w:val="21"/>
        </w:rPr>
        <w:t>A．根据内容分析，这首诗的写作时间应该与白居易的《琵琶行》比较接近。</w:t>
      </w:r>
    </w:p>
    <w:p w14:paraId="53794DA5">
      <w:pPr>
        <w:pStyle w:val="13"/>
        <w:shd w:val="clear" w:color="auto" w:fill="FFFFFF"/>
        <w:spacing w:before="0" w:beforeAutospacing="0" w:after="0" w:afterAutospacing="0" w:line="360" w:lineRule="exact"/>
        <w:ind w:firstLine="420" w:firstLineChars="200"/>
        <w:rPr>
          <w:rFonts w:ascii="宋体" w:hAnsi="宋体" w:eastAsia="宋体"/>
          <w:sz w:val="21"/>
          <w:szCs w:val="21"/>
        </w:rPr>
      </w:pPr>
      <w:r>
        <w:rPr>
          <w:rFonts w:hint="eastAsia" w:ascii="宋体" w:hAnsi="宋体" w:eastAsia="宋体"/>
          <w:sz w:val="21"/>
          <w:szCs w:val="21"/>
        </w:rPr>
        <w:t>B．第三句使用“一衣带水”的典故，表现出朋友之间“天涯若比邻”之意。</w:t>
      </w:r>
    </w:p>
    <w:p w14:paraId="6193ABC9">
      <w:pPr>
        <w:pStyle w:val="13"/>
        <w:shd w:val="clear" w:color="auto" w:fill="FFFFFF"/>
        <w:spacing w:before="0" w:beforeAutospacing="0" w:after="0" w:afterAutospacing="0" w:line="360" w:lineRule="exact"/>
        <w:ind w:firstLine="420" w:firstLineChars="200"/>
        <w:rPr>
          <w:rFonts w:ascii="宋体" w:hAnsi="宋体" w:eastAsia="宋体"/>
          <w:sz w:val="21"/>
          <w:szCs w:val="21"/>
        </w:rPr>
      </w:pPr>
      <w:r>
        <w:rPr>
          <w:rFonts w:hint="eastAsia" w:ascii="宋体" w:hAnsi="宋体" w:eastAsia="宋体"/>
          <w:sz w:val="21"/>
          <w:szCs w:val="21"/>
        </w:rPr>
        <w:t>C．第六句中的“病鹤”指的是白居易，他怀恋长安，时常遥望京城的宫阙。</w:t>
      </w:r>
    </w:p>
    <w:p w14:paraId="0A8DF4AC">
      <w:pPr>
        <w:pStyle w:val="13"/>
        <w:shd w:val="clear" w:color="auto" w:fill="FFFFFF"/>
        <w:spacing w:before="0" w:beforeAutospacing="0" w:after="0" w:afterAutospacing="0" w:line="360" w:lineRule="exact"/>
        <w:ind w:firstLine="420" w:firstLineChars="200"/>
        <w:rPr>
          <w:rFonts w:ascii="宋体" w:hAnsi="宋体" w:eastAsia="宋体"/>
          <w:sz w:val="21"/>
          <w:szCs w:val="21"/>
        </w:rPr>
      </w:pPr>
      <w:r>
        <w:rPr>
          <w:rFonts w:hint="eastAsia" w:ascii="宋体" w:hAnsi="宋体" w:eastAsia="宋体"/>
          <w:sz w:val="21"/>
          <w:szCs w:val="21"/>
        </w:rPr>
        <w:t>D．诗人最后开解朋友，目前虽然身处贬谪之中，但未来的前途依然很远大。</w:t>
      </w:r>
    </w:p>
    <w:p w14:paraId="4F6C193A">
      <w:pPr>
        <w:pStyle w:val="13"/>
        <w:shd w:val="clear" w:color="auto" w:fill="FFFFFF"/>
        <w:spacing w:before="0" w:beforeAutospacing="0" w:after="0" w:afterAutospacing="0" w:line="360" w:lineRule="exact"/>
        <w:ind w:left="420" w:firstLine="420" w:firstLineChars="200"/>
        <w:rPr>
          <w:rFonts w:ascii="宋体" w:hAnsi="宋体" w:eastAsia="宋体"/>
          <w:sz w:val="21"/>
          <w:szCs w:val="21"/>
        </w:rPr>
      </w:pPr>
      <w:r>
        <w:rPr>
          <w:rFonts w:hint="eastAsia" w:ascii="宋体" w:hAnsi="宋体" w:eastAsia="宋体"/>
          <w:sz w:val="21"/>
          <w:szCs w:val="21"/>
        </w:rPr>
        <w:t>（2）前人论此诗，认为第二句已包含委婉劝告的意思，对这一观点应怎样理解？请简要分析。</w:t>
      </w:r>
    </w:p>
    <w:p w14:paraId="0C6AE8A4">
      <w:pPr>
        <w:adjustRightInd w:val="0"/>
        <w:snapToGrid w:val="0"/>
        <w:spacing w:before="0" w:after="0" w:line="360" w:lineRule="exact"/>
        <w:ind w:firstLine="420" w:firstLineChars="200"/>
        <w:rPr>
          <w:rFonts w:hint="eastAsia" w:ascii="宋体" w:hAnsi="宋体" w:eastAsia="宋体" w:cs="楷体"/>
          <w:bCs/>
          <w:color w:val="auto"/>
          <w:sz w:val="21"/>
          <w:szCs w:val="21"/>
          <w:lang w:eastAsia="zh-CN"/>
        </w:rPr>
      </w:pPr>
      <w:r>
        <w:rPr>
          <w:rFonts w:hint="eastAsia" w:ascii="宋体" w:hAnsi="宋体" w:eastAsia="宋体" w:cs="Times New Roman"/>
          <w:color w:val="auto"/>
          <w:sz w:val="21"/>
          <w:szCs w:val="21"/>
          <w:lang w:eastAsia="zh-CN"/>
        </w:rPr>
        <w:t>2．【</w:t>
      </w:r>
      <w:r>
        <w:rPr>
          <w:rFonts w:hint="eastAsia" w:ascii="宋体" w:hAnsi="宋体" w:eastAsia="宋体" w:cs="楷体"/>
          <w:bCs/>
          <w:color w:val="auto"/>
          <w:sz w:val="21"/>
          <w:szCs w:val="21"/>
          <w:lang w:eastAsia="zh-CN"/>
        </w:rPr>
        <w:t>2023年新高考Ⅱ卷</w:t>
      </w:r>
      <w:r>
        <w:rPr>
          <w:rFonts w:hint="eastAsia" w:ascii="宋体" w:hAnsi="宋体" w:eastAsia="宋体" w:cs="Times New Roman"/>
          <w:color w:val="auto"/>
          <w:sz w:val="21"/>
          <w:szCs w:val="21"/>
          <w:lang w:eastAsia="zh-CN"/>
        </w:rPr>
        <w:t>】</w:t>
      </w:r>
      <w:r>
        <w:rPr>
          <w:rFonts w:hint="eastAsia" w:ascii="宋体" w:hAnsi="宋体" w:eastAsia="宋体" w:cs="楷体"/>
          <w:bCs/>
          <w:color w:val="auto"/>
          <w:sz w:val="21"/>
          <w:szCs w:val="21"/>
          <w:lang w:eastAsia="zh-CN"/>
        </w:rPr>
        <w:t>阅读下面这首宋诗，完成下面小题。</w:t>
      </w:r>
    </w:p>
    <w:p w14:paraId="4B61D5E8">
      <w:pPr>
        <w:adjustRightInd w:val="0"/>
        <w:snapToGrid w:val="0"/>
        <w:spacing w:before="0" w:after="0" w:line="360" w:lineRule="exact"/>
        <w:ind w:firstLine="420" w:firstLineChars="200"/>
        <w:jc w:val="center"/>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湖上晚归</w:t>
      </w:r>
    </w:p>
    <w:p w14:paraId="73D87415">
      <w:pPr>
        <w:adjustRightInd w:val="0"/>
        <w:snapToGrid w:val="0"/>
        <w:spacing w:before="0" w:after="0" w:line="360" w:lineRule="exact"/>
        <w:ind w:firstLine="420" w:firstLineChars="200"/>
        <w:jc w:val="center"/>
        <w:rPr>
          <w:rFonts w:hint="eastAsia" w:ascii="宋体" w:hAnsi="宋体" w:eastAsia="宋体" w:cs="宋体"/>
          <w:bCs/>
          <w:color w:val="auto"/>
          <w:sz w:val="21"/>
          <w:szCs w:val="21"/>
          <w:lang w:eastAsia="zh-CN"/>
        </w:rPr>
      </w:pPr>
      <w:r>
        <w:rPr>
          <w:rFonts w:hint="eastAsia" w:ascii="宋体" w:hAnsi="宋体" w:eastAsia="宋体" w:cs="宋体"/>
          <w:bCs/>
          <w:color w:val="auto"/>
          <w:sz w:val="21"/>
          <w:szCs w:val="21"/>
          <w:lang w:eastAsia="zh-CN"/>
        </w:rPr>
        <w:t>林 逋</w:t>
      </w:r>
    </w:p>
    <w:p w14:paraId="74D71E46">
      <w:pPr>
        <w:adjustRightInd w:val="0"/>
        <w:snapToGrid w:val="0"/>
        <w:spacing w:before="0" w:after="0" w:line="360" w:lineRule="exact"/>
        <w:ind w:firstLine="420" w:firstLineChars="200"/>
        <w:jc w:val="center"/>
        <w:rPr>
          <w:rFonts w:hint="eastAsia" w:ascii="楷体" w:hAnsi="楷体" w:eastAsia="楷体" w:cs="楷体"/>
          <w:bCs/>
          <w:color w:val="auto"/>
          <w:sz w:val="21"/>
          <w:szCs w:val="21"/>
          <w:lang w:eastAsia="zh-CN"/>
        </w:rPr>
      </w:pPr>
      <w:r>
        <w:rPr>
          <w:rFonts w:hint="eastAsia" w:ascii="楷体" w:hAnsi="楷体" w:eastAsia="楷体" w:cs="楷体"/>
          <w:bCs/>
          <w:color w:val="auto"/>
          <w:sz w:val="21"/>
          <w:szCs w:val="21"/>
          <w:lang w:eastAsia="zh-CN"/>
        </w:rPr>
        <w:t>卧枕船舷归思清，望中浑恐是蓬瀛。</w:t>
      </w:r>
    </w:p>
    <w:p w14:paraId="234BCC75">
      <w:pPr>
        <w:adjustRightInd w:val="0"/>
        <w:snapToGrid w:val="0"/>
        <w:spacing w:before="0" w:after="0" w:line="360" w:lineRule="exact"/>
        <w:ind w:firstLine="420" w:firstLineChars="200"/>
        <w:jc w:val="center"/>
        <w:rPr>
          <w:rFonts w:hint="eastAsia" w:ascii="楷体" w:hAnsi="楷体" w:eastAsia="楷体" w:cs="楷体"/>
          <w:bCs/>
          <w:color w:val="auto"/>
          <w:sz w:val="21"/>
          <w:szCs w:val="21"/>
          <w:lang w:eastAsia="zh-CN"/>
        </w:rPr>
      </w:pPr>
      <w:r>
        <w:rPr>
          <w:rFonts w:hint="eastAsia" w:ascii="楷体" w:hAnsi="楷体" w:eastAsia="楷体" w:cs="楷体"/>
          <w:bCs/>
          <w:color w:val="auto"/>
          <w:sz w:val="21"/>
          <w:szCs w:val="21"/>
          <w:lang w:eastAsia="zh-CN"/>
        </w:rPr>
        <w:t>桥横水木已秋色，寺倚云峰正晚晴。</w:t>
      </w:r>
    </w:p>
    <w:p w14:paraId="4C60333A">
      <w:pPr>
        <w:adjustRightInd w:val="0"/>
        <w:snapToGrid w:val="0"/>
        <w:spacing w:before="0" w:after="0" w:line="360" w:lineRule="exact"/>
        <w:ind w:firstLine="420" w:firstLineChars="200"/>
        <w:jc w:val="center"/>
        <w:rPr>
          <w:rFonts w:hint="eastAsia" w:ascii="楷体" w:hAnsi="楷体" w:eastAsia="楷体" w:cs="楷体"/>
          <w:bCs/>
          <w:color w:val="auto"/>
          <w:sz w:val="21"/>
          <w:szCs w:val="21"/>
          <w:lang w:eastAsia="zh-CN"/>
        </w:rPr>
      </w:pPr>
      <w:r>
        <w:rPr>
          <w:rFonts w:hint="eastAsia" w:ascii="楷体" w:hAnsi="楷体" w:eastAsia="楷体" w:cs="楷体"/>
          <w:bCs/>
          <w:color w:val="auto"/>
          <w:sz w:val="21"/>
          <w:szCs w:val="21"/>
          <w:lang w:eastAsia="zh-CN"/>
        </w:rPr>
        <w:t>翠羽湿飞如见避，红蕖香袅似相迎。</w:t>
      </w:r>
    </w:p>
    <w:p w14:paraId="4DABF428">
      <w:pPr>
        <w:adjustRightInd w:val="0"/>
        <w:snapToGrid w:val="0"/>
        <w:spacing w:before="0" w:after="0" w:line="360" w:lineRule="exact"/>
        <w:ind w:firstLine="420" w:firstLineChars="200"/>
        <w:jc w:val="center"/>
        <w:rPr>
          <w:rFonts w:hint="eastAsia" w:ascii="楷体" w:hAnsi="楷体" w:eastAsia="楷体" w:cs="楷体"/>
          <w:bCs/>
          <w:color w:val="auto"/>
          <w:sz w:val="21"/>
          <w:szCs w:val="21"/>
          <w:lang w:eastAsia="zh-CN"/>
        </w:rPr>
      </w:pPr>
      <w:r>
        <w:rPr>
          <w:rFonts w:hint="eastAsia" w:ascii="楷体" w:hAnsi="楷体" w:eastAsia="楷体" w:cs="楷体"/>
          <w:bCs/>
          <w:color w:val="auto"/>
          <w:sz w:val="21"/>
          <w:szCs w:val="21"/>
          <w:lang w:eastAsia="zh-CN"/>
        </w:rPr>
        <w:t>依稀渐近诛茅地</w:t>
      </w:r>
      <w:r>
        <w:rPr>
          <w:rFonts w:hint="eastAsia" w:ascii="楷体" w:hAnsi="楷体" w:eastAsia="楷体" w:cs="楷体"/>
          <w:bCs/>
          <w:color w:val="auto"/>
          <w:sz w:val="21"/>
          <w:szCs w:val="21"/>
          <w:vertAlign w:val="superscript"/>
          <w:lang w:eastAsia="zh-CN"/>
        </w:rPr>
        <w:t>[注]</w:t>
      </w:r>
      <w:r>
        <w:rPr>
          <w:rFonts w:hint="eastAsia" w:ascii="楷体" w:hAnsi="楷体" w:eastAsia="楷体" w:cs="楷体"/>
          <w:bCs/>
          <w:color w:val="auto"/>
          <w:sz w:val="21"/>
          <w:szCs w:val="21"/>
          <w:lang w:eastAsia="zh-CN"/>
        </w:rPr>
        <w:t>，鸡犬林萝隐隐声。</w:t>
      </w:r>
    </w:p>
    <w:p w14:paraId="25BD307A">
      <w:pPr>
        <w:adjustRightInd w:val="0"/>
        <w:snapToGrid w:val="0"/>
        <w:spacing w:before="0" w:after="0" w:line="360" w:lineRule="exact"/>
        <w:ind w:firstLine="420" w:firstLineChars="200"/>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【注】诛茅地：诗中指人的居所。</w:t>
      </w:r>
    </w:p>
    <w:p w14:paraId="24856D8F">
      <w:pPr>
        <w:adjustRightInd w:val="0"/>
        <w:snapToGrid w:val="0"/>
        <w:spacing w:before="0" w:after="0" w:line="360" w:lineRule="exact"/>
        <w:ind w:firstLine="420" w:firstLineChars="200"/>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w:t>
      </w:r>
      <w:r>
        <w:rPr>
          <w:rFonts w:hint="eastAsia" w:ascii="宋体" w:hAnsi="宋体" w:eastAsia="宋体" w:cs="楷体"/>
          <w:bCs/>
          <w:color w:val="auto"/>
          <w:sz w:val="21"/>
          <w:szCs w:val="21"/>
          <w:lang w:val="en-US" w:eastAsia="zh-CN"/>
        </w:rPr>
        <w:t>1）</w:t>
      </w:r>
      <w:r>
        <w:rPr>
          <w:rFonts w:hint="eastAsia" w:ascii="宋体" w:hAnsi="宋体" w:eastAsia="宋体" w:cs="楷体"/>
          <w:bCs/>
          <w:color w:val="auto"/>
          <w:sz w:val="21"/>
          <w:szCs w:val="21"/>
          <w:lang w:eastAsia="zh-CN"/>
        </w:rPr>
        <w:t>下列对这首诗的理解和赏析，不正确的一项是（   ）</w:t>
      </w:r>
    </w:p>
    <w:p w14:paraId="411D87B3">
      <w:pPr>
        <w:adjustRightInd w:val="0"/>
        <w:snapToGrid w:val="0"/>
        <w:spacing w:before="0" w:after="0" w:line="360" w:lineRule="exact"/>
        <w:ind w:firstLine="420" w:firstLineChars="200"/>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A．诗人描写自己乘船归家途中所见，笔下画面随着行程逐次展开，自然流畅。</w:t>
      </w:r>
    </w:p>
    <w:p w14:paraId="1E9928DC">
      <w:pPr>
        <w:adjustRightInd w:val="0"/>
        <w:snapToGrid w:val="0"/>
        <w:spacing w:before="0" w:after="0" w:line="360" w:lineRule="exact"/>
        <w:ind w:firstLine="420" w:firstLineChars="200"/>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B．诗人眼中的景物在秋日余晖的映照之下，有动有静，多姿多彩，令人愉悦。</w:t>
      </w:r>
    </w:p>
    <w:p w14:paraId="3CEAE8D8">
      <w:pPr>
        <w:adjustRightInd w:val="0"/>
        <w:snapToGrid w:val="0"/>
        <w:spacing w:before="0" w:after="0" w:line="360" w:lineRule="exact"/>
        <w:ind w:firstLine="420" w:firstLineChars="200"/>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C．诗人如处仙境的感觉被人居之地的鸡鸣狗吠之声破坏，心情也发生了变化。</w:t>
      </w:r>
    </w:p>
    <w:p w14:paraId="557EB195">
      <w:pPr>
        <w:adjustRightInd w:val="0"/>
        <w:snapToGrid w:val="0"/>
        <w:spacing w:before="0" w:after="0" w:line="360" w:lineRule="exact"/>
        <w:ind w:firstLine="420" w:firstLineChars="200"/>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D．诗人调动多种感官，从不同的角度进行描写，状物生动，笔触鲜活而细腻。</w:t>
      </w:r>
    </w:p>
    <w:p w14:paraId="219050DD">
      <w:pPr>
        <w:adjustRightInd w:val="0"/>
        <w:snapToGrid w:val="0"/>
        <w:spacing w:before="0" w:after="0" w:line="360" w:lineRule="exact"/>
        <w:ind w:firstLine="420" w:firstLineChars="200"/>
        <w:rPr>
          <w:rFonts w:hint="eastAsia" w:ascii="宋体" w:hAnsi="宋体" w:eastAsia="宋体" w:cs="楷体"/>
          <w:bCs/>
          <w:color w:val="auto"/>
          <w:sz w:val="21"/>
          <w:szCs w:val="21"/>
          <w:lang w:eastAsia="zh-CN"/>
        </w:rPr>
      </w:pPr>
      <w:r>
        <w:rPr>
          <w:rFonts w:hint="eastAsia" w:ascii="宋体" w:hAnsi="宋体" w:eastAsia="宋体" w:cs="楷体"/>
          <w:bCs/>
          <w:color w:val="auto"/>
          <w:sz w:val="21"/>
          <w:szCs w:val="21"/>
          <w:lang w:eastAsia="zh-CN"/>
        </w:rPr>
        <w:t>（</w:t>
      </w:r>
      <w:r>
        <w:rPr>
          <w:rFonts w:hint="eastAsia" w:ascii="宋体" w:hAnsi="宋体" w:eastAsia="宋体" w:cs="楷体"/>
          <w:bCs/>
          <w:color w:val="auto"/>
          <w:sz w:val="21"/>
          <w:szCs w:val="21"/>
          <w:lang w:val="en-US" w:eastAsia="zh-CN"/>
        </w:rPr>
        <w:t>2）</w:t>
      </w:r>
      <w:r>
        <w:rPr>
          <w:rFonts w:hint="eastAsia" w:ascii="宋体" w:hAnsi="宋体" w:eastAsia="宋体" w:cs="楷体"/>
          <w:bCs/>
          <w:color w:val="auto"/>
          <w:sz w:val="21"/>
          <w:szCs w:val="21"/>
          <w:lang w:eastAsia="zh-CN"/>
        </w:rPr>
        <w:t>王国维说：“以我观物，故物皆著我之色彩。”这一观点在本诗中是如何得到印证的？请简要分析。</w:t>
      </w:r>
    </w:p>
    <w:p w14:paraId="6CA8FB6E">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【拓展练习】</w:t>
      </w:r>
    </w:p>
    <w:p w14:paraId="3161E865">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宋体"/>
          <w:sz w:val="21"/>
          <w:szCs w:val="21"/>
          <w:lang w:eastAsia="zh-CN"/>
        </w:rPr>
        <w:t>1．阅读下面这首唐诗，完成下面小题。</w:t>
      </w:r>
    </w:p>
    <w:p w14:paraId="327A8691">
      <w:pPr>
        <w:spacing w:before="0" w:after="0" w:line="360" w:lineRule="exact"/>
        <w:ind w:firstLine="420" w:firstLineChars="200"/>
        <w:jc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寄永乐殷尧藩明府</w:t>
      </w:r>
    </w:p>
    <w:p w14:paraId="21B63B0C">
      <w:pPr>
        <w:spacing w:before="0" w:after="0" w:line="360" w:lineRule="exact"/>
        <w:ind w:firstLine="420" w:firstLineChars="200"/>
        <w:jc w:val="center"/>
        <w:rPr>
          <w:rFonts w:ascii="宋体" w:hAnsi="宋体" w:eastAsia="宋体" w:cs="Times New Roman"/>
          <w:sz w:val="21"/>
          <w:szCs w:val="21"/>
          <w:lang w:eastAsia="zh-CN"/>
        </w:rPr>
      </w:pPr>
      <w:r>
        <w:rPr>
          <w:rFonts w:hint="eastAsia" w:ascii="宋体" w:hAnsi="宋体" w:eastAsia="宋体" w:cs="Times New Roman"/>
          <w:sz w:val="21"/>
          <w:szCs w:val="21"/>
          <w:lang w:eastAsia="zh-CN"/>
        </w:rPr>
        <w:t>雍陶</w:t>
      </w:r>
    </w:p>
    <w:p w14:paraId="4B6CAEA5">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古县萧条秋景晚，昔年陶令</w:t>
      </w:r>
      <w:r>
        <w:rPr>
          <w:rFonts w:hint="eastAsia" w:ascii="楷体" w:hAnsi="楷体" w:eastAsia="楷体" w:cs="Times New Roman"/>
          <w:sz w:val="21"/>
          <w:szCs w:val="21"/>
          <w:vertAlign w:val="superscript"/>
          <w:lang w:eastAsia="zh-CN"/>
        </w:rPr>
        <w:t>①</w:t>
      </w:r>
      <w:r>
        <w:rPr>
          <w:rFonts w:hint="eastAsia" w:ascii="楷体" w:hAnsi="楷体" w:eastAsia="楷体" w:cs="Times New Roman"/>
          <w:sz w:val="21"/>
          <w:szCs w:val="21"/>
          <w:lang w:eastAsia="zh-CN"/>
        </w:rPr>
        <w:t>亦如君。</w:t>
      </w:r>
    </w:p>
    <w:p w14:paraId="562837D0">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头巾漉酒临黄菊，手板支颐向白云。</w:t>
      </w:r>
    </w:p>
    <w:p w14:paraId="5ACFD6EE">
      <w:pPr>
        <w:spacing w:before="0" w:after="0" w:line="360" w:lineRule="exact"/>
        <w:ind w:firstLine="420" w:firstLineChars="200"/>
        <w:jc w:val="center"/>
        <w:rPr>
          <w:rFonts w:ascii="楷体" w:hAnsi="楷体" w:eastAsia="楷体" w:cs="Times New Roman"/>
          <w:sz w:val="21"/>
          <w:szCs w:val="21"/>
          <w:lang w:eastAsia="zh-CN"/>
        </w:rPr>
      </w:pPr>
      <w:r>
        <w:rPr>
          <w:rFonts w:hint="eastAsia" w:ascii="楷体" w:hAnsi="楷体" w:eastAsia="楷体" w:cs="Times New Roman"/>
          <w:sz w:val="21"/>
          <w:szCs w:val="21"/>
          <w:lang w:eastAsia="zh-CN"/>
        </w:rPr>
        <w:t>百里岂能容骥足，九霄终自别鸡群。</w:t>
      </w:r>
    </w:p>
    <w:p w14:paraId="307BE5C4">
      <w:pPr>
        <w:spacing w:before="0" w:after="0" w:line="360" w:lineRule="exact"/>
        <w:ind w:firstLine="420" w:firstLineChars="200"/>
        <w:jc w:val="center"/>
        <w:rPr>
          <w:rFonts w:ascii="宋体" w:hAnsi="宋体" w:cs="Times New Roman"/>
          <w:sz w:val="21"/>
          <w:szCs w:val="21"/>
          <w:lang w:eastAsia="zh-CN"/>
        </w:rPr>
      </w:pPr>
      <w:r>
        <w:rPr>
          <w:rFonts w:hint="eastAsia" w:ascii="楷体" w:hAnsi="楷体" w:eastAsia="楷体" w:cs="Times New Roman"/>
          <w:sz w:val="21"/>
          <w:szCs w:val="21"/>
          <w:lang w:eastAsia="zh-CN"/>
        </w:rPr>
        <w:t>相思不恨书来少，佳句多从阙</w:t>
      </w:r>
      <w:r>
        <w:rPr>
          <w:rFonts w:hint="eastAsia" w:ascii="楷体" w:hAnsi="楷体" w:eastAsia="楷体" w:cs="Times New Roman"/>
          <w:sz w:val="21"/>
          <w:szCs w:val="21"/>
          <w:vertAlign w:val="superscript"/>
          <w:lang w:eastAsia="zh-CN"/>
        </w:rPr>
        <w:t>②</w:t>
      </w:r>
      <w:r>
        <w:rPr>
          <w:rFonts w:hint="eastAsia" w:ascii="楷体" w:hAnsi="楷体" w:eastAsia="楷体" w:cs="Times New Roman"/>
          <w:sz w:val="21"/>
          <w:szCs w:val="21"/>
          <w:lang w:eastAsia="zh-CN"/>
        </w:rPr>
        <w:t>下闻。</w:t>
      </w:r>
    </w:p>
    <w:p w14:paraId="4E7B5843">
      <w:pPr>
        <w:spacing w:before="0" w:after="0" w:line="360" w:lineRule="exact"/>
        <w:ind w:left="420" w:firstLine="420" w:firstLineChars="200"/>
        <w:rPr>
          <w:rFonts w:ascii="楷体" w:hAnsi="楷体" w:eastAsia="楷体" w:cs="Times New Roman"/>
          <w:sz w:val="21"/>
          <w:szCs w:val="21"/>
          <w:lang w:eastAsia="zh-CN"/>
        </w:rPr>
      </w:pPr>
      <w:r>
        <w:rPr>
          <w:rFonts w:hint="eastAsia" w:ascii="楷体" w:hAnsi="楷体" w:eastAsia="楷体" w:cs="Times New Roman"/>
          <w:sz w:val="21"/>
          <w:szCs w:val="21"/>
          <w:lang w:eastAsia="zh-CN"/>
        </w:rPr>
        <w:t>[注]①陶令，指陶渊明，做过彭泽县令，嗜酒爱菊。②阙，古代皇宫大门前两边供瞭望的楼，借指帝王的住所。</w:t>
      </w:r>
    </w:p>
    <w:p w14:paraId="0470CE61">
      <w:pPr>
        <w:spacing w:before="0" w:after="0" w:line="360" w:lineRule="exact"/>
        <w:ind w:left="420"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（1）</w:t>
      </w:r>
      <w:r>
        <w:rPr>
          <w:rFonts w:ascii="宋体" w:hAnsi="宋体" w:eastAsia="宋体" w:cs="Times New Roman"/>
          <w:sz w:val="21"/>
          <w:szCs w:val="21"/>
          <w:lang w:eastAsia="zh-CN"/>
        </w:rPr>
        <w:t>下列对这首诗的理解和分析，不正确的一顿是（</w:t>
      </w:r>
      <w:r>
        <w:rPr>
          <w:rFonts w:hint="eastAsia" w:ascii="宋体" w:hAnsi="宋体" w:eastAsia="宋体" w:cs="Times New Roman"/>
          <w:sz w:val="21"/>
          <w:szCs w:val="21"/>
          <w:lang w:eastAsia="zh-CN"/>
        </w:rPr>
        <w:t xml:space="preserve">    </w:t>
      </w:r>
      <w:r>
        <w:rPr>
          <w:rFonts w:ascii="宋体" w:hAnsi="宋体" w:eastAsia="宋体" w:cs="Times New Roman"/>
          <w:sz w:val="21"/>
          <w:szCs w:val="21"/>
          <w:lang w:eastAsia="zh-CN"/>
        </w:rPr>
        <w:t>）</w:t>
      </w:r>
    </w:p>
    <w:p w14:paraId="49C82512">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A.首联的“古县”既呼应了诗题中的“永乐”，又与颈联的“百里”相照应。</w:t>
      </w:r>
    </w:p>
    <w:p w14:paraId="68EFB4D1">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B.颔联借用典故，塑造了殷尧藩率真洒脱和闲散自适的形象，含有赞慕之情。</w:t>
      </w:r>
    </w:p>
    <w:p w14:paraId="15D22E35">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C.颈联用“骥”和“鸡”来喻指殷尧藩，表达了对当权者不重视人才的愤懑。</w:t>
      </w:r>
    </w:p>
    <w:p w14:paraId="5C540879">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D.作者思念殷尧藩却不遗憾他来信少，这看似违反常情的一笔更具艺术张力。</w:t>
      </w:r>
    </w:p>
    <w:p w14:paraId="5565D070">
      <w:pPr>
        <w:spacing w:before="0" w:after="0" w:line="360" w:lineRule="exact"/>
        <w:ind w:left="420"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（2）</w:t>
      </w:r>
      <w:r>
        <w:rPr>
          <w:rFonts w:ascii="宋体" w:hAnsi="宋体" w:eastAsia="宋体" w:cs="Times New Roman"/>
          <w:sz w:val="21"/>
          <w:szCs w:val="21"/>
          <w:lang w:eastAsia="zh-CN"/>
        </w:rPr>
        <w:t>有人认为末句“佳句多从阙下闻”包含安慰劝勉的意思，对这一观点应怎样理解？请简要分析。</w:t>
      </w:r>
    </w:p>
    <w:p w14:paraId="75F4D65F">
      <w:pPr>
        <w:spacing w:before="0" w:after="0" w:line="360" w:lineRule="exact"/>
        <w:ind w:firstLine="420" w:firstLineChars="200"/>
        <w:rPr>
          <w:rFonts w:ascii="宋体" w:hAnsi="宋体" w:eastAsia="宋体" w:cs="Times New Roman"/>
          <w:sz w:val="21"/>
          <w:szCs w:val="21"/>
          <w:lang w:eastAsia="zh-CN"/>
        </w:rPr>
      </w:pPr>
      <w:r>
        <w:rPr>
          <w:rFonts w:hint="eastAsia" w:ascii="宋体" w:hAnsi="宋体" w:eastAsia="宋体" w:cs="Times New Roman"/>
          <w:sz w:val="21"/>
          <w:szCs w:val="21"/>
          <w:lang w:eastAsia="zh-CN"/>
        </w:rPr>
        <w:t>2.</w:t>
      </w:r>
      <w:r>
        <w:rPr>
          <w:rFonts w:ascii="宋体" w:hAnsi="宋体" w:eastAsia="宋体" w:cs="Times New Roman"/>
          <w:sz w:val="21"/>
          <w:szCs w:val="21"/>
          <w:lang w:eastAsia="zh-CN"/>
        </w:rPr>
        <w:t>阅读下面这首宋诗，完成</w:t>
      </w:r>
      <w:r>
        <w:rPr>
          <w:rFonts w:hint="eastAsia" w:ascii="宋体" w:hAnsi="宋体" w:eastAsia="宋体" w:cs="Times New Roman"/>
          <w:sz w:val="21"/>
          <w:szCs w:val="21"/>
          <w:lang w:eastAsia="zh-CN"/>
        </w:rPr>
        <w:t>各</w:t>
      </w:r>
      <w:r>
        <w:rPr>
          <w:rFonts w:ascii="宋体" w:hAnsi="宋体" w:eastAsia="宋体" w:cs="Times New Roman"/>
          <w:sz w:val="21"/>
          <w:szCs w:val="21"/>
          <w:lang w:eastAsia="zh-CN"/>
        </w:rPr>
        <w:t>题。</w:t>
      </w:r>
    </w:p>
    <w:p w14:paraId="28E7F483">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喜雨</w:t>
      </w:r>
    </w:p>
    <w:p w14:paraId="77523343">
      <w:pPr>
        <w:spacing w:before="0" w:after="0" w:line="360" w:lineRule="exact"/>
        <w:ind w:firstLine="420" w:firstLineChars="200"/>
        <w:jc w:val="center"/>
        <w:rPr>
          <w:rFonts w:ascii="宋体" w:hAnsi="宋体" w:eastAsia="宋体" w:cs="Times New Roman"/>
          <w:sz w:val="21"/>
          <w:szCs w:val="21"/>
          <w:lang w:eastAsia="zh-CN"/>
        </w:rPr>
      </w:pPr>
      <w:r>
        <w:rPr>
          <w:rFonts w:ascii="宋体" w:hAnsi="宋体" w:eastAsia="宋体" w:cs="Times New Roman"/>
          <w:sz w:val="21"/>
          <w:szCs w:val="21"/>
          <w:lang w:eastAsia="zh-CN"/>
        </w:rPr>
        <w:t>曾巩</w:t>
      </w:r>
    </w:p>
    <w:p w14:paraId="39BA4EF7">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偶徇一官偷禄计，便怀千里长人</w:t>
      </w:r>
      <w:r>
        <w:rPr>
          <w:rFonts w:ascii="楷体" w:hAnsi="楷体" w:eastAsia="楷体" w:cs="Times New Roman"/>
          <w:sz w:val="21"/>
          <w:szCs w:val="21"/>
          <w:vertAlign w:val="superscript"/>
          <w:lang w:eastAsia="zh-CN"/>
        </w:rPr>
        <w:t>①</w:t>
      </w:r>
      <w:r>
        <w:rPr>
          <w:rFonts w:ascii="楷体" w:hAnsi="楷体" w:eastAsia="楷体" w:cs="Times New Roman"/>
          <w:sz w:val="21"/>
          <w:szCs w:val="21"/>
          <w:lang w:eastAsia="zh-CN"/>
        </w:rPr>
        <w:t>忧。</w:t>
      </w:r>
    </w:p>
    <w:p w14:paraId="405CE344">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桑间举箔蚕初茧，陇上挥镰麦已秋。</w:t>
      </w:r>
    </w:p>
    <w:p w14:paraId="5EF88A8A">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更喜风雷生北极，顿驱云雨出灵湫。</w:t>
      </w:r>
    </w:p>
    <w:p w14:paraId="72872A34">
      <w:pPr>
        <w:spacing w:before="0" w:after="0" w:line="360" w:lineRule="exact"/>
        <w:ind w:firstLine="420" w:firstLineChars="200"/>
        <w:jc w:val="center"/>
        <w:rPr>
          <w:rFonts w:ascii="楷体" w:hAnsi="楷体" w:eastAsia="楷体" w:cs="Times New Roman"/>
          <w:sz w:val="21"/>
          <w:szCs w:val="21"/>
          <w:lang w:eastAsia="zh-CN"/>
        </w:rPr>
      </w:pPr>
      <w:r>
        <w:rPr>
          <w:rFonts w:ascii="楷体" w:hAnsi="楷体" w:eastAsia="楷体" w:cs="Times New Roman"/>
          <w:sz w:val="21"/>
          <w:szCs w:val="21"/>
          <w:lang w:eastAsia="zh-CN"/>
        </w:rPr>
        <w:t>从今菽粟非虚祷，会见瓯窭</w:t>
      </w:r>
      <w:r>
        <w:rPr>
          <w:rFonts w:ascii="楷体" w:hAnsi="楷体" w:eastAsia="楷体" w:cs="Times New Roman"/>
          <w:sz w:val="21"/>
          <w:szCs w:val="21"/>
          <w:vertAlign w:val="superscript"/>
          <w:lang w:eastAsia="zh-CN"/>
        </w:rPr>
        <w:t>②</w:t>
      </w:r>
      <w:r>
        <w:rPr>
          <w:rFonts w:ascii="楷体" w:hAnsi="楷体" w:eastAsia="楷体" w:cs="Times New Roman"/>
          <w:sz w:val="21"/>
          <w:szCs w:val="21"/>
          <w:lang w:eastAsia="zh-CN"/>
        </w:rPr>
        <w:t>果满篝。</w:t>
      </w:r>
    </w:p>
    <w:p w14:paraId="5A3501AA">
      <w:pPr>
        <w:spacing w:before="0" w:after="0" w:line="360" w:lineRule="exact"/>
        <w:ind w:firstLine="360" w:firstLineChars="200"/>
        <w:rPr>
          <w:rFonts w:ascii="楷体" w:hAnsi="楷体" w:eastAsia="楷体" w:cs="Times New Roman"/>
          <w:sz w:val="18"/>
          <w:szCs w:val="18"/>
          <w:lang w:eastAsia="zh-CN"/>
        </w:rPr>
      </w:pPr>
      <w:r>
        <w:rPr>
          <w:rFonts w:hint="eastAsia" w:ascii="楷体" w:hAnsi="楷体" w:eastAsia="楷体" w:cs="Times New Roman"/>
          <w:sz w:val="18"/>
          <w:szCs w:val="18"/>
          <w:lang w:eastAsia="zh-CN"/>
        </w:rPr>
        <w:t>[</w:t>
      </w:r>
      <w:r>
        <w:rPr>
          <w:rFonts w:ascii="楷体" w:hAnsi="楷体" w:eastAsia="楷体" w:cs="Times New Roman"/>
          <w:sz w:val="18"/>
          <w:szCs w:val="18"/>
          <w:lang w:eastAsia="zh-CN"/>
        </w:rPr>
        <w:t>注</w:t>
      </w:r>
      <w:r>
        <w:rPr>
          <w:rFonts w:hint="eastAsia" w:ascii="楷体" w:hAnsi="楷体" w:eastAsia="楷体" w:cs="Times New Roman"/>
          <w:sz w:val="18"/>
          <w:szCs w:val="18"/>
          <w:lang w:eastAsia="zh-CN"/>
        </w:rPr>
        <w:t>]</w:t>
      </w:r>
      <w:r>
        <w:rPr>
          <w:rFonts w:ascii="楷体" w:hAnsi="楷体" w:eastAsia="楷体" w:cs="Times New Roman"/>
          <w:sz w:val="18"/>
          <w:szCs w:val="18"/>
          <w:lang w:eastAsia="zh-CN"/>
        </w:rPr>
        <w:t>①长人：指居上位者，做百姓官长。②瓯窭（ōujù）：狭小的高地。</w:t>
      </w:r>
    </w:p>
    <w:p w14:paraId="0ADE04AF">
      <w:pPr>
        <w:spacing w:before="0" w:after="0" w:line="360" w:lineRule="exact"/>
        <w:ind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（1）下列对这首诗的理解和赏析，不正确的一项是（</w:t>
      </w:r>
      <w:r>
        <w:rPr>
          <w:rFonts w:hint="eastAsia" w:ascii="宋体" w:hAnsi="宋体" w:eastAsia="宋体" w:cs="Times New Roman"/>
          <w:sz w:val="21"/>
          <w:szCs w:val="21"/>
          <w:lang w:eastAsia="zh-CN"/>
        </w:rPr>
        <w:t xml:space="preserve">   </w:t>
      </w:r>
      <w:r>
        <w:rPr>
          <w:rFonts w:ascii="宋体" w:hAnsi="宋体" w:eastAsia="宋体" w:cs="Times New Roman"/>
          <w:sz w:val="21"/>
          <w:szCs w:val="21"/>
          <w:lang w:eastAsia="zh-CN"/>
        </w:rPr>
        <w:t>）</w:t>
      </w:r>
    </w:p>
    <w:p w14:paraId="1F9BCF97">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A.诗人说自己偶然处置了一个窃取朝廷俸禄的官员，便生出对官场的忧虑之情。</w:t>
      </w:r>
    </w:p>
    <w:p w14:paraId="148E3FEC">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B.农人有的编织竹匾供蚕结茧，有的挥镰收麦，字里行间透出作者的喜悦之情。</w:t>
      </w:r>
    </w:p>
    <w:p w14:paraId="29D5A525">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C.颈联的“更”字表明诗人对农人忙于农活是喜悦的，对响雷下雨更觉喜上加喜。</w:t>
      </w:r>
    </w:p>
    <w:p w14:paraId="1894A12F">
      <w:pPr>
        <w:spacing w:before="0" w:after="0" w:line="360" w:lineRule="exact"/>
        <w:ind w:left="480" w:leftChars="20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D.尾联“祷”字透出诗人对农业丰收的渴盼，“非虚”二字是说他的愿望终将实现。</w:t>
      </w:r>
    </w:p>
    <w:p w14:paraId="24DDADF4">
      <w:pPr>
        <w:spacing w:before="0" w:after="0" w:line="360" w:lineRule="exact"/>
        <w:ind w:left="420" w:firstLine="420" w:firstLineChars="200"/>
        <w:rPr>
          <w:rFonts w:ascii="宋体" w:hAnsi="宋体" w:eastAsia="宋体" w:cs="Times New Roman"/>
          <w:sz w:val="21"/>
          <w:szCs w:val="21"/>
          <w:lang w:eastAsia="zh-CN"/>
        </w:rPr>
      </w:pPr>
      <w:r>
        <w:rPr>
          <w:rFonts w:ascii="宋体" w:hAnsi="宋体" w:eastAsia="宋体" w:cs="Times New Roman"/>
          <w:sz w:val="21"/>
          <w:szCs w:val="21"/>
          <w:lang w:eastAsia="zh-CN"/>
        </w:rPr>
        <w:t>（2）清初文学家褚人获评此诗曰：“忧喜之间，尽见儒者情怀。”请结合诗的内容对此作简要分析。</w:t>
      </w:r>
    </w:p>
    <w:p w14:paraId="4D474ACD">
      <w:pPr>
        <w:adjustRightInd w:val="0"/>
        <w:snapToGrid w:val="0"/>
        <w:spacing w:before="0" w:after="0" w:line="360" w:lineRule="exact"/>
        <w:ind w:firstLine="422" w:firstLineChars="200"/>
        <w:rPr>
          <w:rFonts w:ascii="宋体" w:hAnsi="宋体" w:eastAsia="宋体" w:cs="宋体"/>
          <w:b/>
          <w:bCs/>
          <w:color w:val="000000"/>
          <w:sz w:val="21"/>
          <w:szCs w:val="21"/>
          <w:lang w:eastAsia="zh-CN"/>
        </w:rPr>
      </w:pPr>
      <w:r>
        <w:rPr>
          <w:rFonts w:hint="eastAsia" w:ascii="宋体" w:hAnsi="宋体" w:eastAsia="宋体" w:cs="宋体"/>
          <w:b/>
          <w:bCs/>
          <w:color w:val="000000"/>
          <w:sz w:val="21"/>
          <w:szCs w:val="21"/>
          <w:lang w:eastAsia="zh-CN"/>
        </w:rPr>
        <w:t>【专题小结】</w:t>
      </w:r>
    </w:p>
    <w:p w14:paraId="6A83740A">
      <w:pPr>
        <w:adjustRightInd w:val="0"/>
        <w:snapToGrid w:val="0"/>
        <w:spacing w:before="0" w:after="0" w:line="360" w:lineRule="exact"/>
        <w:ind w:firstLine="422" w:firstLineChars="200"/>
        <w:rPr>
          <w:rFonts w:ascii="宋体" w:hAnsi="宋体" w:eastAsia="宋体" w:cs="宋体"/>
          <w:b/>
          <w:bCs/>
          <w:sz w:val="21"/>
          <w:szCs w:val="21"/>
          <w:lang w:eastAsia="zh-CN"/>
        </w:rPr>
      </w:pPr>
      <w:r>
        <w:rPr>
          <w:rFonts w:hint="eastAsia" w:ascii="宋体" w:hAnsi="宋体" w:eastAsia="宋体" w:cs="宋体"/>
          <w:b/>
          <w:bCs/>
          <w:sz w:val="21"/>
          <w:szCs w:val="21"/>
          <w:lang w:eastAsia="zh-CN"/>
        </w:rPr>
        <w:t>知识网络构建</w:t>
      </w:r>
    </w:p>
    <w:p w14:paraId="66EFB24A">
      <w:pPr>
        <w:adjustRightInd w:val="0"/>
        <w:snapToGrid w:val="0"/>
        <w:spacing w:before="0" w:after="0" w:line="240" w:lineRule="auto"/>
        <w:ind w:firstLine="420" w:firstLineChars="200"/>
        <w:jc w:val="center"/>
        <w:rPr>
          <w:rFonts w:ascii="宋体" w:hAnsi="宋体" w:eastAsia="宋体" w:cs="宋体"/>
          <w:sz w:val="21"/>
          <w:szCs w:val="21"/>
        </w:rPr>
      </w:pPr>
      <w:r>
        <w:rPr>
          <w:rFonts w:hint="eastAsia" w:ascii="宋体" w:hAnsi="宋体" w:eastAsia="宋体" w:cs="宋体"/>
          <w:sz w:val="21"/>
          <w:szCs w:val="21"/>
          <w:lang w:eastAsia="zh-CN" w:bidi="ar-SA"/>
        </w:rPr>
        <w:drawing>
          <wp:inline distT="0" distB="0" distL="114300" distR="114300">
            <wp:extent cx="2611120" cy="1433830"/>
            <wp:effectExtent l="0" t="0" r="17780" b="13970"/>
            <wp:docPr id="154" name="图片 5" descr="诗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5" descr="诗评"/>
                    <pic:cNvPicPr>
                      <a:picLocks noChangeAspect="1"/>
                    </pic:cNvPicPr>
                  </pic:nvPicPr>
                  <pic:blipFill>
                    <a:blip r:embed="rId62"/>
                    <a:stretch>
                      <a:fillRect/>
                    </a:stretch>
                  </pic:blipFill>
                  <pic:spPr>
                    <a:xfrm>
                      <a:off x="0" y="0"/>
                      <a:ext cx="2611120" cy="1433830"/>
                    </a:xfrm>
                    <a:prstGeom prst="rect">
                      <a:avLst/>
                    </a:prstGeom>
                    <a:noFill/>
                    <a:ln>
                      <a:noFill/>
                    </a:ln>
                  </pic:spPr>
                </pic:pic>
              </a:graphicData>
            </a:graphic>
          </wp:inline>
        </w:drawing>
      </w:r>
    </w:p>
    <w:p w14:paraId="53DE0F84">
      <w:pPr>
        <w:adjustRightInd w:val="0"/>
        <w:snapToGrid w:val="0"/>
        <w:spacing w:before="0" w:after="0" w:line="360" w:lineRule="exact"/>
        <w:ind w:firstLine="422" w:firstLineChars="200"/>
        <w:rPr>
          <w:rFonts w:ascii="宋体" w:hAnsi="宋体" w:eastAsia="宋体" w:cs="宋体"/>
          <w:sz w:val="21"/>
          <w:szCs w:val="21"/>
          <w:lang w:eastAsia="zh-CN"/>
        </w:rPr>
      </w:pPr>
      <w:r>
        <w:rPr>
          <w:rFonts w:hint="eastAsia" w:ascii="宋体" w:hAnsi="宋体" w:eastAsia="宋体" w:cs="宋体"/>
          <w:b/>
          <w:bCs/>
          <w:sz w:val="21"/>
          <w:szCs w:val="21"/>
          <w:lang w:eastAsia="zh-CN"/>
        </w:rPr>
        <w:t>专题学习建议</w:t>
      </w:r>
    </w:p>
    <w:p w14:paraId="7676D480">
      <w:pPr>
        <w:spacing w:before="0" w:after="0" w:line="360" w:lineRule="exact"/>
        <w:ind w:firstLine="420" w:firstLineChars="200"/>
      </w:pPr>
      <w:r>
        <w:rPr>
          <w:rFonts w:hint="eastAsia" w:ascii="宋体" w:hAnsi="宋体" w:eastAsia="宋体" w:cs="Times New Roman"/>
          <w:sz w:val="21"/>
          <w:szCs w:val="21"/>
          <w:lang w:eastAsia="zh-CN"/>
        </w:rPr>
        <w:t>对</w:t>
      </w:r>
      <w:r>
        <w:rPr>
          <w:rFonts w:ascii="宋体" w:hAnsi="宋体" w:eastAsia="宋体" w:cs="Times New Roman"/>
          <w:sz w:val="21"/>
          <w:szCs w:val="21"/>
          <w:lang w:eastAsia="zh-CN"/>
        </w:rPr>
        <w:t>诗词的</w:t>
      </w:r>
      <w:r>
        <w:rPr>
          <w:rFonts w:hint="eastAsia" w:ascii="宋体" w:hAnsi="宋体" w:eastAsia="宋体" w:cs="Times New Roman"/>
          <w:sz w:val="21"/>
          <w:szCs w:val="21"/>
          <w:lang w:eastAsia="zh-CN"/>
        </w:rPr>
        <w:t>评价建立在读懂诗歌和诗论的基础上，因此</w:t>
      </w:r>
      <w:r>
        <w:rPr>
          <w:rFonts w:ascii="宋体" w:hAnsi="宋体" w:eastAsia="宋体" w:cs="Times New Roman"/>
          <w:sz w:val="21"/>
          <w:szCs w:val="21"/>
          <w:lang w:eastAsia="zh-CN"/>
        </w:rPr>
        <w:t>应重视加强平日的诗歌评价训练，引导学生熟悉诗歌评价的技巧，指导学生从诗歌评价题型的时代背景、作者、题目，以及注释等方面信息深入挖掘，精准理解诗歌内容。同时，应掌握答题流程和答题步骤，因诗论诗，因事论诗，防止出现似是而非、言不及义，</w:t>
      </w:r>
      <w:r>
        <w:rPr>
          <w:rFonts w:hint="eastAsia" w:ascii="宋体" w:hAnsi="宋体" w:eastAsia="宋体" w:cs="Times New Roman"/>
          <w:sz w:val="21"/>
          <w:szCs w:val="21"/>
          <w:lang w:eastAsia="zh-CN"/>
        </w:rPr>
        <w:t>诗论和分析不一致</w:t>
      </w:r>
      <w:r>
        <w:rPr>
          <w:rFonts w:ascii="宋体" w:hAnsi="宋体" w:eastAsia="宋体" w:cs="Times New Roman"/>
          <w:sz w:val="21"/>
          <w:szCs w:val="21"/>
          <w:lang w:eastAsia="zh-CN"/>
        </w:rPr>
        <w:t>的现象。</w:t>
      </w:r>
    </w:p>
    <w:p w14:paraId="658EA01E">
      <w:pPr>
        <w:ind w:firstLine="420" w:firstLineChars="200"/>
        <w:rPr>
          <w:rFonts w:hint="eastAsia"/>
          <w:sz w:val="21"/>
          <w:szCs w:val="22"/>
        </w:rPr>
      </w:pPr>
      <w:r>
        <w:rPr>
          <w:rFonts w:hint="eastAsia"/>
          <w:sz w:val="21"/>
          <w:szCs w:val="22"/>
        </w:rPr>
        <w:br w:type="page"/>
      </w:r>
    </w:p>
    <w:p w14:paraId="68259CE9">
      <w:pPr>
        <w:pStyle w:val="2"/>
        <w:spacing w:beforeLines="0" w:afterLines="0"/>
        <w:ind w:firstLine="703" w:firstLineChars="200"/>
        <w:rPr>
          <w:rFonts w:hint="eastAsia" w:ascii="楷体" w:hAnsi="楷体" w:eastAsia="楷体" w:cs="宋体"/>
          <w:sz w:val="32"/>
          <w:szCs w:val="21"/>
          <w:lang w:eastAsia="zh-CN"/>
        </w:rPr>
      </w:pPr>
      <w:bookmarkStart w:id="81" w:name="_Toc1469397772"/>
      <w:bookmarkStart w:id="82" w:name="_Toc5943"/>
      <w:r>
        <w:rPr>
          <w:rFonts w:hint="default" w:ascii="宋体" w:hAnsi="宋体" w:eastAsia="宋体" w:cs="宋体"/>
          <w:sz w:val="32"/>
          <w:szCs w:val="22"/>
          <w:lang w:eastAsia="zh-CN"/>
        </w:rPr>
        <w:t>专题三</w:t>
      </w:r>
      <w:r>
        <w:rPr>
          <w:rFonts w:hint="eastAsia"/>
          <w:sz w:val="32"/>
          <w:szCs w:val="24"/>
          <w:lang w:eastAsia="zh-CN"/>
        </w:rPr>
        <w:t xml:space="preserve">  </w:t>
      </w:r>
      <w:r>
        <w:rPr>
          <w:rFonts w:hint="default" w:ascii="宋体" w:hAnsi="宋体" w:eastAsia="宋体" w:cs="宋体"/>
          <w:sz w:val="32"/>
          <w:szCs w:val="22"/>
          <w:lang w:eastAsia="zh-CN"/>
        </w:rPr>
        <w:t>学术论著专题研讨</w:t>
      </w:r>
      <w:bookmarkEnd w:id="81"/>
      <w:bookmarkEnd w:id="82"/>
    </w:p>
    <w:p w14:paraId="7776BEA6">
      <w:pPr>
        <w:pStyle w:val="3"/>
        <w:spacing w:beforeLines="0" w:afterLines="0"/>
        <w:ind w:firstLine="620" w:firstLineChars="200"/>
        <w:rPr>
          <w:rFonts w:hint="eastAsia"/>
          <w:sz w:val="28"/>
          <w:szCs w:val="24"/>
          <w:lang w:eastAsia="zh-CN"/>
        </w:rPr>
      </w:pPr>
      <w:bookmarkStart w:id="83" w:name="_Toc114502408"/>
      <w:bookmarkStart w:id="84" w:name="_Toc1205366123"/>
      <w:bookmarkStart w:id="85" w:name="_Toc5135"/>
      <w:r>
        <w:rPr>
          <w:rFonts w:hint="eastAsia" w:eastAsia="隶书"/>
          <w:sz w:val="28"/>
          <w:szCs w:val="24"/>
          <w:lang w:eastAsia="zh-CN"/>
        </w:rPr>
        <w:t>第一讲  科学之美</w:t>
      </w:r>
      <w:bookmarkEnd w:id="83"/>
      <w:bookmarkEnd w:id="84"/>
      <w:bookmarkEnd w:id="85"/>
    </w:p>
    <w:p w14:paraId="60E2132E">
      <w:pPr>
        <w:pStyle w:val="4"/>
        <w:spacing w:beforeLines="0" w:afterLines="0"/>
        <w:ind w:firstLine="500" w:firstLineChars="200"/>
        <w:rPr>
          <w:rFonts w:hint="eastAsia"/>
          <w:sz w:val="22"/>
          <w:szCs w:val="24"/>
          <w:lang w:eastAsia="zh-CN"/>
        </w:rPr>
      </w:pPr>
      <w:bookmarkStart w:id="86" w:name="_Toc1375187110"/>
      <w:bookmarkStart w:id="87" w:name="_Toc3562"/>
      <w:r>
        <w:rPr>
          <w:rFonts w:hint="eastAsia" w:eastAsia="仿宋"/>
          <w:sz w:val="22"/>
          <w:szCs w:val="24"/>
          <w:lang w:eastAsia="zh-CN"/>
        </w:rPr>
        <w:t>第1课时   文体知识</w:t>
      </w:r>
      <w:bookmarkEnd w:id="86"/>
      <w:bookmarkEnd w:id="87"/>
    </w:p>
    <w:p w14:paraId="158691FF">
      <w:pPr>
        <w:adjustRightInd w:val="0"/>
        <w:snapToGrid w:val="0"/>
        <w:spacing w:before="0" w:beforeLines="0" w:after="0" w:afterLines="0" w:line="360" w:lineRule="exact"/>
        <w:ind w:firstLine="422" w:firstLineChars="200"/>
        <w:rPr>
          <w:rFonts w:hint="default" w:ascii="宋体" w:hAnsi="宋体" w:eastAsia="宋体"/>
          <w:color w:val="000000"/>
          <w:sz w:val="24"/>
          <w:szCs w:val="24"/>
          <w:lang w:eastAsia="zh-CN"/>
        </w:rPr>
      </w:pPr>
      <w:r>
        <w:rPr>
          <w:rFonts w:hint="default" w:ascii="宋体" w:hAnsi="宋体" w:eastAsia="宋体"/>
          <w:b/>
          <w:color w:val="000000"/>
          <w:sz w:val="21"/>
          <w:szCs w:val="24"/>
          <w:lang w:eastAsia="zh-CN"/>
        </w:rPr>
        <w:t>【学习目标】</w:t>
      </w:r>
    </w:p>
    <w:p w14:paraId="1D0C30FB">
      <w:pPr>
        <w:adjustRightInd w:val="0"/>
        <w:snapToGrid w:val="0"/>
        <w:spacing w:before="0" w:beforeLines="0" w:after="0" w:afterLines="0" w:line="360" w:lineRule="exact"/>
        <w:ind w:left="420" w:firstLine="480" w:firstLineChars="200"/>
        <w:rPr>
          <w:rFonts w:hint="default" w:ascii="宋体" w:hAnsi="宋体" w:eastAsia="宋体" w:cs="宋体"/>
          <w:color w:val="000000"/>
          <w:sz w:val="24"/>
          <w:szCs w:val="21"/>
          <w:lang w:eastAsia="zh-CN"/>
        </w:rPr>
      </w:pPr>
      <w:r>
        <w:rPr>
          <w:rFonts w:hint="default" w:ascii="宋体" w:hAnsi="宋体" w:eastAsia="宋体" w:cs="宋体"/>
          <w:color w:val="000000"/>
          <w:sz w:val="24"/>
          <w:szCs w:val="21"/>
          <w:lang w:eastAsia="zh-CN"/>
        </w:rPr>
        <w:t>1.</w:t>
      </w:r>
      <w:r>
        <w:rPr>
          <w:rFonts w:hint="default" w:ascii="宋体" w:hAnsi="宋体" w:eastAsia="宋体" w:cs="宋体"/>
          <w:color w:val="000000"/>
          <w:sz w:val="21"/>
          <w:szCs w:val="21"/>
          <w:lang w:eastAsia="zh-CN"/>
        </w:rPr>
        <w:t>借助对自然科学类文本的再读感受科学之美。</w:t>
      </w:r>
    </w:p>
    <w:p w14:paraId="5799353C">
      <w:pPr>
        <w:adjustRightInd w:val="0"/>
        <w:snapToGrid w:val="0"/>
        <w:spacing w:before="0" w:beforeLines="0" w:after="0" w:afterLines="0" w:line="360" w:lineRule="exact"/>
        <w:ind w:left="420" w:firstLine="480" w:firstLineChars="200"/>
        <w:rPr>
          <w:rFonts w:hint="default" w:ascii="宋体" w:hAnsi="宋体" w:eastAsia="宋体"/>
          <w:color w:val="000000"/>
          <w:sz w:val="24"/>
          <w:szCs w:val="24"/>
          <w:lang w:eastAsia="zh-CN"/>
        </w:rPr>
      </w:pPr>
      <w:r>
        <w:rPr>
          <w:rFonts w:hint="default" w:ascii="宋体" w:hAnsi="宋体" w:eastAsia="宋体" w:cs="宋体"/>
          <w:color w:val="000000"/>
          <w:sz w:val="24"/>
          <w:szCs w:val="21"/>
          <w:lang w:eastAsia="zh-CN"/>
        </w:rPr>
        <w:t>2.</w:t>
      </w:r>
      <w:r>
        <w:rPr>
          <w:rFonts w:hint="default" w:ascii="宋体" w:hAnsi="宋体" w:eastAsia="宋体" w:cs="宋体"/>
          <w:color w:val="000000"/>
          <w:sz w:val="21"/>
          <w:szCs w:val="21"/>
          <w:lang w:eastAsia="zh-CN"/>
        </w:rPr>
        <w:t>掌</w:t>
      </w:r>
      <w:r>
        <w:rPr>
          <w:rFonts w:hint="default" w:ascii="宋体" w:hAnsi="宋体" w:eastAsia="宋体"/>
          <w:color w:val="000000"/>
          <w:sz w:val="21"/>
          <w:szCs w:val="24"/>
          <w:lang w:eastAsia="zh-CN"/>
        </w:rPr>
        <w:t>握不同类型信息类文本的文体知识，能够敏锐地感知不同文体文本的个性特点。</w:t>
      </w:r>
    </w:p>
    <w:p w14:paraId="306AE3B1">
      <w:pPr>
        <w:adjustRightInd w:val="0"/>
        <w:snapToGrid w:val="0"/>
        <w:spacing w:before="0" w:beforeLines="0" w:after="0" w:afterLines="0" w:line="360" w:lineRule="exact"/>
        <w:ind w:firstLine="422" w:firstLineChars="200"/>
        <w:rPr>
          <w:rFonts w:hint="default" w:ascii="宋体" w:hAnsi="宋体" w:eastAsia="宋体"/>
          <w:color w:val="000000"/>
          <w:sz w:val="24"/>
          <w:szCs w:val="24"/>
          <w:lang w:eastAsia="zh-CN"/>
        </w:rPr>
      </w:pPr>
      <w:r>
        <w:rPr>
          <w:rFonts w:hint="default" w:ascii="宋体" w:hAnsi="宋体" w:eastAsia="宋体"/>
          <w:b/>
          <w:color w:val="000000"/>
          <w:sz w:val="21"/>
          <w:szCs w:val="24"/>
          <w:lang w:eastAsia="zh-CN"/>
        </w:rPr>
        <w:t>【文本再读】</w:t>
      </w:r>
    </w:p>
    <w:p w14:paraId="021A4515">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所谓自然科学类文本，是指研究自然科学及其技术方面的文章，包括数学、物理学、化学、生物学等基础学科以及天文学、地质学、医学、生命科学、信息科学等学科的文章。本课时借助选择性必修下册《自然选择的证明》《宇宙的边疆》《天文学上的旷世之争》三篇文章，感受科学之美。此外，这三篇文章也有不同之处，《自然选择的证明》作为科学论著，偏学术；《宇宙的边疆》作为科普文章，具有较强的可读性；《天文学上的旷世之争》以天文学专业知识为依托，对相关史料进行梳理、分析，体现了科学史研究的“跨学科”特点。通过对三类文本不同点的分析，可以更加准确地把握不同类型文本的风格。</w:t>
      </w:r>
    </w:p>
    <w:p w14:paraId="209DA06E">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自然选择的证明》选自达尔文《物种起源》这部著作的最后一章《综述与结论》。在论述上体现出了提纲挈领、精要概括的特点。同时，课文列举了支持自然选择学说的大量具体事实和现象，包括物种与变种的关系、物种的灭绝等事实。这些现象和事实成为作者分析原理、阐述观点、证明理论的依据。此外，作者擅长推理论证，展示出严密的逻辑思维能力，大量运用分析、综合、归纳、演绎的逻辑思维，其在语言上的表现就是大量</w:t>
      </w:r>
      <w:r>
        <w:rPr>
          <w:rFonts w:hint="default" w:ascii="宋体" w:hAnsi="宋体" w:eastAsia="宋体" w:cs="Times New Roman"/>
          <w:color w:val="000000"/>
          <w:sz w:val="21"/>
          <w:szCs w:val="21"/>
          <w:lang w:eastAsia="zh-CN"/>
        </w:rPr>
        <w:t>多</w:t>
      </w:r>
      <w:r>
        <w:rPr>
          <w:rFonts w:hint="default" w:ascii="宋体" w:hAnsi="宋体" w:eastAsia="宋体"/>
          <w:color w:val="000000"/>
          <w:sz w:val="21"/>
          <w:szCs w:val="24"/>
          <w:lang w:eastAsia="zh-CN"/>
        </w:rPr>
        <w:t>重复句的运用，尤其是因果关系、条件关系、假设关系这几类复句的综合运用，体现出逻辑的严密。</w:t>
      </w:r>
    </w:p>
    <w:p w14:paraId="6DBD1EF0">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《宇宙的边疆》是美国天文物理学家、科普作家卡尔</w:t>
      </w:r>
      <w:r>
        <w:rPr>
          <w:rFonts w:hint="eastAsia" w:ascii="仿宋" w:hAnsi="仿宋" w:eastAsia="仿宋" w:cs="仿宋"/>
          <w:color w:val="000000"/>
          <w:sz w:val="21"/>
          <w:szCs w:val="21"/>
          <w:lang w:eastAsia="zh-CN"/>
        </w:rPr>
        <w:t>·</w:t>
      </w:r>
      <w:r>
        <w:rPr>
          <w:rFonts w:hint="default" w:ascii="宋体" w:hAnsi="宋体" w:eastAsia="宋体"/>
          <w:color w:val="000000"/>
          <w:sz w:val="21"/>
          <w:szCs w:val="24"/>
          <w:lang w:eastAsia="zh-CN"/>
        </w:rPr>
        <w:t>萨根为电视系列片《宇宙》所作解说词的第1章，是一篇科普性质的文章。文章在客观、严谨的科学知识讲述中，又不乏天马行空般的想象，并自然地夹以抒情和议论，传达了作者对宇宙探索和人类未来的思考，富有浓郁的人文色彩。</w:t>
      </w:r>
    </w:p>
    <w:p w14:paraId="20C9B5A7">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天文学上的旷世之争》体现出横跨历史和科学两大领域的科学史研究的一些特点：作为科学研究，文章涉及天文学研究的基本概念和天文学研究的方法理论；作为史学研究，本文运用史学研究方法，体现了史学比较、联系，由表象探求规律的方法特征。此外，还表现出和科学哲学的紧密关联。本文既对史料进行搜集和梳理，还原历史面貌，又以史料中体现的科学思维和科学方法为评价重点，重在发掘观念、思想的内在联系。</w:t>
      </w:r>
    </w:p>
    <w:p w14:paraId="2E6BA43E">
      <w:pPr>
        <w:spacing w:before="0" w:beforeLines="0" w:after="0" w:afterLines="0" w:line="360" w:lineRule="exact"/>
        <w:ind w:firstLine="422" w:firstLineChars="200"/>
        <w:rPr>
          <w:rFonts w:hint="default" w:ascii="宋体" w:hAnsi="宋体" w:eastAsia="宋体"/>
          <w:color w:val="000000"/>
          <w:sz w:val="24"/>
          <w:szCs w:val="24"/>
          <w:lang w:eastAsia="zh-CN"/>
        </w:rPr>
      </w:pPr>
      <w:r>
        <w:rPr>
          <w:rFonts w:hint="default" w:ascii="宋体" w:hAnsi="宋体" w:eastAsia="宋体"/>
          <w:b/>
          <w:color w:val="000000"/>
          <w:sz w:val="21"/>
          <w:szCs w:val="24"/>
          <w:lang w:eastAsia="zh-CN"/>
        </w:rPr>
        <w:t>【题目生成】</w:t>
      </w:r>
    </w:p>
    <w:p w14:paraId="5BDA41CD">
      <w:pPr>
        <w:adjustRightInd w:val="0"/>
        <w:snapToGrid w:val="0"/>
        <w:spacing w:before="0" w:beforeLines="0" w:after="0" w:afterLines="0" w:line="360" w:lineRule="exact"/>
        <w:ind w:left="315" w:firstLine="420" w:firstLineChars="200"/>
        <w:rPr>
          <w:rFonts w:hint="default" w:ascii="宋体" w:hAnsi="宋体" w:eastAsia="宋体" w:cs="宋体"/>
          <w:color w:val="000000"/>
          <w:sz w:val="24"/>
          <w:szCs w:val="21"/>
          <w:lang w:eastAsia="zh-CN"/>
        </w:rPr>
      </w:pPr>
      <w:r>
        <w:rPr>
          <w:rFonts w:hint="default" w:ascii="宋体" w:hAnsi="宋体" w:eastAsia="宋体" w:cs="等线"/>
          <w:color w:val="000000"/>
          <w:sz w:val="21"/>
          <w:szCs w:val="21"/>
          <w:lang w:eastAsia="zh-CN"/>
        </w:rPr>
        <w:t>1．比较《自然选择的证明》与《宇宙的边疆》，感受一般的自然科学类文章与科普文章在表述方式、语言风格上的异同。</w:t>
      </w:r>
    </w:p>
    <w:p w14:paraId="3BBFC4DA">
      <w:pPr>
        <w:adjustRightInd w:val="0"/>
        <w:snapToGrid w:val="0"/>
        <w:spacing w:before="0" w:beforeLines="0" w:after="0" w:afterLines="0" w:line="360" w:lineRule="exact"/>
        <w:ind w:firstLine="420" w:firstLineChars="200"/>
        <w:rPr>
          <w:rFonts w:hint="default" w:ascii="宋体" w:hAnsi="宋体" w:eastAsia="宋体" w:cs="宋体"/>
          <w:color w:val="000000"/>
          <w:sz w:val="24"/>
          <w:szCs w:val="21"/>
          <w:lang w:eastAsia="zh-CN"/>
        </w:rPr>
      </w:pPr>
      <w:r>
        <w:rPr>
          <w:rFonts w:hint="default" w:ascii="宋体" w:hAnsi="宋体" w:eastAsia="宋体" w:cs="宋体"/>
          <w:color w:val="000000"/>
          <w:sz w:val="21"/>
          <w:szCs w:val="21"/>
          <w:lang w:eastAsia="zh-CN"/>
        </w:rPr>
        <w:t>2．阅读《天文学上的旷世之争》，谈谈你对本文科学史研究“跨学科”特点的理解。</w:t>
      </w:r>
    </w:p>
    <w:p w14:paraId="2E76C15C">
      <w:pPr>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【考点嵌入】</w:t>
      </w:r>
    </w:p>
    <w:p w14:paraId="24D61006">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信息类文本阅读包括论述类文本和实用类文本阅读。此类文本涉及广泛，思想容量大，有的文章专业性很强。论述类主要包括自然科学类论文和社会科学类论文等；实用类包括人物传记、新闻、调查报告章等。不同类型的文本呈现出不同的文体样貌，了解这些不同，能帮助我们更快地理清文章思路、更好地理解文章内容。考试中经常会涉及对特殊文体文本特点的感知和比较。当然，有时受作背景、出发点和受众等因素影响，文章也会呈现出个性化的特点，这需要同学在掌握基本的文体知识的基础上，能够对文本有更敏锐的感知。</w:t>
      </w:r>
    </w:p>
    <w:p w14:paraId="2BE8F4AB">
      <w:pPr>
        <w:adjustRightInd w:val="0"/>
        <w:snapToGrid w:val="0"/>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【真题体验】</w:t>
      </w:r>
    </w:p>
    <w:p w14:paraId="5F7FF48A">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（2023年四省联考卷）阅读下面的文字，完成3-7小题。</w:t>
      </w:r>
    </w:p>
    <w:p w14:paraId="48B02299">
      <w:pPr>
        <w:adjustRightInd w:val="0"/>
        <w:snapToGrid w:val="0"/>
        <w:spacing w:before="0" w:beforeLines="0" w:after="0" w:afterLines="0" w:line="360" w:lineRule="exact"/>
        <w:ind w:firstLine="420" w:firstLineChars="200"/>
        <w:rPr>
          <w:rFonts w:hint="eastAsia" w:ascii="楷体" w:hAnsi="楷体" w:eastAsia="楷体" w:cs="楷体"/>
          <w:color w:val="000000"/>
          <w:sz w:val="24"/>
          <w:szCs w:val="21"/>
          <w:lang w:eastAsia="zh-CN"/>
        </w:rPr>
      </w:pPr>
      <w:r>
        <w:rPr>
          <w:rFonts w:hint="eastAsia" w:ascii="楷体" w:hAnsi="楷体" w:eastAsia="楷体" w:cs="楷体"/>
          <w:color w:val="000000"/>
          <w:sz w:val="21"/>
          <w:szCs w:val="21"/>
          <w:lang w:eastAsia="zh-CN"/>
        </w:rPr>
        <w:t>与宇宙起源于一次大爆炸类似，现今中国的地理格局则与一次大碰撞息息相关。约6500万年前，印度板块与欧亚板块相撞，撞击速度极快，能量极大，引发了超大幅度的地表隆起。地球上最高、最年轻的高原——青藏高原诞生了。青藏高原平均海拔超过4000米，地壳厚度可达80千米。其环境之独特，可与地球南、北极并列，被称为“第三极”。</w:t>
      </w:r>
    </w:p>
    <w:p w14:paraId="0D0FA9BB">
      <w:pPr>
        <w:adjustRightInd w:val="0"/>
        <w:snapToGrid w:val="0"/>
        <w:spacing w:before="0" w:beforeLines="0" w:after="0" w:afterLines="0" w:line="360" w:lineRule="exact"/>
        <w:ind w:firstLine="420" w:firstLineChars="200"/>
        <w:rPr>
          <w:rFonts w:hint="eastAsia" w:ascii="楷体" w:hAnsi="楷体" w:eastAsia="楷体" w:cs="楷体"/>
          <w:color w:val="000000"/>
          <w:sz w:val="24"/>
          <w:szCs w:val="21"/>
          <w:lang w:eastAsia="zh-CN"/>
        </w:rPr>
      </w:pPr>
      <w:r>
        <w:rPr>
          <w:rFonts w:hint="eastAsia" w:ascii="楷体" w:hAnsi="楷体" w:eastAsia="楷体" w:cs="楷体"/>
          <w:color w:val="000000"/>
          <w:sz w:val="21"/>
          <w:szCs w:val="21"/>
          <w:lang w:eastAsia="zh-CN"/>
        </w:rPr>
        <w:t>在青藏高原上，许多巨大的山脉次第隆起，囊括了地球上14座8000米级山峰、绝大多数的7000米级山峰，以及数不胜数的5000～6000米级山峰。因此，这次大碰撞堪称5亿年来最重要的造山事件。然而，大碰撞的“洪荒之力”还没有释放完毕。青藏高原诞生的同时，大碰撞的力量也开始向外围扩散。此前已经有了一定海拔高度的另一些地方也受到挤压，进一步抬升，包括黄土高原、云贵高原、内蒙古高原。至此，中国大地上出现了显著的三级阶梯。青藏高原海拔最高，为第一级阶梯；海拔为1000～2000米的内蒙古高原、黄土高原、云贵高原等，构成了第二级阶梯；大兴安岭、太行山、雪峰山以东，大部分海拔在500米以下，为第三级阶梯。中国地理格局就此形成。三级阶梯的差异，使得地貌景观极富变化。万千山岭、大美江河，就在这三级阶梯上依次显现。</w:t>
      </w:r>
    </w:p>
    <w:p w14:paraId="1D29B0A7">
      <w:pPr>
        <w:adjustRightInd w:val="0"/>
        <w:snapToGrid w:val="0"/>
        <w:spacing w:before="0" w:beforeLines="0" w:after="0" w:afterLines="0" w:line="360" w:lineRule="exact"/>
        <w:ind w:firstLine="420" w:firstLineChars="200"/>
        <w:rPr>
          <w:rFonts w:hint="eastAsia" w:ascii="楷体" w:hAnsi="楷体" w:eastAsia="楷体" w:cs="楷体"/>
          <w:color w:val="000000"/>
          <w:sz w:val="24"/>
          <w:szCs w:val="21"/>
          <w:lang w:eastAsia="zh-CN"/>
        </w:rPr>
      </w:pPr>
      <w:r>
        <w:rPr>
          <w:rFonts w:hint="eastAsia" w:ascii="楷体" w:hAnsi="楷体" w:eastAsia="楷体" w:cs="楷体"/>
          <w:color w:val="000000"/>
          <w:sz w:val="21"/>
          <w:szCs w:val="21"/>
          <w:lang w:eastAsia="zh-CN"/>
        </w:rPr>
        <w:t>大碰撞对中国的影响不止于地貌。科学家们发现，作为大碰撞的最大产物，青藏高原的上空生成了一台超级“风机”，它将颠覆原本控制中国的行星风系。如果不考虑地形等诸多因素，地球上接近地面的大气将以一种非常规律的方式流动，这便是行星风系。在北纬30°附近的亚热带地区，行星风系控制下的气流不断从高空下沉至地面。温度越来越高，水汽也越来越不易凝结，难以形成降雨。受此影响，北纬30°附近出现了大面积的干旱地带，从北非到西亚，几乎连成一片。如果没有意外，同样位于北纬30°附近的中国南方地区，也会比现在干燥得多。</w:t>
      </w:r>
    </w:p>
    <w:p w14:paraId="49004560">
      <w:pPr>
        <w:adjustRightInd w:val="0"/>
        <w:snapToGrid w:val="0"/>
        <w:spacing w:before="0" w:beforeLines="0" w:after="0" w:afterLines="0" w:line="360" w:lineRule="exact"/>
        <w:ind w:firstLine="420" w:firstLineChars="200"/>
        <w:rPr>
          <w:rFonts w:hint="eastAsia" w:ascii="楷体" w:hAnsi="楷体" w:eastAsia="楷体" w:cs="楷体"/>
          <w:color w:val="000000"/>
          <w:sz w:val="24"/>
          <w:szCs w:val="21"/>
          <w:lang w:eastAsia="zh-CN"/>
        </w:rPr>
      </w:pPr>
      <w:r>
        <w:rPr>
          <w:rFonts w:hint="eastAsia" w:ascii="楷体" w:hAnsi="楷体" w:eastAsia="楷体" w:cs="楷体"/>
          <w:color w:val="000000"/>
          <w:sz w:val="21"/>
          <w:szCs w:val="21"/>
          <w:lang w:eastAsia="zh-CN"/>
        </w:rPr>
        <w:t>但是“意外”还是降临了。平均海拔超过4000米的青藏高原，比平原地区接收到的太阳辐射更多。夏季，高原表面吸收的太阳能不断加热地表上方的空气。大气受热上升，地面气压降低，高原开始“抽吸”外围的气流进行补给，一个大型“抽风机”制造完成。南亚季风、东亚季风都被“抽吸”进入大陆。南亚季风裹挟着大量的水汽弥漫群山。气流或从山间峡谷鱼贯而入，形成汹涌的水汽通道；或在喜马拉雅山脉南缘聚集，形成大量降水。东亚季风从海洋深入中华腹地，充沛的水汽驱散了北纬30°的干旱，一个烟雨江南诞生了。但大自然是追求平衡的，烟雨江南诞生的同时，青藏高原也阻挡了印度洋水汽的北上。地处内陆而干旱少雨的中国西北地区变得更加干旱。不仅如此，冬季，强劲的西风也受到青藏高原的阻挡，不得不改变路径。它吹起西北沙漠中的沙尘，沿着青藏高原北部边缘向东推进，沙尘颗粒在太行山以西、秦岭以北降落，形成了黄土堆积厚度最高达400米的黄土高原。烟雨江南，大漠西北，再加上气候高寒的青藏高原，中国的三大自然区-东部季风区、西北干旱半干旱区、青藏高寒区，就此成形。</w:t>
      </w:r>
    </w:p>
    <w:p w14:paraId="314A26E5">
      <w:pPr>
        <w:adjustRightInd w:val="0"/>
        <w:snapToGrid w:val="0"/>
        <w:spacing w:before="0" w:beforeLines="0" w:after="0" w:afterLines="0" w:line="360" w:lineRule="exact"/>
        <w:ind w:firstLine="420" w:firstLineChars="200"/>
        <w:rPr>
          <w:rFonts w:hint="eastAsia" w:ascii="楷体" w:hAnsi="楷体" w:eastAsia="楷体" w:cs="楷体"/>
          <w:color w:val="000000"/>
          <w:sz w:val="24"/>
          <w:szCs w:val="21"/>
          <w:lang w:eastAsia="zh-CN"/>
        </w:rPr>
      </w:pPr>
      <w:r>
        <w:rPr>
          <w:rFonts w:hint="eastAsia" w:ascii="楷体" w:hAnsi="楷体" w:eastAsia="楷体" w:cs="楷体"/>
          <w:color w:val="000000"/>
          <w:sz w:val="21"/>
          <w:szCs w:val="21"/>
          <w:lang w:eastAsia="zh-CN"/>
        </w:rPr>
        <w:t>高原“抽风机”重塑了中国的气候。一座“超级水塔”又在高原上竖立起来，中国的水系也将为之一变。随着海拔的上升，青藏高原大气层中的水汽凝结，形成了大量降雪。降雪日积月累，压实形成冰川，厚度可达数百米，犹如绝境长城。其长度从几千米到几十千米不等，如一条条巨龙，沿着山谷倾泻而下，又好像树枝一样延伸，漫流无际。青藏高原究竟有多少冰川？答案是4万多条。其覆盖面积约4.4万平方千米，占全国冰川面积的80％以上。青藏高原还拥有地球上海拔最高、数量最多的高原湖泊群。如此众多的冰川、湖泊，再加上地下水、地表河流，青藏高原化身为一座平均海拔超过4000米的“超级水塔”。当水塔的闸门打开时，水流便可以高屋建瓴之势向四周奔流，中国乃至亚洲的水系布局由此奠定。在中国西北部，石羊河、黑河、疏勒河，流向河西走廊，塔里木河则汇入塔里木盆地，它们各自滋润出一片绿洲。在中国东部，黄河、长江顺着三级阶梯奔流而下，孕育出中华文明；在中国西南部，澜沧江、怒江、独龙江、雅鲁藏布江、象泉河、狮泉河及孔雀河，流出国门，成为亚洲诸多文明的源泉。</w:t>
      </w:r>
    </w:p>
    <w:p w14:paraId="57F59DE2">
      <w:pPr>
        <w:adjustRightInd w:val="0"/>
        <w:snapToGrid w:val="0"/>
        <w:spacing w:before="0" w:beforeLines="0" w:after="0" w:afterLines="0" w:line="360" w:lineRule="exact"/>
        <w:ind w:firstLine="420" w:firstLineChars="200"/>
        <w:rPr>
          <w:rFonts w:hint="eastAsia" w:ascii="楷体" w:hAnsi="楷体" w:eastAsia="楷体" w:cs="楷体"/>
          <w:color w:val="000000"/>
          <w:sz w:val="24"/>
          <w:szCs w:val="21"/>
          <w:lang w:eastAsia="zh-CN"/>
        </w:rPr>
      </w:pPr>
      <w:r>
        <w:rPr>
          <w:rFonts w:hint="eastAsia" w:ascii="楷体" w:hAnsi="楷体" w:eastAsia="楷体" w:cs="楷体"/>
          <w:color w:val="000000"/>
          <w:sz w:val="21"/>
          <w:szCs w:val="21"/>
          <w:lang w:eastAsia="zh-CN"/>
        </w:rPr>
        <w:t>最后该轮到生命登场了。可是，像青藏高原这样的高寒之地，又将如何对生命产生影响呢？西藏阿里扎达盆地，沟壑纵横，看起来干旱荒芜，了无生机。2010年，科学家在这里发现了几块化石，它们属于世界上已知最古老的豹类——布氏豹。一些科学家认为，豹亚科动物起源于青藏高原，它们曾走下高原，进入东亚、南亚，演化出了古中华虎、云豹；后又进入美洲，演化出了美洲豹；还进入非洲，演化出非洲狮、花豹。不仅豹亚科，许多“北极动物”同样起源于青藏高原。原来，随着青藏高原的隆升，高原上的动物们为适应寒冷的环境，不断演化，譬如长出厚厚的皮毛。距今260万年前，大冰期降临，原本温暖的北极地区变得寒冷。但在青藏高原上的动物们早已适应寒冷的环境，包括北极狐、披毛犀在内的动物，顺利从青藏高原扩散到北极，并开辟出了全新的家园。如今，在青藏高原广袤的土地上，在众多的垂直山地之间，依然生活着中国40％的维管植物、43％的陆栖脊椎动物，堪称中国生物多样性的基石。</w:t>
      </w:r>
    </w:p>
    <w:p w14:paraId="4AFF52BE">
      <w:pPr>
        <w:adjustRightInd w:val="0"/>
        <w:snapToGrid w:val="0"/>
        <w:spacing w:before="0" w:beforeLines="0" w:after="0" w:afterLines="0" w:line="360" w:lineRule="exact"/>
        <w:ind w:firstLine="420" w:firstLineChars="200"/>
        <w:rPr>
          <w:rFonts w:hint="eastAsia" w:ascii="楷体" w:hAnsi="楷体" w:eastAsia="楷体" w:cs="楷体"/>
          <w:color w:val="000000"/>
          <w:sz w:val="24"/>
          <w:szCs w:val="21"/>
          <w:lang w:eastAsia="zh-CN"/>
        </w:rPr>
      </w:pPr>
      <w:r>
        <w:rPr>
          <w:rFonts w:hint="eastAsia" w:ascii="楷体" w:hAnsi="楷体" w:eastAsia="楷体" w:cs="楷体"/>
          <w:color w:val="000000"/>
          <w:sz w:val="21"/>
          <w:szCs w:val="21"/>
          <w:lang w:eastAsia="zh-CN"/>
        </w:rPr>
        <w:t>大碰撞碰出了一个“大中国”，并影响到中国的地貌、气候、水系、生命等诸多方面，且这一影响目前还在继续。</w:t>
      </w:r>
    </w:p>
    <w:p w14:paraId="2567B14C">
      <w:pPr>
        <w:adjustRightInd w:val="0"/>
        <w:snapToGrid w:val="0"/>
        <w:spacing w:before="0" w:beforeLines="0" w:after="0" w:afterLines="0" w:line="360" w:lineRule="exact"/>
        <w:ind w:firstLine="420" w:firstLineChars="200"/>
        <w:jc w:val="right"/>
        <w:rPr>
          <w:rFonts w:hint="eastAsia" w:ascii="楷体" w:hAnsi="楷体" w:eastAsia="楷体" w:cs="楷体"/>
          <w:color w:val="000000"/>
          <w:sz w:val="24"/>
          <w:szCs w:val="21"/>
          <w:lang w:eastAsia="zh-CN"/>
        </w:rPr>
      </w:pPr>
      <w:r>
        <w:rPr>
          <w:rFonts w:hint="eastAsia" w:ascii="仿宋" w:hAnsi="仿宋" w:eastAsia="仿宋" w:cs="仿宋"/>
          <w:color w:val="000000"/>
          <w:sz w:val="21"/>
          <w:szCs w:val="21"/>
          <w:lang w:eastAsia="zh-CN"/>
        </w:rPr>
        <w:t>（摘编自星球研究所／中国青藏高原研究会《这里是中国》）</w:t>
      </w:r>
    </w:p>
    <w:p w14:paraId="759469C0">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3．下列对材料相关内容的理解和分析，不正确的一项是（    ）</w:t>
      </w:r>
    </w:p>
    <w:p w14:paraId="1B5B9118">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A．“洪荒之力”在文中是指印度板块与欧亚板块相撞后产生的巨大能量。</w:t>
      </w:r>
    </w:p>
    <w:p w14:paraId="556E123F">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B．“意外”在文中是指青藏高原的地形给中国的气候带来的一系列影响。</w:t>
      </w:r>
    </w:p>
    <w:p w14:paraId="3380492D">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C．“超级水塔”的“超级”体现在水资源的数量、覆盖面积和海拔方面。</w:t>
      </w:r>
    </w:p>
    <w:p w14:paraId="0CDD506A">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 xml:space="preserve">D．“北极动物”在文中指的是起源于青藏高原的动物。  </w:t>
      </w:r>
    </w:p>
    <w:p w14:paraId="697EB591">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4．下列对材料相关内容的概括和分析，不正确的一项是（    ）</w:t>
      </w:r>
    </w:p>
    <w:p w14:paraId="2919D768">
      <w:pPr>
        <w:adjustRightInd w:val="0"/>
        <w:snapToGrid w:val="0"/>
        <w:spacing w:before="0" w:beforeLines="0" w:after="0" w:afterLines="0" w:line="360" w:lineRule="exact"/>
        <w:ind w:left="360" w:leftChars="150"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A．类似于宇宙起源于一次大爆炸，现今中国的地理格局则与一次大碰撞息息相关。黄土高原、云贵高原、内蒙古高原、青藏高原无一不受到大碰撞的巨大影响。</w:t>
      </w:r>
    </w:p>
    <w:p w14:paraId="2E4B28C4">
      <w:pPr>
        <w:adjustRightInd w:val="0"/>
        <w:snapToGrid w:val="0"/>
        <w:spacing w:before="0" w:beforeLines="0" w:after="0" w:afterLines="0" w:line="360" w:lineRule="exact"/>
        <w:ind w:left="360" w:leftChars="150"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B．位于北纬30°附近的中国南方地区由于受到青藏高原的影响，气候变得适宜，而世界上同纬度地区的其他一些地方，却降雨骤减，出现了大面积的干旱地带。</w:t>
      </w:r>
    </w:p>
    <w:p w14:paraId="0749FCD3">
      <w:pPr>
        <w:adjustRightInd w:val="0"/>
        <w:snapToGrid w:val="0"/>
        <w:spacing w:before="0" w:beforeLines="0" w:after="0" w:afterLines="0" w:line="360" w:lineRule="exact"/>
        <w:ind w:left="360" w:leftChars="150"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C．青藏高原冰川有4万多条，长度从几千米到几十千米不等，厚度可达数百米，其覆盖面积约4.4万平方千米，占全国冰川面积的80％以上。</w:t>
      </w:r>
    </w:p>
    <w:p w14:paraId="5CDEA0D8">
      <w:pPr>
        <w:adjustRightInd w:val="0"/>
        <w:snapToGrid w:val="0"/>
        <w:spacing w:before="0" w:beforeLines="0" w:after="0" w:afterLines="0" w:line="360" w:lineRule="exact"/>
        <w:ind w:left="360" w:leftChars="150"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D．青藏高原的隆升对生物圈的演化有极其重要的影响，为物种的起源、全球迁徙创造了条件，奠定了第三极和更广阔地区生物多样性的基石。</w:t>
      </w:r>
    </w:p>
    <w:p w14:paraId="1657D828">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5．根据材料内容，下列说法正确的一项是（    ）</w:t>
      </w:r>
    </w:p>
    <w:p w14:paraId="2B14C2BD">
      <w:pPr>
        <w:adjustRightInd w:val="0"/>
        <w:snapToGrid w:val="0"/>
        <w:spacing w:before="0" w:beforeLines="0" w:after="0" w:afterLines="0" w:line="360" w:lineRule="exact"/>
        <w:ind w:left="360" w:leftChars="150"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A. 青藏高原是世界上最年轻的高原，云贵高原、黄土高原在青藏高原产生之前就已经有了一定的海拔高度，受到挤压后土层堆积厚度进一步增加。</w:t>
      </w:r>
    </w:p>
    <w:p w14:paraId="486312AD">
      <w:pPr>
        <w:adjustRightInd w:val="0"/>
        <w:snapToGrid w:val="0"/>
        <w:spacing w:before="0" w:beforeLines="0" w:after="0" w:afterLines="0" w:line="360" w:lineRule="exact"/>
        <w:ind w:left="360" w:leftChars="150"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B．青藏高原、内蒙古高原、大兴安岭分别属于第一阶梯、第二阶梯和第三阶梯，这三级阶梯就是根据海拔不同所进行的分类。</w:t>
      </w:r>
    </w:p>
    <w:p w14:paraId="7E3241C3">
      <w:pPr>
        <w:adjustRightInd w:val="0"/>
        <w:snapToGrid w:val="0"/>
        <w:spacing w:before="0" w:beforeLines="0" w:after="0" w:afterLines="0" w:line="360" w:lineRule="exact"/>
        <w:ind w:left="360" w:leftChars="150"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C．行星风系是指地球上接近地面的大气的一种流动方式，它的流动本来是非常规律的，但特殊的地形等因素会打破其规律。</w:t>
      </w:r>
    </w:p>
    <w:p w14:paraId="6E273BBA">
      <w:pPr>
        <w:adjustRightInd w:val="0"/>
        <w:snapToGrid w:val="0"/>
        <w:spacing w:before="0" w:beforeLines="0" w:after="0" w:afterLines="0" w:line="360" w:lineRule="exact"/>
        <w:ind w:left="360" w:leftChars="150"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D．较之高原，平原地区接收到的太阳辐射更少，因此行星风系控制下的气流可以从高空下沉至地面，这让降雨难以形成，气候会变得较为干燥。</w:t>
      </w:r>
    </w:p>
    <w:p w14:paraId="4B2D45F3">
      <w:pPr>
        <w:adjustRightInd w:val="0"/>
        <w:snapToGrid w:val="0"/>
        <w:spacing w:before="0" w:beforeLines="0" w:after="0" w:afterLines="0" w:line="360" w:lineRule="exact"/>
        <w:ind w:left="315"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6. 东部季风区夏季气候的主要特点是什么？青藏高原在其气候的形成中起到了什么样的作用？</w:t>
      </w:r>
    </w:p>
    <w:p w14:paraId="20ACE6F0">
      <w:pPr>
        <w:adjustRightInd w:val="0"/>
        <w:snapToGrid w:val="0"/>
        <w:spacing w:before="0" w:beforeLines="0" w:after="0" w:afterLines="0" w:line="360" w:lineRule="exact"/>
        <w:ind w:left="315" w:firstLine="420" w:firstLineChars="200"/>
        <w:rPr>
          <w:rFonts w:hint="default" w:ascii="宋体" w:hAnsi="宋体" w:eastAsia="宋体"/>
          <w:b/>
          <w:color w:val="000000"/>
          <w:sz w:val="24"/>
          <w:szCs w:val="24"/>
          <w:lang w:eastAsia="zh-CN"/>
        </w:rPr>
      </w:pPr>
      <w:r>
        <w:rPr>
          <w:rFonts w:hint="default" w:ascii="宋体" w:hAnsi="宋体" w:eastAsia="宋体"/>
          <w:color w:val="000000"/>
          <w:sz w:val="21"/>
          <w:szCs w:val="24"/>
          <w:lang w:eastAsia="zh-CN"/>
        </w:rPr>
        <w:t>7. 好的科普文应该具备哪些要素？请结合文本材料进行分析。</w:t>
      </w:r>
    </w:p>
    <w:p w14:paraId="5B15108C">
      <w:pPr>
        <w:adjustRightInd w:val="0"/>
        <w:snapToGrid w:val="0"/>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【拓展练习】</w:t>
      </w:r>
    </w:p>
    <w:p w14:paraId="5C3B60CA">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cs="宋体"/>
          <w:sz w:val="21"/>
          <w:szCs w:val="24"/>
          <w:lang w:eastAsia="zh-CN"/>
        </w:rPr>
        <w:t>阅读下面的文字，完成第</w:t>
      </w:r>
      <w:r>
        <w:rPr>
          <w:rFonts w:hint="default" w:hAnsi="宋体" w:eastAsia="宋体"/>
          <w:color w:val="000000"/>
          <w:sz w:val="21"/>
          <w:szCs w:val="24"/>
          <w:lang w:eastAsia="zh-CN"/>
        </w:rPr>
        <w:t>8小题</w:t>
      </w:r>
      <w:r>
        <w:rPr>
          <w:rFonts w:hint="default" w:hAnsi="宋体" w:eastAsia="宋体" w:cs="宋体"/>
          <w:sz w:val="21"/>
          <w:szCs w:val="24"/>
          <w:lang w:eastAsia="zh-CN"/>
        </w:rPr>
        <w:t>。</w:t>
      </w:r>
    </w:p>
    <w:p w14:paraId="790A2FA8">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材料一：</w:t>
      </w:r>
    </w:p>
    <w:p w14:paraId="6559E92B">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冠状病毒为不分节段的单股正链RNA病毒，属于巢病毒目、冠状病毒科、正冠状病毒亚科。冠状病毒是一类主要引起呼吸道、肠道疾病的病原体，1937年首次从家禽体内分离，最早在人体内发现是在1965年。在电子显微镜下，这类病毒颗粒的表面有许多规则排列的突起，整个病毒颗粒就像一顶中世纪欧洲帝王的皇冠，因此被命名为“冠状病毒”。</w:t>
      </w:r>
    </w:p>
    <w:p w14:paraId="6A3AA56E">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在自然界中，冠状病毒广泛存在于动物体内，必须依赖宿主细胞才能繁衍。冠状病毒的宿主丰富多样，除人类以外，还可感染猪、牛、猫、犬、貂、骆驼、蝙蝠、老鼠、刺猬等多种哺乳动物以及多种鸟类。一些冠状病毒感染后可造成人畜共患病。</w:t>
      </w:r>
    </w:p>
    <w:p w14:paraId="45CF56B2">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那冠状病毒是如何进入宿主细胞的呢？它们首先要附着在宿主细胞表面的受体分子上。冠状病毒粒子外包着囊膜，膜表面分别有刺突糖蛋白、小包膜糖蛋白和膜糖蛋白等3种蛋白。刺突糖蛋白，也就是上文提及的“皇冠”的突起，是冠状病毒感染性和致病性的关键。由刺突糖蛋白组成的刺突来识别和结合位于宿主细胞表面上的受体，就像“钥匙”和“门”的关系一样。一旦把宿主细胞的大门打开，细胞便对病毒毫无戒心。</w:t>
      </w:r>
    </w:p>
    <w:p w14:paraId="4A41281A">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目前，除2019新型冠状病毒外，已知的可感染人类的冠状病毒共有6种，其中4种冠状病毒在人群中较为常见，致病性较低，一般仅引起类似普通感冒的轻微呼吸道症状，包括人冠状病毒229E、人冠状病毒OC43、人冠状病毒NL63和人冠状病毒HKU1。还有2种冠状病毒较为人们所熟知，分别是严重急性呼吸综合征冠状病毒和中东呼吸综合征冠状病毒，也就是我们简称的SARS冠状病毒和MERS冠状病毒，它们可引起严重的呼吸系统疾病，属于高致病性新发冠状病毒。</w:t>
      </w:r>
    </w:p>
    <w:p w14:paraId="1DF9762B">
      <w:pPr>
        <w:pStyle w:val="8"/>
        <w:tabs>
          <w:tab w:val="left" w:pos="3402"/>
        </w:tabs>
        <w:snapToGrid w:val="0"/>
        <w:spacing w:before="0" w:beforeLines="0" w:after="0" w:afterLines="0" w:line="360" w:lineRule="exact"/>
        <w:ind w:firstLine="420" w:firstLineChars="200"/>
        <w:jc w:val="right"/>
        <w:rPr>
          <w:rFonts w:hint="eastAsia" w:ascii="仿宋" w:hAnsi="仿宋" w:cs="仿宋"/>
          <w:sz w:val="24"/>
          <w:szCs w:val="24"/>
          <w:lang w:eastAsia="zh-CN"/>
        </w:rPr>
      </w:pPr>
      <w:r>
        <w:rPr>
          <w:rFonts w:hint="eastAsia" w:ascii="仿宋" w:hAnsi="仿宋" w:cs="仿宋"/>
          <w:sz w:val="21"/>
          <w:szCs w:val="24"/>
          <w:lang w:eastAsia="zh-CN"/>
        </w:rPr>
        <w:t>(摘编自张晗、胡彝《冠状病毒“这一家子”都是怎么回事》)</w:t>
      </w:r>
    </w:p>
    <w:p w14:paraId="6D5EF986">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材料二：</w:t>
      </w:r>
    </w:p>
    <w:p w14:paraId="7987474B">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在这次新冠肺炎疫情抗击过程中，中医药参与面之广、参与度之深、受关注程度之高，是中华人民共和国成立以来前所未有的。中医药的作用体现在预防、治疗和康复的全过程，在国家发布的诊疗方案中，中药方剂显示出了良好的临床疗效。据介绍，国家中医药管理局先后派出5批近800人的专业队伍驰援武汉，全国支援武汉的医疗队里有4 900余人来自中医药系统。数据显示，截至目前，新冠肺炎确诊病例中，有74 187人使用了中医药，占91．5%，其中湖北省有61 449人使用了中医药，占90．6%。临床疗效观察显示，中医药总有效率达到了90%以上。</w:t>
      </w:r>
    </w:p>
    <w:p w14:paraId="0E31BDC8">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中西医结合治疗方案纳入国家卫健委第三版诊疗方案，并在后面几版不断完善。第五版新冠肺炎诊疗方案专门设置了中医治疗内容，针对医学观察期、临床治疗期和恢复期列出了中医诊疗方案。发挥中医药的独特作用，坚持中西医结合、中西药并用，中国抗疫实践受到世界关注。</w:t>
      </w:r>
    </w:p>
    <w:p w14:paraId="0EDD83AA">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匈牙利前总理迈杰希·彼得指出，中国医护人员运用各种手段提高抗疫水平。“中医药学是中国古代科学的瑰宝，对世界文明进步产生了积极影响。大量事实证明，中西医结合非常有效。”</w:t>
      </w:r>
    </w:p>
    <w:p w14:paraId="67D4EBEF">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马来西亚《星报》网站发表题为《中医广泛用于新冠肺炎患者治疗且效果良好》的文章认为，通过中西医结合治疗，轻症患者的发热、咳嗽、乏力等症状有所缓解，重症患者症状减轻、血氧饱和度明显提升，病情得到控制。在中西医综合施治下，中国治愈病例不断增加。</w:t>
      </w:r>
    </w:p>
    <w:p w14:paraId="1DA53BD5">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国际临床评价指标认为，对于新冠肺炎轻症患者，真正反映疗效的关键指标是转重率。临床发现，中医验方在减轻发热咳嗽症状、控制病情进展、提升人体免疫力方面有独特优势。德国病毒学家奇纳特尔近日接受采访时表示：“中西医结合疗法具有重要借鉴意义。中医药在防止病毒吸附细胞、病毒复制等方面有明显效果。”</w:t>
      </w:r>
    </w:p>
    <w:p w14:paraId="1D1D9B97">
      <w:pPr>
        <w:pStyle w:val="8"/>
        <w:tabs>
          <w:tab w:val="left" w:pos="3402"/>
        </w:tabs>
        <w:snapToGrid w:val="0"/>
        <w:spacing w:before="0" w:beforeLines="0" w:after="0" w:afterLines="0" w:line="360" w:lineRule="exact"/>
        <w:ind w:firstLine="420" w:firstLineChars="200"/>
        <w:jc w:val="right"/>
        <w:rPr>
          <w:rFonts w:hint="eastAsia" w:ascii="楷体" w:hAnsi="楷体" w:eastAsia="楷体"/>
          <w:sz w:val="24"/>
          <w:szCs w:val="24"/>
          <w:lang w:eastAsia="zh-CN"/>
        </w:rPr>
      </w:pPr>
      <w:r>
        <w:rPr>
          <w:rFonts w:hint="eastAsia" w:ascii="仿宋" w:hAnsi="仿宋" w:cs="仿宋"/>
          <w:sz w:val="21"/>
          <w:szCs w:val="24"/>
          <w:lang w:eastAsia="zh-CN"/>
        </w:rPr>
        <w:t>(摘编自《国际社会积极评价中医药抗疫》)</w:t>
      </w:r>
    </w:p>
    <w:p w14:paraId="49783B09">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材料三：</w:t>
      </w:r>
    </w:p>
    <w:p w14:paraId="70F45057">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科学技术是祛除疾病的重要法宝，也是战胜疫情的关键利器。纵观人类漫长的抗疫史，从“民疾疫者，舍空邸第，为置医药”的隔离办法，到研制灭活病毒疫苗的预防措施，科学技术在保护人类生命安全和身体健康方面发挥了至关重要的作用。尤其是近代以来，无论是有效控制霍乱、鼠疫、流感等曾经对人类造成巨大危害的传染病，还是抗击严重急性呼吸综合征(SARS)、中东呼吸综合征(MERS)、甲型H1N1流感、埃博拉病毒等多种重大传染病，现代医学科技的发展功不可没。</w:t>
      </w:r>
    </w:p>
    <w:p w14:paraId="0E97D7B9">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坚持向科学要答案、要方法，不仅是历史上总结出来的防疫经验，也是此次疫情中及时采取的防疫手段。新冠肺炎疫情发生以来，全国科技战线组成科研攻关组，确定临床救治和药物、疫苗研发、检测技术和产品、病毒病原学和流行病学、动物模型构建五大主攻方向，不到一周时间就确定了新冠病毒的全基因组序列并分离得到病毒毒株，分阶段推出多种检测试剂产品，迅速筛选了一批有效药物和治疗方案推荐到临床一线救治，可以说，在科研、临床、防控相互协同，产学研各方的紧密配合下，一系列新成果、新办法得到检验推广，为打赢疫情防控这场硬仗注入了强大信心，提供了有力支撑。</w:t>
      </w:r>
    </w:p>
    <w:p w14:paraId="1E09A369">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打赢疫情防控这场硬仗，科研攻关是必须拿下的“高地”。当前，对新冠肺炎疫情的源头和宿主、传播途径、致病机理、危害性、致命性、诊疗方案、救治药物以及患者康复后是否存在后遗症等，还没有完全搞清楚。提高治愈率、降低病亡率，最终战胜疫情，关键要靠科技。这意味着，在接下来最吃力的关键阶段，科研攻关的任务不是减轻了，而是增多了，不是该松劲了，而是要加力了。</w:t>
      </w:r>
    </w:p>
    <w:p w14:paraId="4F30DCDA">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科技是第一生产力，也是疫情防控的第一战力。用好科学技术这个同疾病较量最有力的武器，我们定能无坚而不摧，无往而不胜。</w:t>
      </w:r>
    </w:p>
    <w:p w14:paraId="02C35F78">
      <w:pPr>
        <w:pStyle w:val="8"/>
        <w:tabs>
          <w:tab w:val="left" w:pos="3402"/>
        </w:tabs>
        <w:snapToGrid w:val="0"/>
        <w:spacing w:before="0" w:beforeLines="0" w:after="0" w:afterLines="0" w:line="360" w:lineRule="exact"/>
        <w:ind w:firstLine="420" w:firstLineChars="200"/>
        <w:jc w:val="right"/>
        <w:rPr>
          <w:rFonts w:hint="eastAsia" w:ascii="仿宋" w:hAnsi="仿宋" w:cs="仿宋"/>
          <w:sz w:val="24"/>
          <w:szCs w:val="24"/>
          <w:lang w:eastAsia="zh-CN"/>
        </w:rPr>
      </w:pPr>
      <w:r>
        <w:rPr>
          <w:rFonts w:hint="eastAsia" w:ascii="仿宋" w:hAnsi="仿宋" w:cs="仿宋"/>
          <w:sz w:val="21"/>
          <w:szCs w:val="24"/>
          <w:lang w:eastAsia="zh-CN"/>
        </w:rPr>
        <w:t>(摘编自王平《科学技术：战胜疫情的关键利器》)</w:t>
      </w:r>
    </w:p>
    <w:p w14:paraId="4C114939">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 xml:space="preserve">8．请说明三则材料各自不同的文体特点，并分别概括三则材料所写内容。 </w:t>
      </w:r>
    </w:p>
    <w:p w14:paraId="636364F0">
      <w:pPr>
        <w:adjustRightInd w:val="0"/>
        <w:snapToGrid w:val="0"/>
        <w:spacing w:before="0" w:beforeLines="0" w:after="0" w:afterLines="0" w:line="360" w:lineRule="exact"/>
        <w:ind w:firstLine="422" w:firstLineChars="200"/>
        <w:rPr>
          <w:rFonts w:hint="default" w:ascii="宋体" w:hAnsi="宋体" w:eastAsia="宋体" w:cs="宋体"/>
          <w:b/>
          <w:color w:val="000000"/>
          <w:sz w:val="24"/>
          <w:szCs w:val="21"/>
          <w:lang w:eastAsia="zh-CN"/>
        </w:rPr>
      </w:pPr>
      <w:r>
        <w:rPr>
          <w:rFonts w:hint="default" w:ascii="宋体" w:hAnsi="宋体" w:eastAsia="宋体" w:cs="宋体"/>
          <w:b/>
          <w:color w:val="000000"/>
          <w:sz w:val="21"/>
          <w:szCs w:val="21"/>
          <w:lang w:eastAsia="zh-CN"/>
        </w:rPr>
        <w:t>【专题小结】</w:t>
      </w:r>
    </w:p>
    <w:p w14:paraId="3D42DE1B">
      <w:pPr>
        <w:adjustRightInd w:val="0"/>
        <w:snapToGrid w:val="0"/>
        <w:spacing w:before="0" w:beforeLines="0" w:after="0" w:afterLines="0" w:line="360" w:lineRule="exact"/>
        <w:ind w:firstLine="422" w:firstLineChars="200"/>
        <w:rPr>
          <w:rFonts w:hint="default" w:ascii="宋体" w:hAnsi="宋体" w:eastAsia="宋体"/>
          <w:sz w:val="24"/>
          <w:szCs w:val="24"/>
          <w:lang w:eastAsia="zh-CN"/>
        </w:rPr>
      </w:pPr>
      <w:r>
        <w:rPr>
          <w:rFonts w:hint="default" w:ascii="宋体" w:hAnsi="宋体" w:eastAsia="宋体" w:cs="宋体"/>
          <w:b/>
          <w:sz w:val="21"/>
          <w:szCs w:val="21"/>
          <w:lang w:eastAsia="zh-CN"/>
        </w:rPr>
        <w:t>知识网络构建</w:t>
      </w:r>
    </w:p>
    <w:p w14:paraId="51EC03B7">
      <w:pPr>
        <w:adjustRightInd w:val="0"/>
        <w:snapToGrid w:val="0"/>
        <w:spacing w:before="0" w:beforeLines="0" w:after="0" w:afterLines="0" w:line="360" w:lineRule="exact"/>
        <w:ind w:firstLine="420" w:firstLineChars="200"/>
        <w:rPr>
          <w:rFonts w:hint="default" w:ascii="宋体" w:hAnsi="宋体" w:eastAsia="宋体"/>
          <w:color w:val="000000"/>
          <w:sz w:val="24"/>
          <w:szCs w:val="24"/>
        </w:rPr>
      </w:pPr>
      <w:r>
        <w:rPr>
          <w:rFonts w:hint="default" w:ascii="宋体" w:hAnsi="宋体" w:eastAsia="宋体"/>
          <w:sz w:val="21"/>
          <w:szCs w:val="24"/>
          <w:lang w:eastAsia="zh-CN"/>
        </w:rPr>
        <w:t>1．论述类文本</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197"/>
        <w:gridCol w:w="5175"/>
      </w:tblGrid>
      <w:tr w14:paraId="6394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E0DA58">
            <w:pPr>
              <w:pStyle w:val="8"/>
              <w:tabs>
                <w:tab w:val="left" w:pos="3402"/>
              </w:tabs>
              <w:snapToGrid w:val="0"/>
              <w:spacing w:beforeLines="0" w:afterLines="0"/>
              <w:jc w:val="center"/>
              <w:rPr>
                <w:rFonts w:hint="default" w:ascii="Times New Roman" w:hAnsi="Times New Roman"/>
                <w:sz w:val="24"/>
                <w:szCs w:val="24"/>
              </w:rPr>
            </w:pPr>
            <w:r>
              <w:rPr>
                <w:rFonts w:hint="eastAsia" w:ascii="Times New Roman" w:hAnsi="Times New Roman"/>
                <w:sz w:val="21"/>
                <w:szCs w:val="24"/>
              </w:rPr>
              <w:t>分类</w:t>
            </w:r>
          </w:p>
        </w:tc>
        <w:tc>
          <w:tcPr>
            <w:tcW w:w="21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AFDCBD">
            <w:pPr>
              <w:pStyle w:val="8"/>
              <w:tabs>
                <w:tab w:val="left" w:pos="3402"/>
              </w:tabs>
              <w:snapToGrid w:val="0"/>
              <w:spacing w:beforeLines="0" w:afterLines="0"/>
              <w:ind w:firstLine="420" w:firstLineChars="200"/>
              <w:rPr>
                <w:rFonts w:hint="default" w:ascii="Times New Roman" w:hAnsi="Times New Roman"/>
                <w:sz w:val="24"/>
                <w:szCs w:val="24"/>
              </w:rPr>
            </w:pPr>
            <w:r>
              <w:rPr>
                <w:rFonts w:hint="eastAsia" w:ascii="Times New Roman" w:hAnsi="Times New Roman"/>
                <w:sz w:val="21"/>
                <w:szCs w:val="24"/>
              </w:rPr>
              <w:t>概</w:t>
            </w:r>
            <w:r>
              <w:rPr>
                <w:rFonts w:hint="eastAsia" w:ascii="Times New Roman" w:hAnsi="Times New Roman"/>
                <w:sz w:val="21"/>
                <w:szCs w:val="24"/>
                <w:lang w:eastAsia="zh-CN"/>
              </w:rPr>
              <w:t xml:space="preserve">  </w:t>
            </w:r>
            <w:r>
              <w:rPr>
                <w:rFonts w:hint="eastAsia" w:ascii="Times New Roman" w:hAnsi="Times New Roman"/>
                <w:sz w:val="21"/>
                <w:szCs w:val="24"/>
              </w:rPr>
              <w:t>念</w:t>
            </w:r>
          </w:p>
        </w:tc>
        <w:tc>
          <w:tcPr>
            <w:tcW w:w="51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A843D18">
            <w:pPr>
              <w:pStyle w:val="8"/>
              <w:tabs>
                <w:tab w:val="left" w:pos="3402"/>
              </w:tabs>
              <w:snapToGrid w:val="0"/>
              <w:spacing w:beforeLines="0" w:afterLines="0"/>
              <w:ind w:firstLine="420" w:firstLineChars="200"/>
              <w:jc w:val="center"/>
              <w:rPr>
                <w:rFonts w:hint="default" w:ascii="Times New Roman" w:hAnsi="Times New Roman"/>
                <w:sz w:val="24"/>
                <w:szCs w:val="24"/>
              </w:rPr>
            </w:pPr>
            <w:r>
              <w:rPr>
                <w:rFonts w:hint="eastAsia" w:ascii="Times New Roman" w:hAnsi="Times New Roman"/>
                <w:sz w:val="21"/>
                <w:szCs w:val="24"/>
              </w:rPr>
              <w:t>特</w:t>
            </w:r>
            <w:r>
              <w:rPr>
                <w:rFonts w:hint="eastAsia" w:ascii="Times New Roman" w:hAnsi="Times New Roman"/>
                <w:sz w:val="21"/>
                <w:szCs w:val="24"/>
                <w:lang w:eastAsia="zh-CN"/>
              </w:rPr>
              <w:t xml:space="preserve">  </w:t>
            </w:r>
            <w:r>
              <w:rPr>
                <w:rFonts w:hint="eastAsia" w:ascii="Times New Roman" w:hAnsi="Times New Roman"/>
                <w:sz w:val="21"/>
                <w:szCs w:val="24"/>
              </w:rPr>
              <w:t>点</w:t>
            </w:r>
          </w:p>
        </w:tc>
      </w:tr>
      <w:tr w14:paraId="463FC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AB6EDC">
            <w:pPr>
              <w:pStyle w:val="8"/>
              <w:tabs>
                <w:tab w:val="left" w:pos="3402"/>
              </w:tabs>
              <w:snapToGrid w:val="0"/>
              <w:spacing w:beforeLines="0" w:afterLines="0"/>
              <w:jc w:val="center"/>
              <w:rPr>
                <w:rFonts w:hint="default" w:ascii="Times New Roman" w:hAnsi="Times New Roman"/>
                <w:sz w:val="24"/>
                <w:szCs w:val="24"/>
              </w:rPr>
            </w:pPr>
            <w:r>
              <w:rPr>
                <w:rFonts w:hint="eastAsia" w:ascii="Times New Roman" w:hAnsi="Times New Roman"/>
                <w:sz w:val="21"/>
                <w:szCs w:val="24"/>
              </w:rPr>
              <w:t>政论文</w:t>
            </w:r>
          </w:p>
        </w:tc>
        <w:tc>
          <w:tcPr>
            <w:tcW w:w="21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65A543">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是政治性论文的简称，是指从政治角度阐述和评论当前重大事件和社会问题的议论性文章。</w:t>
            </w:r>
          </w:p>
        </w:tc>
        <w:tc>
          <w:tcPr>
            <w:tcW w:w="51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4485DE">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主要包括社论、政治评论、思想评论、国际时事评论、党和国家领导人的重要文章和报告等。政论文以议论为主要表达方式，要用具有说服力的事例和事理以及逻辑推理的方法来证明作者的观点或看法，辨明是非曲直，做到以理服人。</w:t>
            </w:r>
          </w:p>
        </w:tc>
      </w:tr>
      <w:tr w14:paraId="3CB32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E8C7140">
            <w:pPr>
              <w:pStyle w:val="8"/>
              <w:tabs>
                <w:tab w:val="left" w:pos="3402"/>
              </w:tabs>
              <w:snapToGrid w:val="0"/>
              <w:spacing w:beforeLines="0" w:afterLines="0"/>
              <w:jc w:val="center"/>
              <w:rPr>
                <w:rFonts w:hint="default" w:ascii="Times New Roman" w:hAnsi="Times New Roman"/>
                <w:sz w:val="24"/>
                <w:szCs w:val="24"/>
              </w:rPr>
            </w:pPr>
            <w:r>
              <w:rPr>
                <w:rFonts w:hint="eastAsia" w:ascii="Times New Roman" w:hAnsi="Times New Roman"/>
                <w:sz w:val="21"/>
                <w:szCs w:val="24"/>
              </w:rPr>
              <w:t>学术论文</w:t>
            </w:r>
          </w:p>
        </w:tc>
        <w:tc>
          <w:tcPr>
            <w:tcW w:w="21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1CF77B4">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是用系统的、专门的知识来讨论或研究某种问题或课题的学理性文章。</w:t>
            </w:r>
          </w:p>
        </w:tc>
        <w:tc>
          <w:tcPr>
            <w:tcW w:w="51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17CAE2">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学术论文是对科学领域中有学术价值和现实意义的问题进行探讨的书面成果，一般有自己的中心议题，有自己的论证角度、论证体系和研究成果，它具有专业性、学术性、原创性、真实性和科学性的文体特点。</w:t>
            </w:r>
          </w:p>
        </w:tc>
      </w:tr>
      <w:tr w14:paraId="274C6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ACD5D9">
            <w:pPr>
              <w:pStyle w:val="8"/>
              <w:tabs>
                <w:tab w:val="left" w:pos="3402"/>
              </w:tabs>
              <w:snapToGrid w:val="0"/>
              <w:spacing w:beforeLines="0" w:afterLines="0"/>
              <w:jc w:val="center"/>
              <w:rPr>
                <w:rFonts w:hint="default" w:ascii="Times New Roman" w:hAnsi="Times New Roman"/>
                <w:sz w:val="24"/>
                <w:szCs w:val="24"/>
              </w:rPr>
            </w:pPr>
            <w:r>
              <w:rPr>
                <w:rFonts w:hint="eastAsia" w:ascii="Times New Roman" w:hAnsi="Times New Roman"/>
                <w:sz w:val="21"/>
                <w:szCs w:val="24"/>
              </w:rPr>
              <w:t>文艺评论</w:t>
            </w:r>
          </w:p>
        </w:tc>
        <w:tc>
          <w:tcPr>
            <w:tcW w:w="21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420BD08">
            <w:pPr>
              <w:pStyle w:val="8"/>
              <w:tabs>
                <w:tab w:val="left" w:pos="3402"/>
              </w:tabs>
              <w:snapToGrid w:val="0"/>
              <w:spacing w:beforeLines="0" w:afterLines="0"/>
              <w:ind w:firstLine="420" w:firstLineChars="200"/>
              <w:rPr>
                <w:rFonts w:hint="default" w:ascii="Times New Roman" w:hAnsi="Times New Roman"/>
                <w:sz w:val="24"/>
                <w:szCs w:val="24"/>
              </w:rPr>
            </w:pPr>
            <w:r>
              <w:rPr>
                <w:rFonts w:hint="eastAsia" w:ascii="Times New Roman" w:hAnsi="Times New Roman"/>
                <w:sz w:val="21"/>
                <w:szCs w:val="24"/>
                <w:lang w:eastAsia="zh-CN"/>
              </w:rPr>
              <w:t>是运用文艺理论对文学作品进行研究、探讨，揭示文学的发展规律，以指导文学创作的实践活动的一种文体。</w:t>
            </w:r>
            <w:r>
              <w:rPr>
                <w:rFonts w:hint="eastAsia" w:ascii="Times New Roman" w:hAnsi="Times New Roman"/>
                <w:sz w:val="21"/>
                <w:szCs w:val="24"/>
              </w:rPr>
              <w:t>也可归为学术论文。</w:t>
            </w:r>
          </w:p>
        </w:tc>
        <w:tc>
          <w:tcPr>
            <w:tcW w:w="51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E1894C8">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通过对作品思想内容、创作风格、艺术特点等方面的议论、评价，提高阅读、鉴赏水平。这类作品观点鲜明，经常旁征博引，引用与文学作品有关的各种材料论证观点。对读者不太了解的作品，评论前还要对其有关方面作一定的交代。</w:t>
            </w:r>
          </w:p>
        </w:tc>
      </w:tr>
      <w:tr w14:paraId="5E9F8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2DE6D7">
            <w:pPr>
              <w:pStyle w:val="8"/>
              <w:tabs>
                <w:tab w:val="left" w:pos="3402"/>
              </w:tabs>
              <w:snapToGrid w:val="0"/>
              <w:spacing w:beforeLines="0" w:afterLines="0"/>
              <w:jc w:val="center"/>
              <w:rPr>
                <w:rFonts w:hint="default" w:ascii="Times New Roman" w:hAnsi="Times New Roman"/>
                <w:sz w:val="24"/>
                <w:szCs w:val="24"/>
              </w:rPr>
            </w:pPr>
            <w:r>
              <w:rPr>
                <w:rFonts w:hint="eastAsia" w:ascii="Times New Roman" w:hAnsi="Times New Roman"/>
                <w:sz w:val="21"/>
                <w:szCs w:val="24"/>
              </w:rPr>
              <w:t>时评</w:t>
            </w:r>
          </w:p>
        </w:tc>
        <w:tc>
          <w:tcPr>
            <w:tcW w:w="21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336E8C4">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是对当前发生的新闻及新闻中的事实发表见解的文章。</w:t>
            </w:r>
          </w:p>
        </w:tc>
        <w:tc>
          <w:tcPr>
            <w:tcW w:w="51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4E21260">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时评是评说最近发生的某一件事情或最新出现的某一个问题；也可以是针对几件事情、几个问题进行评说。它具有时效性、针对性、准确性、说理性、思想性的特点。在表达方式上，时评以说理为主，或夹叙夹议，或先叙后议。</w:t>
            </w:r>
          </w:p>
        </w:tc>
      </w:tr>
      <w:tr w14:paraId="6B14E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81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EE791D">
            <w:pPr>
              <w:pStyle w:val="8"/>
              <w:tabs>
                <w:tab w:val="left" w:pos="3402"/>
              </w:tabs>
              <w:snapToGrid w:val="0"/>
              <w:spacing w:beforeLines="0" w:afterLines="0"/>
              <w:jc w:val="center"/>
              <w:rPr>
                <w:rFonts w:hint="default" w:ascii="Times New Roman" w:hAnsi="Times New Roman"/>
                <w:sz w:val="24"/>
                <w:szCs w:val="24"/>
              </w:rPr>
            </w:pPr>
            <w:r>
              <w:rPr>
                <w:rFonts w:hint="eastAsia" w:ascii="Times New Roman" w:hAnsi="Times New Roman"/>
                <w:sz w:val="21"/>
                <w:szCs w:val="24"/>
              </w:rPr>
              <w:t>书评</w:t>
            </w:r>
          </w:p>
        </w:tc>
        <w:tc>
          <w:tcPr>
            <w:tcW w:w="2197"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A869A35">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书评是评论或介绍书籍，探求其创作的思想性、学术性、知识性和艺术性的文章。</w:t>
            </w:r>
          </w:p>
        </w:tc>
        <w:tc>
          <w:tcPr>
            <w:tcW w:w="517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02021B">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书评是以</w:t>
            </w:r>
            <w:r>
              <w:rPr>
                <w:rFonts w:hint="default" w:hAnsi="宋体"/>
                <w:sz w:val="21"/>
                <w:szCs w:val="24"/>
                <w:lang w:eastAsia="zh-CN"/>
              </w:rPr>
              <w:t>“</w:t>
            </w:r>
            <w:r>
              <w:rPr>
                <w:rFonts w:hint="eastAsia" w:ascii="Times New Roman" w:hAnsi="Times New Roman"/>
                <w:sz w:val="21"/>
                <w:szCs w:val="24"/>
                <w:lang w:eastAsia="zh-CN"/>
              </w:rPr>
              <w:t>书</w:t>
            </w:r>
            <w:r>
              <w:rPr>
                <w:rFonts w:hint="default" w:hAnsi="宋体"/>
                <w:sz w:val="21"/>
                <w:szCs w:val="24"/>
                <w:lang w:eastAsia="zh-CN"/>
              </w:rPr>
              <w:t>”</w:t>
            </w:r>
            <w:r>
              <w:rPr>
                <w:rFonts w:hint="eastAsia" w:ascii="Times New Roman" w:hAnsi="Times New Roman"/>
                <w:sz w:val="21"/>
                <w:szCs w:val="24"/>
                <w:lang w:eastAsia="zh-CN"/>
              </w:rPr>
              <w:t>为对象，对书籍的内容和形式进行价值判断的文章。书评不同于读后感，它是应用写作的一种重要文体，一般包含介绍、评价、推荐几部分。书评采用记叙、说明、议论等表达方式，以传播书的内容、评论书的价值、推介书的特色等。</w:t>
            </w:r>
          </w:p>
        </w:tc>
      </w:tr>
    </w:tbl>
    <w:p w14:paraId="4FC9879E">
      <w:pPr>
        <w:pStyle w:val="8"/>
        <w:tabs>
          <w:tab w:val="left" w:pos="3402"/>
        </w:tabs>
        <w:snapToGrid w:val="0"/>
        <w:spacing w:before="0" w:beforeLines="0" w:after="0" w:afterLines="0" w:line="360" w:lineRule="exact"/>
        <w:ind w:firstLine="420" w:firstLineChars="200"/>
        <w:rPr>
          <w:rFonts w:hint="default" w:hAnsi="宋体" w:eastAsia="宋体"/>
          <w:b/>
          <w:color w:val="000000"/>
          <w:sz w:val="24"/>
          <w:szCs w:val="24"/>
        </w:rPr>
      </w:pPr>
      <w:r>
        <w:rPr>
          <w:rFonts w:hint="default" w:hAnsi="宋体" w:eastAsia="宋体"/>
          <w:sz w:val="21"/>
          <w:szCs w:val="24"/>
          <w:lang w:eastAsia="zh-CN"/>
        </w:rPr>
        <w:t>2．实用类文本</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842"/>
        <w:gridCol w:w="5388"/>
      </w:tblGrid>
      <w:tr w14:paraId="79B98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79C4BA4">
            <w:pPr>
              <w:pStyle w:val="8"/>
              <w:tabs>
                <w:tab w:val="left" w:pos="3402"/>
              </w:tabs>
              <w:snapToGrid w:val="0"/>
              <w:spacing w:beforeLines="0" w:afterLines="0"/>
              <w:jc w:val="center"/>
              <w:rPr>
                <w:rFonts w:hint="default" w:ascii="Times New Roman" w:hAnsi="Times New Roman"/>
                <w:sz w:val="24"/>
                <w:szCs w:val="24"/>
              </w:rPr>
            </w:pPr>
            <w:r>
              <w:rPr>
                <w:rFonts w:hint="eastAsia" w:ascii="Times New Roman" w:hAnsi="Times New Roman"/>
                <w:sz w:val="21"/>
                <w:szCs w:val="24"/>
              </w:rPr>
              <w:t>分类</w:t>
            </w:r>
          </w:p>
        </w:tc>
        <w:tc>
          <w:tcPr>
            <w:tcW w:w="18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C68A0E0">
            <w:pPr>
              <w:pStyle w:val="8"/>
              <w:tabs>
                <w:tab w:val="left" w:pos="3402"/>
              </w:tabs>
              <w:snapToGrid w:val="0"/>
              <w:spacing w:beforeLines="0" w:afterLines="0"/>
              <w:ind w:firstLine="420" w:firstLineChars="200"/>
              <w:rPr>
                <w:rFonts w:hint="default" w:ascii="Times New Roman" w:hAnsi="Times New Roman"/>
                <w:sz w:val="24"/>
                <w:szCs w:val="24"/>
              </w:rPr>
            </w:pPr>
            <w:r>
              <w:rPr>
                <w:rFonts w:hint="eastAsia" w:ascii="Times New Roman" w:hAnsi="Times New Roman"/>
                <w:sz w:val="21"/>
                <w:szCs w:val="24"/>
              </w:rPr>
              <w:t>概</w:t>
            </w:r>
            <w:r>
              <w:rPr>
                <w:rFonts w:hint="eastAsia" w:ascii="Times New Roman" w:hAnsi="Times New Roman"/>
                <w:sz w:val="21"/>
                <w:szCs w:val="24"/>
                <w:lang w:eastAsia="zh-CN"/>
              </w:rPr>
              <w:t xml:space="preserve">  </w:t>
            </w:r>
            <w:r>
              <w:rPr>
                <w:rFonts w:hint="eastAsia" w:ascii="Times New Roman" w:hAnsi="Times New Roman"/>
                <w:sz w:val="21"/>
                <w:szCs w:val="24"/>
              </w:rPr>
              <w:t>念</w:t>
            </w:r>
          </w:p>
        </w:tc>
        <w:tc>
          <w:tcPr>
            <w:tcW w:w="538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0ACCA5">
            <w:pPr>
              <w:pStyle w:val="8"/>
              <w:tabs>
                <w:tab w:val="left" w:pos="3402"/>
              </w:tabs>
              <w:snapToGrid w:val="0"/>
              <w:spacing w:beforeLines="0" w:afterLines="0"/>
              <w:ind w:firstLine="420" w:firstLineChars="200"/>
              <w:jc w:val="center"/>
              <w:rPr>
                <w:rFonts w:hint="default" w:ascii="Times New Roman" w:hAnsi="Times New Roman"/>
                <w:sz w:val="24"/>
                <w:szCs w:val="24"/>
              </w:rPr>
            </w:pPr>
            <w:r>
              <w:rPr>
                <w:rFonts w:hint="eastAsia" w:ascii="Times New Roman" w:hAnsi="Times New Roman"/>
                <w:sz w:val="21"/>
                <w:szCs w:val="24"/>
              </w:rPr>
              <w:t>特</w:t>
            </w:r>
            <w:r>
              <w:rPr>
                <w:rFonts w:hint="eastAsia" w:ascii="Times New Roman" w:hAnsi="Times New Roman"/>
                <w:sz w:val="21"/>
                <w:szCs w:val="24"/>
                <w:lang w:eastAsia="zh-CN"/>
              </w:rPr>
              <w:t xml:space="preserve">  </w:t>
            </w:r>
            <w:r>
              <w:rPr>
                <w:rFonts w:hint="eastAsia" w:ascii="Times New Roman" w:hAnsi="Times New Roman"/>
                <w:sz w:val="21"/>
                <w:szCs w:val="24"/>
              </w:rPr>
              <w:t>点</w:t>
            </w:r>
          </w:p>
        </w:tc>
      </w:tr>
      <w:tr w14:paraId="6699C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E498D6">
            <w:pPr>
              <w:pStyle w:val="8"/>
              <w:tabs>
                <w:tab w:val="left" w:pos="3402"/>
              </w:tabs>
              <w:snapToGrid w:val="0"/>
              <w:spacing w:beforeLines="0" w:afterLines="0"/>
              <w:jc w:val="center"/>
              <w:rPr>
                <w:rFonts w:hint="default" w:ascii="Times New Roman" w:hAnsi="Times New Roman"/>
                <w:sz w:val="24"/>
                <w:szCs w:val="24"/>
              </w:rPr>
            </w:pPr>
            <w:r>
              <w:rPr>
                <w:rFonts w:hint="eastAsia" w:ascii="Times New Roman" w:hAnsi="Times New Roman"/>
                <w:sz w:val="21"/>
                <w:szCs w:val="24"/>
              </w:rPr>
              <w:t>新闻</w:t>
            </w:r>
          </w:p>
        </w:tc>
        <w:tc>
          <w:tcPr>
            <w:tcW w:w="18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E34970">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新闻是对新近已经发生和正在发生或者早已发生却是新近发现的有价值的事实的及时报道。</w:t>
            </w:r>
          </w:p>
        </w:tc>
        <w:tc>
          <w:tcPr>
            <w:tcW w:w="538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4E430E">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default" w:hAnsi="宋体"/>
                <w:sz w:val="21"/>
                <w:szCs w:val="24"/>
                <w:lang w:eastAsia="zh-CN"/>
              </w:rPr>
              <w:t>①</w:t>
            </w:r>
            <w:r>
              <w:rPr>
                <w:rFonts w:hint="eastAsia" w:ascii="Times New Roman" w:hAnsi="Times New Roman"/>
                <w:sz w:val="21"/>
                <w:szCs w:val="24"/>
                <w:lang w:eastAsia="zh-CN"/>
              </w:rPr>
              <w:t>真实性。这是新闻最基本的要求。报道的内容要真实准确，有根有据，讲究用事实说话。</w:t>
            </w:r>
            <w:r>
              <w:rPr>
                <w:rFonts w:hint="default" w:hAnsi="宋体"/>
                <w:sz w:val="21"/>
                <w:szCs w:val="24"/>
                <w:lang w:eastAsia="zh-CN"/>
              </w:rPr>
              <w:t>②</w:t>
            </w:r>
            <w:r>
              <w:rPr>
                <w:rFonts w:hint="eastAsia" w:ascii="Times New Roman" w:hAnsi="Times New Roman"/>
                <w:sz w:val="21"/>
                <w:szCs w:val="24"/>
                <w:lang w:eastAsia="zh-CN"/>
              </w:rPr>
              <w:t>准确性。新闻语言多客观叙述，主观评论很少。</w:t>
            </w:r>
            <w:r>
              <w:rPr>
                <w:rFonts w:hint="default" w:hAnsi="宋体"/>
                <w:sz w:val="21"/>
                <w:szCs w:val="24"/>
                <w:lang w:eastAsia="zh-CN"/>
              </w:rPr>
              <w:t>③</w:t>
            </w:r>
            <w:r>
              <w:rPr>
                <w:rFonts w:hint="eastAsia" w:ascii="Times New Roman" w:hAnsi="Times New Roman"/>
                <w:sz w:val="21"/>
                <w:szCs w:val="24"/>
                <w:lang w:eastAsia="zh-CN"/>
              </w:rPr>
              <w:t>新鲜性。一般是以前没有过的，讲究从新角度说话。</w:t>
            </w:r>
            <w:r>
              <w:rPr>
                <w:rFonts w:hint="default" w:hAnsi="宋体"/>
                <w:sz w:val="21"/>
                <w:szCs w:val="24"/>
                <w:lang w:eastAsia="zh-CN"/>
              </w:rPr>
              <w:t>④</w:t>
            </w:r>
            <w:r>
              <w:rPr>
                <w:rFonts w:hint="eastAsia" w:ascii="Times New Roman" w:hAnsi="Times New Roman"/>
                <w:sz w:val="21"/>
                <w:szCs w:val="24"/>
                <w:lang w:eastAsia="zh-CN"/>
              </w:rPr>
              <w:t>及时性。报道要迅速及时，在日趋激烈的新闻竞争中，及时性是新闻价值的保障。</w:t>
            </w:r>
          </w:p>
        </w:tc>
      </w:tr>
      <w:tr w14:paraId="28B48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ECD3CA">
            <w:pPr>
              <w:pStyle w:val="8"/>
              <w:tabs>
                <w:tab w:val="left" w:pos="3402"/>
              </w:tabs>
              <w:snapToGrid w:val="0"/>
              <w:spacing w:beforeLines="0" w:afterLines="0"/>
              <w:jc w:val="center"/>
              <w:rPr>
                <w:rFonts w:hint="default" w:ascii="Times New Roman" w:hAnsi="Times New Roman"/>
                <w:sz w:val="24"/>
                <w:szCs w:val="24"/>
              </w:rPr>
            </w:pPr>
            <w:r>
              <w:rPr>
                <w:rFonts w:hint="eastAsia" w:ascii="Times New Roman" w:hAnsi="Times New Roman"/>
                <w:sz w:val="21"/>
                <w:szCs w:val="24"/>
              </w:rPr>
              <w:t>传记</w:t>
            </w:r>
          </w:p>
        </w:tc>
        <w:tc>
          <w:tcPr>
            <w:tcW w:w="18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BB3373C">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遵循真实性原则，用形象化的方法记述人物的生活经历、精神风貌及其历史背景的一种叙事性文体。</w:t>
            </w:r>
          </w:p>
        </w:tc>
        <w:tc>
          <w:tcPr>
            <w:tcW w:w="538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EA85BF">
            <w:pPr>
              <w:pStyle w:val="8"/>
              <w:tabs>
                <w:tab w:val="left" w:pos="3402"/>
              </w:tabs>
              <w:snapToGrid w:val="0"/>
              <w:spacing w:beforeLines="0" w:afterLines="0"/>
              <w:ind w:firstLine="420" w:firstLineChars="200"/>
              <w:rPr>
                <w:rFonts w:hint="default" w:ascii="Times New Roman" w:hAnsi="Times New Roman"/>
                <w:sz w:val="24"/>
                <w:szCs w:val="24"/>
              </w:rPr>
            </w:pPr>
            <w:r>
              <w:rPr>
                <w:rFonts w:hint="default" w:hAnsi="宋体"/>
                <w:sz w:val="21"/>
                <w:szCs w:val="24"/>
                <w:lang w:eastAsia="zh-CN"/>
              </w:rPr>
              <w:t>①</w:t>
            </w:r>
            <w:r>
              <w:rPr>
                <w:rFonts w:hint="eastAsia" w:ascii="Times New Roman" w:hAnsi="Times New Roman"/>
                <w:sz w:val="21"/>
                <w:szCs w:val="24"/>
                <w:lang w:eastAsia="zh-CN"/>
              </w:rPr>
              <w:t>人物的时代性和代表性。传记里的人物都是某时代某领域里较突出的人物。</w:t>
            </w:r>
            <w:r>
              <w:rPr>
                <w:rFonts w:hint="default" w:hAnsi="宋体"/>
                <w:sz w:val="21"/>
                <w:szCs w:val="24"/>
                <w:lang w:eastAsia="zh-CN"/>
              </w:rPr>
              <w:t>②</w:t>
            </w:r>
            <w:r>
              <w:rPr>
                <w:rFonts w:hint="eastAsia" w:ascii="Times New Roman" w:hAnsi="Times New Roman"/>
                <w:sz w:val="21"/>
                <w:szCs w:val="24"/>
                <w:lang w:eastAsia="zh-CN"/>
              </w:rPr>
              <w:t>选材的真实性和典型性。传记的材料比较翔实，作者从传主的繁杂经历中选取典型的事例，来表现传主的人格特点，有较强的说服力。</w:t>
            </w:r>
            <w:r>
              <w:rPr>
                <w:rFonts w:hint="default" w:hAnsi="宋体"/>
                <w:sz w:val="21"/>
                <w:szCs w:val="24"/>
              </w:rPr>
              <w:t>③</w:t>
            </w:r>
            <w:r>
              <w:rPr>
                <w:rFonts w:hint="eastAsia" w:ascii="Times New Roman" w:hAnsi="Times New Roman"/>
                <w:sz w:val="21"/>
                <w:szCs w:val="24"/>
              </w:rPr>
              <w:t>选文兼具史实性与文学性。</w:t>
            </w:r>
          </w:p>
        </w:tc>
      </w:tr>
      <w:tr w14:paraId="3527E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D1D038">
            <w:pPr>
              <w:pStyle w:val="8"/>
              <w:tabs>
                <w:tab w:val="left" w:pos="3402"/>
              </w:tabs>
              <w:snapToGrid w:val="0"/>
              <w:spacing w:beforeLines="0" w:afterLines="0"/>
              <w:jc w:val="center"/>
              <w:rPr>
                <w:rFonts w:hint="default" w:ascii="Times New Roman" w:hAnsi="Times New Roman"/>
                <w:sz w:val="24"/>
                <w:szCs w:val="24"/>
              </w:rPr>
            </w:pPr>
            <w:r>
              <w:rPr>
                <w:rFonts w:hint="eastAsia" w:ascii="Times New Roman" w:hAnsi="Times New Roman"/>
                <w:sz w:val="21"/>
                <w:szCs w:val="24"/>
              </w:rPr>
              <w:t>报告</w:t>
            </w:r>
          </w:p>
        </w:tc>
        <w:tc>
          <w:tcPr>
            <w:tcW w:w="18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8BCC63">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是对某项工作、某个事件、某个问题，经过深入细致的调查后，将调查中收集到的材料加以系统整理，分析研究，以书面形式向组织或领导汇报的一种文书。</w:t>
            </w:r>
          </w:p>
        </w:tc>
        <w:tc>
          <w:tcPr>
            <w:tcW w:w="538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BDEB46">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default" w:hAnsi="宋体"/>
                <w:sz w:val="21"/>
                <w:szCs w:val="24"/>
                <w:lang w:eastAsia="zh-CN"/>
              </w:rPr>
              <w:t>①</w:t>
            </w:r>
            <w:r>
              <w:rPr>
                <w:rFonts w:hint="eastAsia" w:ascii="Times New Roman" w:hAnsi="Times New Roman"/>
                <w:sz w:val="21"/>
                <w:szCs w:val="24"/>
                <w:lang w:eastAsia="zh-CN"/>
              </w:rPr>
              <w:t>写实性。报告在占有大量现实资料和历史资料的基础上，用叙述性的语言实事求是地反映某一客观事物。</w:t>
            </w:r>
            <w:r>
              <w:rPr>
                <w:rFonts w:hint="default" w:hAnsi="宋体"/>
                <w:sz w:val="21"/>
                <w:szCs w:val="24"/>
                <w:lang w:eastAsia="zh-CN"/>
              </w:rPr>
              <w:t>②</w:t>
            </w:r>
            <w:r>
              <w:rPr>
                <w:rFonts w:hint="eastAsia" w:ascii="Times New Roman" w:hAnsi="Times New Roman"/>
                <w:sz w:val="21"/>
                <w:szCs w:val="24"/>
                <w:lang w:eastAsia="zh-CN"/>
              </w:rPr>
              <w:t>针对性。报告一般有比较明确的意向，相关的调查取证都是针对和围绕某一综合性或专题性问题展开的。</w:t>
            </w:r>
            <w:r>
              <w:rPr>
                <w:rFonts w:hint="default" w:hAnsi="宋体"/>
                <w:sz w:val="21"/>
                <w:szCs w:val="24"/>
                <w:lang w:eastAsia="zh-CN"/>
              </w:rPr>
              <w:t>③</w:t>
            </w:r>
            <w:r>
              <w:rPr>
                <w:rFonts w:hint="eastAsia" w:ascii="Times New Roman" w:hAnsi="Times New Roman"/>
                <w:sz w:val="21"/>
                <w:szCs w:val="24"/>
                <w:lang w:eastAsia="zh-CN"/>
              </w:rPr>
              <w:t>逻辑性。报告离不开确凿的事实，但又不是材料的机械堆砌，而是对核实无误的数据和事实进行严密的逻辑论证。</w:t>
            </w:r>
          </w:p>
        </w:tc>
      </w:tr>
      <w:tr w14:paraId="74978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853CC24">
            <w:pPr>
              <w:pStyle w:val="8"/>
              <w:tabs>
                <w:tab w:val="left" w:pos="3402"/>
              </w:tabs>
              <w:snapToGrid w:val="0"/>
              <w:spacing w:beforeLines="0" w:afterLines="0"/>
              <w:jc w:val="center"/>
              <w:rPr>
                <w:rFonts w:hint="default" w:ascii="Times New Roman" w:hAnsi="Times New Roman"/>
                <w:sz w:val="24"/>
                <w:szCs w:val="24"/>
              </w:rPr>
            </w:pPr>
            <w:r>
              <w:rPr>
                <w:rFonts w:hint="eastAsia" w:ascii="Times New Roman" w:hAnsi="Times New Roman"/>
                <w:sz w:val="21"/>
                <w:szCs w:val="24"/>
              </w:rPr>
              <w:t>科普文</w:t>
            </w:r>
          </w:p>
        </w:tc>
        <w:tc>
          <w:tcPr>
            <w:tcW w:w="18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CADF77D">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科普文章是介绍、普及科学知识的说明文体。科普文大致分为科学说明文和科学小品文。</w:t>
            </w:r>
          </w:p>
        </w:tc>
        <w:tc>
          <w:tcPr>
            <w:tcW w:w="538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FD0F77">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default" w:hAnsi="宋体"/>
                <w:sz w:val="21"/>
                <w:szCs w:val="24"/>
                <w:lang w:eastAsia="zh-CN"/>
              </w:rPr>
              <w:t>①</w:t>
            </w:r>
            <w:r>
              <w:rPr>
                <w:rFonts w:hint="eastAsia" w:ascii="Times New Roman" w:hAnsi="Times New Roman"/>
                <w:sz w:val="21"/>
                <w:szCs w:val="24"/>
                <w:lang w:eastAsia="zh-CN"/>
              </w:rPr>
              <w:t>科学性。科普文必须准确无误地讲述科学知识，传播科技信息，普及科学教育，在内容上要揭示客观事物的某一方面的规律，且要有科学依据。</w:t>
            </w:r>
            <w:r>
              <w:rPr>
                <w:rFonts w:hint="default" w:hAnsi="宋体"/>
                <w:sz w:val="21"/>
                <w:szCs w:val="24"/>
                <w:lang w:eastAsia="zh-CN"/>
              </w:rPr>
              <w:t>②</w:t>
            </w:r>
            <w:r>
              <w:rPr>
                <w:rFonts w:hint="eastAsia" w:ascii="Times New Roman" w:hAnsi="Times New Roman"/>
                <w:sz w:val="21"/>
                <w:szCs w:val="24"/>
                <w:lang w:eastAsia="zh-CN"/>
              </w:rPr>
              <w:t>文学性。科普文把科学知识形象化，用文学的手段加以表现，用文学的形式讲述科学的道理，是文学与科学的完美结合。</w:t>
            </w:r>
            <w:r>
              <w:rPr>
                <w:rFonts w:hint="default" w:hAnsi="宋体"/>
                <w:sz w:val="21"/>
                <w:szCs w:val="24"/>
                <w:lang w:eastAsia="zh-CN"/>
              </w:rPr>
              <w:t>③</w:t>
            </w:r>
            <w:r>
              <w:rPr>
                <w:rFonts w:hint="eastAsia" w:ascii="Times New Roman" w:hAnsi="Times New Roman"/>
                <w:sz w:val="21"/>
                <w:szCs w:val="24"/>
                <w:lang w:eastAsia="zh-CN"/>
              </w:rPr>
              <w:t>通俗性。科普文为了达到普及科学知识的目的，用通俗易懂的语言来深入浅出地讲述科学道理。</w:t>
            </w:r>
          </w:p>
        </w:tc>
      </w:tr>
      <w:tr w14:paraId="62D75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993"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20674D">
            <w:pPr>
              <w:pStyle w:val="8"/>
              <w:tabs>
                <w:tab w:val="left" w:pos="3402"/>
              </w:tabs>
              <w:snapToGrid w:val="0"/>
              <w:spacing w:beforeLines="0" w:afterLines="0"/>
              <w:jc w:val="center"/>
              <w:rPr>
                <w:rFonts w:hint="default" w:ascii="Times New Roman" w:hAnsi="Times New Roman"/>
                <w:sz w:val="24"/>
                <w:szCs w:val="24"/>
              </w:rPr>
            </w:pPr>
            <w:r>
              <w:rPr>
                <w:rFonts w:hint="eastAsia" w:ascii="Times New Roman" w:hAnsi="Times New Roman"/>
                <w:sz w:val="21"/>
                <w:szCs w:val="24"/>
              </w:rPr>
              <w:t>访谈</w:t>
            </w:r>
          </w:p>
        </w:tc>
        <w:tc>
          <w:tcPr>
            <w:tcW w:w="184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64569D">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eastAsia" w:ascii="Times New Roman" w:hAnsi="Times New Roman"/>
                <w:sz w:val="21"/>
                <w:szCs w:val="24"/>
                <w:lang w:eastAsia="zh-CN"/>
              </w:rPr>
              <w:t>访谈是就某个人、某件事、某个特定问题去访问专家或知情者，请他们对提出的问题进行解答，运用谈话纪实的方式进行报道的文章。</w:t>
            </w:r>
          </w:p>
        </w:tc>
        <w:tc>
          <w:tcPr>
            <w:tcW w:w="538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6C4ADF">
            <w:pPr>
              <w:pStyle w:val="8"/>
              <w:tabs>
                <w:tab w:val="left" w:pos="3402"/>
              </w:tabs>
              <w:snapToGrid w:val="0"/>
              <w:spacing w:beforeLines="0" w:afterLines="0"/>
              <w:ind w:firstLine="420" w:firstLineChars="200"/>
              <w:rPr>
                <w:rFonts w:hint="default" w:ascii="Times New Roman" w:hAnsi="Times New Roman"/>
                <w:sz w:val="24"/>
                <w:szCs w:val="24"/>
                <w:lang w:eastAsia="zh-CN"/>
              </w:rPr>
            </w:pPr>
            <w:r>
              <w:rPr>
                <w:rFonts w:hint="default" w:hAnsi="宋体"/>
                <w:sz w:val="21"/>
                <w:szCs w:val="24"/>
                <w:lang w:eastAsia="zh-CN"/>
              </w:rPr>
              <w:t>①</w:t>
            </w:r>
            <w:r>
              <w:rPr>
                <w:rFonts w:hint="eastAsia" w:ascii="Times New Roman" w:hAnsi="Times New Roman"/>
                <w:sz w:val="21"/>
                <w:szCs w:val="24"/>
                <w:lang w:eastAsia="zh-CN"/>
              </w:rPr>
              <w:t>针对性。访谈主要是通过对一定的对象、一定的事件或一定的问题，在现实的情景中进行提问，因此它的针对性十分明确。</w:t>
            </w:r>
            <w:r>
              <w:rPr>
                <w:rFonts w:hint="default" w:hAnsi="宋体"/>
                <w:sz w:val="21"/>
                <w:szCs w:val="24"/>
                <w:lang w:eastAsia="zh-CN"/>
              </w:rPr>
              <w:t>②</w:t>
            </w:r>
            <w:r>
              <w:rPr>
                <w:rFonts w:hint="eastAsia" w:ascii="Times New Roman" w:hAnsi="Times New Roman"/>
                <w:sz w:val="21"/>
                <w:szCs w:val="24"/>
                <w:lang w:eastAsia="zh-CN"/>
              </w:rPr>
              <w:t>专题性。是说对要访谈的问题经过高度的提炼，突出某一方面的问题，集中在某一个点上，不求大求全。专访的问题多半是带有现实意义的，突出了一定的主题思想内容。</w:t>
            </w:r>
            <w:r>
              <w:rPr>
                <w:rFonts w:hint="default" w:hAnsi="宋体"/>
                <w:sz w:val="21"/>
                <w:szCs w:val="24"/>
                <w:lang w:eastAsia="zh-CN"/>
              </w:rPr>
              <w:t>③</w:t>
            </w:r>
            <w:r>
              <w:rPr>
                <w:rFonts w:hint="eastAsia" w:ascii="Times New Roman" w:hAnsi="Times New Roman"/>
                <w:sz w:val="21"/>
                <w:szCs w:val="24"/>
                <w:lang w:eastAsia="zh-CN"/>
              </w:rPr>
              <w:t>典型性。是说访谈的内容具有代表性。它应该是在一定的起点或一定的高度上，对可以成为</w:t>
            </w:r>
            <w:r>
              <w:rPr>
                <w:rFonts w:hint="default" w:hAnsi="宋体"/>
                <w:sz w:val="21"/>
                <w:szCs w:val="24"/>
                <w:lang w:eastAsia="zh-CN"/>
              </w:rPr>
              <w:t>“</w:t>
            </w:r>
            <w:r>
              <w:rPr>
                <w:rFonts w:hint="eastAsia" w:ascii="Times New Roman" w:hAnsi="Times New Roman"/>
                <w:sz w:val="21"/>
                <w:szCs w:val="24"/>
                <w:lang w:eastAsia="zh-CN"/>
              </w:rPr>
              <w:t>话题</w:t>
            </w:r>
            <w:r>
              <w:rPr>
                <w:rFonts w:hint="default" w:hAnsi="宋体"/>
                <w:sz w:val="21"/>
                <w:szCs w:val="24"/>
                <w:lang w:eastAsia="zh-CN"/>
              </w:rPr>
              <w:t>”</w:t>
            </w:r>
            <w:r>
              <w:rPr>
                <w:rFonts w:hint="eastAsia" w:ascii="Times New Roman" w:hAnsi="Times New Roman"/>
                <w:sz w:val="21"/>
                <w:szCs w:val="24"/>
                <w:lang w:eastAsia="zh-CN"/>
              </w:rPr>
              <w:t>的、新鲜的事实的报道，对大众普遍关心的、能引起共鸣的问题进行的专访。</w:t>
            </w:r>
          </w:p>
        </w:tc>
      </w:tr>
    </w:tbl>
    <w:p w14:paraId="125E1D79">
      <w:pPr>
        <w:adjustRightInd w:val="0"/>
        <w:snapToGrid w:val="0"/>
        <w:spacing w:before="0" w:beforeLines="0" w:after="0" w:afterLines="0" w:line="360" w:lineRule="exact"/>
        <w:ind w:firstLine="422" w:firstLineChars="200"/>
        <w:rPr>
          <w:rFonts w:hint="default" w:ascii="宋体" w:hAnsi="宋体" w:eastAsia="宋体"/>
          <w:color w:val="000000"/>
          <w:sz w:val="24"/>
          <w:szCs w:val="24"/>
          <w:lang w:eastAsia="zh-CN"/>
        </w:rPr>
      </w:pPr>
      <w:r>
        <w:rPr>
          <w:rFonts w:hint="default" w:ascii="宋体" w:hAnsi="宋体" w:eastAsia="宋体"/>
          <w:b/>
          <w:color w:val="000000"/>
          <w:sz w:val="21"/>
          <w:szCs w:val="24"/>
          <w:lang w:eastAsia="zh-CN"/>
        </w:rPr>
        <w:t>专题学习建议：</w:t>
      </w:r>
    </w:p>
    <w:p w14:paraId="10B02FC5">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sectPr>
          <w:pgSz w:w="11906" w:h="16838"/>
          <w:pgMar w:top="1440" w:right="1800" w:bottom="1440" w:left="1800" w:header="851" w:footer="992" w:gutter="0"/>
          <w:lnNumType w:countBy="0" w:distance="360"/>
          <w:cols w:space="720" w:num="1"/>
          <w:docGrid w:type="lines" w:linePitch="312" w:charSpace="0"/>
        </w:sectPr>
      </w:pPr>
      <w:r>
        <w:rPr>
          <w:rFonts w:hint="default" w:ascii="宋体" w:hAnsi="宋体" w:eastAsia="宋体"/>
          <w:color w:val="000000"/>
          <w:sz w:val="21"/>
          <w:szCs w:val="24"/>
          <w:lang w:eastAsia="zh-CN"/>
        </w:rPr>
        <w:t>对信息类文本文体特色的把握需要建立在对各类文体知识基本了解的基础上，所以，必要的知识系统必须形成。但同时，我们必须清醒地认识到，对文本的个性特征的梳理更依赖学生对文本的敏锐感知，所以，在教学中，我们还要培养其学生对文本的细读，引导学生关注类型中的特别之处，肯定他们的个性化感受能力。</w:t>
      </w:r>
    </w:p>
    <w:p w14:paraId="1973C572">
      <w:pPr>
        <w:pStyle w:val="4"/>
        <w:spacing w:beforeLines="0" w:afterLines="0"/>
        <w:ind w:firstLine="500" w:firstLineChars="200"/>
        <w:rPr>
          <w:rFonts w:hint="eastAsia"/>
          <w:sz w:val="22"/>
          <w:szCs w:val="24"/>
          <w:lang w:eastAsia="zh-CN"/>
        </w:rPr>
      </w:pPr>
      <w:bookmarkStart w:id="88" w:name="_Toc1550748756"/>
      <w:bookmarkStart w:id="89" w:name="_Toc6302"/>
      <w:r>
        <w:rPr>
          <w:rFonts w:hint="eastAsia" w:eastAsia="仿宋"/>
          <w:sz w:val="22"/>
          <w:szCs w:val="24"/>
          <w:lang w:eastAsia="zh-CN"/>
        </w:rPr>
        <w:t>第2课时   整体阅读</w:t>
      </w:r>
      <w:bookmarkEnd w:id="88"/>
      <w:bookmarkEnd w:id="89"/>
    </w:p>
    <w:p w14:paraId="551C19F4">
      <w:pPr>
        <w:adjustRightInd w:val="0"/>
        <w:snapToGrid w:val="0"/>
        <w:spacing w:before="0" w:beforeLines="0" w:after="0" w:afterLines="0" w:line="360" w:lineRule="exact"/>
        <w:ind w:firstLine="422" w:firstLineChars="200"/>
        <w:rPr>
          <w:rFonts w:hint="default" w:ascii="宋体" w:hAnsi="宋体" w:eastAsia="宋体"/>
          <w:color w:val="000000"/>
          <w:sz w:val="24"/>
          <w:szCs w:val="24"/>
          <w:lang w:eastAsia="zh-CN"/>
        </w:rPr>
      </w:pPr>
      <w:r>
        <w:rPr>
          <w:rFonts w:hint="default" w:ascii="宋体" w:hAnsi="宋体" w:eastAsia="宋体"/>
          <w:b/>
          <w:color w:val="000000"/>
          <w:sz w:val="21"/>
          <w:szCs w:val="24"/>
          <w:lang w:eastAsia="zh-CN"/>
        </w:rPr>
        <w:t>【学习目标】</w:t>
      </w:r>
    </w:p>
    <w:p w14:paraId="1AE04AAD">
      <w:pPr>
        <w:spacing w:before="0" w:beforeLines="0" w:after="0" w:afterLines="0" w:line="360" w:lineRule="exact"/>
        <w:ind w:firstLine="420" w:firstLineChars="200"/>
        <w:rPr>
          <w:rFonts w:hint="default" w:ascii="宋体" w:hAnsi="宋体" w:eastAsia="宋体"/>
          <w:b/>
          <w:color w:val="000000"/>
          <w:sz w:val="24"/>
          <w:szCs w:val="24"/>
          <w:lang w:eastAsia="zh-CN"/>
        </w:rPr>
      </w:pPr>
      <w:r>
        <w:rPr>
          <w:rFonts w:hint="default" w:ascii="宋体" w:hAnsi="宋体" w:eastAsia="宋体" w:cs="宋体"/>
          <w:color w:val="000000"/>
          <w:sz w:val="21"/>
          <w:szCs w:val="21"/>
          <w:lang w:eastAsia="zh-CN"/>
        </w:rPr>
        <w:t>借助对自然科学类文本的阅读，引导学生掌</w:t>
      </w:r>
      <w:r>
        <w:rPr>
          <w:rFonts w:hint="default" w:ascii="宋体" w:hAnsi="宋体" w:eastAsia="宋体"/>
          <w:color w:val="000000"/>
          <w:sz w:val="21"/>
          <w:szCs w:val="24"/>
          <w:lang w:eastAsia="zh-CN"/>
        </w:rPr>
        <w:t>握信息类文本阅读的基本方法，强化学生整体阅读的意识。</w:t>
      </w:r>
    </w:p>
    <w:p w14:paraId="0EBBBF2B">
      <w:pPr>
        <w:adjustRightInd w:val="0"/>
        <w:snapToGrid w:val="0"/>
        <w:spacing w:before="0" w:beforeLines="0" w:after="0" w:afterLines="0" w:line="360" w:lineRule="exact"/>
        <w:ind w:firstLine="422" w:firstLineChars="200"/>
        <w:rPr>
          <w:rFonts w:hint="default" w:ascii="宋体" w:hAnsi="宋体" w:eastAsia="宋体"/>
          <w:color w:val="000000"/>
          <w:sz w:val="24"/>
          <w:szCs w:val="24"/>
          <w:lang w:eastAsia="zh-CN"/>
        </w:rPr>
      </w:pPr>
      <w:r>
        <w:rPr>
          <w:rFonts w:hint="default" w:ascii="宋体" w:hAnsi="宋体" w:eastAsia="宋体"/>
          <w:b/>
          <w:color w:val="000000"/>
          <w:sz w:val="21"/>
          <w:szCs w:val="24"/>
          <w:lang w:eastAsia="zh-CN"/>
        </w:rPr>
        <w:t>【文本再读】</w:t>
      </w:r>
    </w:p>
    <w:p w14:paraId="780AC19E">
      <w:pPr>
        <w:adjustRightInd w:val="0"/>
        <w:snapToGrid w:val="0"/>
        <w:spacing w:before="0" w:beforeLines="0" w:after="0" w:afterLines="0" w:line="360" w:lineRule="exact"/>
        <w:ind w:firstLine="420" w:firstLineChars="200"/>
        <w:rPr>
          <w:rFonts w:hint="default" w:ascii="宋体" w:hAnsi="宋体" w:eastAsia="宋体"/>
          <w:sz w:val="24"/>
          <w:szCs w:val="24"/>
          <w:lang w:eastAsia="zh-CN"/>
        </w:rPr>
      </w:pPr>
      <w:r>
        <w:rPr>
          <w:rFonts w:hint="default" w:ascii="宋体" w:hAnsi="宋体" w:eastAsia="宋体"/>
          <w:color w:val="000000"/>
          <w:sz w:val="21"/>
          <w:szCs w:val="24"/>
          <w:lang w:eastAsia="zh-CN"/>
        </w:rPr>
        <w:t>再读《自然选择的证明》《宇宙的边疆》，总结整体阅读信息类文本的一般方法。</w:t>
      </w:r>
    </w:p>
    <w:p w14:paraId="7F8B9015">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自然选择的证明》正面综述支持自然选择学说的各种事实，关注在生存斗争中表现出来的适者生存现象，并对生物的地理分布、古生物与现存生物在组织结构上的关系、生物间的亲缘关系等各种现象进行了令人信服的解释，有力地证明了自然选择学说的科学性，驳斥了特创论。全文的整体思路是：提出自然选择理论——列举大量事实和自然现象，用自然选择理论进行解释，论证物种形成是自然选择的结果，适应体现自然选择的作用——针对自然选择学说面临的难题进行解释，证明自然选择学说的科学性——用自然选择论解释生物在地里分布上的各种现象，总结生物同源、迁移与变异的观点。各个层次之间联系紧密，各有侧重，展示严密的逻辑性。</w:t>
      </w:r>
    </w:p>
    <w:p w14:paraId="00465C09">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《宇宙的边疆》大致可分为六部分。</w:t>
      </w:r>
    </w:p>
    <w:p w14:paraId="1E7FE49D">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第一部分：第1-4段，介绍人类探索宇宙的意义。</w:t>
      </w:r>
    </w:p>
    <w:p w14:paraId="0279972C">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第二部分：第5-6段，介绍探索宇宙的尺度“光年”及宇宙整体。</w:t>
      </w:r>
    </w:p>
    <w:p w14:paraId="63E2F127">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第三部分：第7-11段，介绍星系。</w:t>
      </w:r>
    </w:p>
    <w:p w14:paraId="7BC8559A">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第四部分：第12-14段，介绍恒星。</w:t>
      </w:r>
    </w:p>
    <w:p w14:paraId="39E25B42">
      <w:pPr>
        <w:pStyle w:val="8"/>
        <w:tabs>
          <w:tab w:val="left" w:pos="3402"/>
        </w:tabs>
        <w:snapToGrid w:val="0"/>
        <w:spacing w:before="0" w:beforeLines="0" w:after="0" w:afterLines="0" w:line="360" w:lineRule="exact"/>
        <w:ind w:firstLine="420" w:firstLineChars="200"/>
        <w:rPr>
          <w:rFonts w:hint="default" w:hAnsi="宋体" w:eastAsia="宋体"/>
          <w:color w:val="000000"/>
          <w:sz w:val="24"/>
          <w:szCs w:val="24"/>
          <w:lang w:eastAsia="zh-CN"/>
        </w:rPr>
      </w:pPr>
      <w:r>
        <w:rPr>
          <w:rFonts w:hint="default" w:hAnsi="宋体" w:eastAsia="宋体"/>
          <w:color w:val="000000"/>
          <w:sz w:val="21"/>
          <w:szCs w:val="24"/>
          <w:lang w:eastAsia="zh-CN"/>
        </w:rPr>
        <w:t>第五部分：第15-16段，介绍行星和太阳系。</w:t>
      </w:r>
    </w:p>
    <w:p w14:paraId="6525B0EB">
      <w:pPr>
        <w:pStyle w:val="8"/>
        <w:tabs>
          <w:tab w:val="left" w:pos="3402"/>
        </w:tabs>
        <w:snapToGrid w:val="0"/>
        <w:spacing w:before="0" w:beforeLines="0" w:after="0" w:afterLines="0" w:line="360" w:lineRule="exact"/>
        <w:ind w:firstLine="420" w:firstLineChars="200"/>
        <w:rPr>
          <w:rFonts w:hint="default" w:hAnsi="宋体" w:eastAsia="宋体"/>
          <w:color w:val="000000"/>
          <w:sz w:val="24"/>
          <w:szCs w:val="24"/>
          <w:lang w:eastAsia="zh-CN"/>
        </w:rPr>
      </w:pPr>
      <w:r>
        <w:rPr>
          <w:rFonts w:hint="default" w:hAnsi="宋体" w:eastAsia="宋体"/>
          <w:color w:val="000000"/>
          <w:sz w:val="21"/>
          <w:szCs w:val="24"/>
          <w:lang w:eastAsia="zh-CN"/>
        </w:rPr>
        <w:t>第六部分：第17-18段，回归人类的家园——地球。</w:t>
      </w:r>
    </w:p>
    <w:p w14:paraId="06797E1F">
      <w:pPr>
        <w:pStyle w:val="8"/>
        <w:tabs>
          <w:tab w:val="left" w:pos="3402"/>
        </w:tabs>
        <w:snapToGrid w:val="0"/>
        <w:spacing w:before="0" w:beforeLines="0" w:after="0" w:afterLines="0" w:line="360" w:lineRule="exact"/>
        <w:ind w:firstLine="420" w:firstLineChars="200"/>
        <w:rPr>
          <w:rFonts w:hint="default" w:hAnsi="宋体" w:eastAsia="宋体"/>
          <w:color w:val="000000"/>
          <w:sz w:val="24"/>
          <w:szCs w:val="24"/>
          <w:lang w:eastAsia="zh-CN"/>
        </w:rPr>
      </w:pPr>
      <w:r>
        <w:rPr>
          <w:rFonts w:hint="default" w:hAnsi="宋体" w:eastAsia="宋体"/>
          <w:color w:val="000000"/>
          <w:sz w:val="21"/>
          <w:szCs w:val="24"/>
          <w:lang w:eastAsia="zh-CN"/>
        </w:rPr>
        <w:t>整篇文章是一个有机的整体，各部分又有相对的独立性。作者选择这样的顺序，有如下几个原因。第一，从宇宙的演化来看，先有构成宇宙的原始物质，次有星系，再有恒星，又有行星，按照这样的顺序介绍宇宙构成，符合宇宙基本的演化规律。第二，空间尺度由大到小的顺序，让读者先从整体上认识宇宙，打破了一般读者(观众)往往从地球视角认识宇宙的思维习惯。第三，由广袤的宇宙最终回到地球人类的家园，以此反观人类未来发展之路，表达了人类对宇宙的敬仰，探索宇宙的热情及“掌握我们自己的命运”的情怀，与“人类的未来取决于我们对这个宇宙的了解程度”的人文思想相契合。</w:t>
      </w:r>
    </w:p>
    <w:p w14:paraId="31E03AF5">
      <w:pPr>
        <w:pStyle w:val="8"/>
        <w:tabs>
          <w:tab w:val="left" w:pos="3402"/>
        </w:tabs>
        <w:snapToGrid w:val="0"/>
        <w:spacing w:before="0" w:beforeLines="0" w:after="0" w:afterLines="0" w:line="360" w:lineRule="exact"/>
        <w:ind w:firstLine="420" w:firstLineChars="200"/>
        <w:rPr>
          <w:rFonts w:hint="default" w:hAnsi="宋体" w:eastAsia="宋体"/>
          <w:color w:val="000000"/>
          <w:sz w:val="24"/>
          <w:szCs w:val="24"/>
          <w:lang w:eastAsia="zh-CN"/>
        </w:rPr>
      </w:pPr>
      <w:r>
        <w:rPr>
          <w:rFonts w:hint="default" w:hAnsi="宋体" w:eastAsia="宋体"/>
          <w:color w:val="000000"/>
          <w:sz w:val="21"/>
          <w:szCs w:val="24"/>
          <w:lang w:eastAsia="zh-CN"/>
        </w:rPr>
        <w:t>《天文学上的旷世之争》回顾并分析了中国古代天文学研究中最重要的一场论争，纵观中国几千年的天文学发展历史，以各学说出现的时间为序，择要述评相关观点，突出争议要点，并对这场论争进行科学的审视和哲学的思考，肯定了中国古代天文学研究的学术贡献和科学意义。</w:t>
      </w:r>
    </w:p>
    <w:p w14:paraId="7983C530">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总结信息类文体阅读的一般步骤：</w:t>
      </w:r>
    </w:p>
    <w:p w14:paraId="0DE30820">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第一步：整体浏览文本，把握中心话题</w:t>
      </w:r>
    </w:p>
    <w:p w14:paraId="34AAC31D">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如果是多个文本，则快速浏览文本，把握材料的共同话题。</w:t>
      </w:r>
    </w:p>
    <w:p w14:paraId="3BB2D427">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第二步：圈画关键词句，概括材料大意</w:t>
      </w:r>
    </w:p>
    <w:p w14:paraId="4C6C1A18">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面对信息类文本，不管命题者需要我们筛选出什么样的信息，我们都必须先静下心来，细读每则材料，摸清它们最基本的内容，弄清楚它们谈了什么现象或问题。如何把握各则材料的大意呢？我们应该边读边画，主要是圈画出每则材料的中心句、起始句、结论句、转折句。然后通过摘取关键词和综合句意，概括出各则材料的大意。</w:t>
      </w:r>
    </w:p>
    <w:p w14:paraId="05886763">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第三步：依据中心话题，找出阐释角度</w:t>
      </w:r>
    </w:p>
    <w:p w14:paraId="3FB353EC">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根据句意，划分材料层次，是深度解读材料的法宝。划分好层次后，根据中心话题，思考各层的具体内容是什么，找出它们的共同点，并分析这个共同点的阐释角度是什么。</w:t>
      </w:r>
    </w:p>
    <w:p w14:paraId="2669725E">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完成上述三步，最好能画出结构导图，方能成竹在胸。</w:t>
      </w:r>
    </w:p>
    <w:p w14:paraId="015DAAEE">
      <w:pPr>
        <w:spacing w:before="0" w:beforeLines="0" w:after="0" w:afterLines="0" w:line="360" w:lineRule="exact"/>
        <w:ind w:firstLine="422" w:firstLineChars="200"/>
        <w:rPr>
          <w:rFonts w:hint="default" w:ascii="宋体" w:hAnsi="宋体" w:eastAsia="宋体"/>
          <w:color w:val="000000"/>
          <w:sz w:val="24"/>
          <w:szCs w:val="24"/>
          <w:lang w:eastAsia="zh-CN"/>
        </w:rPr>
      </w:pPr>
      <w:r>
        <w:rPr>
          <w:rFonts w:hint="default" w:ascii="宋体" w:hAnsi="宋体" w:eastAsia="宋体"/>
          <w:b/>
          <w:color w:val="000000"/>
          <w:sz w:val="21"/>
          <w:szCs w:val="24"/>
          <w:lang w:eastAsia="zh-CN"/>
        </w:rPr>
        <w:t>【题目生成】</w:t>
      </w:r>
    </w:p>
    <w:p w14:paraId="711F2BE6">
      <w:pPr>
        <w:pStyle w:val="13"/>
        <w:spacing w:before="0" w:beforeLines="0" w:beforeAutospacing="0" w:after="0" w:afterLines="0" w:afterAutospacing="0" w:line="360" w:lineRule="exact"/>
        <w:ind w:firstLine="420" w:firstLineChars="200"/>
        <w:textAlignment w:val="center"/>
        <w:rPr>
          <w:rFonts w:hint="default" w:ascii="宋体" w:hAnsi="宋体" w:eastAsia="宋体" w:cs="宋体"/>
          <w:color w:val="000000"/>
          <w:sz w:val="24"/>
          <w:szCs w:val="21"/>
        </w:rPr>
      </w:pPr>
      <w:r>
        <w:rPr>
          <w:rFonts w:hint="default" w:ascii="宋体" w:hAnsi="宋体" w:eastAsia="宋体" w:cs="宋体"/>
          <w:color w:val="000000"/>
          <w:kern w:val="2"/>
          <w:sz w:val="21"/>
          <w:szCs w:val="21"/>
        </w:rPr>
        <w:t>阅读下面文字，完成1</w:t>
      </w:r>
      <w:r>
        <w:rPr>
          <w:rFonts w:hint="default" w:ascii="宋体" w:hAnsi="宋体" w:eastAsia="宋体" w:cs="宋体"/>
          <w:color w:val="000000"/>
          <w:sz w:val="21"/>
          <w:szCs w:val="21"/>
        </w:rPr>
        <w:t>～</w:t>
      </w:r>
      <w:r>
        <w:rPr>
          <w:rFonts w:hint="default" w:ascii="宋体" w:hAnsi="宋体" w:eastAsia="宋体" w:cs="宋体"/>
          <w:color w:val="000000"/>
          <w:kern w:val="2"/>
          <w:sz w:val="21"/>
          <w:szCs w:val="21"/>
        </w:rPr>
        <w:t>3小题。</w:t>
      </w:r>
    </w:p>
    <w:p w14:paraId="2010E909">
      <w:pPr>
        <w:pStyle w:val="13"/>
        <w:spacing w:before="0" w:beforeLines="0" w:beforeAutospacing="0" w:after="0" w:afterLines="0" w:afterAutospacing="0" w:line="360" w:lineRule="exact"/>
        <w:ind w:firstLine="420" w:firstLineChars="200"/>
        <w:textAlignment w:val="center"/>
        <w:rPr>
          <w:rFonts w:hint="eastAsia" w:ascii="楷体" w:hAnsi="楷体" w:eastAsia="楷体" w:cs="楷体"/>
          <w:color w:val="000000"/>
          <w:sz w:val="24"/>
          <w:szCs w:val="21"/>
        </w:rPr>
      </w:pPr>
      <w:r>
        <w:rPr>
          <w:rFonts w:hint="eastAsia" w:ascii="楷体" w:hAnsi="楷体" w:eastAsia="楷体" w:cs="楷体"/>
          <w:color w:val="000000"/>
          <w:kern w:val="2"/>
          <w:sz w:val="21"/>
          <w:szCs w:val="21"/>
        </w:rPr>
        <w:t>①纵观中国古代的这场“盖天说”和“浑天说”的旷世学术之争</w:t>
      </w:r>
      <w:r>
        <w:rPr>
          <w:rFonts w:hint="eastAsia" w:ascii="楷体" w:hAnsi="楷体" w:eastAsia="楷体" w:cs="楷体"/>
          <w:color w:val="000000"/>
          <w:kern w:val="2"/>
          <w:sz w:val="21"/>
          <w:szCs w:val="21"/>
          <w:vertAlign w:val="superscript"/>
        </w:rPr>
        <w:t>【注】</w:t>
      </w:r>
      <w:r>
        <w:rPr>
          <w:rFonts w:hint="eastAsia" w:ascii="楷体" w:hAnsi="楷体" w:eastAsia="楷体" w:cs="楷体"/>
          <w:color w:val="000000"/>
          <w:kern w:val="2"/>
          <w:sz w:val="21"/>
          <w:szCs w:val="21"/>
        </w:rPr>
        <w:t>，我们发现，古人在这场争论中，秉持着一个重要原则：判断一个学说是否正确，关键在于其是否符合实际情况，而不是看其是否遵循某种先验的哲学观念。比如，古人一直认为天地是由阴阳二气生成的，从这个观念出发，如果承认这一前提，就得承认盖天说是正确的，因为阳气轻清，阴气重浊，轻清者上浮为天，重浊者下凝为地，这样所推出的，必然是盖天说所主张的宇宙结构模式。但古人在争论中，并不以阴阳学说作为判断依据，他们所关注的，是究竟哪种学说更符合观测结果。对此，南北朝时期著名科学家祖暅的一段话可作代表：“自古论天者多矣，而群氏纠纷，至相非毁。窃览同异，稽之典经，仰观辰极，傍瞩四维，睹日月之升降，察五星之见伏，校之以仪象，覆之以晷漏，则浑天之理，信而有征。（《隋书·天文志》)”祖暅比较了浑盖双方的差异，在查阅典籍记载的基础上，通过实地天文观测，并使用仪器进行校验，发现浑天说更符合实际，这才得出了浑天说可信这一结论。浑盖之争过程中表现出来的重视实际校验的这种做法，是中国古代天文学的一个优秀传统。这一传统与希腊天文学的某些特点有明显的不同。</w:t>
      </w:r>
    </w:p>
    <w:p w14:paraId="79E1428E">
      <w:pPr>
        <w:pStyle w:val="13"/>
        <w:spacing w:before="0" w:beforeLines="0" w:beforeAutospacing="0" w:after="0" w:afterLines="0" w:afterAutospacing="0" w:line="360" w:lineRule="exact"/>
        <w:ind w:firstLine="420" w:firstLineChars="200"/>
        <w:textAlignment w:val="center"/>
        <w:rPr>
          <w:rFonts w:hint="eastAsia" w:ascii="楷体" w:hAnsi="楷体" w:eastAsia="楷体" w:cs="楷体"/>
          <w:color w:val="000000"/>
          <w:sz w:val="24"/>
          <w:szCs w:val="21"/>
        </w:rPr>
      </w:pPr>
      <w:r>
        <w:rPr>
          <w:rFonts w:hint="eastAsia" w:ascii="楷体" w:hAnsi="楷体" w:eastAsia="楷体" w:cs="楷体"/>
          <w:color w:val="000000"/>
          <w:kern w:val="2"/>
          <w:sz w:val="21"/>
          <w:szCs w:val="21"/>
        </w:rPr>
        <w:t>②除了不以先验的哲学信念为依据判断是非之外，浑盖之争在其他方面的表现也完全符合学术发展规律。政治和宗教等非学术因素没有介入到这场争论之中。南北朝时，南朝的梁武帝偏爱盖天说，曾集合群臣，公开宣讲盖天说。对于他的主张，天文学家中不以为然者大有人在，但梁武帝并未采用暴力手段迫害那些不相信盖天说者。佛教传入中国后，佛教主张的宇宙结构模式，与浑天说亦不一致，但中国历史上从未有过以佛教学说为依据，强行要求人们放弃自己所信奉的字宙结构学说的事例。宗教因素没有成为裁决浑盖是非的依据，也没有人因为信奉某种宇宙理论而受到政治或宗教上的迫害。这些，无疑都是浑盖之争中值得肯定的地方。</w:t>
      </w:r>
    </w:p>
    <w:p w14:paraId="7095AB36">
      <w:pPr>
        <w:pStyle w:val="13"/>
        <w:spacing w:before="0" w:beforeLines="0" w:beforeAutospacing="0" w:after="0" w:afterLines="0" w:afterAutospacing="0" w:line="360" w:lineRule="exact"/>
        <w:ind w:firstLine="420" w:firstLineChars="200"/>
        <w:textAlignment w:val="center"/>
        <w:rPr>
          <w:rFonts w:hint="eastAsia" w:ascii="楷体" w:hAnsi="楷体" w:eastAsia="楷体" w:cs="楷体"/>
          <w:color w:val="000000"/>
          <w:sz w:val="24"/>
          <w:szCs w:val="21"/>
        </w:rPr>
      </w:pPr>
      <w:r>
        <w:rPr>
          <w:rFonts w:hint="eastAsia" w:ascii="楷体" w:hAnsi="楷体" w:eastAsia="楷体" w:cs="楷体"/>
          <w:color w:val="000000"/>
          <w:kern w:val="2"/>
          <w:sz w:val="21"/>
          <w:szCs w:val="21"/>
        </w:rPr>
        <w:t>③持续了一千三四百年之久的浑盖之争，是中国天文学史上的一件大事，它贯串于这个时期中国天文学的发展过程之中，促成了与之相关的众多重要科学问题的解决，促成了中国古代天文学诸多重要成就的获得。例如，被后人奉为中国古代历法的圭臬的《太初历》，是浑盖之争的直接产物；又如，在中国历史上赫赫有名的“小儿辩日”问题，是在浑盖之争过程中得到了合理的解答；再如，在中国数学史上著名的“勾股定理”以及相关的测高望远之术，是在浑盖之争中为发展天文测算方法而形成的；更如，唐代僧一行组织的天文大地测量，是为了解决浑盖之争的一个重要命题而得以实施的；还如，中国天文仪器的发展，亦与浑盖之争息息相关；……类似例子，不胜枚举，这表明浑盖之争在中国历史上有着延续时间长、参与人员多、涉及面广、讨论内容丰富、后续影响大等特点，它表现了中国古人对宇宙问题的关注程度，体现了中国古人对待科学问题的态度。这种规模和深度的争论即使在世界文明史上亦不多见。我们完全有理由说，浑盖之争，作为中国历史上最引人注目的学术论争之一，将永载中华文明发展的史册。</w:t>
      </w:r>
    </w:p>
    <w:p w14:paraId="0731A1AC">
      <w:pPr>
        <w:pStyle w:val="13"/>
        <w:spacing w:before="0" w:beforeLines="0" w:beforeAutospacing="0" w:after="0" w:afterLines="0" w:afterAutospacing="0" w:line="360" w:lineRule="exact"/>
        <w:ind w:firstLine="420" w:firstLineChars="200"/>
        <w:jc w:val="right"/>
        <w:textAlignment w:val="center"/>
        <w:rPr>
          <w:rFonts w:hint="eastAsia" w:ascii="仿宋" w:hAnsi="仿宋" w:eastAsia="仿宋" w:cs="仿宋"/>
          <w:color w:val="000000"/>
          <w:sz w:val="24"/>
          <w:szCs w:val="21"/>
        </w:rPr>
      </w:pPr>
      <w:r>
        <w:rPr>
          <w:rFonts w:hint="eastAsia" w:ascii="仿宋" w:hAnsi="仿宋" w:eastAsia="仿宋" w:cs="仿宋"/>
          <w:color w:val="000000"/>
          <w:kern w:val="2"/>
          <w:sz w:val="21"/>
          <w:szCs w:val="21"/>
        </w:rPr>
        <w:t>（节选自《天文学上的旷世之争》关增建 略有改动）</w:t>
      </w:r>
    </w:p>
    <w:p w14:paraId="0B4D61F7">
      <w:pPr>
        <w:pStyle w:val="13"/>
        <w:spacing w:before="0" w:beforeLines="0" w:beforeAutospacing="0" w:after="0" w:afterLines="0" w:afterAutospacing="0" w:line="360" w:lineRule="exact"/>
        <w:ind w:left="360" w:firstLine="360" w:firstLineChars="200"/>
        <w:textAlignment w:val="center"/>
        <w:rPr>
          <w:rFonts w:hint="eastAsia" w:ascii="楷体" w:hAnsi="楷体" w:eastAsia="楷体" w:cs="楷体"/>
          <w:color w:val="000000"/>
          <w:sz w:val="18"/>
          <w:szCs w:val="21"/>
        </w:rPr>
      </w:pPr>
      <w:r>
        <w:rPr>
          <w:rFonts w:hint="eastAsia" w:ascii="楷体" w:hAnsi="楷体" w:eastAsia="楷体" w:cs="楷体"/>
          <w:color w:val="000000"/>
          <w:kern w:val="2"/>
          <w:sz w:val="18"/>
          <w:szCs w:val="21"/>
        </w:rPr>
        <w:t>[注]盖天说：中国古代的一种宇宙学说，认为天像一个圆锅盖在大地之上。天在上，地在下，天圆地方。浑天说：中国古代的一种宇宙学说，认为天是一个圆球，把地包在球中，圆球不停转动。</w:t>
      </w:r>
    </w:p>
    <w:p w14:paraId="5FCDB2FB">
      <w:pPr>
        <w:pStyle w:val="13"/>
        <w:spacing w:before="0" w:beforeLines="0" w:beforeAutospacing="0" w:after="0" w:afterLines="0" w:afterAutospacing="0" w:line="360" w:lineRule="exact"/>
        <w:ind w:firstLine="420" w:firstLineChars="200"/>
        <w:textAlignment w:val="center"/>
        <w:rPr>
          <w:rFonts w:hint="eastAsia" w:ascii="楷体" w:hAnsi="楷体" w:eastAsia="楷体" w:cs="楷体"/>
          <w:color w:val="000000"/>
          <w:sz w:val="18"/>
          <w:szCs w:val="21"/>
        </w:rPr>
      </w:pPr>
      <w:r>
        <w:rPr>
          <w:rFonts w:hint="default" w:ascii="宋体" w:hAnsi="宋体" w:eastAsia="宋体" w:cs="宋体"/>
          <w:color w:val="000000"/>
          <w:sz w:val="21"/>
          <w:szCs w:val="21"/>
        </w:rPr>
        <w:t>1</w:t>
      </w:r>
      <w:r>
        <w:rPr>
          <w:rFonts w:hint="default" w:ascii="宋体" w:hAnsi="宋体" w:eastAsia="宋体" w:cs="宋体"/>
          <w:sz w:val="21"/>
          <w:szCs w:val="21"/>
        </w:rPr>
        <w:t>．</w:t>
      </w:r>
      <w:r>
        <w:rPr>
          <w:rFonts w:hint="default" w:ascii="宋体" w:hAnsi="宋体" w:eastAsia="宋体" w:cs="宋体"/>
          <w:color w:val="000000"/>
          <w:sz w:val="21"/>
          <w:szCs w:val="21"/>
        </w:rPr>
        <w:t>下列说法符合文意的一项是（    ）</w:t>
      </w:r>
    </w:p>
    <w:p w14:paraId="066C57D4">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Times New Roman"/>
          <w:color w:val="000000"/>
          <w:sz w:val="21"/>
          <w:szCs w:val="21"/>
          <w:lang w:eastAsia="zh-CN"/>
        </w:rPr>
        <w:t>A.因为阳气轻清，阴气重浊，轻清者上浮为天，重浊者下凝为地，所以“盖天说”中“天在上</w:t>
      </w:r>
      <w:r>
        <w:rPr>
          <w:rFonts w:hint="default" w:ascii="宋体" w:hAnsi="宋体" w:eastAsia="宋体" w:cs="宋体"/>
          <w:sz w:val="21"/>
          <w:szCs w:val="21"/>
          <w:lang w:eastAsia="zh-CN"/>
        </w:rPr>
        <w:t>，地在下”的说法是正确的。</w:t>
      </w:r>
    </w:p>
    <w:p w14:paraId="33C2FF1B">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B.隋朝的科学家依据实地天文观测，“仰观辰极，傍瞩四维，睹日月之升降，察五星之见伏”得到了“浑天说”可信的结论。</w:t>
      </w:r>
    </w:p>
    <w:p w14:paraId="7431CEB6">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C.政治与宗教也会存在各自主张的宇宙结构模式，但并没有出现这些非学术因素介入“浑盖之争”中的情况。</w:t>
      </w:r>
    </w:p>
    <w:p w14:paraId="1E548699">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D.勾股定理”这类著名的测高望远之术，是在浑盖之争中为发展天文测算方法而形成的。</w:t>
      </w:r>
    </w:p>
    <w:p w14:paraId="1E071206">
      <w:pPr>
        <w:spacing w:before="0" w:beforeLines="0" w:after="0" w:afterLines="0" w:line="360" w:lineRule="exact"/>
        <w:ind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2．根据文意，下列理解和推断合理的一项是（    ）</w:t>
      </w:r>
    </w:p>
    <w:p w14:paraId="7C8C8604">
      <w:pPr>
        <w:spacing w:before="0" w:beforeLines="0" w:after="0" w:afterLines="0" w:line="360" w:lineRule="exact"/>
        <w:ind w:left="360" w:leftChars="150"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A.我国古代天文学家在研究宇宙时，极为重视实际校验。这一传统在希腊天文学研究中也有明显的体现。</w:t>
      </w:r>
    </w:p>
    <w:p w14:paraId="7247B7AF">
      <w:pPr>
        <w:spacing w:before="0" w:beforeLines="0" w:after="0" w:afterLines="0" w:line="360" w:lineRule="exact"/>
        <w:ind w:left="360" w:leftChars="150"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B.南朝的梁武帝偏爱盖天说，曾集合群臣，公开宣讲。这一举动给当时的天文学家带来巨大的影响，使得一些科学研究以盖天说为依据。</w:t>
      </w:r>
    </w:p>
    <w:p w14:paraId="42C99019">
      <w:pPr>
        <w:spacing w:before="0" w:beforeLines="0" w:after="0" w:afterLines="0" w:line="360" w:lineRule="exact"/>
        <w:ind w:left="360" w:leftChars="150"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C.“浑盖之争”促成了与之相关的众多重要科学问题的解决和重要成就的获得。比如：《太初历》的制订；张衡浑天仪的发明；唐代的天文大地的测量等等。</w:t>
      </w:r>
    </w:p>
    <w:p w14:paraId="66386220">
      <w:pPr>
        <w:spacing w:before="0" w:beforeLines="0" w:after="0" w:afterLines="0" w:line="360" w:lineRule="exact"/>
        <w:ind w:left="360" w:leftChars="150"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D.像“浑盖之争”这种规模和深度的争论在世界文明史上也不多见，因此它体现了中国古人对待科学问题的严谨态度。</w:t>
      </w:r>
    </w:p>
    <w:p w14:paraId="40AC1E4C">
      <w:pPr>
        <w:spacing w:before="0" w:beforeLines="0" w:after="0" w:afterLines="0" w:line="360" w:lineRule="exact"/>
        <w:ind w:left="315" w:firstLine="420" w:firstLineChars="200"/>
        <w:textAlignment w:val="center"/>
        <w:rPr>
          <w:rFonts w:hint="default" w:ascii="宋体" w:hAnsi="宋体" w:eastAsia="宋体"/>
          <w:b/>
          <w:color w:val="000000"/>
          <w:sz w:val="24"/>
          <w:szCs w:val="24"/>
          <w:lang w:eastAsia="zh-CN"/>
        </w:rPr>
      </w:pPr>
      <w:r>
        <w:rPr>
          <w:rFonts w:hint="default" w:ascii="宋体" w:hAnsi="宋体" w:eastAsia="宋体" w:cs="宋体"/>
          <w:sz w:val="21"/>
          <w:szCs w:val="21"/>
          <w:lang w:eastAsia="zh-CN"/>
        </w:rPr>
        <w:t>3．阅读节选文段，概括在“浑盖之争”中，古人秉持的原则有哪些？透过“浑盖之争”我们可以感受到一种怎</w:t>
      </w:r>
      <w:r>
        <w:rPr>
          <w:rFonts w:hint="default" w:ascii="宋体" w:hAnsi="宋体" w:eastAsia="宋体" w:cs="宋体"/>
          <w:color w:val="000000"/>
          <w:sz w:val="21"/>
          <w:szCs w:val="21"/>
          <w:lang w:eastAsia="zh-CN"/>
        </w:rPr>
        <w:t>样的科学传统？</w:t>
      </w:r>
    </w:p>
    <w:p w14:paraId="2495CD22">
      <w:pPr>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【考点嵌入】</w:t>
      </w:r>
    </w:p>
    <w:p w14:paraId="0BE63C2B">
      <w:pPr>
        <w:spacing w:before="0" w:beforeLines="0" w:after="0" w:afterLines="0" w:line="360" w:lineRule="exact"/>
        <w:ind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非连续性信息文本最大的特点是非连续性，不少学生自然认为不必像阅读连续性文本做题前先进行整体阅读，至多对每个单篇“整体”阅读一番就直接做题了。事实证明，这条路看似快捷，实则带来了不少后续麻烦，诸如理不清头绪导致反复阅读、阅读过程中信息要点把握不全等。这就表明：非连续性文本在做题前同样需要一个整体阅读和把握。今年高考出现了单文本的信息文本阅读，但殊途同归，段落之间、句子之间的逻辑依然需要我们整体把握。考生需要明白，高效的整体阅读能够助力</w:t>
      </w:r>
      <w:r>
        <w:rPr>
          <w:rFonts w:hint="default" w:ascii="宋体" w:hAnsi="宋体" w:eastAsia="宋体" w:cs="Times New Roman"/>
          <w:sz w:val="21"/>
          <w:szCs w:val="21"/>
          <w:lang w:eastAsia="zh-CN"/>
        </w:rPr>
        <w:t>理解文本的内容，把握主要信息；建立不同信息之间的联系。</w:t>
      </w:r>
      <w:r>
        <w:rPr>
          <w:rFonts w:hint="default" w:ascii="宋体" w:hAnsi="宋体" w:eastAsia="宋体" w:cs="宋体"/>
          <w:sz w:val="21"/>
          <w:szCs w:val="21"/>
          <w:lang w:eastAsia="zh-CN"/>
        </w:rPr>
        <w:t>任何忽视整体把握的答题，都有可能陷入理解偏狭的泥淖。</w:t>
      </w:r>
    </w:p>
    <w:p w14:paraId="044F4C7F">
      <w:pPr>
        <w:adjustRightInd w:val="0"/>
        <w:snapToGrid w:val="0"/>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【真题体验】</w:t>
      </w:r>
    </w:p>
    <w:p w14:paraId="7F7C8210">
      <w:pPr>
        <w:adjustRightInd w:val="0"/>
        <w:snapToGrid w:val="0"/>
        <w:spacing w:before="0" w:beforeLines="0" w:after="0" w:afterLines="0" w:line="360" w:lineRule="exact"/>
        <w:ind w:firstLine="420" w:firstLineChars="200"/>
        <w:rPr>
          <w:rFonts w:hint="default" w:ascii="宋体" w:hAnsi="宋体" w:eastAsia="宋体" w:cs="宋体"/>
          <w:color w:val="000000"/>
          <w:sz w:val="24"/>
          <w:szCs w:val="21"/>
          <w:lang w:eastAsia="zh-CN"/>
        </w:rPr>
      </w:pPr>
      <w:r>
        <w:rPr>
          <w:rFonts w:hint="default" w:ascii="宋体" w:hAnsi="宋体" w:eastAsia="宋体" w:cs="宋体"/>
          <w:color w:val="000000"/>
          <w:sz w:val="21"/>
          <w:szCs w:val="21"/>
          <w:lang w:eastAsia="zh-CN"/>
        </w:rPr>
        <w:t>（2022年全国高考甲卷）阅读下面的文字，完成4～6题。</w:t>
      </w:r>
    </w:p>
    <w:p w14:paraId="2A8EC76E">
      <w:pPr>
        <w:adjustRightInd w:val="0"/>
        <w:snapToGrid w:val="0"/>
        <w:spacing w:before="0" w:beforeLines="0" w:after="0" w:afterLines="0" w:line="360" w:lineRule="exact"/>
        <w:ind w:firstLine="420" w:firstLineChars="200"/>
        <w:rPr>
          <w:rFonts w:hint="eastAsia" w:ascii="楷体" w:hAnsi="楷体" w:eastAsia="楷体" w:cs="楷体"/>
          <w:sz w:val="24"/>
          <w:szCs w:val="21"/>
          <w:lang w:eastAsia="zh-CN"/>
        </w:rPr>
      </w:pPr>
      <w:r>
        <w:rPr>
          <w:rFonts w:hint="eastAsia" w:ascii="楷体" w:hAnsi="楷体" w:eastAsia="楷体" w:cs="楷体"/>
          <w:sz w:val="21"/>
          <w:szCs w:val="21"/>
          <w:lang w:eastAsia="zh-CN"/>
        </w:rPr>
        <w:t>材料一：</w:t>
      </w:r>
    </w:p>
    <w:p w14:paraId="28C674A4">
      <w:pPr>
        <w:adjustRightInd w:val="0"/>
        <w:snapToGrid w:val="0"/>
        <w:spacing w:before="0" w:beforeLines="0" w:after="0" w:afterLines="0" w:line="360" w:lineRule="exact"/>
        <w:ind w:firstLine="420" w:firstLineChars="200"/>
        <w:rPr>
          <w:rFonts w:hint="eastAsia" w:ascii="楷体" w:hAnsi="楷体" w:eastAsia="楷体" w:cs="楷体"/>
          <w:sz w:val="24"/>
          <w:szCs w:val="21"/>
          <w:lang w:eastAsia="zh-CN"/>
        </w:rPr>
      </w:pPr>
      <w:r>
        <w:rPr>
          <w:rFonts w:hint="eastAsia" w:ascii="楷体" w:hAnsi="楷体" w:eastAsia="楷体" w:cs="楷体"/>
          <w:sz w:val="21"/>
          <w:szCs w:val="21"/>
          <w:lang w:eastAsia="zh-CN"/>
        </w:rPr>
        <w:t>利用杂种优势以大幅度提高农作物产量，是现代农业科学技术的突出成就之一。植物（增加“物”）雄性不育性的发现和利用，使不少两性花植物，如高粱、向日葵、甜菜等的杂种优势能广泛应用于生产。近年来，我国的杂交水稻已取得了重大突破，为大幅度提高水稻产量开创了一条有效的途径。</w:t>
      </w:r>
    </w:p>
    <w:p w14:paraId="5D73D2D8">
      <w:pPr>
        <w:spacing w:before="0" w:beforeLines="0" w:after="0" w:afterLines="0" w:line="360" w:lineRule="exact"/>
        <w:ind w:firstLine="420" w:firstLineChars="200"/>
        <w:jc w:val="right"/>
        <w:textAlignment w:val="center"/>
        <w:rPr>
          <w:rFonts w:hint="eastAsia" w:ascii="仿宋" w:hAnsi="仿宋" w:eastAsia="仿宋" w:cs="仿宋"/>
          <w:sz w:val="24"/>
          <w:szCs w:val="21"/>
          <w:lang w:eastAsia="zh-CN"/>
        </w:rPr>
      </w:pPr>
      <w:r>
        <w:rPr>
          <w:rFonts w:hint="eastAsia" w:ascii="仿宋" w:hAnsi="仿宋" w:eastAsia="仿宋" w:cs="仿宋"/>
          <w:sz w:val="21"/>
          <w:szCs w:val="21"/>
          <w:lang w:eastAsia="zh-CN"/>
        </w:rPr>
        <w:t>(摘编自袁隆平《杂交水稻培育的实践和理论》)</w:t>
      </w:r>
    </w:p>
    <w:p w14:paraId="2C86E2F6">
      <w:pPr>
        <w:adjustRightInd w:val="0"/>
        <w:snapToGrid w:val="0"/>
        <w:spacing w:before="0" w:beforeLines="0" w:after="0" w:afterLines="0" w:line="360" w:lineRule="exact"/>
        <w:ind w:firstLine="420" w:firstLineChars="200"/>
        <w:rPr>
          <w:rFonts w:hint="eastAsia" w:ascii="楷体" w:hAnsi="楷体" w:eastAsia="楷体" w:cs="楷体"/>
          <w:sz w:val="24"/>
          <w:szCs w:val="21"/>
          <w:lang w:eastAsia="zh-CN"/>
        </w:rPr>
      </w:pPr>
      <w:r>
        <w:rPr>
          <w:rFonts w:hint="eastAsia" w:ascii="楷体" w:hAnsi="楷体" w:eastAsia="楷体" w:cs="楷体"/>
          <w:sz w:val="21"/>
          <w:szCs w:val="21"/>
          <w:lang w:eastAsia="zh-CN"/>
        </w:rPr>
        <w:t>材料二：</w:t>
      </w:r>
    </w:p>
    <w:p w14:paraId="59717A07">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遗传育种学界对水稻这一严格自花授粉作物具有杂种优势现象普遍持否定或怀疑态度，袁隆平报据自己对水稻的长期观察，经过与玉米等作物杂种优势利用现象的比较后，对水稻无杂种优势的观念提出了质疑。袁隆平于1964年正式开始水稻杂种优势利用的探索，两年后终于发现水稻具有杂种优势，根据高粱、玉米杂种优势利用的成功经验，他将这种杂交思路用于水稻物种上，由此提出了“三系法”籼稻杂交路线。所谓三系杂交水稻是指雄性不育系、保持系和恢复系三系配套育种。不育系为生产大量杂交种子提供了可能性，借助保持系来繁殖不育系，用恢复系给不育系授粉来生产育性恢复且有优势的杂交稻。从“三系法”的操作程序上讲，成功的关键首先是要找到合适的不育系材料。在认真总结多年来的研究工作的基础上，袁隆平终于认识到，后代不育性状的不理想是亲本的亲缘关系太近造成的。后代产生变异的可能性与亲本的亲缘关系呈正相关，即亲本的亲缘关系越远，后代产生变异的可能性就越大，不育性状就越明显。于是一切都变得清晰了：下一步的工作即是寻找地理远缘或遗传远缘的稻株，而在这些稻株中，野生稻或野生稻中的不育株作为亲本则是最为理想的，它极有可能突破此前不育系选育的难关。“远缘杂交”技术路线的确立，是袁隆平“三系法”杂交水稻迈向成功的关键性一步。随着雄性不育野生稻（野败）在海南的发现，“远缘杂交”的技术路线得到证明，它不仅正确而且完全可以实现。</w:t>
      </w:r>
    </w:p>
    <w:p w14:paraId="39F0FD0E">
      <w:pPr>
        <w:spacing w:before="0" w:beforeLines="0" w:after="0" w:afterLines="0" w:line="360" w:lineRule="exact"/>
        <w:ind w:firstLine="420" w:firstLineChars="200"/>
        <w:jc w:val="right"/>
        <w:textAlignment w:val="center"/>
        <w:rPr>
          <w:rFonts w:hint="eastAsia" w:ascii="仿宋" w:hAnsi="仿宋" w:eastAsia="仿宋" w:cs="仿宋"/>
          <w:sz w:val="24"/>
          <w:szCs w:val="21"/>
          <w:lang w:eastAsia="zh-CN"/>
        </w:rPr>
      </w:pPr>
      <w:r>
        <w:rPr>
          <w:rFonts w:hint="eastAsia" w:ascii="仿宋" w:hAnsi="仿宋" w:eastAsia="仿宋" w:cs="仿宋"/>
          <w:sz w:val="21"/>
          <w:szCs w:val="21"/>
          <w:lang w:eastAsia="zh-CN"/>
        </w:rPr>
        <w:t>(摘编自雷毅《科学研究中的创造性思维与方法——以袁隆平“三系”法杂交水稻为例》)</w:t>
      </w:r>
    </w:p>
    <w:p w14:paraId="5C26405A">
      <w:pPr>
        <w:adjustRightInd w:val="0"/>
        <w:snapToGrid w:val="0"/>
        <w:spacing w:before="0" w:beforeLines="0" w:after="0" w:afterLines="0" w:line="360" w:lineRule="exact"/>
        <w:ind w:firstLine="420" w:firstLineChars="200"/>
        <w:rPr>
          <w:rFonts w:hint="eastAsia" w:ascii="楷体" w:hAnsi="楷体" w:eastAsia="楷体" w:cs="楷体"/>
          <w:sz w:val="24"/>
          <w:szCs w:val="21"/>
          <w:lang w:eastAsia="zh-CN"/>
        </w:rPr>
      </w:pPr>
      <w:r>
        <w:rPr>
          <w:rFonts w:hint="eastAsia" w:ascii="楷体" w:hAnsi="楷体" w:eastAsia="楷体" w:cs="楷体"/>
          <w:sz w:val="21"/>
          <w:szCs w:val="21"/>
          <w:lang w:eastAsia="zh-CN"/>
        </w:rPr>
        <w:t>材料三：</w:t>
      </w:r>
    </w:p>
    <w:p w14:paraId="5F42C140">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由于杂交水稻不同熟期组合的出现，全国各地涌现出各种与杂交水稻种植相配套的新型种植模式。湖南、浙江、广东、广西、江苏、湖北等省区以种植杂交水稻为主，发展麦类与一季杂交稻、双季杂交稻、玉米与杂交稻等多种模式。这些新型模式不仅提高了土地复种指数，促进了粮食、食用油和多种经济作物的经营发展，而且培育了地力，提高了土地经济效益与生态效益。推广杂交水稻，还促使中低产稻田的面貌发生根本性变化，同时改变了农民对中低产稻田的种植评估观念。杂交水稻分蘖力强，根系发达，吸收力好，秆粗叶茂，株型好，光能转化效率高，这使中低产稻田能够获得较高的产量，与高产稻田产量的差距大大缩小。</w:t>
      </w:r>
    </w:p>
    <w:p w14:paraId="269CF4F4">
      <w:pPr>
        <w:spacing w:before="0" w:beforeLines="0" w:after="0" w:afterLines="0" w:line="360" w:lineRule="exact"/>
        <w:ind w:firstLine="420" w:firstLineChars="200"/>
        <w:jc w:val="right"/>
        <w:textAlignment w:val="center"/>
        <w:rPr>
          <w:rFonts w:hint="eastAsia" w:ascii="仿宋" w:hAnsi="仿宋" w:eastAsia="仿宋" w:cs="仿宋"/>
          <w:sz w:val="24"/>
          <w:szCs w:val="21"/>
          <w:lang w:eastAsia="zh-CN"/>
        </w:rPr>
      </w:pPr>
      <w:r>
        <w:rPr>
          <w:rFonts w:hint="eastAsia" w:ascii="仿宋" w:hAnsi="仿宋" w:eastAsia="仿宋" w:cs="仿宋"/>
          <w:sz w:val="21"/>
          <w:szCs w:val="21"/>
          <w:lang w:eastAsia="zh-CN"/>
        </w:rPr>
        <w:t>(摘编自李晏军《中国杂交水稻技术发展研究(1964～2010)》)</w:t>
      </w:r>
    </w:p>
    <w:p w14:paraId="708D4CBC">
      <w:pPr>
        <w:pStyle w:val="13"/>
        <w:spacing w:before="0" w:beforeLines="0" w:beforeAutospacing="0" w:after="0" w:afterLines="0" w:afterAutospacing="0" w:line="360" w:lineRule="exact"/>
        <w:ind w:firstLine="480" w:firstLineChars="200"/>
        <w:rPr>
          <w:rFonts w:hint="default" w:ascii="宋体" w:hAnsi="宋体" w:eastAsia="宋体" w:cs="宋体"/>
          <w:color w:val="000000"/>
          <w:sz w:val="24"/>
          <w:szCs w:val="21"/>
          <w:lang w:bidi="en-US"/>
        </w:rPr>
      </w:pPr>
      <w:r>
        <w:rPr>
          <w:rFonts w:hint="default" w:eastAsia="仿宋"/>
          <w:sz w:val="24"/>
          <w:szCs w:val="24"/>
          <w:lang/>
        </w:rPr>
        <w:drawing>
          <wp:anchor distT="0" distB="0" distL="114300" distR="114300" simplePos="0" relativeHeight="251660288" behindDoc="0" locked="0" layoutInCell="1" allowOverlap="1">
            <wp:simplePos x="0" y="0"/>
            <wp:positionH relativeFrom="column">
              <wp:posOffset>215900</wp:posOffset>
            </wp:positionH>
            <wp:positionV relativeFrom="paragraph">
              <wp:posOffset>419100</wp:posOffset>
            </wp:positionV>
            <wp:extent cx="3975100" cy="1219200"/>
            <wp:effectExtent l="0" t="0" r="6350" b="0"/>
            <wp:wrapTopAndBottom/>
            <wp:docPr id="101" name="图片 8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86" descr="1"/>
                    <pic:cNvPicPr>
                      <a:picLocks noChangeAspect="1"/>
                    </pic:cNvPicPr>
                  </pic:nvPicPr>
                  <pic:blipFill>
                    <a:blip r:embed="rId63"/>
                    <a:stretch>
                      <a:fillRect/>
                    </a:stretch>
                  </pic:blipFill>
                  <pic:spPr>
                    <a:xfrm>
                      <a:off x="0" y="0"/>
                      <a:ext cx="3975100" cy="1219200"/>
                    </a:xfrm>
                    <a:prstGeom prst="rect">
                      <a:avLst/>
                    </a:prstGeom>
                    <a:noFill/>
                    <a:ln>
                      <a:noFill/>
                    </a:ln>
                  </pic:spPr>
                </pic:pic>
              </a:graphicData>
            </a:graphic>
          </wp:anchor>
        </w:drawing>
      </w:r>
      <w:r>
        <w:rPr>
          <w:rFonts w:hint="default" w:ascii="宋体" w:hAnsi="宋体" w:eastAsia="宋体" w:cs="宋体"/>
          <w:color w:val="000000"/>
          <w:sz w:val="21"/>
          <w:szCs w:val="21"/>
        </w:rPr>
        <w:t>4．下列对材料相关内容</w:t>
      </w:r>
      <w:r>
        <w:rPr>
          <w:rFonts w:hint="default" w:ascii="宋体" w:hAnsi="宋体" w:eastAsia="宋体" w:cs="宋体"/>
          <w:color w:val="000000"/>
          <w:sz w:val="21"/>
          <w:szCs w:val="21"/>
          <w:lang w:bidi="en-US"/>
        </w:rPr>
        <w:t>的梳理，不正确的一项是（    ）</w:t>
      </w:r>
    </w:p>
    <w:p w14:paraId="1B84EFBA">
      <w:pPr>
        <w:pStyle w:val="13"/>
        <w:spacing w:before="0" w:beforeLines="0" w:beforeAutospacing="0" w:after="0" w:afterLines="0" w:afterAutospacing="0" w:line="360" w:lineRule="exact"/>
        <w:ind w:firstLine="420" w:firstLineChars="200"/>
        <w:textAlignment w:val="center"/>
        <w:rPr>
          <w:rFonts w:hint="default" w:ascii="宋体" w:hAnsi="宋体" w:eastAsia="宋体" w:cs="宋体"/>
          <w:color w:val="000000"/>
          <w:sz w:val="24"/>
          <w:szCs w:val="21"/>
        </w:rPr>
      </w:pPr>
      <w:r>
        <w:rPr>
          <w:rFonts w:hint="default" w:ascii="宋体" w:hAnsi="宋体" w:eastAsia="宋体" w:cs="宋体"/>
          <w:color w:val="000000"/>
          <w:sz w:val="21"/>
          <w:szCs w:val="21"/>
        </w:rPr>
        <w:t>5．下列对材料相关内容的概括和分析，不正确的一项是（    ）</w:t>
      </w:r>
    </w:p>
    <w:p w14:paraId="5A670DD1">
      <w:pPr>
        <w:pStyle w:val="13"/>
        <w:spacing w:before="0" w:beforeLines="0" w:beforeAutospacing="0" w:after="0" w:afterLines="0" w:afterAutospacing="0" w:line="360" w:lineRule="exact"/>
        <w:ind w:left="360" w:leftChars="150" w:firstLine="420" w:firstLineChars="200"/>
        <w:textAlignment w:val="center"/>
        <w:rPr>
          <w:rFonts w:hint="default" w:ascii="宋体" w:hAnsi="宋体" w:eastAsia="宋体" w:cs="等线"/>
          <w:sz w:val="24"/>
          <w:szCs w:val="21"/>
        </w:rPr>
      </w:pPr>
      <w:r>
        <w:rPr>
          <w:rFonts w:hint="default" w:ascii="宋体" w:hAnsi="宋体" w:eastAsia="宋体" w:cs="等线"/>
          <w:kern w:val="2"/>
          <w:sz w:val="21"/>
          <w:szCs w:val="21"/>
        </w:rPr>
        <w:t>A</w:t>
      </w:r>
      <w:r>
        <w:rPr>
          <w:rFonts w:hint="default" w:ascii="宋体" w:hAnsi="宋体" w:eastAsia="宋体" w:cs="宋体"/>
          <w:color w:val="000000"/>
          <w:sz w:val="21"/>
          <w:szCs w:val="21"/>
        </w:rPr>
        <w:t>．</w:t>
      </w:r>
      <w:r>
        <w:rPr>
          <w:rFonts w:hint="default" w:ascii="宋体" w:hAnsi="宋体" w:eastAsia="宋体" w:cs="等线"/>
          <w:kern w:val="2"/>
          <w:sz w:val="21"/>
          <w:szCs w:val="21"/>
        </w:rPr>
        <w:t>袁隆平在进行杂种优势利用的探索实践时，并没有盲从学界的权威理论，而是将杂交水稻作为自己研究的突破口。</w:t>
      </w:r>
    </w:p>
    <w:p w14:paraId="3F03A947">
      <w:pPr>
        <w:pStyle w:val="13"/>
        <w:spacing w:before="0" w:beforeLines="0" w:beforeAutospacing="0" w:after="0" w:afterLines="0" w:afterAutospacing="0" w:line="360" w:lineRule="exact"/>
        <w:ind w:left="360" w:leftChars="150" w:firstLine="420" w:firstLineChars="200"/>
        <w:textAlignment w:val="center"/>
        <w:rPr>
          <w:rFonts w:hint="default" w:ascii="宋体" w:hAnsi="宋体" w:eastAsia="宋体" w:cs="等线"/>
          <w:color w:val="000000"/>
          <w:sz w:val="24"/>
          <w:szCs w:val="21"/>
        </w:rPr>
      </w:pPr>
      <w:r>
        <w:rPr>
          <w:rFonts w:hint="default" w:ascii="宋体" w:hAnsi="宋体" w:eastAsia="宋体" w:cs="等线"/>
          <w:kern w:val="2"/>
          <w:sz w:val="21"/>
          <w:szCs w:val="21"/>
        </w:rPr>
        <w:t>B</w:t>
      </w:r>
      <w:r>
        <w:rPr>
          <w:rFonts w:hint="default" w:ascii="宋体" w:hAnsi="宋体" w:eastAsia="宋体" w:cs="宋体"/>
          <w:color w:val="000000"/>
          <w:sz w:val="21"/>
          <w:szCs w:val="21"/>
        </w:rPr>
        <w:t>．</w:t>
      </w:r>
      <w:r>
        <w:rPr>
          <w:rFonts w:hint="default" w:ascii="宋体" w:hAnsi="宋体" w:eastAsia="宋体" w:cs="等线"/>
          <w:kern w:val="2"/>
          <w:sz w:val="21"/>
          <w:szCs w:val="21"/>
        </w:rPr>
        <w:t>不育系材料的选育是三系配套育种技术能否实现的关键，理清这一研究思路后，袁隆平开始</w:t>
      </w:r>
      <w:r>
        <w:rPr>
          <w:rFonts w:hint="default" w:ascii="宋体" w:hAnsi="宋体" w:eastAsia="宋体" w:cs="等线"/>
          <w:color w:val="000000"/>
          <w:sz w:val="21"/>
          <w:szCs w:val="21"/>
        </w:rPr>
        <w:t>了寻找地理远缘或遗传远缘稻株的工作。</w:t>
      </w:r>
    </w:p>
    <w:p w14:paraId="7F7A942B">
      <w:pPr>
        <w:pStyle w:val="13"/>
        <w:spacing w:before="0" w:beforeLines="0" w:beforeAutospacing="0" w:after="0" w:afterLines="0" w:afterAutospacing="0" w:line="360" w:lineRule="exact"/>
        <w:ind w:left="360" w:leftChars="150" w:firstLine="420" w:firstLineChars="200"/>
        <w:textAlignment w:val="center"/>
        <w:rPr>
          <w:rFonts w:hint="default" w:ascii="宋体" w:hAnsi="宋体" w:eastAsia="宋体" w:cs="等线"/>
          <w:color w:val="000000"/>
          <w:sz w:val="24"/>
          <w:szCs w:val="21"/>
        </w:rPr>
      </w:pPr>
      <w:r>
        <w:rPr>
          <w:rFonts w:hint="default" w:ascii="宋体" w:hAnsi="宋体" w:eastAsia="宋体" w:cs="等线"/>
          <w:color w:val="000000"/>
          <w:sz w:val="21"/>
          <w:szCs w:val="21"/>
        </w:rPr>
        <w:t>C</w:t>
      </w:r>
      <w:r>
        <w:rPr>
          <w:rFonts w:hint="default" w:ascii="宋体" w:hAnsi="宋体" w:eastAsia="宋体" w:cs="宋体"/>
          <w:color w:val="000000"/>
          <w:sz w:val="21"/>
          <w:szCs w:val="21"/>
        </w:rPr>
        <w:t>．</w:t>
      </w:r>
      <w:r>
        <w:rPr>
          <w:rFonts w:hint="default" w:ascii="宋体" w:hAnsi="宋体" w:eastAsia="宋体" w:cs="等线"/>
          <w:color w:val="000000"/>
          <w:sz w:val="21"/>
          <w:szCs w:val="21"/>
        </w:rPr>
        <w:t>亲本的亲缘关系越近，后代的不育性状就越不理想，这是袁隆平在认真总结多年研究工作的基础上才认识到的。</w:t>
      </w:r>
    </w:p>
    <w:p w14:paraId="7994D586">
      <w:pPr>
        <w:pStyle w:val="13"/>
        <w:spacing w:before="0" w:beforeLines="0" w:beforeAutospacing="0" w:after="0" w:afterLines="0" w:afterAutospacing="0" w:line="360" w:lineRule="exact"/>
        <w:ind w:left="360" w:leftChars="150" w:firstLine="420" w:firstLineChars="200"/>
        <w:textAlignment w:val="center"/>
        <w:rPr>
          <w:rFonts w:hint="default" w:ascii="宋体" w:hAnsi="宋体" w:eastAsia="宋体" w:cs="等线"/>
          <w:color w:val="000000"/>
          <w:sz w:val="24"/>
          <w:szCs w:val="21"/>
        </w:rPr>
      </w:pPr>
      <w:r>
        <w:rPr>
          <w:rFonts w:hint="default" w:ascii="宋体" w:hAnsi="宋体" w:eastAsia="宋体" w:cs="等线"/>
          <w:color w:val="000000"/>
          <w:sz w:val="21"/>
          <w:szCs w:val="21"/>
        </w:rPr>
        <w:t>D</w:t>
      </w:r>
      <w:r>
        <w:rPr>
          <w:rFonts w:hint="default" w:ascii="宋体" w:hAnsi="宋体" w:eastAsia="宋体" w:cs="宋体"/>
          <w:color w:val="000000"/>
          <w:sz w:val="21"/>
          <w:szCs w:val="21"/>
        </w:rPr>
        <w:t>．</w:t>
      </w:r>
      <w:r>
        <w:rPr>
          <w:rFonts w:hint="default" w:ascii="宋体" w:hAnsi="宋体" w:eastAsia="宋体" w:cs="等线"/>
          <w:color w:val="000000"/>
          <w:sz w:val="21"/>
          <w:szCs w:val="21"/>
        </w:rPr>
        <w:t>杂交水稻的推广正好与全国各地涌现出的新型种植模式相配套，这些新型模式不仅提升了土地的复种指数，还培育了地力。</w:t>
      </w:r>
    </w:p>
    <w:p w14:paraId="6B5E17BC">
      <w:pPr>
        <w:pStyle w:val="13"/>
        <w:spacing w:before="0" w:beforeLines="0" w:beforeAutospacing="0" w:after="0" w:afterLines="0" w:afterAutospacing="0" w:line="360" w:lineRule="exact"/>
        <w:ind w:firstLine="420" w:firstLineChars="200"/>
        <w:textAlignment w:val="center"/>
        <w:rPr>
          <w:rFonts w:hint="default" w:ascii="宋体" w:hAnsi="宋体" w:eastAsia="宋体"/>
          <w:color w:val="000000"/>
          <w:sz w:val="24"/>
          <w:szCs w:val="21"/>
        </w:rPr>
      </w:pPr>
      <w:r>
        <w:rPr>
          <w:rFonts w:hint="default" w:ascii="宋体" w:hAnsi="宋体" w:eastAsia="宋体" w:cs="宋体"/>
          <w:color w:val="000000"/>
          <w:sz w:val="21"/>
          <w:szCs w:val="21"/>
        </w:rPr>
        <w:t>6．杂交水稻培育的成功有什么意义？请根据材料进行概括。</w:t>
      </w:r>
    </w:p>
    <w:p w14:paraId="59EC41E6">
      <w:pPr>
        <w:adjustRightInd w:val="0"/>
        <w:snapToGrid w:val="0"/>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【拓展练习】</w:t>
      </w:r>
    </w:p>
    <w:p w14:paraId="6912E990">
      <w:pPr>
        <w:snapToGrid w:val="0"/>
        <w:spacing w:before="0" w:beforeLines="0" w:after="0" w:afterLines="0" w:line="360" w:lineRule="exact"/>
        <w:ind w:firstLine="420" w:firstLineChars="200"/>
        <w:rPr>
          <w:rFonts w:hint="eastAsia" w:ascii="楷体" w:hAnsi="楷体" w:eastAsia="楷体" w:cs="Times New Roman"/>
          <w:sz w:val="21"/>
          <w:szCs w:val="24"/>
          <w:lang w:eastAsia="zh-CN"/>
        </w:rPr>
      </w:pPr>
      <w:r>
        <w:rPr>
          <w:rFonts w:hint="eastAsia" w:ascii="楷体" w:hAnsi="楷体" w:eastAsia="楷体" w:cs="Times New Roman"/>
          <w:sz w:val="21"/>
          <w:szCs w:val="24"/>
          <w:lang w:eastAsia="zh-CN"/>
        </w:rPr>
        <w:t>（2024年普通高考适应性测试）阅读下面的文字，完成7～11题。</w:t>
      </w:r>
    </w:p>
    <w:p w14:paraId="0B3778E2">
      <w:pPr>
        <w:snapToGrid w:val="0"/>
        <w:spacing w:before="0" w:beforeLines="0" w:after="0" w:afterLines="0" w:line="360" w:lineRule="exact"/>
        <w:ind w:firstLine="420" w:firstLineChars="200"/>
        <w:rPr>
          <w:rFonts w:hint="eastAsia" w:ascii="楷体" w:hAnsi="楷体" w:eastAsia="楷体" w:cs="Times New Roman"/>
          <w:sz w:val="21"/>
          <w:szCs w:val="24"/>
          <w:lang w:eastAsia="zh-CN"/>
        </w:rPr>
      </w:pPr>
      <w:r>
        <w:rPr>
          <w:rFonts w:hint="eastAsia" w:ascii="楷体" w:hAnsi="楷体" w:eastAsia="楷体" w:cs="Times New Roman"/>
          <w:sz w:val="21"/>
          <w:szCs w:val="24"/>
          <w:lang w:eastAsia="zh-CN"/>
        </w:rPr>
        <w:t>材料一：</w:t>
      </w:r>
    </w:p>
    <w:p w14:paraId="2E6610F2">
      <w:pPr>
        <w:snapToGrid w:val="0"/>
        <w:spacing w:before="0" w:beforeLines="0" w:after="0" w:afterLines="0" w:line="360" w:lineRule="exact"/>
        <w:ind w:firstLine="420" w:firstLineChars="200"/>
        <w:rPr>
          <w:rFonts w:hint="eastAsia" w:ascii="楷体" w:hAnsi="楷体" w:eastAsia="楷体" w:cs="Times New Roman"/>
          <w:sz w:val="21"/>
          <w:szCs w:val="24"/>
          <w:lang w:eastAsia="zh-CN"/>
        </w:rPr>
      </w:pPr>
      <w:r>
        <w:rPr>
          <w:rFonts w:hint="eastAsia" w:ascii="楷体" w:hAnsi="楷体" w:eastAsia="楷体" w:cs="Times New Roman"/>
          <w:sz w:val="21"/>
          <w:szCs w:val="24"/>
          <w:lang w:eastAsia="zh-CN"/>
        </w:rPr>
        <w:t>游牧地带是游牧生活与草原环境相互结合的产物。中国境内属于游牧地带的范围很广，除了位于大兴安岭以东的西辽河流域外，几乎北纬40°以北、大兴安岭以西的草原地带也都可以成为游牧民族的家园。草原游牧地带经蒙古高原、天山南北、青藏高原一直伸向欧亚大陆的腹地，成为世界上最广远的绿色长廊。</w:t>
      </w:r>
    </w:p>
    <w:p w14:paraId="69E3D4F3">
      <w:pPr>
        <w:snapToGrid w:val="0"/>
        <w:spacing w:before="0" w:beforeLines="0" w:after="0" w:afterLines="0" w:line="360" w:lineRule="exact"/>
        <w:ind w:firstLine="420" w:firstLineChars="200"/>
        <w:rPr>
          <w:rFonts w:hint="eastAsia" w:ascii="楷体" w:hAnsi="楷体" w:eastAsia="楷体" w:cs="Times New Roman"/>
          <w:sz w:val="21"/>
          <w:szCs w:val="24"/>
          <w:lang w:eastAsia="zh-CN"/>
        </w:rPr>
      </w:pPr>
      <w:r>
        <w:rPr>
          <w:rFonts w:hint="eastAsia" w:ascii="楷体" w:hAnsi="楷体" w:eastAsia="楷体" w:cs="Times New Roman"/>
          <w:sz w:val="21"/>
          <w:szCs w:val="24"/>
          <w:lang w:eastAsia="zh-CN"/>
        </w:rPr>
        <w:t>地学研究成果指出，推动畜牧业从原始农业分离出来的动力是气候变迁。距今3500～3000年欧亚大陆气候转入冷期，正是冷期的出现，使得畜牧业在对气候变化最敏感的地方从原始农业中分离出来，并在草原环境下发展为游牧方式。</w:t>
      </w:r>
    </w:p>
    <w:p w14:paraId="1BA8560D">
      <w:pPr>
        <w:snapToGrid w:val="0"/>
        <w:spacing w:before="0" w:beforeLines="0" w:after="0" w:afterLines="0" w:line="360" w:lineRule="exact"/>
        <w:ind w:firstLine="420" w:firstLineChars="200"/>
        <w:rPr>
          <w:rFonts w:hint="eastAsia" w:ascii="楷体" w:hAnsi="楷体" w:eastAsia="楷体" w:cs="Times New Roman"/>
          <w:sz w:val="21"/>
          <w:szCs w:val="24"/>
          <w:lang w:eastAsia="zh-CN"/>
        </w:rPr>
      </w:pPr>
      <w:r>
        <w:rPr>
          <w:rFonts w:hint="eastAsia" w:ascii="楷体" w:hAnsi="楷体" w:eastAsia="楷体" w:cs="Times New Roman"/>
          <w:sz w:val="21"/>
          <w:szCs w:val="24"/>
          <w:lang w:eastAsia="zh-CN"/>
        </w:rPr>
        <w:t>成熟的游牧业依托的环境为广袤的草原，而它的萌生地却在农牧交错带。农耕区与畜牧区是依人类经济生活方式而划分的基本区域，介于两者之间的则为农牧交错带。中国北方农牧交错带在环境上具有敏感特征，每当全球或地区出现环境波动时，气温、降水等要素的改变首先发生在自然带的边缘，这些要素又会引起植被、土壤等相应变化，进而推动整个地区从一种自然带属性向另一种自然带属性转变。由于农、牧业生产依托的环境不同，农牧交错带的敏感特征也会影响史前人类的经济生活方式，促使人们从一种生产类型转向另一种生产类型。随着这一地区自然带属性的更移，人类首先打破原始农业“一统天下”的局面，在原始农业基础上萌生了畜牧业，然后渐次形成独立于农耕业的畜牧业。</w:t>
      </w:r>
    </w:p>
    <w:p w14:paraId="50CC1986">
      <w:pPr>
        <w:snapToGrid w:val="0"/>
        <w:spacing w:before="0" w:beforeLines="0" w:after="0" w:afterLines="0" w:line="360" w:lineRule="exact"/>
        <w:ind w:firstLine="420" w:firstLineChars="200"/>
        <w:rPr>
          <w:rFonts w:hint="eastAsia" w:ascii="楷体" w:hAnsi="楷体" w:eastAsia="楷体" w:cs="Times New Roman"/>
          <w:sz w:val="21"/>
          <w:szCs w:val="24"/>
          <w:lang w:eastAsia="zh-CN"/>
        </w:rPr>
      </w:pPr>
      <w:r>
        <w:rPr>
          <w:rFonts w:hint="eastAsia" w:ascii="楷体" w:hAnsi="楷体" w:eastAsia="楷体" w:cs="Times New Roman"/>
          <w:sz w:val="21"/>
          <w:szCs w:val="24"/>
          <w:lang w:eastAsia="zh-CN"/>
        </w:rPr>
        <w:t>萌生于原始农业的畜牧业，并不具备迁移特征，属于放养型畜牧业，游牧型畜牧业（游牧业）则晚于放养型畜牧业。只有游牧业出现，畜牧业才真正从原始农业中分离出来，形成独立的生产部门。迁移是游牧生活的基本特征，因此驯化马匹，发明控制牲畜行动、适应频繁迁徙的用具，是摆脱定居农业，迈向游牧生涯的关键。马具是推动牧人与畜群走向草原的物质依托，从人们跃上马背的那一刻起，广袤的草原就成为他们的舞台。</w:t>
      </w:r>
    </w:p>
    <w:p w14:paraId="19E766E3">
      <w:pPr>
        <w:snapToGrid w:val="0"/>
        <w:spacing w:before="0" w:beforeLines="0" w:after="0" w:afterLines="0" w:line="360" w:lineRule="exact"/>
        <w:ind w:firstLine="420" w:firstLineChars="200"/>
        <w:rPr>
          <w:rFonts w:hint="eastAsia" w:ascii="楷体" w:hAnsi="楷体" w:eastAsia="楷体" w:cs="Times New Roman"/>
          <w:sz w:val="21"/>
          <w:szCs w:val="24"/>
          <w:lang w:eastAsia="zh-CN"/>
        </w:rPr>
      </w:pPr>
      <w:r>
        <w:rPr>
          <w:rFonts w:hint="eastAsia" w:ascii="楷体" w:hAnsi="楷体" w:eastAsia="楷体" w:cs="Times New Roman"/>
          <w:sz w:val="21"/>
          <w:szCs w:val="24"/>
          <w:lang w:eastAsia="zh-CN"/>
        </w:rPr>
        <w:t>全新世温暖期结束之后，气候转冷、转干的地区不只限于中国北方。目前已有研究证明，在气候变迁的大背景下，欧亚草原的人们不约而同地作出了选择：放弃原始农业，融入逐水草而居的游牧生活。</w:t>
      </w:r>
    </w:p>
    <w:p w14:paraId="611A6EA3">
      <w:pPr>
        <w:snapToGrid w:val="0"/>
        <w:spacing w:before="0" w:beforeLines="0" w:after="0" w:afterLines="0" w:line="360" w:lineRule="exact"/>
        <w:ind w:firstLine="420" w:firstLineChars="200"/>
        <w:rPr>
          <w:rFonts w:hint="eastAsia" w:ascii="仿宋" w:hAnsi="仿宋" w:eastAsia="仿宋" w:cs="仿宋"/>
          <w:sz w:val="21"/>
          <w:szCs w:val="24"/>
          <w:lang w:eastAsia="zh-CN"/>
        </w:rPr>
      </w:pPr>
      <w:r>
        <w:rPr>
          <w:rFonts w:hint="eastAsia" w:ascii="仿宋" w:hAnsi="仿宋" w:eastAsia="仿宋" w:cs="仿宋"/>
          <w:sz w:val="21"/>
          <w:szCs w:val="24"/>
          <w:lang w:eastAsia="zh-CN"/>
        </w:rPr>
        <w:t>（摘编自韩茂莉《中国历史地理十五讲》）</w:t>
      </w:r>
    </w:p>
    <w:p w14:paraId="2DE9EF70">
      <w:pPr>
        <w:snapToGrid w:val="0"/>
        <w:spacing w:before="0" w:beforeLines="0" w:after="0" w:afterLines="0" w:line="360" w:lineRule="exact"/>
        <w:ind w:firstLine="420" w:firstLineChars="200"/>
        <w:rPr>
          <w:rFonts w:hint="eastAsia" w:ascii="楷体" w:hAnsi="楷体" w:eastAsia="楷体" w:cs="Times New Roman"/>
          <w:sz w:val="21"/>
          <w:szCs w:val="24"/>
          <w:lang w:eastAsia="zh-CN"/>
        </w:rPr>
      </w:pPr>
      <w:r>
        <w:rPr>
          <w:rFonts w:hint="eastAsia" w:ascii="楷体" w:hAnsi="楷体" w:eastAsia="楷体" w:cs="Times New Roman"/>
          <w:sz w:val="21"/>
          <w:szCs w:val="24"/>
          <w:lang w:eastAsia="zh-CN"/>
        </w:rPr>
        <w:t>材料二：</w:t>
      </w:r>
    </w:p>
    <w:p w14:paraId="61166634">
      <w:pPr>
        <w:snapToGrid w:val="0"/>
        <w:spacing w:before="0" w:beforeLines="0" w:after="0" w:afterLines="0" w:line="360" w:lineRule="exact"/>
        <w:ind w:firstLine="420" w:firstLineChars="200"/>
        <w:rPr>
          <w:rFonts w:hint="eastAsia" w:ascii="楷体" w:hAnsi="楷体" w:eastAsia="楷体" w:cs="Times New Roman"/>
          <w:sz w:val="21"/>
          <w:szCs w:val="24"/>
          <w:lang w:eastAsia="zh-CN"/>
        </w:rPr>
      </w:pPr>
      <w:r>
        <w:rPr>
          <w:rFonts w:hint="eastAsia" w:ascii="楷体" w:hAnsi="楷体" w:eastAsia="楷体" w:cs="Times New Roman"/>
          <w:sz w:val="21"/>
          <w:szCs w:val="24"/>
          <w:lang w:eastAsia="zh-CN"/>
        </w:rPr>
        <w:t>马的驯化赋予人们从不曾拥有的流动能力，人们利用资源的范围一下子扩大了许多。狩猎采集者步行的活动范围大多在两小时步行圈内，一旦人群的规模超过了这个范围内资源的承载力，就会导致饥荒，这也是为什么依赖步行的狩猎采集者很难形成大的社会群体。不过，海岸地带则拥有季节规律不同于陆生资源的水生资源，且有舟楫之便，有条件聚集大量人口，能够形成如北美西北海岸印第安人那样的复杂社会。</w:t>
      </w:r>
    </w:p>
    <w:p w14:paraId="6EF9F090">
      <w:pPr>
        <w:snapToGrid w:val="0"/>
        <w:spacing w:before="0" w:beforeLines="0" w:after="0" w:afterLines="0" w:line="360" w:lineRule="exact"/>
        <w:ind w:firstLine="420" w:firstLineChars="200"/>
        <w:rPr>
          <w:rFonts w:hint="eastAsia" w:ascii="楷体" w:hAnsi="楷体" w:eastAsia="楷体" w:cs="Times New Roman"/>
          <w:sz w:val="21"/>
          <w:szCs w:val="24"/>
          <w:lang w:eastAsia="zh-CN"/>
        </w:rPr>
      </w:pPr>
      <w:r>
        <w:rPr>
          <w:rFonts w:hint="eastAsia" w:ascii="楷体" w:hAnsi="楷体" w:eastAsia="楷体" w:cs="Times New Roman"/>
          <w:sz w:val="21"/>
          <w:szCs w:val="24"/>
          <w:lang w:eastAsia="zh-CN"/>
        </w:rPr>
        <w:t>马的驯化还让人类第一次真正有可能全面利用草原环境，此前草原因为单位面积的初级生产力（植物生长）比较低，所能支持的次级生产力（动物生长）也比较低，和沙漠、高原、极地等并列为狩猎采集的边缘环境。这个地带的资源密度小，动物群的流动性非常大，狩猎采集者依赖步行是很难维持生计的，这是草原地区石器时代遗存较少的原因之一。马的驯化可以让人类拥有更大的生态空间，这也是草原地带青铜文化在马驯化后兴盛的主要原因。</w:t>
      </w:r>
    </w:p>
    <w:p w14:paraId="0319E52E">
      <w:pPr>
        <w:snapToGrid w:val="0"/>
        <w:spacing w:before="0" w:beforeLines="0" w:after="0" w:afterLines="0" w:line="360" w:lineRule="exact"/>
        <w:ind w:firstLine="420" w:firstLineChars="200"/>
        <w:rPr>
          <w:rFonts w:hint="eastAsia" w:ascii="楷体" w:hAnsi="楷体" w:eastAsia="楷体" w:cs="Times New Roman"/>
          <w:sz w:val="21"/>
          <w:szCs w:val="24"/>
          <w:lang w:eastAsia="zh-CN"/>
        </w:rPr>
      </w:pPr>
      <w:r>
        <w:rPr>
          <w:rFonts w:hint="eastAsia" w:ascii="楷体" w:hAnsi="楷体" w:eastAsia="楷体" w:cs="Times New Roman"/>
          <w:sz w:val="21"/>
          <w:szCs w:val="24"/>
          <w:lang w:eastAsia="zh-CN"/>
        </w:rPr>
        <w:t>游牧业的建立意味着人们进一步依赖驯化动物。牛羊的驯化本来就是游牧业的必要基础。牛一般只吃嫩草，而羊则什么都吃，它们之间构成很好的共生关系。牛羊除提供肉食之外，还能提供大量的奶制品，仅仅依赖肉食，游牧是不能满足生计需要的。马与很早就驯化的狗则为大范围流动放牧提供了条件。</w:t>
      </w:r>
    </w:p>
    <w:p w14:paraId="5DBC1E7C">
      <w:pPr>
        <w:snapToGrid w:val="0"/>
        <w:spacing w:before="0" w:beforeLines="0" w:after="0" w:afterLines="0" w:line="360" w:lineRule="exact"/>
        <w:ind w:firstLine="420" w:firstLineChars="200"/>
        <w:rPr>
          <w:rFonts w:hint="eastAsia" w:ascii="楷体" w:hAnsi="楷体" w:eastAsia="楷体" w:cs="Times New Roman"/>
          <w:sz w:val="21"/>
          <w:szCs w:val="24"/>
          <w:lang w:eastAsia="zh-CN"/>
        </w:rPr>
      </w:pPr>
      <w:r>
        <w:rPr>
          <w:rFonts w:hint="eastAsia" w:ascii="楷体" w:hAnsi="楷体" w:eastAsia="楷体" w:cs="Times New Roman"/>
          <w:sz w:val="21"/>
          <w:szCs w:val="24"/>
          <w:lang w:eastAsia="zh-CN"/>
        </w:rPr>
        <w:t>畜牧意味着社会中进行农耕和负责放牧的劳动力的分化，游牧则意味着人们彻底放弃了农耕。但游牧并不是一种完全自给自足的生计方式，而是需要通过交换从农耕者那里获得金属工具、纺织品、粮食等必需生活资料。燕山—长城南北地区生计方式的分化不仅表现为农牧并重的经济与游牧业的产生，还表现为旱作农业系统的真正建立。这一地区种植的作物以黍、粟为主，尤以黍为重，因为黍比粟更适应干旱与寒冷的环境。构成旱作农业系统的另一种农作物是大豆，它是蛋白质和脂肪的重要来源，而且种植大豆与其他豆类都有养地的作用。有研究认为，大豆的驯化始于公元前1100年左右，燕山—长城南北地区则可能是最早驯化、种植大豆的地区之一，正因为有大豆的种植，传统的旱作农业系统得以完成。</w:t>
      </w:r>
    </w:p>
    <w:p w14:paraId="7A62DA2A">
      <w:pPr>
        <w:snapToGrid w:val="0"/>
        <w:spacing w:before="0" w:beforeLines="0" w:after="0" w:afterLines="0" w:line="360" w:lineRule="exact"/>
        <w:ind w:firstLine="420" w:firstLineChars="200"/>
        <w:rPr>
          <w:rFonts w:hint="eastAsia" w:ascii="仿宋" w:hAnsi="仿宋" w:eastAsia="仿宋" w:cs="仿宋"/>
          <w:sz w:val="21"/>
          <w:szCs w:val="24"/>
          <w:lang w:eastAsia="zh-CN"/>
        </w:rPr>
      </w:pPr>
      <w:r>
        <w:rPr>
          <w:rFonts w:hint="eastAsia" w:ascii="仿宋" w:hAnsi="仿宋" w:eastAsia="仿宋" w:cs="仿宋"/>
          <w:sz w:val="21"/>
          <w:szCs w:val="24"/>
          <w:lang w:eastAsia="zh-CN"/>
        </w:rPr>
        <w:t>（摘编自陈胜前《燕山—长城南北地区史前文化的适应变迁》）</w:t>
      </w:r>
    </w:p>
    <w:p w14:paraId="7D691196">
      <w:pPr>
        <w:adjustRightInd w:val="0"/>
        <w:snapToGrid w:val="0"/>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7．下列对材料相关内容的理解和分析，不正确的一项是（    ）</w:t>
      </w:r>
    </w:p>
    <w:p w14:paraId="19B8EACF">
      <w:pPr>
        <w:adjustRightInd w:val="0"/>
        <w:snapToGrid w:val="0"/>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A．从产生的时间先后来看，原始农业早于游牧型畜牧业，后者又早于放养型畜牧业。</w:t>
      </w:r>
    </w:p>
    <w:p w14:paraId="46D501C0">
      <w:pPr>
        <w:adjustRightInd w:val="0"/>
        <w:snapToGrid w:val="0"/>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B．依赖步行的狩猎采集者在草原、沙漠、高原、极地都很难维持生计。</w:t>
      </w:r>
    </w:p>
    <w:p w14:paraId="5F959BCE">
      <w:pPr>
        <w:adjustRightInd w:val="0"/>
        <w:snapToGrid w:val="0"/>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C．对于游牧者来说，金属工具、纺织品和粮食属于难以自给自足的生活资料。</w:t>
      </w:r>
    </w:p>
    <w:p w14:paraId="7A29BA50">
      <w:pPr>
        <w:adjustRightInd w:val="0"/>
        <w:snapToGrid w:val="0"/>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D．在驯化、种植大豆之前，燕山—长城南北地区旱作农业系统尚未完全建立。</w:t>
      </w:r>
    </w:p>
    <w:p w14:paraId="66B9C6CA">
      <w:pPr>
        <w:adjustRightInd w:val="0"/>
        <w:snapToGrid w:val="0"/>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8．根据材料内容，下列说法正确的一项是（    ）</w:t>
      </w:r>
    </w:p>
    <w:p w14:paraId="782F2275">
      <w:pPr>
        <w:adjustRightInd w:val="0"/>
        <w:snapToGrid w:val="0"/>
        <w:spacing w:before="0" w:beforeLines="0" w:after="0" w:afterLines="0" w:line="360" w:lineRule="exact"/>
        <w:ind w:left="418" w:leftChars="174"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A．大兴安岭处于西辽河流域与欧亚大陆的草原地带之间，导致西辽河流域不具备“逐水草而居”的游牧生活条件。</w:t>
      </w:r>
    </w:p>
    <w:p w14:paraId="19324662">
      <w:pPr>
        <w:adjustRightInd w:val="0"/>
        <w:snapToGrid w:val="0"/>
        <w:spacing w:before="0" w:beforeLines="0" w:after="0" w:afterLines="0" w:line="360" w:lineRule="exact"/>
        <w:ind w:left="418" w:leftChars="174"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B．全新世温暖期结束后气候普遍变得干冷，使得游牧业一经产生就从中国北方农牧交错带扩散到整个欧亚草原。</w:t>
      </w:r>
    </w:p>
    <w:p w14:paraId="02AE7B04">
      <w:pPr>
        <w:adjustRightInd w:val="0"/>
        <w:snapToGrid w:val="0"/>
        <w:spacing w:before="0" w:beforeLines="0" w:after="0" w:afterLines="0" w:line="360" w:lineRule="exact"/>
        <w:ind w:left="418" w:leftChars="174"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C．北美西北海岸印第安人突破了“两小时步行圈”内资源的承载力的限制，形成了规模较大的复杂社会。</w:t>
      </w:r>
    </w:p>
    <w:p w14:paraId="351BF036">
      <w:pPr>
        <w:adjustRightInd w:val="0"/>
        <w:snapToGrid w:val="0"/>
        <w:spacing w:before="0" w:beforeLines="0" w:after="0" w:afterLines="0" w:line="360" w:lineRule="exact"/>
        <w:ind w:left="418" w:leftChars="174"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D．黍比粟更适应燕山—长城南北地区干旱与寒冷的环境，因此这一地区的游牧者从农耕者那里换取粮食时更看重黍。</w:t>
      </w:r>
    </w:p>
    <w:p w14:paraId="069A2A5A">
      <w:pPr>
        <w:adjustRightInd w:val="0"/>
        <w:snapToGrid w:val="0"/>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9．下列选项，适合作为论据来支撑材料一关于游牧业起源观点的一项是（    ）</w:t>
      </w:r>
    </w:p>
    <w:p w14:paraId="59D1BDFF">
      <w:pPr>
        <w:adjustRightInd w:val="0"/>
        <w:snapToGrid w:val="0"/>
        <w:spacing w:before="0" w:beforeLines="0" w:after="0" w:afterLines="0" w:line="360" w:lineRule="exact"/>
        <w:ind w:left="418" w:leftChars="174"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A．《史记·匈奴列传》记载，匈奴“随畜牧而转移，……然亦各有分地。毋文书，以言语为约束”。</w:t>
      </w:r>
    </w:p>
    <w:p w14:paraId="38F07E95">
      <w:pPr>
        <w:adjustRightInd w:val="0"/>
        <w:snapToGrid w:val="0"/>
        <w:spacing w:before="0" w:beforeLines="0" w:after="0" w:afterLines="0" w:line="360" w:lineRule="exact"/>
        <w:ind w:left="418" w:leftChars="174"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B．在我国北方农牧交错带距今3000年左右的一处遗址中，考古学家既发现了大量牛羊骨骼，也发现了不少农具。</w:t>
      </w:r>
    </w:p>
    <w:p w14:paraId="2E4144A6">
      <w:pPr>
        <w:adjustRightInd w:val="0"/>
        <w:snapToGrid w:val="0"/>
        <w:spacing w:before="0" w:beforeLines="0" w:after="0" w:afterLines="0" w:line="360" w:lineRule="exact"/>
        <w:ind w:left="418" w:leftChars="174"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C．400毫米年降雨量是农耕生产对水资源需求的底线，中国年降雨量400毫米等值线的东段与明长城走向极为相似。</w:t>
      </w:r>
    </w:p>
    <w:p w14:paraId="766FA66C">
      <w:pPr>
        <w:adjustRightInd w:val="0"/>
        <w:snapToGrid w:val="0"/>
        <w:spacing w:before="0" w:beforeLines="0" w:after="0" w:afterLines="0" w:line="360" w:lineRule="exact"/>
        <w:ind w:left="418" w:leftChars="174"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D．《辽史·地理志》记载，辽上京一带为“太祖创业之地。负山抱海，……地沃宜耕植，水草便畜牧”。</w:t>
      </w:r>
    </w:p>
    <w:p w14:paraId="6A7DB391">
      <w:pPr>
        <w:adjustRightInd w:val="0"/>
        <w:snapToGrid w:val="0"/>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10．根据材料二内容，下列选项对下面这幅图表的解读不恰当的一项是（    ）</w:t>
      </w:r>
    </w:p>
    <w:p w14:paraId="7D13EBB7">
      <w:pPr>
        <w:widowControl w:val="0"/>
        <w:spacing w:beforeLines="0" w:afterLines="0" w:line="240" w:lineRule="auto"/>
        <w:ind w:firstLine="420" w:firstLineChars="200"/>
        <w:rPr>
          <w:rFonts w:hint="default" w:ascii="宋体" w:hAnsi="宋体" w:eastAsia="宋体" w:cs="宋体"/>
          <w:sz w:val="21"/>
          <w:szCs w:val="21"/>
          <w:lang w:eastAsia="zh-CN"/>
        </w:rPr>
      </w:pPr>
      <w:r>
        <w:rPr>
          <w:rFonts w:hint="default" w:ascii="宋体" w:hAnsi="宋体" w:eastAsia="宋体" w:cs="宋体"/>
          <w:sz w:val="21"/>
          <w:szCs w:val="21"/>
          <w:lang w:eastAsia="zh-CN"/>
        </w:rPr>
        <w:drawing>
          <wp:inline distT="0" distB="0" distL="114300" distR="114300">
            <wp:extent cx="3959860" cy="1726565"/>
            <wp:effectExtent l="0" t="0" r="2540" b="6985"/>
            <wp:docPr id="102" name="图片 2" descr="截图2024011912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2" descr="截图20240119124001"/>
                    <pic:cNvPicPr>
                      <a:picLocks noChangeAspect="1"/>
                    </pic:cNvPicPr>
                  </pic:nvPicPr>
                  <pic:blipFill>
                    <a:blip r:embed="rId64"/>
                    <a:stretch>
                      <a:fillRect/>
                    </a:stretch>
                  </pic:blipFill>
                  <pic:spPr>
                    <a:xfrm>
                      <a:off x="0" y="0"/>
                      <a:ext cx="3959860" cy="1726565"/>
                    </a:xfrm>
                    <a:prstGeom prst="rect">
                      <a:avLst/>
                    </a:prstGeom>
                    <a:noFill/>
                    <a:ln>
                      <a:noFill/>
                    </a:ln>
                  </pic:spPr>
                </pic:pic>
              </a:graphicData>
            </a:graphic>
          </wp:inline>
        </w:drawing>
      </w:r>
    </w:p>
    <w:p w14:paraId="0DBE3166">
      <w:pPr>
        <w:adjustRightInd w:val="0"/>
        <w:snapToGrid w:val="0"/>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A．文化I存续期内大部分时间里气温偏暖。</w:t>
      </w:r>
    </w:p>
    <w:p w14:paraId="32A52DAC">
      <w:pPr>
        <w:adjustRightInd w:val="0"/>
        <w:snapToGrid w:val="0"/>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B．文化I存续期内传统的旱作农业系统尚未完成。</w:t>
      </w:r>
    </w:p>
    <w:p w14:paraId="6779D693">
      <w:pPr>
        <w:adjustRightInd w:val="0"/>
        <w:snapToGrid w:val="0"/>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C．文化Ⅱ存续期内存在着劳动力的分化。</w:t>
      </w:r>
    </w:p>
    <w:p w14:paraId="300B85FB">
      <w:pPr>
        <w:adjustRightInd w:val="0"/>
        <w:snapToGrid w:val="0"/>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D．文化Ⅱ存续期内人们主要利用草原环境维持生计。</w:t>
      </w:r>
    </w:p>
    <w:p w14:paraId="3C073482">
      <w:pPr>
        <w:adjustRightInd w:val="0"/>
        <w:snapToGrid w:val="0"/>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11．哪些因素对欧亚大陆游牧业的产生起了重要作用？请结合材料简要概括。（6分）</w:t>
      </w:r>
    </w:p>
    <w:p w14:paraId="18FBAEDB">
      <w:pPr>
        <w:pStyle w:val="13"/>
        <w:spacing w:before="0" w:beforeLines="0" w:beforeAutospacing="0" w:after="0" w:afterLines="0" w:afterAutospacing="0" w:line="360" w:lineRule="exact"/>
        <w:ind w:firstLine="422" w:firstLineChars="200"/>
        <w:textAlignment w:val="center"/>
        <w:rPr>
          <w:rFonts w:hint="default" w:ascii="宋体" w:hAnsi="宋体" w:eastAsia="宋体"/>
          <w:b/>
          <w:color w:val="000000"/>
          <w:sz w:val="24"/>
          <w:szCs w:val="21"/>
        </w:rPr>
      </w:pPr>
      <w:r>
        <w:rPr>
          <w:rFonts w:hint="default" w:ascii="宋体" w:hAnsi="宋体" w:eastAsia="宋体" w:cs="宋体"/>
          <w:b/>
          <w:color w:val="000000"/>
          <w:sz w:val="21"/>
          <w:szCs w:val="21"/>
        </w:rPr>
        <w:t>【专题小结】</w:t>
      </w:r>
    </w:p>
    <w:p w14:paraId="5583881D">
      <w:pPr>
        <w:adjustRightInd w:val="0"/>
        <w:snapToGrid w:val="0"/>
        <w:spacing w:before="0" w:beforeLines="0" w:after="0" w:afterLines="0" w:line="360" w:lineRule="exact"/>
        <w:ind w:firstLine="422" w:firstLineChars="200"/>
        <w:rPr>
          <w:rFonts w:hint="default" w:ascii="Times New Roman" w:hAnsi="Times New Roman" w:eastAsia="黑体"/>
          <w:sz w:val="24"/>
          <w:szCs w:val="24"/>
          <w:lang w:eastAsia="zh-CN"/>
        </w:rPr>
      </w:pPr>
      <w:r>
        <w:rPr>
          <w:rFonts w:hint="default" w:ascii="宋体" w:hAnsi="宋体" w:eastAsia="宋体" w:cs="宋体"/>
          <w:b/>
          <w:sz w:val="21"/>
          <w:szCs w:val="21"/>
          <w:lang w:eastAsia="zh-CN"/>
        </w:rPr>
        <w:t>知识网络构建</w:t>
      </w:r>
    </w:p>
    <w:p w14:paraId="601936F8">
      <w:pPr>
        <w:adjustRightInd w:val="0"/>
        <w:snapToGrid w:val="0"/>
        <w:spacing w:before="0" w:beforeLines="0" w:after="0" w:afterLines="0" w:line="360" w:lineRule="exact"/>
        <w:ind w:firstLine="420" w:firstLineChars="200"/>
        <w:rPr>
          <w:rFonts w:hint="default" w:ascii="宋体" w:hAnsi="宋体" w:eastAsia="宋体"/>
          <w:sz w:val="24"/>
          <w:szCs w:val="24"/>
          <w:lang w:eastAsia="zh-CN"/>
        </w:rPr>
      </w:pPr>
      <w:r>
        <w:rPr>
          <w:rFonts w:hint="default" w:ascii="宋体" w:hAnsi="宋体" w:eastAsia="宋体"/>
          <w:sz w:val="21"/>
          <w:szCs w:val="24"/>
          <w:lang w:eastAsia="zh-CN"/>
        </w:rPr>
        <w:t>1．看出处，大致了解文章话题和内容，明确文章文体特征；</w:t>
      </w:r>
    </w:p>
    <w:p w14:paraId="72196212">
      <w:pPr>
        <w:adjustRightInd w:val="0"/>
        <w:snapToGrid w:val="0"/>
        <w:spacing w:before="0" w:beforeLines="0" w:after="0" w:afterLines="0" w:line="360" w:lineRule="exact"/>
        <w:ind w:firstLine="420" w:firstLineChars="200"/>
        <w:rPr>
          <w:rFonts w:hint="default" w:ascii="宋体" w:hAnsi="宋体" w:eastAsia="宋体"/>
          <w:sz w:val="24"/>
          <w:szCs w:val="24"/>
          <w:lang w:eastAsia="zh-CN"/>
        </w:rPr>
      </w:pPr>
      <w:r>
        <w:rPr>
          <w:rFonts w:hint="default" w:ascii="宋体" w:hAnsi="宋体" w:eastAsia="宋体"/>
          <w:sz w:val="21"/>
          <w:szCs w:val="24"/>
          <w:lang w:eastAsia="zh-CN"/>
        </w:rPr>
        <w:t>2．圈划重点字词、关键语句，概括材料大意（重点）；</w:t>
      </w:r>
    </w:p>
    <w:p w14:paraId="5C00ECE3">
      <w:pPr>
        <w:adjustRightInd w:val="0"/>
        <w:snapToGrid w:val="0"/>
        <w:spacing w:before="0" w:beforeLines="0" w:after="0" w:afterLines="0" w:line="360" w:lineRule="exact"/>
        <w:ind w:firstLine="420" w:firstLineChars="200"/>
        <w:rPr>
          <w:rFonts w:hint="default" w:ascii="宋体" w:hAnsi="宋体" w:eastAsia="宋体"/>
          <w:sz w:val="24"/>
          <w:szCs w:val="24"/>
          <w:lang w:eastAsia="zh-CN"/>
        </w:rPr>
      </w:pPr>
      <w:r>
        <w:rPr>
          <w:rFonts w:hint="default" w:ascii="宋体" w:hAnsi="宋体" w:eastAsia="宋体"/>
          <w:sz w:val="21"/>
          <w:szCs w:val="24"/>
          <w:lang w:eastAsia="zh-CN"/>
        </w:rPr>
        <w:t>3．理清文章脉络，把握写作目的。</w:t>
      </w:r>
    </w:p>
    <w:p w14:paraId="440E52FC">
      <w:pPr>
        <w:adjustRightInd w:val="0"/>
        <w:snapToGrid w:val="0"/>
        <w:spacing w:before="0" w:beforeLines="0" w:after="0" w:afterLines="0" w:line="360" w:lineRule="exact"/>
        <w:ind w:firstLine="422" w:firstLineChars="200"/>
        <w:rPr>
          <w:rFonts w:hint="default" w:ascii="宋体" w:hAnsi="宋体" w:eastAsia="宋体" w:cs="宋体"/>
          <w:b/>
          <w:sz w:val="24"/>
          <w:szCs w:val="21"/>
          <w:lang w:eastAsia="zh-CN"/>
        </w:rPr>
      </w:pPr>
      <w:r>
        <w:rPr>
          <w:rFonts w:hint="default" w:ascii="宋体" w:hAnsi="宋体" w:eastAsia="宋体" w:cs="宋体"/>
          <w:b/>
          <w:sz w:val="21"/>
          <w:szCs w:val="21"/>
          <w:lang w:eastAsia="zh-CN"/>
        </w:rPr>
        <w:t>专题学习建议</w:t>
      </w:r>
    </w:p>
    <w:p w14:paraId="1E5E091F">
      <w:pPr>
        <w:spacing w:before="0" w:beforeLines="0" w:after="0" w:afterLines="0" w:line="360" w:lineRule="exact"/>
        <w:ind w:firstLine="420" w:firstLineChars="200"/>
        <w:rPr>
          <w:rFonts w:hint="default" w:ascii="宋体" w:hAnsi="宋体" w:eastAsia="宋体" w:cs="Times New Roman"/>
          <w:sz w:val="21"/>
          <w:szCs w:val="21"/>
          <w:lang w:eastAsia="zh-CN"/>
        </w:rPr>
      </w:pPr>
      <w:r>
        <w:rPr>
          <w:rFonts w:hint="default" w:ascii="宋体" w:hAnsi="宋体" w:eastAsia="宋体" w:cs="Times New Roman"/>
          <w:sz w:val="21"/>
          <w:szCs w:val="21"/>
          <w:lang w:eastAsia="zh-CN"/>
        </w:rPr>
        <w:t>1．课堂上强化学生整体阅读的意识，培养学生的读文习惯，在读文过程关注材料出处，弄清文体体裁类型及核心话题；针对体裁特点，把握核心内容；围绕核心话题厘清段落与段落、材料与材料之间的关系。</w:t>
      </w:r>
    </w:p>
    <w:p w14:paraId="49420FF7">
      <w:pPr>
        <w:spacing w:before="0" w:beforeLines="0" w:after="0" w:afterLines="0" w:line="360" w:lineRule="exact"/>
        <w:ind w:firstLine="420" w:firstLineChars="200"/>
        <w:rPr>
          <w:rFonts w:hint="default" w:ascii="宋体" w:hAnsi="宋体" w:eastAsia="宋体"/>
          <w:sz w:val="24"/>
          <w:szCs w:val="24"/>
          <w:lang w:eastAsia="zh-CN"/>
        </w:rPr>
      </w:pPr>
      <w:r>
        <w:rPr>
          <w:rFonts w:hint="default" w:ascii="宋体" w:hAnsi="宋体" w:eastAsia="宋体"/>
          <w:sz w:val="21"/>
          <w:szCs w:val="24"/>
          <w:lang w:eastAsia="zh-CN"/>
        </w:rPr>
        <w:t>2．提醒学生在概括文章大意时，语言表述要规范，表达要完整，切忌碎片式、词语式表达。</w:t>
      </w:r>
    </w:p>
    <w:p w14:paraId="26F361D3">
      <w:pPr>
        <w:pStyle w:val="4"/>
        <w:spacing w:beforeLines="0" w:afterLines="0"/>
        <w:ind w:firstLine="482" w:firstLineChars="200"/>
        <w:rPr>
          <w:rFonts w:hint="default" w:ascii="宋体" w:hAnsi="宋体" w:eastAsia="宋体"/>
          <w:b/>
          <w:color w:val="000000"/>
          <w:sz w:val="22"/>
          <w:szCs w:val="24"/>
          <w:lang w:eastAsia="zh-CN"/>
        </w:rPr>
      </w:pPr>
      <w:r>
        <w:rPr>
          <w:rFonts w:hint="default" w:ascii="宋体" w:hAnsi="宋体" w:eastAsia="宋体"/>
          <w:b/>
          <w:color w:val="000000"/>
          <w:sz w:val="21"/>
          <w:szCs w:val="24"/>
          <w:lang w:eastAsia="zh-CN"/>
        </w:rPr>
        <w:br w:type="page"/>
      </w:r>
      <w:bookmarkStart w:id="90" w:name="_Toc1572802100"/>
      <w:bookmarkStart w:id="91" w:name="_Toc29539"/>
      <w:r>
        <w:rPr>
          <w:rFonts w:hint="eastAsia" w:eastAsia="仿宋"/>
          <w:sz w:val="22"/>
          <w:szCs w:val="24"/>
          <w:lang w:eastAsia="zh-CN"/>
        </w:rPr>
        <w:t>第3课时   概念筛选整合</w:t>
      </w:r>
      <w:bookmarkEnd w:id="90"/>
      <w:bookmarkEnd w:id="91"/>
    </w:p>
    <w:p w14:paraId="34137E7A">
      <w:pPr>
        <w:adjustRightInd w:val="0"/>
        <w:snapToGrid w:val="0"/>
        <w:spacing w:before="0" w:beforeLines="0" w:after="0" w:afterLines="0" w:line="360" w:lineRule="exact"/>
        <w:ind w:firstLine="422" w:firstLineChars="200"/>
        <w:rPr>
          <w:rFonts w:hint="default" w:ascii="宋体" w:hAnsi="宋体" w:eastAsia="宋体"/>
          <w:color w:val="000000"/>
          <w:sz w:val="21"/>
          <w:szCs w:val="24"/>
          <w:lang w:eastAsia="zh-CN"/>
        </w:rPr>
      </w:pPr>
      <w:r>
        <w:rPr>
          <w:rFonts w:hint="default" w:ascii="宋体" w:hAnsi="宋体" w:eastAsia="宋体"/>
          <w:b/>
          <w:color w:val="000000"/>
          <w:sz w:val="21"/>
          <w:szCs w:val="24"/>
          <w:lang w:eastAsia="zh-CN"/>
        </w:rPr>
        <w:t>【学习目标】</w:t>
      </w:r>
    </w:p>
    <w:p w14:paraId="127A53F4">
      <w:pPr>
        <w:adjustRightInd w:val="0"/>
        <w:snapToGrid w:val="0"/>
        <w:spacing w:before="0" w:beforeLines="0" w:after="0" w:afterLines="0" w:line="360" w:lineRule="exact"/>
        <w:ind w:firstLine="420" w:firstLineChars="200"/>
        <w:rPr>
          <w:rFonts w:hint="default" w:ascii="宋体" w:hAnsi="宋体" w:eastAsia="宋体"/>
          <w:b/>
          <w:color w:val="000000"/>
          <w:sz w:val="21"/>
          <w:szCs w:val="24"/>
          <w:lang w:eastAsia="zh-CN"/>
        </w:rPr>
      </w:pPr>
      <w:r>
        <w:rPr>
          <w:rFonts w:hint="default" w:ascii="宋体" w:hAnsi="宋体" w:eastAsia="宋体"/>
          <w:color w:val="000000"/>
          <w:sz w:val="21"/>
          <w:szCs w:val="24"/>
          <w:lang w:eastAsia="zh-CN"/>
        </w:rPr>
        <w:t>掌握筛选信息以理解文中重要概念的基本方法。</w:t>
      </w:r>
    </w:p>
    <w:p w14:paraId="3414F9C5">
      <w:pPr>
        <w:adjustRightInd w:val="0"/>
        <w:snapToGrid w:val="0"/>
        <w:spacing w:before="0" w:beforeLines="0" w:after="0" w:afterLines="0" w:line="360" w:lineRule="exact"/>
        <w:ind w:firstLine="422" w:firstLineChars="200"/>
        <w:rPr>
          <w:rFonts w:hint="default" w:ascii="宋体" w:hAnsi="宋体" w:eastAsia="宋体"/>
          <w:color w:val="000000"/>
          <w:sz w:val="21"/>
          <w:szCs w:val="24"/>
          <w:lang w:eastAsia="zh-CN"/>
        </w:rPr>
      </w:pPr>
      <w:r>
        <w:rPr>
          <w:rFonts w:hint="default" w:ascii="宋体" w:hAnsi="宋体" w:eastAsia="宋体"/>
          <w:b/>
          <w:color w:val="000000"/>
          <w:sz w:val="21"/>
          <w:szCs w:val="24"/>
          <w:lang w:eastAsia="zh-CN"/>
        </w:rPr>
        <w:t>【文本再读】</w:t>
      </w:r>
    </w:p>
    <w:p w14:paraId="2058B54B">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自然科学论著涉及较多的专业概念、术语和背景知识，这就要求学生在阅读这一类文本时，要能够从基本概念、观点、研究方法入手，了解其学术价值和现实意义。如《自然选择的证明》一文中运用了“种”“变种”“属”“变异”“适应”“自然选择”等专门术语和概念。这些概念中蕴含着作者的基本主张和观点：变异是自然选择的结果。阅读时，还要能够对核心概念加以理解与概括。如，根据文章内容，可以对“自然选择”做出阐释，即生物在生存斗争中适者生存、不适者被淘汰的现象。对于自然科学类论著，借助概念把握其专业特点，是理解的前提。</w:t>
      </w:r>
    </w:p>
    <w:p w14:paraId="66005254">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对于概念的理解，需要我们回到原文，筛选信息加以整合和概括。</w:t>
      </w:r>
    </w:p>
    <w:p w14:paraId="1456314E">
      <w:pPr>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【题目生成】</w:t>
      </w:r>
    </w:p>
    <w:p w14:paraId="79715601">
      <w:pPr>
        <w:pStyle w:val="8"/>
        <w:tabs>
          <w:tab w:val="left" w:pos="3402"/>
        </w:tabs>
        <w:snapToGrid w:val="0"/>
        <w:spacing w:before="0" w:beforeLines="0" w:after="0" w:afterLines="0" w:line="360" w:lineRule="exact"/>
        <w:ind w:firstLine="420" w:firstLineChars="200"/>
        <w:rPr>
          <w:rFonts w:hint="default" w:hAnsi="宋体" w:eastAsia="宋体" w:cs="等线"/>
          <w:color w:val="000000"/>
          <w:sz w:val="21"/>
          <w:szCs w:val="21"/>
          <w:lang w:eastAsia="zh-CN"/>
        </w:rPr>
      </w:pPr>
      <w:r>
        <w:rPr>
          <w:rFonts w:hint="default" w:hAnsi="宋体" w:eastAsia="宋体" w:cs="等线"/>
          <w:color w:val="000000"/>
          <w:sz w:val="21"/>
          <w:szCs w:val="21"/>
          <w:lang w:eastAsia="zh-CN"/>
        </w:rPr>
        <w:t>1．阅读《自然选择的证明》，谈谈你对“生物变异”“自然选择”两个概念的理解。</w:t>
      </w:r>
    </w:p>
    <w:p w14:paraId="2F26541C">
      <w:pPr>
        <w:pStyle w:val="13"/>
        <w:spacing w:before="0" w:beforeLines="0" w:beforeAutospacing="0" w:after="0" w:afterLines="0" w:afterAutospacing="0" w:line="360" w:lineRule="exact"/>
        <w:ind w:firstLine="420" w:firstLineChars="200"/>
        <w:rPr>
          <w:rFonts w:hint="default" w:ascii="宋体" w:hAnsi="宋体" w:eastAsia="宋体"/>
          <w:sz w:val="21"/>
          <w:szCs w:val="21"/>
        </w:rPr>
      </w:pPr>
      <w:r>
        <w:rPr>
          <w:rFonts w:hint="default" w:ascii="宋体" w:hAnsi="宋体" w:eastAsia="宋体" w:cs="等线"/>
          <w:sz w:val="21"/>
          <w:szCs w:val="21"/>
        </w:rPr>
        <w:t>2．下</w:t>
      </w:r>
      <w:r>
        <w:rPr>
          <w:rFonts w:hint="default" w:ascii="宋体" w:hAnsi="宋体" w:eastAsia="宋体"/>
          <w:sz w:val="21"/>
          <w:szCs w:val="21"/>
        </w:rPr>
        <w:t>面是《宇宙的边疆》中的文字，请筛选并整合重要的信息，为“行星系”下定义。</w:t>
      </w:r>
    </w:p>
    <w:p w14:paraId="4C4D954A">
      <w:pPr>
        <w:pStyle w:val="13"/>
        <w:spacing w:before="0" w:beforeLines="0" w:beforeAutospacing="0" w:after="0" w:afterLines="0" w:afterAutospacing="0" w:line="360" w:lineRule="exact"/>
        <w:ind w:firstLine="420" w:firstLineChars="200"/>
        <w:rPr>
          <w:rFonts w:hint="default" w:ascii="宋体" w:hAnsi="宋体" w:eastAsia="宋体"/>
          <w:b/>
          <w:color w:val="000000"/>
          <w:sz w:val="21"/>
          <w:szCs w:val="21"/>
        </w:rPr>
      </w:pPr>
      <w:r>
        <w:rPr>
          <w:rFonts w:hint="eastAsia" w:ascii="楷体" w:hAnsi="楷体" w:eastAsia="楷体" w:cs="楷体"/>
          <w:sz w:val="21"/>
          <w:szCs w:val="21"/>
        </w:rPr>
        <w:t>有些恒星可能被数百万个没有生物的由岩石构成的小星球所包围，这些小星球是在它们演化的某个初级阶段冻结而成的行星系。大概许多恒星都有跟我们类似的行星系：在外围具有由大气环所包围的行星和冰冻卫星，而在接近中心处则有温热的、天蓝的、覆盖着云的小星球。</w:t>
      </w:r>
    </w:p>
    <w:p w14:paraId="1E01D4E3">
      <w:pPr>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【考点嵌入】</w:t>
      </w:r>
    </w:p>
    <w:p w14:paraId="67251117">
      <w:pPr>
        <w:pStyle w:val="8"/>
        <w:tabs>
          <w:tab w:val="left" w:pos="3402"/>
        </w:tabs>
        <w:snapToGrid w:val="0"/>
        <w:spacing w:before="0" w:beforeLines="0" w:after="0" w:afterLines="0" w:line="360" w:lineRule="exact"/>
        <w:ind w:firstLine="420" w:firstLineChars="200"/>
        <w:rPr>
          <w:rFonts w:hint="default" w:hAnsi="宋体" w:eastAsia="宋体" w:cs="宋体"/>
          <w:sz w:val="21"/>
          <w:szCs w:val="21"/>
          <w:lang w:eastAsia="zh-CN"/>
        </w:rPr>
      </w:pPr>
      <w:r>
        <w:rPr>
          <w:rFonts w:hint="default" w:hAnsi="宋体" w:eastAsia="宋体" w:cs="宋体"/>
          <w:sz w:val="21"/>
          <w:szCs w:val="21"/>
          <w:lang w:eastAsia="zh-CN"/>
        </w:rPr>
        <w:t>“重要概念”是针对这个概念在文中的作用而言的，而“文中”则指的是阅读语境。</w:t>
      </w:r>
    </w:p>
    <w:p w14:paraId="272A04F7">
      <w:pPr>
        <w:pStyle w:val="8"/>
        <w:tabs>
          <w:tab w:val="left" w:pos="3402"/>
        </w:tabs>
        <w:snapToGrid w:val="0"/>
        <w:spacing w:before="0" w:beforeLines="0" w:after="0" w:afterLines="0" w:line="360" w:lineRule="exact"/>
        <w:ind w:firstLine="420" w:firstLineChars="200"/>
        <w:rPr>
          <w:rFonts w:hint="default" w:hAnsi="宋体" w:eastAsia="宋体" w:cs="宋体"/>
          <w:sz w:val="21"/>
          <w:szCs w:val="21"/>
          <w:lang w:eastAsia="zh-CN"/>
        </w:rPr>
      </w:pPr>
      <w:r>
        <w:rPr>
          <w:rFonts w:hint="default" w:hAnsi="宋体" w:eastAsia="宋体" w:cs="宋体"/>
          <w:sz w:val="21"/>
          <w:szCs w:val="21"/>
          <w:lang w:eastAsia="zh-CN"/>
        </w:rPr>
        <w:t>信息类文本中的重要词语，往往是重要的概念。</w:t>
      </w:r>
      <w:r>
        <w:rPr>
          <w:rFonts w:hint="default" w:hAnsi="宋体" w:eastAsia="宋体" w:cs="宋体"/>
          <w:sz w:val="21"/>
          <w:szCs w:val="21"/>
          <w:u w:val="single"/>
          <w:lang w:eastAsia="zh-CN"/>
        </w:rPr>
        <w:t>概念是反映客观事物的一般和本质属性的思维形式，</w:t>
      </w:r>
      <w:r>
        <w:rPr>
          <w:rFonts w:hint="default" w:hAnsi="宋体" w:eastAsia="宋体" w:cs="宋体"/>
          <w:sz w:val="21"/>
          <w:szCs w:val="21"/>
          <w:lang w:eastAsia="zh-CN"/>
        </w:rPr>
        <w:t>其语言表达形式是词或词组。文中重要概念，是指对文章的思想、观点、情感等起重要作用的概念，理解概念在文中的含义，要理解概念本身的内涵与外延，它们是揭示事物本质属性的核心。</w:t>
      </w:r>
    </w:p>
    <w:p w14:paraId="3EEA5186">
      <w:pPr>
        <w:pStyle w:val="8"/>
        <w:tabs>
          <w:tab w:val="left" w:pos="3402"/>
        </w:tabs>
        <w:snapToGrid w:val="0"/>
        <w:spacing w:before="0" w:beforeLines="0" w:after="0" w:afterLines="0" w:line="360" w:lineRule="exact"/>
        <w:ind w:firstLine="420" w:firstLineChars="200"/>
        <w:rPr>
          <w:rFonts w:hint="default" w:hAnsi="宋体" w:eastAsia="宋体" w:cs="宋体"/>
          <w:b/>
          <w:color w:val="000000"/>
          <w:sz w:val="21"/>
          <w:szCs w:val="21"/>
          <w:lang w:eastAsia="zh-CN"/>
        </w:rPr>
      </w:pPr>
      <w:r>
        <w:rPr>
          <w:rFonts w:hint="default" w:hAnsi="宋体" w:eastAsia="宋体" w:cs="宋体"/>
          <w:sz w:val="21"/>
          <w:szCs w:val="21"/>
          <w:lang w:eastAsia="zh-CN"/>
        </w:rPr>
        <w:t>概念的</w:t>
      </w:r>
      <w:r>
        <w:rPr>
          <w:rFonts w:hint="default" w:hAnsi="宋体" w:eastAsia="宋体" w:cs="宋体"/>
          <w:sz w:val="21"/>
          <w:szCs w:val="21"/>
          <w:bdr w:val="single" w:color="auto" w:sz="4" w:space="0"/>
          <w:lang w:eastAsia="zh-CN"/>
        </w:rPr>
        <w:t>内涵</w:t>
      </w:r>
      <w:r>
        <w:rPr>
          <w:rFonts w:hint="default" w:hAnsi="宋体" w:eastAsia="宋体" w:cs="宋体"/>
          <w:sz w:val="21"/>
          <w:szCs w:val="21"/>
          <w:lang w:eastAsia="zh-CN"/>
        </w:rPr>
        <w:t>，是对事物</w:t>
      </w:r>
      <w:r>
        <w:rPr>
          <w:rFonts w:hint="default" w:hAnsi="宋体" w:eastAsia="宋体" w:cs="宋体"/>
          <w:sz w:val="21"/>
          <w:szCs w:val="21"/>
          <w:u w:val="single"/>
          <w:lang w:eastAsia="zh-CN"/>
        </w:rPr>
        <w:t>特有属性</w:t>
      </w:r>
      <w:r>
        <w:rPr>
          <w:rFonts w:hint="default" w:hAnsi="宋体" w:eastAsia="宋体" w:cs="宋体"/>
          <w:sz w:val="21"/>
          <w:szCs w:val="21"/>
          <w:lang w:eastAsia="zh-CN"/>
        </w:rPr>
        <w:t>的反映，是一事物区别于另一事物的标志。信息性文本中的重要概念，主要是一些术语，其内涵多数是临时的、具体的，不具备普适性；其对概念的内涵的揭示，也不一定是下定义的标准语言形式。概念的</w:t>
      </w:r>
      <w:r>
        <w:rPr>
          <w:rFonts w:hint="default" w:hAnsi="宋体" w:eastAsia="宋体" w:cs="宋体"/>
          <w:sz w:val="21"/>
          <w:szCs w:val="21"/>
          <w:bdr w:val="single" w:color="auto" w:sz="4" w:space="0"/>
          <w:lang w:eastAsia="zh-CN"/>
        </w:rPr>
        <w:t>外延</w:t>
      </w:r>
      <w:r>
        <w:rPr>
          <w:rFonts w:hint="default" w:hAnsi="宋体" w:eastAsia="宋体" w:cs="宋体"/>
          <w:sz w:val="21"/>
          <w:szCs w:val="21"/>
          <w:lang w:eastAsia="zh-CN"/>
        </w:rPr>
        <w:t>，是指具有</w:t>
      </w:r>
      <w:r>
        <w:rPr>
          <w:rFonts w:hint="default" w:hAnsi="宋体" w:eastAsia="宋体" w:cs="宋体"/>
          <w:sz w:val="21"/>
          <w:szCs w:val="21"/>
          <w:u w:val="single"/>
          <w:lang w:eastAsia="zh-CN"/>
        </w:rPr>
        <w:t>概念所反映的特有属性的全部事物</w:t>
      </w:r>
      <w:r>
        <w:rPr>
          <w:rFonts w:hint="default" w:hAnsi="宋体" w:eastAsia="宋体" w:cs="宋体"/>
          <w:sz w:val="21"/>
          <w:szCs w:val="21"/>
          <w:lang w:eastAsia="zh-CN"/>
        </w:rPr>
        <w:t>，即概念确指的</w:t>
      </w:r>
      <w:r>
        <w:rPr>
          <w:rFonts w:hint="default" w:hAnsi="宋体" w:eastAsia="宋体" w:cs="宋体"/>
          <w:sz w:val="21"/>
          <w:szCs w:val="21"/>
          <w:u w:val="single"/>
          <w:lang w:eastAsia="zh-CN"/>
        </w:rPr>
        <w:t>对象的范围</w:t>
      </w:r>
      <w:r>
        <w:rPr>
          <w:rFonts w:hint="default" w:hAnsi="宋体" w:eastAsia="宋体" w:cs="宋体"/>
          <w:sz w:val="21"/>
          <w:szCs w:val="21"/>
          <w:lang w:eastAsia="zh-CN"/>
        </w:rPr>
        <w:t>。对概念的外延的考查，通常是对某事物所包含的对象的判定，或是分别对若干对象作出是否包含在内作判定。</w:t>
      </w:r>
    </w:p>
    <w:p w14:paraId="75AA8D6A">
      <w:pPr>
        <w:adjustRightInd w:val="0"/>
        <w:snapToGrid w:val="0"/>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【真题体验】</w:t>
      </w:r>
    </w:p>
    <w:p w14:paraId="2B291890">
      <w:pPr>
        <w:spacing w:before="0" w:beforeLines="0" w:after="0" w:afterLines="0" w:line="360" w:lineRule="exact"/>
        <w:ind w:firstLine="420" w:firstLineChars="200"/>
        <w:rPr>
          <w:rFonts w:hint="default" w:ascii="Times New Roman" w:hAnsi="Times New Roman" w:eastAsia="黑体"/>
          <w:sz w:val="24"/>
          <w:szCs w:val="24"/>
          <w:lang w:eastAsia="zh-CN"/>
        </w:rPr>
      </w:pPr>
      <w:r>
        <w:rPr>
          <w:rFonts w:hint="eastAsia" w:ascii="Times New Roman" w:hAnsi="Times New Roman" w:eastAsia="黑体"/>
          <w:sz w:val="21"/>
          <w:szCs w:val="24"/>
          <w:lang w:eastAsia="zh-CN"/>
        </w:rPr>
        <w:t>（</w:t>
      </w:r>
      <w:r>
        <w:rPr>
          <w:rFonts w:hint="default" w:ascii="Times New Roman" w:hAnsi="Times New Roman" w:eastAsia="楷体_GB2312"/>
          <w:sz w:val="21"/>
          <w:szCs w:val="24"/>
          <w:lang w:eastAsia="zh-CN"/>
        </w:rPr>
        <w:t>2020·</w:t>
      </w:r>
      <w:r>
        <w:rPr>
          <w:rFonts w:hint="eastAsia" w:ascii="Times New Roman" w:hAnsi="Times New Roman" w:eastAsia="楷体_GB2312"/>
          <w:sz w:val="21"/>
          <w:szCs w:val="24"/>
          <w:lang w:eastAsia="zh-CN"/>
        </w:rPr>
        <w:t>新高考全国</w:t>
      </w:r>
      <w:r>
        <w:rPr>
          <w:rFonts w:hint="eastAsia" w:hAnsi="宋体"/>
          <w:sz w:val="21"/>
          <w:szCs w:val="24"/>
          <w:lang w:eastAsia="zh-CN"/>
        </w:rPr>
        <w:t>Ⅰ</w:t>
      </w:r>
      <w:r>
        <w:rPr>
          <w:rFonts w:hint="eastAsia" w:ascii="Times New Roman" w:hAnsi="Times New Roman" w:eastAsia="黑体"/>
          <w:sz w:val="21"/>
          <w:szCs w:val="24"/>
          <w:lang w:eastAsia="zh-CN"/>
        </w:rPr>
        <w:t>）</w:t>
      </w:r>
      <w:r>
        <w:rPr>
          <w:rFonts w:hint="default" w:ascii="宋体" w:hAnsi="宋体" w:eastAsia="宋体" w:cs="宋体"/>
          <w:color w:val="000000"/>
          <w:sz w:val="21"/>
          <w:szCs w:val="21"/>
          <w:lang w:eastAsia="zh-CN"/>
        </w:rPr>
        <w:t>阅读下面的文字，完成第3题。</w:t>
      </w:r>
    </w:p>
    <w:p w14:paraId="3A42D237">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cs="楷体"/>
          <w:sz w:val="21"/>
          <w:szCs w:val="24"/>
          <w:lang w:eastAsia="zh-CN"/>
        </w:rPr>
        <w:t>材料一：</w:t>
      </w:r>
    </w:p>
    <w:p w14:paraId="274915CD">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历史地理学的</w:t>
      </w:r>
      <w:r>
        <w:rPr>
          <w:rFonts w:hint="eastAsia" w:ascii="楷体" w:hAnsi="楷体" w:eastAsia="楷体"/>
          <w:color w:val="FF0000"/>
          <w:sz w:val="21"/>
          <w:szCs w:val="24"/>
          <w:lang w:eastAsia="zh-CN"/>
        </w:rPr>
        <w:t>起源至少可以追溯到我国最早的地理学著作《禹贡》</w:t>
      </w:r>
      <w:r>
        <w:rPr>
          <w:rFonts w:hint="eastAsia" w:ascii="楷体" w:hAnsi="楷体" w:eastAsia="楷体"/>
          <w:sz w:val="21"/>
          <w:szCs w:val="24"/>
          <w:lang w:eastAsia="zh-CN"/>
        </w:rPr>
        <w:t>。这篇托名大禹的著作实际产生在战国后期。《禹贡》虽以记载传说中的大禹治水后的地理状况为主，但也包含了对以往地理现象的追溯，含有历史地理学的成分。</w:t>
      </w:r>
      <w:r>
        <w:rPr>
          <w:rFonts w:hint="eastAsia" w:ascii="楷体" w:hAnsi="楷体" w:eastAsia="楷体"/>
          <w:b/>
          <w:color w:val="FF0000"/>
          <w:sz w:val="21"/>
          <w:szCs w:val="24"/>
          <w:lang w:eastAsia="zh-CN"/>
        </w:rPr>
        <w:t>对历史地理学进行溯源</w:t>
      </w:r>
    </w:p>
    <w:p w14:paraId="7FA4A3C5">
      <w:pPr>
        <w:pStyle w:val="8"/>
        <w:tabs>
          <w:tab w:val="left" w:pos="3402"/>
        </w:tabs>
        <w:snapToGrid w:val="0"/>
        <w:spacing w:before="0" w:beforeLines="0" w:after="0" w:afterLines="0" w:line="360" w:lineRule="exact"/>
        <w:ind w:firstLine="420" w:firstLineChars="200"/>
        <w:rPr>
          <w:rFonts w:hint="eastAsia" w:ascii="楷体" w:hAnsi="楷体" w:eastAsia="楷体"/>
          <w:sz w:val="24"/>
          <w:szCs w:val="24"/>
          <w:lang w:eastAsia="zh-CN"/>
        </w:rPr>
      </w:pPr>
      <w:r>
        <w:rPr>
          <w:rFonts w:hint="eastAsia" w:ascii="楷体" w:hAnsi="楷体" w:eastAsia="楷体"/>
          <w:sz w:val="21"/>
          <w:szCs w:val="24"/>
          <w:lang w:eastAsia="zh-CN"/>
        </w:rPr>
        <w:t>成书于公元1世纪的《汉书·地理志》对见于典籍记载的重要地理要素，包括古国、历史政区、地名、河流、山岭、古迹等都做了记载和简要考证，并不局限于西汉一朝。作者班固比较充分地利用已有的地理记载和地理研究成果，使得中国历史地理学研究初具雏形。同样，成书于公元6世纪的《水经注》也从传世的数百种地理著作中搜集整理了大量史料，并做了深入的考证和研究。今天，我们之所以还能知道先秦的某一个地名在现在的什么地方，能知道秦汉以降的疆域范围，能够大致了解黄河早期的几次改道，都离不开这两种著作。</w:t>
      </w:r>
    </w:p>
    <w:p w14:paraId="59ED441E">
      <w:pPr>
        <w:pStyle w:val="8"/>
        <w:tabs>
          <w:tab w:val="left" w:pos="3402"/>
        </w:tabs>
        <w:snapToGrid w:val="0"/>
        <w:spacing w:before="0" w:beforeLines="0" w:after="0" w:afterLines="0" w:line="360" w:lineRule="exact"/>
        <w:ind w:firstLine="420" w:firstLineChars="200"/>
        <w:rPr>
          <w:rFonts w:hint="eastAsia" w:ascii="楷体" w:hAnsi="楷体" w:eastAsia="楷体"/>
          <w:color w:val="auto"/>
          <w:sz w:val="24"/>
          <w:szCs w:val="24"/>
          <w:lang w:eastAsia="zh-CN"/>
        </w:rPr>
      </w:pPr>
      <w:r>
        <w:rPr>
          <w:rFonts w:hint="eastAsia" w:ascii="楷体" w:hAnsi="楷体" w:eastAsia="楷体"/>
          <w:sz w:val="21"/>
          <w:szCs w:val="24"/>
          <w:lang w:eastAsia="zh-CN"/>
        </w:rPr>
        <w:t>在中国漫长的历史中，皇朝的更迭、政权的兴衰、疆域的盈缩、政区的分合和地名的更改不断发生；黄河下游及其支流的频</w:t>
      </w:r>
      <w:r>
        <w:rPr>
          <w:rFonts w:hint="eastAsia" w:ascii="楷体" w:hAnsi="楷体" w:eastAsia="楷体"/>
          <w:color w:val="auto"/>
          <w:sz w:val="21"/>
          <w:szCs w:val="24"/>
          <w:lang w:eastAsia="zh-CN"/>
        </w:rPr>
        <w:t>繁决溢改道又经常引起有关地区地貌及水系的变迁，给社会生活带来相当大的影响。中国古代繁荣的文化使这些变化大多得到了及时而详尽的记载，但由于在如此巨大的空间和时间中所发生的变化是如此复杂，已不是一般学者所能随意涉足，因而产生了一门专门学问——沿革地理。</w:t>
      </w:r>
      <w:r>
        <w:rPr>
          <w:rFonts w:hint="eastAsia" w:ascii="楷体" w:hAnsi="楷体" w:eastAsia="楷体"/>
          <w:b/>
          <w:color w:val="auto"/>
          <w:sz w:val="21"/>
          <w:szCs w:val="24"/>
          <w:lang w:eastAsia="zh-CN"/>
        </w:rPr>
        <w:t>以古代地理文献引出传统的沿革地理</w:t>
      </w:r>
    </w:p>
    <w:p w14:paraId="0AE5988B">
      <w:pPr>
        <w:pStyle w:val="8"/>
        <w:tabs>
          <w:tab w:val="left" w:pos="3402"/>
        </w:tabs>
        <w:snapToGrid w:val="0"/>
        <w:spacing w:before="0" w:beforeLines="0" w:after="0" w:afterLines="0" w:line="360" w:lineRule="exact"/>
        <w:ind w:firstLine="420" w:firstLineChars="200"/>
        <w:rPr>
          <w:rFonts w:hint="eastAsia" w:ascii="楷体" w:hAnsi="楷体" w:eastAsia="楷体"/>
          <w:color w:val="auto"/>
          <w:sz w:val="24"/>
          <w:szCs w:val="24"/>
          <w:lang w:eastAsia="zh-CN"/>
        </w:rPr>
      </w:pPr>
      <w:r>
        <w:rPr>
          <w:rFonts w:hint="eastAsia" w:ascii="楷体" w:hAnsi="楷体" w:eastAsia="楷体"/>
          <w:color w:val="auto"/>
          <w:sz w:val="21"/>
          <w:szCs w:val="24"/>
          <w:lang w:eastAsia="zh-CN"/>
        </w:rPr>
        <w:t>沿革地理研究的内容关系到国计民生，也是治学的基础，例如历史地名的注释和考证、历代疆域和政区的变迁、黄河等水道的变迁，特别是与儒家经典和传统正史的理解有关的地理名称和地理知识，都被看成是治学的基本功。沿革地理的成就在清代中期达到高峰，很多乾嘉学者致力于此。</w:t>
      </w:r>
    </w:p>
    <w:p w14:paraId="3448C49C">
      <w:pPr>
        <w:pStyle w:val="8"/>
        <w:tabs>
          <w:tab w:val="left" w:pos="3402"/>
        </w:tabs>
        <w:snapToGrid w:val="0"/>
        <w:spacing w:before="0" w:beforeLines="0" w:after="0" w:afterLines="0" w:line="360" w:lineRule="exact"/>
        <w:ind w:firstLine="420" w:firstLineChars="200"/>
        <w:rPr>
          <w:rFonts w:hint="eastAsia" w:ascii="楷体" w:hAnsi="楷体" w:eastAsia="楷体"/>
          <w:color w:val="auto"/>
          <w:sz w:val="24"/>
          <w:szCs w:val="24"/>
          <w:lang w:eastAsia="zh-CN"/>
        </w:rPr>
      </w:pPr>
      <w:r>
        <w:rPr>
          <w:rFonts w:hint="eastAsia" w:ascii="楷体" w:hAnsi="楷体" w:eastAsia="楷体"/>
          <w:color w:val="auto"/>
          <w:sz w:val="21"/>
          <w:szCs w:val="24"/>
          <w:lang w:eastAsia="zh-CN"/>
        </w:rPr>
        <w:t>但是沿革地理并不等于历史地理学，二者不仅有量的不同，而且有质的区别。就研究内容而言，前者主要是疆域政区、地名和水道的变迁，后者却涉及地理学的各个分支。就研究的性质而言，前者一般只是对现象的描述和复原，很少涉及变化的原因，后者则不仅要复原各种以往的地理现象，而且要寻找它们变化发展的原因，探索背后的规律。由于产生于西方的现代地理学在中国的传播很迟，加上我国缺乏全面系统的科学基础，中国沿革地理虽然早已成为专门学问，却一直未形成新的学科。历史地理学则有自己独立的学科体系和理论，是现代地理学的一部分。</w:t>
      </w:r>
      <w:r>
        <w:rPr>
          <w:rFonts w:hint="eastAsia" w:ascii="楷体" w:hAnsi="楷体" w:eastAsia="楷体"/>
          <w:b/>
          <w:color w:val="auto"/>
          <w:sz w:val="21"/>
          <w:szCs w:val="24"/>
          <w:lang w:eastAsia="zh-CN"/>
        </w:rPr>
        <w:t>进而将沿革地理与历史地理学对比</w:t>
      </w:r>
    </w:p>
    <w:p w14:paraId="46566193">
      <w:pPr>
        <w:pStyle w:val="8"/>
        <w:tabs>
          <w:tab w:val="left" w:pos="3402"/>
        </w:tabs>
        <w:snapToGrid w:val="0"/>
        <w:spacing w:before="0" w:beforeLines="0" w:after="0" w:afterLines="0" w:line="360" w:lineRule="exact"/>
        <w:ind w:firstLine="420" w:firstLineChars="200"/>
        <w:rPr>
          <w:rFonts w:hint="eastAsia" w:ascii="楷体" w:hAnsi="楷体" w:eastAsia="楷体"/>
          <w:color w:val="auto"/>
          <w:sz w:val="24"/>
          <w:szCs w:val="24"/>
          <w:lang w:eastAsia="zh-CN"/>
        </w:rPr>
      </w:pPr>
      <w:r>
        <w:rPr>
          <w:rFonts w:hint="eastAsia" w:ascii="楷体" w:hAnsi="楷体" w:eastAsia="楷体"/>
          <w:color w:val="auto"/>
          <w:sz w:val="21"/>
          <w:szCs w:val="24"/>
          <w:lang w:eastAsia="zh-CN"/>
        </w:rPr>
        <w:t>显然，历史地理学形成和发展的一个决定因素是现代地理学的建立，中国到20世纪初叶才逐渐具备这一条件。中国沿革地理向历史地理学的发展是30年代以后才开始的。由顾颉刚等发起的学术团体禹贡学会及其主办的《禹贡》半月刊，起初仍以研究和发展沿革地理为宗旨。1935年，《禹贡》开始以The Chinese Historical Geography(中国历史地理)作为刊物的英语名称，这说明禹贡学会的学者们已经受到现代地理学的影响，产生了将传统的沿革地理向现代的历史地理学转化的愿望。新中国成立后，对学科发展满怀热情的学者及时指出了沿革地理的局限性，一些大学的历史系以历史地理学取代了沿革地理。到上个世纪60年代中期，中国历史地理的研究机构和专业人员已经粗具规模。改革开放以来，我国的历史地理学者继承和发扬沿革地理注重文献考证的传统，充分运用地理学和相关学科的科学原理，引入先进的理论、方法和技术，不断开拓新的学科分支，扩大研究领域，在历史地图编绘、行政区划史、人口史、区域文化地理、环境变迁、历史地理文献研究和整理等方面都取得显著成绩，有的已居国际领先地位。中国历史地理学的研究在整体上达到一个新的水平，标志着这门具有悠久传统的学科迎来了一个向现代化全面迈进的新阶段。</w:t>
      </w:r>
    </w:p>
    <w:p w14:paraId="1579A805">
      <w:pPr>
        <w:pStyle w:val="8"/>
        <w:tabs>
          <w:tab w:val="left" w:pos="3402"/>
        </w:tabs>
        <w:snapToGrid w:val="0"/>
        <w:spacing w:before="0" w:beforeLines="0" w:after="0" w:afterLines="0" w:line="360" w:lineRule="exact"/>
        <w:ind w:firstLine="422" w:firstLineChars="200"/>
        <w:rPr>
          <w:rFonts w:hint="eastAsia" w:ascii="楷体" w:hAnsi="楷体" w:eastAsia="楷体"/>
          <w:color w:val="auto"/>
          <w:sz w:val="24"/>
          <w:szCs w:val="24"/>
          <w:lang w:eastAsia="zh-CN"/>
        </w:rPr>
      </w:pPr>
      <w:r>
        <w:rPr>
          <w:rFonts w:hint="eastAsia" w:ascii="楷体" w:hAnsi="楷体" w:eastAsia="楷体"/>
          <w:b/>
          <w:color w:val="auto"/>
          <w:sz w:val="21"/>
          <w:szCs w:val="24"/>
          <w:lang w:eastAsia="zh-CN"/>
        </w:rPr>
        <w:t>介绍我国历史地理学在现代以来的发展，以及改革开放后取得的巨大成就。</w:t>
      </w:r>
    </w:p>
    <w:p w14:paraId="011F4668">
      <w:pPr>
        <w:pStyle w:val="8"/>
        <w:tabs>
          <w:tab w:val="left" w:pos="3402"/>
        </w:tabs>
        <w:snapToGrid w:val="0"/>
        <w:spacing w:before="0" w:beforeLines="0" w:after="0" w:afterLines="0" w:line="360" w:lineRule="exact"/>
        <w:ind w:firstLine="420" w:firstLineChars="200"/>
        <w:jc w:val="right"/>
        <w:rPr>
          <w:rFonts w:hint="default" w:ascii="Times New Roman" w:hAnsi="Times New Roman"/>
          <w:color w:val="auto"/>
          <w:sz w:val="24"/>
          <w:szCs w:val="24"/>
          <w:lang w:eastAsia="zh-CN"/>
        </w:rPr>
      </w:pPr>
      <w:r>
        <w:rPr>
          <w:rFonts w:hint="default" w:ascii="Times New Roman" w:hAnsi="Times New Roman" w:eastAsia="仿宋_GB2312"/>
          <w:color w:val="auto"/>
          <w:sz w:val="21"/>
          <w:szCs w:val="24"/>
          <w:lang w:eastAsia="zh-CN"/>
        </w:rPr>
        <w:t>(</w:t>
      </w:r>
      <w:r>
        <w:rPr>
          <w:rFonts w:hint="eastAsia" w:ascii="Times New Roman" w:hAnsi="Times New Roman" w:eastAsia="仿宋_GB2312"/>
          <w:color w:val="auto"/>
          <w:sz w:val="21"/>
          <w:szCs w:val="24"/>
          <w:lang w:eastAsia="zh-CN"/>
        </w:rPr>
        <w:t>摘编自葛剑雄《中国历史地理学的发展基础和前景》)</w:t>
      </w:r>
    </w:p>
    <w:p w14:paraId="66EF7A15">
      <w:pPr>
        <w:pStyle w:val="8"/>
        <w:tabs>
          <w:tab w:val="left" w:pos="3402"/>
        </w:tabs>
        <w:snapToGrid w:val="0"/>
        <w:spacing w:before="0" w:beforeLines="0" w:after="0" w:afterLines="0" w:line="360" w:lineRule="exact"/>
        <w:ind w:firstLine="420" w:firstLineChars="200"/>
        <w:rPr>
          <w:rFonts w:hint="default" w:hAnsi="宋体" w:eastAsia="宋体" w:cs="楷体"/>
          <w:color w:val="auto"/>
          <w:sz w:val="24"/>
          <w:szCs w:val="24"/>
          <w:lang w:eastAsia="zh-CN"/>
        </w:rPr>
      </w:pPr>
      <w:r>
        <w:rPr>
          <w:rFonts w:hint="default" w:hAnsi="宋体" w:eastAsia="宋体" w:cs="楷体"/>
          <w:color w:val="auto"/>
          <w:sz w:val="21"/>
          <w:szCs w:val="24"/>
          <w:lang w:eastAsia="zh-CN"/>
        </w:rPr>
        <w:t>材料二：</w:t>
      </w:r>
    </w:p>
    <w:p w14:paraId="15C60D27">
      <w:pPr>
        <w:pStyle w:val="8"/>
        <w:tabs>
          <w:tab w:val="left" w:pos="3402"/>
        </w:tabs>
        <w:snapToGrid w:val="0"/>
        <w:spacing w:before="0" w:beforeLines="0" w:after="0" w:afterLines="0" w:line="360" w:lineRule="exact"/>
        <w:ind w:firstLine="420" w:firstLineChars="200"/>
        <w:rPr>
          <w:rFonts w:hint="eastAsia" w:ascii="楷体" w:hAnsi="楷体" w:eastAsia="楷体"/>
          <w:color w:val="auto"/>
          <w:sz w:val="24"/>
          <w:szCs w:val="24"/>
          <w:lang w:eastAsia="zh-CN"/>
        </w:rPr>
      </w:pPr>
      <w:r>
        <w:rPr>
          <w:rFonts w:hint="eastAsia" w:ascii="楷体" w:hAnsi="楷体" w:eastAsia="楷体"/>
          <w:color w:val="auto"/>
          <w:sz w:val="21"/>
          <w:szCs w:val="24"/>
          <w:lang w:eastAsia="zh-CN"/>
        </w:rPr>
        <w:t>历史地理学在以空间为研究对象的地理学的庞大家族中，具有独特性，即空间过程和时间过程相结合。英国近代地理学创建人麦金德，主张地理学者应当尝试重建过去的地理，如果不是这样，地理学就只是当代现象的描述，只有加上时间的尺度，才能考察变化的过程，并显示出今日的地理只不过是一系列阶段的最新一个阶段。</w:t>
      </w:r>
    </w:p>
    <w:p w14:paraId="20B57F35">
      <w:pPr>
        <w:pStyle w:val="8"/>
        <w:tabs>
          <w:tab w:val="left" w:pos="3402"/>
        </w:tabs>
        <w:snapToGrid w:val="0"/>
        <w:spacing w:before="0" w:beforeLines="0" w:after="0" w:afterLines="0" w:line="360" w:lineRule="exact"/>
        <w:ind w:firstLine="420" w:firstLineChars="200"/>
        <w:rPr>
          <w:rFonts w:hint="eastAsia" w:ascii="楷体" w:hAnsi="楷体" w:eastAsia="楷体"/>
          <w:color w:val="auto"/>
          <w:sz w:val="24"/>
          <w:szCs w:val="24"/>
          <w:lang w:eastAsia="zh-CN"/>
        </w:rPr>
      </w:pPr>
      <w:r>
        <w:rPr>
          <w:rFonts w:hint="eastAsia" w:ascii="楷体" w:hAnsi="楷体" w:eastAsia="楷体"/>
          <w:color w:val="auto"/>
          <w:sz w:val="21"/>
          <w:szCs w:val="24"/>
          <w:lang w:eastAsia="zh-CN"/>
        </w:rPr>
        <w:t>历史地理学把空间和时间结合起来的特征，体现了发生学原理的应用，意味着对地理事物和地理现象的空间关系的研究，要从产生、形成、演变的过程来探寻其规律，这是近现代科学的重要特征。而地理环境的演变往往需要经历漫长的时间过程，如长江三峡、黄土高原、长江三角洲等地貌的形成和演变，时间之漫长达到十万至数千万年；我国许多城市的兴起距今已有1 000年，而像武汉如从原始部落聚居算起，距今已达4 000～5 000年，从原始城址的出现算起距今也有3 100～3 600年。这种形成的演变过程，只有全面系统地进行观察和研究，才能探寻出规律性的内容。有了客观的规律，方能预测其未来的发展趋势。</w:t>
      </w:r>
    </w:p>
    <w:p w14:paraId="43A8C95F">
      <w:pPr>
        <w:pStyle w:val="8"/>
        <w:tabs>
          <w:tab w:val="left" w:pos="3402"/>
        </w:tabs>
        <w:snapToGrid w:val="0"/>
        <w:spacing w:before="0" w:beforeLines="0" w:after="0" w:afterLines="0" w:line="360" w:lineRule="exact"/>
        <w:ind w:firstLine="420" w:firstLineChars="200"/>
        <w:jc w:val="right"/>
        <w:rPr>
          <w:rFonts w:hint="default" w:ascii="Times New Roman" w:hAnsi="Times New Roman" w:eastAsia="仿宋_GB2312"/>
          <w:color w:val="auto"/>
          <w:sz w:val="24"/>
          <w:szCs w:val="24"/>
          <w:lang w:eastAsia="zh-CN"/>
        </w:rPr>
      </w:pPr>
      <w:r>
        <w:rPr>
          <w:rFonts w:hint="default" w:ascii="Times New Roman" w:hAnsi="Times New Roman" w:eastAsia="仿宋_GB2312"/>
          <w:color w:val="auto"/>
          <w:sz w:val="21"/>
          <w:szCs w:val="24"/>
          <w:lang w:eastAsia="zh-CN"/>
        </w:rPr>
        <w:t>(</w:t>
      </w:r>
      <w:r>
        <w:rPr>
          <w:rFonts w:hint="eastAsia" w:ascii="Times New Roman" w:hAnsi="Times New Roman" w:eastAsia="仿宋_GB2312"/>
          <w:color w:val="auto"/>
          <w:sz w:val="21"/>
          <w:szCs w:val="24"/>
          <w:lang w:eastAsia="zh-CN"/>
        </w:rPr>
        <w:t>摘编自刘盛佳</w:t>
      </w:r>
      <w:r>
        <w:rPr>
          <w:rFonts w:hint="eastAsia" w:ascii="Times New Roman" w:hAnsi="Times New Roman" w:eastAsia="楷体_GB2312"/>
          <w:color w:val="auto"/>
          <w:sz w:val="21"/>
          <w:szCs w:val="24"/>
          <w:lang w:eastAsia="zh-CN"/>
        </w:rPr>
        <w:t>《历史地理学的研究对象》</w:t>
      </w:r>
      <w:r>
        <w:rPr>
          <w:rFonts w:hint="default" w:ascii="Times New Roman" w:hAnsi="Times New Roman" w:eastAsia="仿宋_GB2312"/>
          <w:color w:val="auto"/>
          <w:sz w:val="21"/>
          <w:szCs w:val="24"/>
          <w:lang w:eastAsia="zh-CN"/>
        </w:rPr>
        <w:t>)</w:t>
      </w:r>
    </w:p>
    <w:p w14:paraId="4423E7C8">
      <w:pPr>
        <w:pStyle w:val="8"/>
        <w:tabs>
          <w:tab w:val="left" w:pos="3402"/>
        </w:tabs>
        <w:snapToGrid w:val="0"/>
        <w:spacing w:before="0" w:beforeLines="0" w:after="0" w:afterLines="0" w:line="360" w:lineRule="exact"/>
        <w:ind w:firstLine="420" w:firstLineChars="200"/>
        <w:rPr>
          <w:rFonts w:hint="default" w:hAnsi="宋体" w:eastAsia="宋体"/>
          <w:color w:val="auto"/>
          <w:sz w:val="24"/>
          <w:szCs w:val="24"/>
          <w:lang w:eastAsia="zh-CN"/>
        </w:rPr>
      </w:pPr>
      <w:r>
        <w:rPr>
          <w:rFonts w:hint="default" w:hAnsi="宋体" w:eastAsia="宋体"/>
          <w:color w:val="auto"/>
          <w:sz w:val="21"/>
          <w:szCs w:val="24"/>
          <w:lang w:eastAsia="zh-CN"/>
        </w:rPr>
        <w:t>3．请结合材料内容，给历史地理学下一个简要定义。(4分)</w:t>
      </w:r>
    </w:p>
    <w:p w14:paraId="7F7F5F06">
      <w:pPr>
        <w:pStyle w:val="8"/>
        <w:tabs>
          <w:tab w:val="left" w:pos="3402"/>
        </w:tabs>
        <w:snapToGrid w:val="0"/>
        <w:spacing w:before="0" w:beforeLines="0" w:after="0" w:afterLines="0" w:line="360" w:lineRule="exact"/>
        <w:ind w:firstLine="420" w:firstLineChars="200"/>
        <w:rPr>
          <w:rFonts w:hint="eastAsia" w:ascii="仿宋" w:hAnsi="仿宋"/>
          <w:color w:val="auto"/>
          <w:sz w:val="21"/>
          <w:szCs w:val="24"/>
          <w:lang w:eastAsia="zh-CN"/>
        </w:rPr>
      </w:pPr>
      <w:r>
        <w:rPr>
          <w:rFonts w:hint="eastAsia" w:ascii="仿宋" w:hAnsi="仿宋"/>
          <w:color w:val="auto"/>
          <w:sz w:val="21"/>
          <w:szCs w:val="24"/>
          <w:lang w:eastAsia="zh-CN"/>
        </w:rPr>
        <w:t>解题思路：</w:t>
      </w:r>
    </w:p>
    <w:p w14:paraId="645AEB5B">
      <w:pPr>
        <w:pStyle w:val="8"/>
        <w:tabs>
          <w:tab w:val="left" w:pos="3402"/>
        </w:tabs>
        <w:snapToGrid w:val="0"/>
        <w:spacing w:before="0" w:beforeLines="0" w:after="0" w:afterLines="0" w:line="360" w:lineRule="exact"/>
        <w:ind w:firstLine="420" w:firstLineChars="200"/>
        <w:rPr>
          <w:rFonts w:hint="eastAsia" w:ascii="仿宋" w:hAnsi="仿宋"/>
          <w:color w:val="auto"/>
          <w:sz w:val="21"/>
          <w:szCs w:val="24"/>
          <w:lang w:eastAsia="zh-CN"/>
        </w:rPr>
      </w:pPr>
      <w:r>
        <w:rPr>
          <w:rFonts w:hint="eastAsia" w:ascii="仿宋" w:hAnsi="仿宋" w:cs="黑体"/>
          <w:color w:val="auto"/>
          <w:sz w:val="21"/>
          <w:szCs w:val="21"/>
          <w:lang w:eastAsia="zh-CN"/>
        </w:rPr>
        <w:t>属概念(上位概念)、种差（本质特征）的提取：</w:t>
      </w:r>
    </w:p>
    <w:p w14:paraId="6BC2FE1A">
      <w:pPr>
        <w:pStyle w:val="8"/>
        <w:tabs>
          <w:tab w:val="left" w:pos="3402"/>
        </w:tabs>
        <w:snapToGrid w:val="0"/>
        <w:spacing w:before="0" w:beforeLines="0" w:after="0" w:afterLines="0" w:line="360" w:lineRule="exact"/>
        <w:ind w:firstLine="420" w:firstLineChars="200"/>
        <w:rPr>
          <w:rFonts w:hint="eastAsia" w:ascii="仿宋" w:hAnsi="仿宋"/>
          <w:color w:val="auto"/>
          <w:sz w:val="21"/>
          <w:szCs w:val="24"/>
          <w:lang w:eastAsia="zh-CN"/>
        </w:rPr>
      </w:pPr>
      <w:r>
        <w:rPr>
          <w:rFonts w:hint="eastAsia" w:ascii="仿宋" w:hAnsi="仿宋"/>
          <w:color w:val="auto"/>
          <w:sz w:val="21"/>
          <w:szCs w:val="24"/>
          <w:lang w:eastAsia="zh-CN"/>
        </w:rPr>
        <w:t>材料一：</w:t>
      </w:r>
    </w:p>
    <w:p w14:paraId="76496F40">
      <w:pPr>
        <w:pStyle w:val="8"/>
        <w:tabs>
          <w:tab w:val="left" w:pos="3402"/>
        </w:tabs>
        <w:snapToGrid w:val="0"/>
        <w:spacing w:before="0" w:beforeLines="0" w:after="0" w:afterLines="0" w:line="360" w:lineRule="exact"/>
        <w:ind w:firstLine="420" w:firstLineChars="200"/>
        <w:rPr>
          <w:rFonts w:hint="eastAsia" w:ascii="仿宋" w:hAnsi="仿宋"/>
          <w:sz w:val="21"/>
          <w:szCs w:val="24"/>
          <w:lang w:eastAsia="zh-CN"/>
        </w:rPr>
      </w:pPr>
      <w:r>
        <w:rPr>
          <w:rFonts w:hint="eastAsia" w:ascii="仿宋" w:hAnsi="仿宋"/>
          <w:color w:val="auto"/>
          <w:sz w:val="21"/>
          <w:szCs w:val="24"/>
          <w:lang w:eastAsia="zh-CN"/>
        </w:rPr>
        <w:t>①历史地理学的</w:t>
      </w:r>
      <w:r>
        <w:rPr>
          <w:rFonts w:hint="eastAsia" w:ascii="仿宋" w:hAnsi="仿宋"/>
          <w:color w:val="auto"/>
          <w:sz w:val="21"/>
          <w:szCs w:val="24"/>
          <w:u w:val="single"/>
          <w:lang w:eastAsia="zh-CN"/>
        </w:rPr>
        <w:t>起源</w:t>
      </w:r>
      <w:r>
        <w:rPr>
          <w:rFonts w:hint="eastAsia" w:ascii="仿宋" w:hAnsi="仿宋"/>
          <w:sz w:val="21"/>
          <w:szCs w:val="24"/>
          <w:u w:val="single"/>
          <w:lang w:eastAsia="zh-CN"/>
        </w:rPr>
        <w:t>至少可以追溯到我国最早的地理学著作《禹贡》</w:t>
      </w:r>
      <w:r>
        <w:rPr>
          <w:rFonts w:hint="eastAsia" w:ascii="仿宋" w:hAnsi="仿宋"/>
          <w:sz w:val="21"/>
          <w:szCs w:val="24"/>
          <w:lang w:eastAsia="zh-CN"/>
        </w:rPr>
        <w:t>。②前者主要是疆域政区、地名和水道的变迁，后者却</w:t>
      </w:r>
      <w:r>
        <w:rPr>
          <w:rFonts w:hint="eastAsia" w:ascii="仿宋" w:hAnsi="仿宋"/>
          <w:sz w:val="21"/>
          <w:szCs w:val="24"/>
          <w:u w:val="single"/>
          <w:lang w:eastAsia="zh-CN"/>
        </w:rPr>
        <w:t>涉及地理学的各个分支</w:t>
      </w:r>
      <w:r>
        <w:rPr>
          <w:rFonts w:hint="eastAsia" w:ascii="仿宋" w:hAnsi="仿宋"/>
          <w:sz w:val="21"/>
          <w:szCs w:val="24"/>
          <w:lang w:eastAsia="zh-CN"/>
        </w:rPr>
        <w:t>。③后者则不仅要复原各种以往的地理现象，而且要</w:t>
      </w:r>
      <w:r>
        <w:rPr>
          <w:rFonts w:hint="eastAsia" w:ascii="仿宋" w:hAnsi="仿宋"/>
          <w:sz w:val="21"/>
          <w:szCs w:val="24"/>
          <w:u w:val="single"/>
          <w:lang w:eastAsia="zh-CN"/>
        </w:rPr>
        <w:t>寻找它们变化发展的原因</w:t>
      </w:r>
      <w:r>
        <w:rPr>
          <w:rFonts w:hint="eastAsia" w:ascii="仿宋" w:hAnsi="仿宋"/>
          <w:sz w:val="21"/>
          <w:szCs w:val="24"/>
          <w:lang w:eastAsia="zh-CN"/>
        </w:rPr>
        <w:t>，</w:t>
      </w:r>
      <w:r>
        <w:rPr>
          <w:rFonts w:hint="eastAsia" w:ascii="仿宋" w:hAnsi="仿宋"/>
          <w:sz w:val="21"/>
          <w:szCs w:val="24"/>
          <w:u w:val="single"/>
          <w:lang w:eastAsia="zh-CN"/>
        </w:rPr>
        <w:t>探索背后的规律</w:t>
      </w:r>
      <w:r>
        <w:rPr>
          <w:rFonts w:hint="eastAsia" w:ascii="仿宋" w:hAnsi="仿宋"/>
          <w:sz w:val="21"/>
          <w:szCs w:val="24"/>
          <w:lang w:eastAsia="zh-CN"/>
        </w:rPr>
        <w:t>。④历史地理学则有自己独立的学科体系和理论，</w:t>
      </w:r>
      <w:r>
        <w:rPr>
          <w:rFonts w:hint="eastAsia" w:ascii="仿宋" w:hAnsi="仿宋"/>
          <w:sz w:val="21"/>
          <w:szCs w:val="24"/>
          <w:u w:val="single"/>
          <w:lang w:eastAsia="zh-CN"/>
        </w:rPr>
        <w:t>是现代地理学的一部分</w:t>
      </w:r>
      <w:r>
        <w:rPr>
          <w:rFonts w:hint="eastAsia" w:ascii="仿宋" w:hAnsi="仿宋"/>
          <w:sz w:val="21"/>
          <w:szCs w:val="24"/>
          <w:lang w:eastAsia="zh-CN"/>
        </w:rPr>
        <w:t>。⑤历史地理学形成和发展的一个决定因素是</w:t>
      </w:r>
      <w:r>
        <w:rPr>
          <w:rFonts w:hint="eastAsia" w:ascii="仿宋" w:hAnsi="仿宋"/>
          <w:sz w:val="21"/>
          <w:szCs w:val="24"/>
          <w:u w:val="single"/>
          <w:lang w:eastAsia="zh-CN"/>
        </w:rPr>
        <w:t>现代地理学的建立</w:t>
      </w:r>
      <w:r>
        <w:rPr>
          <w:rFonts w:hint="default"/>
          <w:sz w:val="24"/>
          <w:szCs w:val="24"/>
        </w:rPr>
        <w:fldChar w:fldCharType="begin"/>
      </w:r>
      <w:r>
        <w:rPr>
          <w:rFonts w:hint="default"/>
          <w:sz w:val="24"/>
          <w:szCs w:val="24"/>
        </w:rPr>
        <w:instrText xml:space="preserve"> INCLUDEPICTURE "C:\\Users\\86130\\Documents\\WeChat Files\\wxid_oge7mie7iol921\\FileStorage\\File\\Library\\Containers\\com.tencent.xinWeChat\\Data\\Library\\Application Support\\com.tencent.xinWeChat\\2.0b4.0.9\\84c41956f0843049b69a5396158a02e4\\Message\\MessageTemp\\280f941df29716c973d2d5134792bd1a\\File\\" \* MERGEFORMAT </w:instrText>
      </w:r>
      <w:r>
        <w:rPr>
          <w:rFonts w:hint="default"/>
          <w:sz w:val="24"/>
          <w:szCs w:val="24"/>
        </w:rPr>
        <w:fldChar w:fldCharType="separate"/>
      </w:r>
      <w:r>
        <w:rPr>
          <w:rFonts w:hint="default"/>
          <w:sz w:val="24"/>
          <w:szCs w:val="24"/>
        </w:rPr>
        <w:fldChar w:fldCharType="begin"/>
      </w:r>
      <w:r>
        <w:rPr>
          <w:rFonts w:hint="default"/>
          <w:sz w:val="24"/>
          <w:szCs w:val="24"/>
        </w:rPr>
        <w:instrText xml:space="preserve"> INCLUDEPICTURE "C:\\Users\\86130\\Documents\\WeChat Files\\wxid_oge7mie7iol921\\FileStorage\\File\\Library\\Containers\\com.tencent.xinWeChat\\Data\\Library\\Application Support\\com.tencent.xinWeChat\\2.0b4.0.9\\84c41956f0843049b69a5396158a02e4\\Message\\MessageTemp\\280f941df29716c973d2d5134792bd1a\\File\\" \* MERGEFORMAT </w:instrText>
      </w:r>
      <w:r>
        <w:rPr>
          <w:rFonts w:hint="default"/>
          <w:sz w:val="24"/>
          <w:szCs w:val="24"/>
        </w:rPr>
        <w:fldChar w:fldCharType="separate"/>
      </w:r>
      <w:r>
        <w:rPr>
          <w:rFonts w:hint="default"/>
          <w:sz w:val="24"/>
          <w:szCs w:val="24"/>
        </w:rPr>
        <w:fldChar w:fldCharType="end"/>
      </w:r>
      <w:r>
        <w:rPr>
          <w:rFonts w:hint="default"/>
          <w:sz w:val="24"/>
          <w:szCs w:val="24"/>
        </w:rPr>
        <w:fldChar w:fldCharType="end"/>
      </w:r>
    </w:p>
    <w:p w14:paraId="12726DAD">
      <w:pPr>
        <w:pStyle w:val="8"/>
        <w:tabs>
          <w:tab w:val="left" w:pos="3402"/>
        </w:tabs>
        <w:snapToGrid w:val="0"/>
        <w:spacing w:before="0" w:beforeLines="0" w:after="0" w:afterLines="0" w:line="360" w:lineRule="exact"/>
        <w:ind w:firstLine="420" w:firstLineChars="200"/>
        <w:rPr>
          <w:rFonts w:hint="eastAsia" w:ascii="仿宋" w:hAnsi="仿宋"/>
          <w:sz w:val="21"/>
          <w:szCs w:val="24"/>
          <w:lang w:eastAsia="zh-CN"/>
        </w:rPr>
      </w:pPr>
      <w:r>
        <w:rPr>
          <w:rFonts w:hint="eastAsia" w:ascii="仿宋" w:hAnsi="仿宋"/>
          <w:sz w:val="21"/>
          <w:szCs w:val="24"/>
          <w:lang w:eastAsia="zh-CN"/>
        </w:rPr>
        <w:t>材料二：</w:t>
      </w:r>
    </w:p>
    <w:p w14:paraId="2DF5A941">
      <w:pPr>
        <w:pStyle w:val="8"/>
        <w:tabs>
          <w:tab w:val="left" w:pos="3402"/>
        </w:tabs>
        <w:snapToGrid w:val="0"/>
        <w:spacing w:before="0" w:beforeLines="0" w:after="0" w:afterLines="0" w:line="360" w:lineRule="exact"/>
        <w:ind w:firstLine="420" w:firstLineChars="200"/>
        <w:rPr>
          <w:rFonts w:hint="eastAsia" w:ascii="仿宋" w:hAnsi="仿宋"/>
          <w:sz w:val="21"/>
          <w:szCs w:val="24"/>
          <w:lang w:eastAsia="zh-CN"/>
        </w:rPr>
      </w:pPr>
      <w:r>
        <w:rPr>
          <w:rFonts w:hint="eastAsia" w:ascii="仿宋" w:hAnsi="仿宋"/>
          <w:sz w:val="21"/>
          <w:szCs w:val="24"/>
          <w:lang w:eastAsia="zh-CN"/>
        </w:rPr>
        <w:t>①</w:t>
      </w:r>
      <w:r>
        <w:rPr>
          <w:rFonts w:hint="eastAsia" w:ascii="仿宋" w:hAnsi="仿宋"/>
          <w:sz w:val="21"/>
          <w:szCs w:val="24"/>
          <w:u w:val="single"/>
          <w:lang w:eastAsia="zh-CN"/>
        </w:rPr>
        <w:t>历史地理学在以空间为研究对象</w:t>
      </w:r>
      <w:r>
        <w:rPr>
          <w:rFonts w:hint="eastAsia" w:ascii="仿宋" w:hAnsi="仿宋"/>
          <w:sz w:val="21"/>
          <w:szCs w:val="24"/>
          <w:lang w:eastAsia="zh-CN"/>
        </w:rPr>
        <w:t>②</w:t>
      </w:r>
      <w:r>
        <w:rPr>
          <w:rFonts w:hint="eastAsia" w:ascii="仿宋" w:hAnsi="仿宋"/>
          <w:sz w:val="21"/>
          <w:szCs w:val="24"/>
          <w:u w:val="single"/>
          <w:lang w:eastAsia="zh-CN"/>
        </w:rPr>
        <w:t>历史地理学把空间和时间结合起来的特征</w:t>
      </w:r>
      <w:r>
        <w:rPr>
          <w:rFonts w:hint="eastAsia" w:ascii="仿宋" w:hAnsi="仿宋"/>
          <w:sz w:val="21"/>
          <w:szCs w:val="24"/>
          <w:lang w:eastAsia="zh-CN"/>
        </w:rPr>
        <w:t>，体现了发生学原理的应用，意味着</w:t>
      </w:r>
      <w:r>
        <w:rPr>
          <w:rFonts w:hint="eastAsia" w:ascii="仿宋" w:hAnsi="仿宋"/>
          <w:sz w:val="21"/>
          <w:szCs w:val="24"/>
          <w:u w:val="single"/>
          <w:lang w:eastAsia="zh-CN"/>
        </w:rPr>
        <w:t>对地理事物③和地理现象的空间关系的研究</w:t>
      </w:r>
      <w:r>
        <w:rPr>
          <w:rFonts w:hint="eastAsia" w:ascii="仿宋" w:hAnsi="仿宋"/>
          <w:sz w:val="21"/>
          <w:szCs w:val="24"/>
          <w:lang w:eastAsia="zh-CN"/>
        </w:rPr>
        <w:t>，</w:t>
      </w:r>
      <w:r>
        <w:rPr>
          <w:rFonts w:hint="eastAsia" w:ascii="仿宋" w:hAnsi="仿宋"/>
          <w:sz w:val="21"/>
          <w:szCs w:val="24"/>
          <w:u w:val="single"/>
          <w:lang w:eastAsia="zh-CN"/>
        </w:rPr>
        <w:t>要从产生、形成、演变的过程来探寻其规律</w:t>
      </w:r>
      <w:r>
        <w:rPr>
          <w:rFonts w:hint="eastAsia" w:ascii="仿宋" w:hAnsi="仿宋"/>
          <w:sz w:val="21"/>
          <w:szCs w:val="24"/>
          <w:lang w:eastAsia="zh-CN"/>
        </w:rPr>
        <w:t>，</w:t>
      </w:r>
    </w:p>
    <w:p w14:paraId="08AEF8E9">
      <w:pPr>
        <w:autoSpaceDE w:val="0"/>
        <w:autoSpaceDN w:val="0"/>
        <w:adjustRightInd w:val="0"/>
        <w:spacing w:before="0" w:beforeLines="0" w:after="0" w:afterLines="0" w:line="360" w:lineRule="exact"/>
        <w:ind w:firstLine="420" w:firstLineChars="200"/>
        <w:rPr>
          <w:rFonts w:hint="eastAsia" w:ascii="仿宋" w:hAnsi="仿宋" w:eastAsia="仿宋" w:cs="黑体"/>
          <w:color w:val="0000FF"/>
          <w:sz w:val="21"/>
          <w:szCs w:val="21"/>
          <w:lang w:eastAsia="zh-CN"/>
        </w:rPr>
      </w:pPr>
      <w:r>
        <w:rPr>
          <w:rFonts w:hint="eastAsia" w:ascii="仿宋" w:hAnsi="仿宋" w:eastAsia="仿宋" w:cs="黑体"/>
          <w:sz w:val="21"/>
          <w:szCs w:val="21"/>
          <w:lang w:eastAsia="zh-CN"/>
        </w:rPr>
        <w:t>围绕“历史地理学”将以上文字可压缩为：</w:t>
      </w:r>
    </w:p>
    <w:p w14:paraId="0EEEF83C">
      <w:pPr>
        <w:autoSpaceDE w:val="0"/>
        <w:autoSpaceDN w:val="0"/>
        <w:adjustRightInd w:val="0"/>
        <w:spacing w:before="0" w:beforeLines="0" w:after="0" w:afterLines="0" w:line="360" w:lineRule="exact"/>
        <w:ind w:firstLine="420" w:firstLineChars="200"/>
        <w:rPr>
          <w:rFonts w:hint="eastAsia" w:ascii="仿宋" w:hAnsi="仿宋" w:eastAsia="仿宋" w:cs="黑体"/>
          <w:sz w:val="21"/>
          <w:szCs w:val="21"/>
          <w:lang w:eastAsia="zh-CN"/>
        </w:rPr>
      </w:pPr>
      <w:r>
        <w:rPr>
          <w:rFonts w:hint="eastAsia" w:ascii="仿宋" w:hAnsi="仿宋" w:eastAsia="仿宋"/>
          <w:sz w:val="21"/>
          <w:szCs w:val="24"/>
          <w:bdr w:val="single" w:color="auto" w:sz="4" w:space="0"/>
          <w:lang w:eastAsia="zh-CN"/>
        </w:rPr>
        <w:t>起源至少可以追溯到我国最早的地理学著作《禹贡》</w:t>
      </w:r>
      <w:r>
        <w:rPr>
          <w:rFonts w:hint="eastAsia" w:ascii="仿宋" w:hAnsi="仿宋" w:eastAsia="仿宋"/>
          <w:sz w:val="21"/>
          <w:szCs w:val="24"/>
          <w:lang w:eastAsia="zh-CN"/>
        </w:rPr>
        <w:t>、</w:t>
      </w:r>
      <w:r>
        <w:rPr>
          <w:rFonts w:hint="eastAsia" w:ascii="仿宋" w:hAnsi="仿宋" w:eastAsia="仿宋"/>
          <w:sz w:val="21"/>
          <w:szCs w:val="24"/>
          <w:bdr w:val="single" w:color="auto" w:sz="4" w:space="0"/>
          <w:lang w:eastAsia="zh-CN"/>
        </w:rPr>
        <w:t>涉及地理学的各个分支</w:t>
      </w:r>
      <w:r>
        <w:rPr>
          <w:rFonts w:hint="eastAsia" w:ascii="仿宋" w:hAnsi="仿宋" w:eastAsia="仿宋"/>
          <w:sz w:val="21"/>
          <w:szCs w:val="24"/>
          <w:lang w:eastAsia="zh-CN"/>
        </w:rPr>
        <w:t>、</w:t>
      </w:r>
      <w:r>
        <w:rPr>
          <w:rFonts w:hint="eastAsia" w:ascii="仿宋" w:hAnsi="仿宋" w:eastAsia="仿宋"/>
          <w:sz w:val="21"/>
          <w:szCs w:val="24"/>
          <w:bdr w:val="single" w:color="auto" w:sz="4" w:space="0"/>
          <w:lang w:eastAsia="zh-CN"/>
        </w:rPr>
        <w:t>寻找它们变化发展的原因</w:t>
      </w:r>
      <w:r>
        <w:rPr>
          <w:rFonts w:hint="eastAsia" w:ascii="仿宋" w:hAnsi="仿宋" w:eastAsia="仿宋"/>
          <w:sz w:val="21"/>
          <w:szCs w:val="24"/>
          <w:lang w:eastAsia="zh-CN"/>
        </w:rPr>
        <w:t>，</w:t>
      </w:r>
      <w:r>
        <w:rPr>
          <w:rFonts w:hint="eastAsia" w:ascii="仿宋" w:hAnsi="仿宋" w:eastAsia="仿宋"/>
          <w:sz w:val="21"/>
          <w:szCs w:val="24"/>
          <w:bdr w:val="single" w:color="auto" w:sz="4" w:space="0"/>
          <w:lang w:eastAsia="zh-CN"/>
        </w:rPr>
        <w:t>探索背后的规律</w:t>
      </w:r>
      <w:r>
        <w:rPr>
          <w:rFonts w:hint="eastAsia" w:ascii="仿宋" w:hAnsi="仿宋" w:eastAsia="仿宋"/>
          <w:sz w:val="21"/>
          <w:szCs w:val="24"/>
          <w:lang w:eastAsia="zh-CN"/>
        </w:rPr>
        <w:t>、</w:t>
      </w:r>
      <w:r>
        <w:rPr>
          <w:rFonts w:hint="eastAsia" w:ascii="仿宋" w:hAnsi="仿宋" w:eastAsia="仿宋"/>
          <w:sz w:val="21"/>
          <w:szCs w:val="24"/>
          <w:bdr w:val="single" w:color="auto" w:sz="4" w:space="0"/>
          <w:lang w:eastAsia="zh-CN"/>
        </w:rPr>
        <w:t>现代地理学的一部分</w:t>
      </w:r>
      <w:r>
        <w:rPr>
          <w:rFonts w:hint="eastAsia" w:ascii="仿宋" w:hAnsi="仿宋" w:eastAsia="仿宋"/>
          <w:sz w:val="21"/>
          <w:szCs w:val="24"/>
          <w:lang w:eastAsia="zh-CN"/>
        </w:rPr>
        <w:t>、</w:t>
      </w:r>
      <w:r>
        <w:rPr>
          <w:rFonts w:hint="eastAsia" w:ascii="仿宋" w:hAnsi="仿宋" w:eastAsia="仿宋"/>
          <w:sz w:val="21"/>
          <w:szCs w:val="24"/>
          <w:bdr w:val="single" w:color="auto" w:sz="4" w:space="0"/>
          <w:lang w:eastAsia="zh-CN"/>
        </w:rPr>
        <w:t>一个决定因素是现代地理学的建立</w:t>
      </w:r>
      <w:r>
        <w:rPr>
          <w:rFonts w:hint="eastAsia" w:ascii="仿宋" w:hAnsi="仿宋" w:eastAsia="仿宋"/>
          <w:sz w:val="21"/>
          <w:szCs w:val="24"/>
          <w:lang w:eastAsia="zh-CN"/>
        </w:rPr>
        <w:t>、</w:t>
      </w:r>
      <w:r>
        <w:rPr>
          <w:rFonts w:hint="eastAsia" w:ascii="仿宋" w:hAnsi="仿宋" w:eastAsia="仿宋"/>
          <w:sz w:val="21"/>
          <w:szCs w:val="24"/>
          <w:bdr w:val="single" w:color="auto" w:sz="4" w:space="0"/>
          <w:lang w:eastAsia="zh-CN"/>
        </w:rPr>
        <w:t>以空间为研究对象</w:t>
      </w:r>
      <w:r>
        <w:rPr>
          <w:rFonts w:hint="eastAsia" w:ascii="仿宋" w:hAnsi="仿宋" w:eastAsia="仿宋"/>
          <w:sz w:val="21"/>
          <w:szCs w:val="24"/>
          <w:lang w:eastAsia="zh-CN"/>
        </w:rPr>
        <w:t>、</w:t>
      </w:r>
      <w:r>
        <w:rPr>
          <w:rFonts w:hint="eastAsia" w:ascii="仿宋" w:hAnsi="仿宋" w:eastAsia="仿宋"/>
          <w:sz w:val="21"/>
          <w:szCs w:val="24"/>
          <w:bdr w:val="single" w:color="auto" w:sz="4" w:space="0"/>
          <w:lang w:eastAsia="zh-CN"/>
        </w:rPr>
        <w:t>把空间和时间结合起来的特征</w:t>
      </w:r>
      <w:r>
        <w:rPr>
          <w:rFonts w:hint="eastAsia" w:ascii="仿宋" w:hAnsi="仿宋" w:eastAsia="仿宋"/>
          <w:sz w:val="21"/>
          <w:szCs w:val="24"/>
          <w:lang w:eastAsia="zh-CN"/>
        </w:rPr>
        <w:t>、</w:t>
      </w:r>
      <w:r>
        <w:rPr>
          <w:rFonts w:hint="eastAsia" w:ascii="仿宋" w:hAnsi="仿宋" w:eastAsia="仿宋"/>
          <w:sz w:val="21"/>
          <w:szCs w:val="24"/>
          <w:bdr w:val="single" w:color="auto" w:sz="4" w:space="0"/>
          <w:lang w:eastAsia="zh-CN"/>
        </w:rPr>
        <w:t>地理现象的空间关系的研究，要从产生、形成、演变的过程来探寻其规律</w:t>
      </w:r>
      <w:r>
        <w:rPr>
          <w:rFonts w:hint="eastAsia" w:ascii="仿宋" w:hAnsi="仿宋" w:eastAsia="仿宋"/>
          <w:sz w:val="21"/>
          <w:szCs w:val="24"/>
          <w:lang w:eastAsia="zh-CN"/>
        </w:rPr>
        <w:t>、</w:t>
      </w:r>
      <w:r>
        <w:rPr>
          <w:rFonts w:hint="eastAsia" w:ascii="仿宋" w:hAnsi="仿宋" w:eastAsia="仿宋"/>
          <w:sz w:val="21"/>
          <w:szCs w:val="24"/>
          <w:bdr w:val="single" w:color="auto" w:sz="4" w:space="0"/>
          <w:lang w:eastAsia="zh-CN"/>
        </w:rPr>
        <w:t>是现代地理学的一部分</w:t>
      </w:r>
    </w:p>
    <w:p w14:paraId="2F4A59D5">
      <w:pPr>
        <w:autoSpaceDE w:val="0"/>
        <w:autoSpaceDN w:val="0"/>
        <w:adjustRightInd w:val="0"/>
        <w:spacing w:before="0" w:beforeLines="0" w:after="0" w:afterLines="0" w:line="360" w:lineRule="exact"/>
        <w:ind w:firstLine="420" w:firstLineChars="200"/>
        <w:rPr>
          <w:rFonts w:hint="eastAsia" w:ascii="仿宋" w:hAnsi="仿宋" w:eastAsia="仿宋"/>
          <w:color w:val="FF0000"/>
          <w:sz w:val="21"/>
          <w:szCs w:val="24"/>
          <w:lang w:eastAsia="zh-CN"/>
        </w:rPr>
      </w:pPr>
      <w:r>
        <w:rPr>
          <w:rFonts w:hint="eastAsia" w:ascii="仿宋" w:hAnsi="仿宋" w:eastAsia="仿宋" w:cs="黑体"/>
          <w:sz w:val="21"/>
          <w:szCs w:val="21"/>
          <w:lang w:eastAsia="zh-CN"/>
        </w:rPr>
        <w:t>进行重新组合，语言转换</w:t>
      </w:r>
    </w:p>
    <w:p w14:paraId="283A1FCD">
      <w:pPr>
        <w:pStyle w:val="8"/>
        <w:tabs>
          <w:tab w:val="left" w:pos="3402"/>
        </w:tabs>
        <w:snapToGrid w:val="0"/>
        <w:spacing w:before="0" w:beforeLines="0" w:after="0" w:afterLines="0" w:line="360" w:lineRule="exact"/>
        <w:ind w:firstLine="420" w:firstLineChars="200"/>
        <w:rPr>
          <w:rFonts w:hint="eastAsia" w:ascii="仿宋" w:hAnsi="仿宋" w:cs="宋体"/>
          <w:b/>
          <w:sz w:val="21"/>
          <w:szCs w:val="21"/>
          <w:lang w:eastAsia="zh-CN"/>
        </w:rPr>
      </w:pPr>
      <w:r>
        <w:rPr>
          <w:rFonts w:hint="eastAsia" w:ascii="仿宋" w:hAnsi="仿宋" w:cs="宋体"/>
          <w:sz w:val="21"/>
          <w:szCs w:val="21"/>
          <w:lang w:eastAsia="zh-CN"/>
        </w:rPr>
        <w:t>答案：</w:t>
      </w:r>
      <w:r>
        <w:rPr>
          <w:rFonts w:hint="eastAsia" w:ascii="仿宋" w:hAnsi="仿宋" w:cs="宋体"/>
          <w:b/>
          <w:sz w:val="21"/>
          <w:szCs w:val="21"/>
          <w:lang w:eastAsia="zh-CN"/>
        </w:rPr>
        <w:t xml:space="preserve"> </w:t>
      </w:r>
    </w:p>
    <w:p w14:paraId="03382E70">
      <w:pPr>
        <w:adjustRightInd w:val="0"/>
        <w:snapToGrid w:val="0"/>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【拓展练习】</w:t>
      </w:r>
    </w:p>
    <w:p w14:paraId="5BDBE246">
      <w:pPr>
        <w:spacing w:before="0" w:beforeLines="0" w:after="0" w:afterLines="0" w:line="360" w:lineRule="exact"/>
        <w:ind w:firstLine="420" w:firstLineChars="200"/>
        <w:rPr>
          <w:rFonts w:hint="default" w:ascii="宋体" w:hAnsi="宋体" w:eastAsia="宋体" w:cs="宋体"/>
          <w:color w:val="000000"/>
          <w:sz w:val="24"/>
          <w:szCs w:val="21"/>
          <w:lang w:eastAsia="zh-CN"/>
        </w:rPr>
      </w:pPr>
      <w:r>
        <w:rPr>
          <w:rFonts w:hint="default" w:ascii="宋体" w:hAnsi="宋体" w:eastAsia="宋体" w:cs="宋体"/>
          <w:color w:val="000000"/>
          <w:sz w:val="21"/>
          <w:szCs w:val="21"/>
          <w:lang w:eastAsia="zh-CN"/>
        </w:rPr>
        <w:t>阅读下面的文字，完成第4题。</w:t>
      </w:r>
    </w:p>
    <w:p w14:paraId="6D5D200B">
      <w:pPr>
        <w:spacing w:before="0" w:beforeLines="0" w:after="0" w:afterLines="0" w:line="360" w:lineRule="exact"/>
        <w:ind w:firstLine="420" w:firstLineChars="200"/>
        <w:rPr>
          <w:rFonts w:hint="default" w:ascii="宋体" w:hAnsi="宋体" w:eastAsia="宋体" w:cs="楷体"/>
          <w:color w:val="000000"/>
          <w:sz w:val="24"/>
          <w:szCs w:val="21"/>
          <w:lang w:eastAsia="zh-CN" w:bidi="ar"/>
        </w:rPr>
      </w:pPr>
      <w:r>
        <w:rPr>
          <w:rFonts w:hint="default" w:ascii="宋体" w:hAnsi="宋体" w:eastAsia="宋体" w:cs="楷体"/>
          <w:color w:val="000000"/>
          <w:sz w:val="21"/>
          <w:szCs w:val="21"/>
          <w:lang w:eastAsia="zh-CN" w:bidi="ar"/>
        </w:rPr>
        <w:t>材料一：</w:t>
      </w:r>
    </w:p>
    <w:p w14:paraId="3B4E3394">
      <w:pPr>
        <w:spacing w:before="0" w:beforeLines="0" w:after="0" w:afterLines="0" w:line="360" w:lineRule="exact"/>
        <w:ind w:firstLine="420" w:firstLineChars="200"/>
        <w:rPr>
          <w:rFonts w:hint="eastAsia" w:ascii="楷体" w:hAnsi="楷体" w:eastAsia="楷体" w:cs="楷体"/>
          <w:color w:val="000000"/>
          <w:sz w:val="24"/>
          <w:szCs w:val="21"/>
          <w:lang w:eastAsia="zh-CN" w:bidi="ar"/>
        </w:rPr>
      </w:pPr>
      <w:r>
        <w:rPr>
          <w:rFonts w:hint="eastAsia" w:ascii="楷体" w:hAnsi="楷体" w:eastAsia="楷体" w:cs="楷体"/>
          <w:color w:val="000000"/>
          <w:sz w:val="21"/>
          <w:szCs w:val="21"/>
          <w:lang w:eastAsia="zh-CN" w:bidi="ar"/>
        </w:rPr>
        <w:t>在社会学里，我们常分出两种不同性质的社会，一种并没有具体目的，只是因为在一起生长而发生的社会，一种是为了要完成一件任务而结合的社会。用Durkheim的话说：前者是“有机的团结”，后者是“机械的团结”。用我们自己的话说，前者是礼俗社会，后者是法理社会。在这里我想说明的是生活上被土地所囿住的乡民，他们平素所接触的是生而与俱的人物，正像我们的父母兄弟一般，并不是由于我们选择得来的关系，而是无须选择，甚至先我而在的一个生活环境。</w:t>
      </w:r>
    </w:p>
    <w:p w14:paraId="0F61A124">
      <w:pPr>
        <w:spacing w:before="0" w:beforeLines="0" w:after="0" w:afterLines="0" w:line="360" w:lineRule="exact"/>
        <w:ind w:firstLine="420" w:firstLineChars="200"/>
        <w:rPr>
          <w:rFonts w:hint="eastAsia" w:ascii="楷体" w:hAnsi="楷体" w:eastAsia="楷体" w:cs="楷体"/>
          <w:color w:val="000000"/>
          <w:sz w:val="24"/>
          <w:szCs w:val="21"/>
          <w:lang w:eastAsia="zh-CN" w:bidi="ar"/>
        </w:rPr>
      </w:pPr>
      <w:r>
        <w:rPr>
          <w:rFonts w:hint="eastAsia" w:ascii="楷体" w:hAnsi="楷体" w:eastAsia="楷体" w:cs="楷体"/>
          <w:color w:val="000000"/>
          <w:sz w:val="21"/>
          <w:szCs w:val="21"/>
          <w:lang w:eastAsia="zh-CN" w:bidi="ar"/>
        </w:rPr>
        <w:t>熟悉是从时间里、多方面、经常的接触中所发生的亲密的感觉。这感觉是无数次的小摩擦里陶炼出来的结果。这过程是《论语》第一句里的“习”字。“学”是和陌生事物的最初接触，“习”是陶炼，“不亦悦乎”是描写熟悉之后的亲密感觉。在一个熟悉的社会中，我们会得到从心所欲而不逾规矩的自由。这和法律所保障的自由不同。规矩不是法律，规矩是“习”出来的礼俗。从俗即是从心。换一句话说，社会和个人在这里通了家。</w:t>
      </w:r>
    </w:p>
    <w:p w14:paraId="0F1B0652">
      <w:pPr>
        <w:spacing w:before="0" w:beforeLines="0" w:after="0" w:afterLines="0" w:line="360" w:lineRule="exact"/>
        <w:ind w:firstLine="420" w:firstLineChars="200"/>
        <w:rPr>
          <w:rFonts w:hint="eastAsia" w:ascii="楷体" w:hAnsi="楷体" w:eastAsia="楷体" w:cs="楷体"/>
          <w:color w:val="000000"/>
          <w:sz w:val="24"/>
          <w:szCs w:val="21"/>
          <w:lang w:eastAsia="zh-CN" w:bidi="ar"/>
        </w:rPr>
      </w:pPr>
      <w:r>
        <w:rPr>
          <w:rFonts w:hint="eastAsia" w:ascii="楷体" w:hAnsi="楷体" w:eastAsia="楷体" w:cs="楷体"/>
          <w:color w:val="000000"/>
          <w:sz w:val="21"/>
          <w:szCs w:val="21"/>
          <w:lang w:eastAsia="zh-CN" w:bidi="ar"/>
        </w:rPr>
        <w:t>“我们大家是熟人，打个招呼就是了，还用得着多说么？”——这一类的话已经成了我们现代社会的阻碍。现代社会是个陌生人组成的社会，各人不知道各人的底细，所以得讲个明白；还要怕口说无凭，画个押，签个字。这样才发生法律。在乡土社会中法律是无从发生的。“这不是见外了么？”乡土社会里从熟悉得到信任。这信任并非没有根据的，其实最可靠也没有了，因为这是规矩。西洋的商人到现在还时常说中国人的信用是天生的。类于神话的故事真多：说是某人接到了大批瓷器，还是他祖父在中国时订的货，一文不要地交了来，还说着许多不能及早寄出的抱歉话。——乡土社会的信用并不是对契约的重视，而是发生于对一种行为的规矩熟悉到不假思索时的可靠性。</w:t>
      </w:r>
    </w:p>
    <w:p w14:paraId="06A3860D">
      <w:pPr>
        <w:spacing w:before="0" w:beforeLines="0" w:after="0" w:afterLines="0" w:line="360" w:lineRule="exact"/>
        <w:ind w:firstLine="420" w:firstLineChars="200"/>
        <w:jc w:val="right"/>
        <w:rPr>
          <w:rFonts w:hint="eastAsia" w:ascii="仿宋" w:hAnsi="仿宋" w:eastAsia="仿宋" w:cs="仿宋"/>
          <w:color w:val="000000"/>
          <w:sz w:val="24"/>
          <w:szCs w:val="21"/>
          <w:lang w:eastAsia="zh-CN" w:bidi="ar"/>
        </w:rPr>
      </w:pPr>
      <w:r>
        <w:rPr>
          <w:rFonts w:hint="eastAsia" w:ascii="仿宋" w:hAnsi="仿宋" w:eastAsia="仿宋" w:cs="仿宋"/>
          <w:color w:val="000000"/>
          <w:sz w:val="21"/>
          <w:szCs w:val="21"/>
          <w:lang w:eastAsia="zh-CN" w:bidi="ar"/>
        </w:rPr>
        <w:t>（取材于《乡土中国·乡土本色》）</w:t>
      </w:r>
    </w:p>
    <w:p w14:paraId="574882A3">
      <w:pPr>
        <w:spacing w:before="0" w:beforeLines="0" w:after="0" w:afterLines="0" w:line="360" w:lineRule="exact"/>
        <w:ind w:firstLine="420" w:firstLineChars="200"/>
        <w:rPr>
          <w:rFonts w:hint="default" w:ascii="宋体" w:hAnsi="宋体" w:eastAsia="宋体" w:cs="楷体"/>
          <w:color w:val="000000"/>
          <w:sz w:val="24"/>
          <w:szCs w:val="21"/>
          <w:lang w:eastAsia="zh-CN" w:bidi="ar"/>
        </w:rPr>
      </w:pPr>
      <w:r>
        <w:rPr>
          <w:rFonts w:hint="default" w:ascii="宋体" w:hAnsi="宋体" w:eastAsia="宋体" w:cs="楷体"/>
          <w:color w:val="000000"/>
          <w:sz w:val="21"/>
          <w:szCs w:val="21"/>
          <w:lang w:eastAsia="zh-CN" w:bidi="ar"/>
        </w:rPr>
        <w:t>材料二：</w:t>
      </w:r>
    </w:p>
    <w:p w14:paraId="3A739F98">
      <w:pPr>
        <w:spacing w:before="0" w:beforeLines="0" w:after="0" w:afterLines="0" w:line="360" w:lineRule="exact"/>
        <w:ind w:firstLine="420" w:firstLineChars="200"/>
        <w:rPr>
          <w:rFonts w:hint="eastAsia" w:ascii="楷体" w:hAnsi="楷体" w:eastAsia="楷体" w:cs="楷体"/>
          <w:color w:val="000000"/>
          <w:sz w:val="24"/>
          <w:szCs w:val="21"/>
          <w:lang w:eastAsia="zh-CN" w:bidi="ar"/>
        </w:rPr>
      </w:pPr>
      <w:r>
        <w:rPr>
          <w:rFonts w:hint="eastAsia" w:ascii="楷体" w:hAnsi="楷体" w:eastAsia="楷体" w:cs="楷体"/>
          <w:color w:val="000000"/>
          <w:sz w:val="21"/>
          <w:szCs w:val="21"/>
          <w:lang w:eastAsia="zh-CN" w:bidi="ar"/>
        </w:rPr>
        <w:t>礼是社会公认合式的行为规范。合于礼的就是说这些行为是做得对的，对是合式的意思。如果单从行为规范一点说，本和法律无异，法律也是一种行为规范。礼和法不相同的地方是维持规范的力量。法律是靠国家的权力来推行的。“国家”是指政治的权力，在现代国家没有形成前，部落也是政治权力。而礼却不需要这有形的权力机构来维持。维持礼这种规范的是传统。</w:t>
      </w:r>
    </w:p>
    <w:p w14:paraId="7395990E">
      <w:pPr>
        <w:spacing w:before="0" w:beforeLines="0" w:after="0" w:afterLines="0" w:line="360" w:lineRule="exact"/>
        <w:ind w:firstLine="420" w:firstLineChars="200"/>
        <w:rPr>
          <w:rFonts w:hint="eastAsia" w:ascii="楷体" w:hAnsi="楷体" w:eastAsia="楷体" w:cs="楷体"/>
          <w:color w:val="000000"/>
          <w:sz w:val="24"/>
          <w:szCs w:val="21"/>
          <w:lang w:eastAsia="zh-CN" w:bidi="ar"/>
        </w:rPr>
      </w:pPr>
      <w:r>
        <w:rPr>
          <w:rFonts w:hint="eastAsia" w:ascii="楷体" w:hAnsi="楷体" w:eastAsia="楷体" w:cs="楷体"/>
          <w:color w:val="000000"/>
          <w:sz w:val="21"/>
          <w:szCs w:val="21"/>
          <w:lang w:eastAsia="zh-CN" w:bidi="ar"/>
        </w:rPr>
        <w:t>传统是社会所累积的经验。行为规范的目的是在配合人们的行为以完成社会的任务，社会的任务是在满足社会中各分子的生活需要。人们要满足需要必须相互合作，并且采取有效技术，向环境获取资源。这套方法并不是由每个人自行设计，或临时聚集了若干人加以规划的。人们有学习的能力，上一代所试验出来有效的结果，可以教给下一代。这样一代一代地累积出一套帮助人们生活的方法。从每个人说，在他出生之前，已经有人替他准备下怎样去应付人生道上所可能发生的问题了。他只要“学而时习之”就可以享受满足需要的愉快。</w:t>
      </w:r>
    </w:p>
    <w:p w14:paraId="44F16FFD">
      <w:pPr>
        <w:spacing w:before="0" w:beforeLines="0" w:after="0" w:afterLines="0" w:line="360" w:lineRule="exact"/>
        <w:ind w:firstLine="420" w:firstLineChars="200"/>
        <w:rPr>
          <w:rFonts w:hint="eastAsia" w:ascii="楷体" w:hAnsi="楷体" w:eastAsia="楷体" w:cs="楷体"/>
          <w:color w:val="000000"/>
          <w:sz w:val="24"/>
          <w:szCs w:val="21"/>
          <w:lang w:eastAsia="zh-CN" w:bidi="ar"/>
        </w:rPr>
      </w:pPr>
      <w:r>
        <w:rPr>
          <w:rFonts w:hint="eastAsia" w:ascii="楷体" w:hAnsi="楷体" w:eastAsia="楷体" w:cs="楷体"/>
          <w:color w:val="000000"/>
          <w:sz w:val="21"/>
          <w:szCs w:val="21"/>
          <w:lang w:eastAsia="zh-CN" w:bidi="ar"/>
        </w:rPr>
        <w:t>礼并不是靠一个外在的权力来推行的，而是从教化中养成了个人的敬畏之感，使人服膺；人服礼是主动的。礼是可以为人所好的，所谓“富而好礼”。这显然是和法律不同了，甚至不同于普通所谓道德。法律是从外限制人的，不守法所得到的罚是由特定的权力所加之于个人的。人可以逃避法网，逃得脱还可以自己骄傲、得意。道德是社会舆论所维持的，做了不道德的事，见不得人，那是不好；受人唾弃，是耻。礼则有甚于道德：如果失礼，不但不好，而且不对、不合、不成。这是个人习惯所维持的。十目所视，十手所指的，在没有人的地方也会不能自己。礼是合式的路子，是经教化过程而成为主动性的服膺于传统的习惯。</w:t>
      </w:r>
    </w:p>
    <w:p w14:paraId="5F171AE7">
      <w:pPr>
        <w:spacing w:before="0" w:beforeLines="0" w:after="0" w:afterLines="0" w:line="360" w:lineRule="exact"/>
        <w:ind w:firstLine="420" w:firstLineChars="200"/>
        <w:rPr>
          <w:rFonts w:hint="eastAsia" w:ascii="楷体" w:hAnsi="楷体" w:eastAsia="楷体" w:cs="楷体"/>
          <w:color w:val="000000"/>
          <w:sz w:val="24"/>
          <w:szCs w:val="21"/>
          <w:lang w:eastAsia="zh-CN" w:bidi="ar"/>
        </w:rPr>
      </w:pPr>
      <w:r>
        <w:rPr>
          <w:rFonts w:hint="eastAsia" w:ascii="楷体" w:hAnsi="楷体" w:eastAsia="楷体" w:cs="楷体"/>
          <w:color w:val="000000"/>
          <w:sz w:val="21"/>
          <w:szCs w:val="21"/>
          <w:lang w:eastAsia="zh-CN" w:bidi="ar"/>
        </w:rPr>
        <w:t>礼治的可能必须以传统可以有效的应付生活问题为前提。乡土社会满足了这前提，因之它的秩序可以礼来维持。在一个变迁很快的社会，传统的效力是无法保证的。尽管一种生活的方法在过去是怎样有效，如果环境一改变，谁也不能再依着老法子去应付新的问题了。所应付的问题如果要由团体合作的时候，就得大家接受个同意的办法，要保证大家在规定的办法下合作应付共同问题，就得有个力量来控制各个人了。这其实就是法律。也就是所谓“法治”。礼治社会并不能在变迁很快的时代中出现，这是乡土社会的特色。</w:t>
      </w:r>
    </w:p>
    <w:p w14:paraId="771FD637">
      <w:pPr>
        <w:spacing w:before="0" w:beforeLines="0" w:after="0" w:afterLines="0" w:line="360" w:lineRule="exact"/>
        <w:ind w:firstLine="420" w:firstLineChars="200"/>
        <w:jc w:val="right"/>
        <w:rPr>
          <w:rFonts w:hint="eastAsia" w:ascii="仿宋" w:hAnsi="仿宋" w:eastAsia="仿宋" w:cs="仿宋"/>
          <w:color w:val="000000"/>
          <w:sz w:val="24"/>
          <w:szCs w:val="21"/>
          <w:lang w:eastAsia="zh-CN" w:bidi="ar"/>
        </w:rPr>
      </w:pPr>
      <w:r>
        <w:rPr>
          <w:rFonts w:hint="eastAsia" w:ascii="仿宋" w:hAnsi="仿宋" w:eastAsia="仿宋" w:cs="仿宋"/>
          <w:color w:val="000000"/>
          <w:sz w:val="21"/>
          <w:szCs w:val="21"/>
          <w:lang w:eastAsia="zh-CN" w:bidi="ar"/>
        </w:rPr>
        <w:t>（取材于《乡土中国·礼治秩序》）</w:t>
      </w:r>
    </w:p>
    <w:p w14:paraId="3E4A6CA1">
      <w:pPr>
        <w:spacing w:before="0" w:beforeLines="0" w:after="0" w:afterLines="0" w:line="360" w:lineRule="exact"/>
        <w:ind w:firstLine="420" w:firstLineChars="200"/>
        <w:rPr>
          <w:rFonts w:hint="default" w:ascii="宋体" w:hAnsi="宋体" w:eastAsia="宋体" w:cs="宋体"/>
          <w:color w:val="000000"/>
          <w:sz w:val="24"/>
          <w:szCs w:val="21"/>
          <w:lang w:eastAsia="zh-CN" w:bidi="ar"/>
        </w:rPr>
      </w:pPr>
      <w:r>
        <w:rPr>
          <w:rFonts w:hint="default" w:ascii="宋体" w:hAnsi="宋体" w:eastAsia="宋体" w:cs="宋体"/>
          <w:color w:val="000000"/>
          <w:sz w:val="21"/>
          <w:szCs w:val="21"/>
          <w:lang w:eastAsia="zh-CN" w:bidi="ar"/>
        </w:rPr>
        <w:t>4．请综合材料一和材料二，简述“礼俗社会”与“法理社会”的不同。</w:t>
      </w:r>
    </w:p>
    <w:p w14:paraId="3C6A5CE4">
      <w:pPr>
        <w:adjustRightInd w:val="0"/>
        <w:snapToGrid w:val="0"/>
        <w:spacing w:before="0" w:beforeLines="0" w:after="0" w:afterLines="0" w:line="360" w:lineRule="exact"/>
        <w:ind w:firstLine="422" w:firstLineChars="200"/>
        <w:rPr>
          <w:rFonts w:hint="default" w:ascii="宋体" w:hAnsi="宋体" w:eastAsia="宋体" w:cs="宋体"/>
          <w:b/>
          <w:color w:val="000000"/>
          <w:sz w:val="24"/>
          <w:szCs w:val="21"/>
          <w:lang w:eastAsia="zh-CN"/>
        </w:rPr>
      </w:pPr>
      <w:r>
        <w:rPr>
          <w:rFonts w:hint="default" w:ascii="宋体" w:hAnsi="宋体" w:eastAsia="宋体" w:cs="宋体"/>
          <w:b/>
          <w:color w:val="000000"/>
          <w:sz w:val="21"/>
          <w:szCs w:val="21"/>
          <w:lang w:eastAsia="zh-CN"/>
        </w:rPr>
        <w:t>【专题小结】</w:t>
      </w:r>
    </w:p>
    <w:p w14:paraId="08FCA59D">
      <w:pPr>
        <w:adjustRightInd w:val="0"/>
        <w:snapToGrid w:val="0"/>
        <w:spacing w:before="0" w:beforeLines="0" w:after="0" w:afterLines="0" w:line="360" w:lineRule="exact"/>
        <w:ind w:firstLine="422" w:firstLineChars="200"/>
        <w:rPr>
          <w:rFonts w:hint="default" w:ascii="宋体" w:hAnsi="宋体" w:eastAsia="宋体" w:cs="宋体"/>
          <w:b/>
          <w:color w:val="000000"/>
          <w:sz w:val="24"/>
          <w:szCs w:val="21"/>
          <w:lang w:eastAsia="zh-CN"/>
        </w:rPr>
      </w:pPr>
      <w:r>
        <w:rPr>
          <w:rFonts w:hint="default" w:ascii="宋体" w:hAnsi="宋体" w:eastAsia="宋体" w:cs="宋体"/>
          <w:b/>
          <w:color w:val="000000"/>
          <w:sz w:val="21"/>
          <w:szCs w:val="21"/>
          <w:lang w:eastAsia="zh-CN"/>
        </w:rPr>
        <w:t>知识网络建构</w:t>
      </w:r>
    </w:p>
    <w:p w14:paraId="17CDD8E8">
      <w:pPr>
        <w:spacing w:before="0" w:beforeLines="0" w:after="0" w:afterLines="0" w:line="360" w:lineRule="exact"/>
        <w:ind w:firstLine="420" w:firstLineChars="200"/>
        <w:rPr>
          <w:rFonts w:hint="default" w:ascii="宋体" w:hAnsi="宋体" w:eastAsia="宋体" w:cs="宋体"/>
          <w:color w:val="000000"/>
          <w:sz w:val="24"/>
          <w:szCs w:val="21"/>
          <w:lang w:eastAsia="zh-CN" w:bidi="ar"/>
        </w:rPr>
      </w:pPr>
      <w:r>
        <w:rPr>
          <w:rFonts w:hint="default" w:ascii="宋体" w:hAnsi="宋体" w:eastAsia="宋体" w:cs="宋体"/>
          <w:color w:val="000000"/>
          <w:sz w:val="21"/>
          <w:szCs w:val="21"/>
          <w:lang w:eastAsia="zh-CN" w:bidi="ar"/>
        </w:rPr>
        <w:t>1．下定义答题模式：被定义的概念＝种差（本质特征）＋属概念(上位概念)</w:t>
      </w:r>
    </w:p>
    <w:p w14:paraId="23998509">
      <w:pPr>
        <w:spacing w:before="0" w:beforeLines="0" w:after="0" w:afterLines="0" w:line="360" w:lineRule="exact"/>
        <w:ind w:firstLine="420" w:firstLineChars="200"/>
        <w:rPr>
          <w:rFonts w:hint="default" w:ascii="宋体" w:hAnsi="宋体" w:eastAsia="宋体" w:cs="宋体"/>
          <w:color w:val="000000"/>
          <w:sz w:val="24"/>
          <w:szCs w:val="21"/>
          <w:lang w:eastAsia="zh-CN" w:bidi="ar"/>
        </w:rPr>
      </w:pPr>
      <w:r>
        <w:rPr>
          <w:rFonts w:hint="default" w:ascii="宋体" w:hAnsi="宋体" w:eastAsia="宋体" w:cs="宋体"/>
          <w:color w:val="000000"/>
          <w:sz w:val="21"/>
          <w:szCs w:val="21"/>
          <w:lang w:eastAsia="zh-CN" w:bidi="ar"/>
        </w:rPr>
        <w:t>评分标准：①单句句式（2分）②信息全面（1分）③语言连贯，逻辑顺序合理（1分）</w:t>
      </w:r>
    </w:p>
    <w:p w14:paraId="77EB85ED">
      <w:pPr>
        <w:spacing w:before="0" w:beforeLines="0" w:after="0" w:afterLines="0" w:line="360" w:lineRule="exact"/>
        <w:ind w:firstLine="420" w:firstLineChars="200"/>
        <w:rPr>
          <w:rFonts w:hint="default" w:ascii="宋体" w:hAnsi="宋体" w:eastAsia="宋体" w:cs="宋体"/>
          <w:color w:val="000000"/>
          <w:sz w:val="24"/>
          <w:szCs w:val="21"/>
          <w:lang w:eastAsia="zh-CN" w:bidi="ar"/>
        </w:rPr>
      </w:pPr>
      <w:r>
        <w:rPr>
          <w:rFonts w:hint="default" w:ascii="宋体" w:hAnsi="宋体" w:eastAsia="宋体" w:cs="宋体"/>
          <w:color w:val="000000"/>
          <w:sz w:val="21"/>
          <w:szCs w:val="21"/>
          <w:lang w:eastAsia="zh-CN" w:bidi="ar"/>
        </w:rPr>
        <w:t>注意：被定义概念的背景、原因、意义、描述信息、举例信息等信息是无用信息。</w:t>
      </w:r>
    </w:p>
    <w:p w14:paraId="74B27DFD">
      <w:pPr>
        <w:spacing w:before="0" w:beforeLines="0" w:after="0" w:afterLines="0" w:line="360" w:lineRule="exact"/>
        <w:ind w:firstLine="420" w:firstLineChars="200"/>
        <w:rPr>
          <w:rFonts w:hint="default" w:ascii="宋体" w:hAnsi="宋体" w:eastAsia="宋体" w:cs="宋体"/>
          <w:color w:val="000000"/>
          <w:sz w:val="24"/>
          <w:szCs w:val="21"/>
          <w:lang w:eastAsia="zh-CN" w:bidi="ar"/>
        </w:rPr>
      </w:pPr>
      <w:r>
        <w:rPr>
          <w:rFonts w:hint="default" w:ascii="宋体" w:hAnsi="宋体" w:eastAsia="宋体" w:cs="宋体"/>
          <w:color w:val="000000"/>
          <w:sz w:val="21"/>
          <w:szCs w:val="21"/>
          <w:lang w:eastAsia="zh-CN" w:bidi="ar"/>
        </w:rPr>
        <w:t>2．概念的比较建立在对概念精准理解的基础上，还要做到多个角度的比较，避免维度的单一化倾向。</w:t>
      </w:r>
    </w:p>
    <w:p w14:paraId="1B7E3BB9">
      <w:pPr>
        <w:adjustRightInd w:val="0"/>
        <w:snapToGrid w:val="0"/>
        <w:spacing w:before="0" w:beforeLines="0" w:after="0" w:afterLines="0" w:line="360" w:lineRule="exact"/>
        <w:ind w:firstLine="422" w:firstLineChars="200"/>
        <w:rPr>
          <w:rFonts w:hint="default" w:ascii="宋体" w:hAnsi="宋体" w:eastAsia="宋体" w:cs="宋体"/>
          <w:b/>
          <w:color w:val="000000"/>
          <w:sz w:val="24"/>
          <w:szCs w:val="21"/>
          <w:lang w:eastAsia="zh-CN"/>
        </w:rPr>
      </w:pPr>
      <w:r>
        <w:rPr>
          <w:rFonts w:hint="default" w:ascii="宋体" w:hAnsi="宋体" w:eastAsia="宋体" w:cs="宋体"/>
          <w:b/>
          <w:color w:val="000000"/>
          <w:sz w:val="21"/>
          <w:szCs w:val="21"/>
          <w:lang w:eastAsia="zh-CN"/>
        </w:rPr>
        <w:t>专题学习建议：</w:t>
      </w:r>
    </w:p>
    <w:p w14:paraId="216512BF">
      <w:pPr>
        <w:pStyle w:val="8"/>
        <w:tabs>
          <w:tab w:val="left" w:pos="3402"/>
        </w:tabs>
        <w:snapToGrid w:val="0"/>
        <w:spacing w:before="0" w:beforeLines="0" w:after="0" w:afterLines="0" w:line="360" w:lineRule="exact"/>
        <w:ind w:firstLine="420" w:firstLineChars="200"/>
        <w:rPr>
          <w:rFonts w:hint="default" w:hAnsi="宋体" w:eastAsia="宋体" w:cs="宋体"/>
          <w:color w:val="000000"/>
          <w:sz w:val="24"/>
          <w:szCs w:val="24"/>
          <w:lang w:eastAsia="zh-CN" w:bidi="ar"/>
        </w:rPr>
      </w:pPr>
      <w:r>
        <w:rPr>
          <w:rFonts w:hint="default" w:hAnsi="宋体" w:eastAsia="宋体" w:cs="宋体"/>
          <w:color w:val="000000"/>
          <w:sz w:val="21"/>
          <w:szCs w:val="21"/>
          <w:lang w:eastAsia="zh-CN" w:bidi="ar"/>
        </w:rPr>
        <w:t>重要概念或术语的理解关乎对文章观点的理解，教学中要引导学生阅读时关注概念的内涵，同时还要思考其与观点之间的关系。</w:t>
      </w:r>
    </w:p>
    <w:p w14:paraId="4897D4A8">
      <w:pPr>
        <w:pStyle w:val="3"/>
        <w:spacing w:beforeLines="0" w:afterLines="0"/>
        <w:ind w:firstLine="48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br w:type="page"/>
      </w:r>
      <w:bookmarkStart w:id="92" w:name="_Toc708683777"/>
      <w:bookmarkStart w:id="93" w:name="_Toc1891"/>
      <w:r>
        <w:rPr>
          <w:rFonts w:hint="eastAsia" w:eastAsia="隶书"/>
          <w:sz w:val="28"/>
          <w:szCs w:val="24"/>
          <w:lang w:eastAsia="zh-CN"/>
        </w:rPr>
        <w:t>第二讲  逻辑力量</w:t>
      </w:r>
      <w:bookmarkEnd w:id="92"/>
      <w:bookmarkEnd w:id="93"/>
    </w:p>
    <w:p w14:paraId="76F5115D">
      <w:pPr>
        <w:pStyle w:val="4"/>
        <w:spacing w:beforeLines="0" w:afterLines="0"/>
        <w:ind w:firstLine="500" w:firstLineChars="200"/>
        <w:rPr>
          <w:rFonts w:hint="eastAsia"/>
          <w:sz w:val="22"/>
          <w:szCs w:val="24"/>
          <w:lang w:eastAsia="zh-CN"/>
        </w:rPr>
      </w:pPr>
      <w:bookmarkStart w:id="94" w:name="_Toc903933777"/>
      <w:bookmarkStart w:id="95" w:name="_Toc24487"/>
      <w:r>
        <w:rPr>
          <w:rFonts w:hint="eastAsia" w:eastAsia="仿宋"/>
          <w:sz w:val="22"/>
          <w:szCs w:val="24"/>
          <w:lang w:eastAsia="zh-CN"/>
        </w:rPr>
        <w:t xml:space="preserve">第1课时 </w:t>
      </w:r>
      <w:r>
        <w:rPr>
          <w:rFonts w:hint="eastAsia"/>
          <w:sz w:val="22"/>
          <w:szCs w:val="24"/>
          <w:lang w:eastAsia="zh-CN"/>
        </w:rPr>
        <w:t xml:space="preserve">  </w:t>
      </w:r>
      <w:r>
        <w:rPr>
          <w:rFonts w:hint="eastAsia" w:eastAsia="仿宋"/>
          <w:sz w:val="22"/>
          <w:szCs w:val="24"/>
          <w:lang w:eastAsia="zh-CN"/>
        </w:rPr>
        <w:t>论证思路</w:t>
      </w:r>
      <w:bookmarkEnd w:id="94"/>
      <w:bookmarkEnd w:id="95"/>
    </w:p>
    <w:p w14:paraId="4A774B42">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【学习目标】</w:t>
      </w:r>
    </w:p>
    <w:p w14:paraId="017B404A">
      <w:pPr>
        <w:adjustRightInd w:val="0"/>
        <w:snapToGrid w:val="0"/>
        <w:spacing w:before="0" w:beforeLines="0" w:after="0" w:afterLines="0" w:line="360" w:lineRule="exact"/>
        <w:ind w:firstLine="420" w:firstLineChars="200"/>
        <w:rPr>
          <w:rFonts w:hint="default" w:ascii="宋体" w:hAnsi="宋体" w:eastAsia="宋体"/>
          <w:b/>
          <w:color w:val="000000"/>
          <w:sz w:val="24"/>
          <w:szCs w:val="24"/>
          <w:lang w:eastAsia="zh-CN"/>
        </w:rPr>
      </w:pPr>
      <w:r>
        <w:rPr>
          <w:rFonts w:hint="default" w:ascii="宋体" w:hAnsi="宋体" w:eastAsia="宋体"/>
          <w:color w:val="000000"/>
          <w:sz w:val="21"/>
          <w:szCs w:val="24"/>
          <w:lang w:eastAsia="zh-CN"/>
        </w:rPr>
        <w:t>感受社会科学类文章中逻辑的力量，能够清晰准确地梳理论述类文本的论证思路。</w:t>
      </w:r>
    </w:p>
    <w:p w14:paraId="29201890">
      <w:pPr>
        <w:adjustRightInd w:val="0"/>
        <w:snapToGrid w:val="0"/>
        <w:spacing w:before="0" w:beforeLines="0" w:after="0" w:afterLines="0" w:line="360" w:lineRule="exact"/>
        <w:ind w:firstLine="422" w:firstLineChars="200"/>
        <w:rPr>
          <w:rFonts w:hint="default" w:ascii="宋体" w:hAnsi="宋体" w:eastAsia="宋体"/>
          <w:color w:val="000000"/>
          <w:sz w:val="21"/>
          <w:szCs w:val="24"/>
          <w:lang w:eastAsia="zh-CN"/>
        </w:rPr>
      </w:pPr>
      <w:r>
        <w:rPr>
          <w:rFonts w:hint="default" w:ascii="宋体" w:hAnsi="宋体" w:eastAsia="宋体"/>
          <w:b/>
          <w:color w:val="000000"/>
          <w:sz w:val="21"/>
          <w:szCs w:val="24"/>
          <w:lang w:eastAsia="zh-CN"/>
        </w:rPr>
        <w:t>【文本再读】</w:t>
      </w:r>
    </w:p>
    <w:p w14:paraId="094DD9F3">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社会科学类文章是阐述社会科学研究的文章，涉及政治、社会、历史、地理、文学、美学等学科的知识。但我们阅读社会科学类文章的目的并不是为了弄清楚这些知识本身，而是借助语文的学习方法和规律，完成阅读理解的任务。考查时，选文很注重时代性，常常关注最新的考古发现、新近出现的社会现象、文化现象、世界政治格局等。选文结构一般采用“提出问题——分析问题——解决问题”的经典的议论文结构，围绕一个问题展开，然后从几个方面进行分析、比较、概括；选文的思路明晰，具有很强的逻辑性，常常会将一个问题分解成几个分论点，一般能在每个层次中找到中心句。</w:t>
      </w:r>
    </w:p>
    <w:p w14:paraId="1FA15A92">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借助对教材中《社会历史的决定性基础》《改造我们的学习》《修辞立其诚》《怜悯是人的天性》这几篇典型文章的回顾，我们可以总结出社会科学类文本常见的论述思路。</w:t>
      </w:r>
    </w:p>
    <w:p w14:paraId="731DCF4F">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社会历史的决定性基础》一文，首先，阐明生产方式是社会历史发展的决定性基础，说明经济关系的含义以及经济关系对于阶级的划分和国家、政治、法律等的决定作用。其次，肯定经济条件归根到底制约着上层建筑各因素的发展，是理解历史发展的红线，同时强调上层建筑对经济基础的反作用。再次，分析了历史发展的必然性和偶然性关系，论述了伟大人物在历史上的作用。最后，作者引导大学生运用辩证唯物主义的思考方式，正确地理解和研究马克思主义。</w:t>
      </w:r>
    </w:p>
    <w:p w14:paraId="580A2D55">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文章结构严整，层次清晰，采取了分—总的结构。</w:t>
      </w:r>
    </w:p>
    <w:p w14:paraId="43ADEC37">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改造我们的学习》论证结构严密，课文中前三部分是本论部分，用来分析问题，说明为什么要改造我们的学习；第四部分是结论部分，提出具体做法，即改造我们的学习的途径。全文的轮换智能结构是：提出主张—阐述理由—提出建议。其中，第一、二部分之间是正反对照关系，第一部分写得简略，第二部分写得详细些。第一、二部分与第三部分之间是层进关系。</w:t>
      </w:r>
    </w:p>
    <w:p w14:paraId="7388ADB2">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修辞立其诚》一文，首先对“修辞立其诚”的含义作出阐释；进而，作者在辩证唯物主义大语境下，对这句话作出了超越汉代儒家的解读，认为“修辞立其诚”是端正学风的首要原则；最后，作者总结全文，并强调要敢于说真话，讲实话。</w:t>
      </w:r>
    </w:p>
    <w:p w14:paraId="4D878048">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怜悯是人的天性》首先从在自然状态中的人谈起，引出“天性”和“美德”的话题。话题的引出，为下文展开论述做好了准备。然后，批驳“人天生是恶人”的观点，摆出观点。最后指出“怜心”的作用：怜悯心对于人类生活和调节人与人的关系具有重要意义。文章属于驳论文，作者先比较自然状态中的人和文明社会中的人的不同特点，然后批驳霍布斯的错误观点，在此基础上提出“怜悯是人的天性”这一中心论点。</w:t>
      </w:r>
    </w:p>
    <w:p w14:paraId="3F7E0E56">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【题目生成】</w:t>
      </w:r>
    </w:p>
    <w:p w14:paraId="34A84509">
      <w:pPr>
        <w:spacing w:before="0" w:beforeLines="0" w:after="0" w:afterLines="0" w:line="360" w:lineRule="exact"/>
        <w:ind w:firstLine="420" w:firstLineChars="200"/>
        <w:textAlignment w:val="center"/>
        <w:rPr>
          <w:rFonts w:hint="default" w:ascii="宋体" w:hAnsi="宋体" w:eastAsia="宋体" w:cs="楷体"/>
          <w:color w:val="000000"/>
          <w:sz w:val="21"/>
          <w:szCs w:val="21"/>
          <w:lang w:eastAsia="zh-CN"/>
        </w:rPr>
      </w:pPr>
      <w:r>
        <w:rPr>
          <w:rFonts w:hint="default" w:ascii="宋体" w:hAnsi="宋体" w:eastAsia="宋体" w:cs="楷体"/>
          <w:color w:val="000000"/>
          <w:sz w:val="21"/>
          <w:szCs w:val="21"/>
          <w:lang w:eastAsia="zh-CN"/>
        </w:rPr>
        <w:t>阅读下面的文字，完成1</w:t>
      </w:r>
      <w:r>
        <w:rPr>
          <w:rFonts w:hint="default" w:ascii="宋体" w:hAnsi="宋体" w:eastAsia="宋体" w:cs="宋体"/>
          <w:color w:val="000000"/>
          <w:sz w:val="21"/>
          <w:szCs w:val="21"/>
          <w:lang w:eastAsia="zh-CN"/>
        </w:rPr>
        <w:t>～3题。</w:t>
      </w:r>
    </w:p>
    <w:p w14:paraId="70B4C271">
      <w:pPr>
        <w:spacing w:before="0" w:beforeLines="0" w:after="0" w:afterLines="0" w:line="360" w:lineRule="exact"/>
        <w:ind w:firstLine="420" w:firstLineChars="200"/>
        <w:textAlignment w:val="center"/>
        <w:rPr>
          <w:rFonts w:hint="default" w:ascii="宋体" w:hAnsi="宋体" w:eastAsia="宋体" w:cs="楷体"/>
          <w:color w:val="000000"/>
          <w:sz w:val="24"/>
          <w:szCs w:val="21"/>
          <w:lang w:eastAsia="zh-CN"/>
        </w:rPr>
      </w:pPr>
      <w:r>
        <w:rPr>
          <w:rFonts w:hint="default" w:ascii="宋体" w:hAnsi="宋体" w:eastAsia="宋体" w:cs="楷体"/>
          <w:color w:val="000000"/>
          <w:sz w:val="21"/>
          <w:szCs w:val="21"/>
          <w:lang w:eastAsia="zh-CN"/>
        </w:rPr>
        <w:t>材料一：</w:t>
      </w:r>
    </w:p>
    <w:p w14:paraId="16E53509">
      <w:pPr>
        <w:pStyle w:val="13"/>
        <w:spacing w:before="0" w:beforeLines="0" w:beforeAutospacing="0" w:after="0" w:afterLines="0" w:afterAutospacing="0" w:line="360" w:lineRule="exact"/>
        <w:ind w:firstLine="420" w:firstLineChars="200"/>
        <w:jc w:val="center"/>
        <w:textAlignment w:val="center"/>
        <w:rPr>
          <w:rFonts w:hint="default" w:ascii="宋体" w:hAnsi="宋体" w:eastAsia="宋体"/>
          <w:color w:val="000000"/>
          <w:sz w:val="24"/>
          <w:szCs w:val="21"/>
        </w:rPr>
      </w:pPr>
      <w:r>
        <w:rPr>
          <w:rFonts w:hint="default" w:ascii="宋体" w:hAnsi="宋体" w:eastAsia="宋体" w:cs="楷体"/>
          <w:color w:val="000000"/>
          <w:sz w:val="21"/>
          <w:szCs w:val="21"/>
          <w:shd w:val="clear" w:color="auto" w:fill="FFFFFF"/>
        </w:rPr>
        <w:t>修辞立其诚(节选)</w:t>
      </w:r>
    </w:p>
    <w:p w14:paraId="7E60ED9E">
      <w:pPr>
        <w:pStyle w:val="13"/>
        <w:spacing w:before="0" w:beforeLines="0" w:beforeAutospacing="0" w:after="0" w:afterLines="0" w:afterAutospacing="0" w:line="360" w:lineRule="exact"/>
        <w:ind w:firstLine="420" w:firstLineChars="200"/>
        <w:jc w:val="center"/>
        <w:textAlignment w:val="center"/>
        <w:rPr>
          <w:rFonts w:hint="default" w:ascii="宋体" w:hAnsi="宋体" w:eastAsia="宋体"/>
          <w:color w:val="000000"/>
          <w:sz w:val="24"/>
          <w:szCs w:val="21"/>
        </w:rPr>
      </w:pPr>
      <w:r>
        <w:rPr>
          <w:rFonts w:hint="default" w:ascii="宋体" w:hAnsi="宋体" w:eastAsia="宋体" w:cs="楷体"/>
          <w:color w:val="000000"/>
          <w:sz w:val="21"/>
          <w:szCs w:val="21"/>
          <w:shd w:val="clear" w:color="auto" w:fill="FFFFFF"/>
        </w:rPr>
        <w:t>张岱年</w:t>
      </w:r>
    </w:p>
    <w:p w14:paraId="59DB97A7">
      <w:pPr>
        <w:pStyle w:val="13"/>
        <w:spacing w:before="0" w:beforeLines="0" w:beforeAutospacing="0" w:after="0" w:afterLines="0" w:afterAutospacing="0" w:line="360" w:lineRule="exact"/>
        <w:ind w:firstLine="420" w:firstLineChars="200"/>
        <w:textAlignment w:val="center"/>
        <w:rPr>
          <w:rFonts w:hint="eastAsia" w:ascii="楷体" w:hAnsi="楷体" w:eastAsia="楷体"/>
          <w:color w:val="000000"/>
          <w:sz w:val="24"/>
          <w:szCs w:val="21"/>
        </w:rPr>
      </w:pPr>
      <w:r>
        <w:rPr>
          <w:rFonts w:hint="eastAsia" w:ascii="楷体" w:hAnsi="楷体" w:eastAsia="楷体" w:cs="楷体"/>
          <w:color w:val="000000"/>
          <w:sz w:val="21"/>
          <w:szCs w:val="21"/>
          <w:shd w:val="clear" w:color="auto" w:fill="FFFFFF"/>
        </w:rPr>
        <w:t>①“修辞立其诚”，是《易传</w:t>
      </w:r>
      <w:r>
        <w:rPr>
          <w:rFonts w:hint="default" w:ascii="宋体" w:hAnsi="宋体" w:eastAsia="宋体" w:cs="宋体"/>
          <w:color w:val="000000"/>
          <w:sz w:val="21"/>
          <w:szCs w:val="21"/>
          <w:shd w:val="clear" w:color="auto" w:fill="FFFFFF"/>
        </w:rPr>
        <w:t>•</w:t>
      </w:r>
      <w:r>
        <w:rPr>
          <w:rFonts w:hint="eastAsia" w:ascii="楷体" w:hAnsi="楷体" w:eastAsia="楷体" w:cs="楷体"/>
          <w:color w:val="000000"/>
          <w:sz w:val="21"/>
          <w:szCs w:val="21"/>
          <w:shd w:val="clear" w:color="auto" w:fill="FFFFFF"/>
        </w:rPr>
        <w:t>文言》的一句话。这句话虽然是两千年以前讲的，现在仍应加以肯定，仍应承认这是发言著论写文章的一个原则。“立其诚”即是坚持真实性。诚者，实也，真也。现代所谓真，古代儒家谓之为“诚”。</w:t>
      </w:r>
    </w:p>
    <w:p w14:paraId="4522FDF9">
      <w:pPr>
        <w:pStyle w:val="13"/>
        <w:spacing w:before="0" w:beforeLines="0" w:beforeAutospacing="0" w:after="0" w:afterLines="0" w:afterAutospacing="0" w:line="360" w:lineRule="exact"/>
        <w:ind w:firstLine="420" w:firstLineChars="200"/>
        <w:textAlignment w:val="center"/>
        <w:rPr>
          <w:rFonts w:hint="eastAsia" w:ascii="楷体" w:hAnsi="楷体" w:eastAsia="楷体"/>
          <w:color w:val="000000"/>
          <w:sz w:val="24"/>
          <w:szCs w:val="21"/>
        </w:rPr>
      </w:pPr>
      <w:r>
        <w:rPr>
          <w:rFonts w:hint="eastAsia" w:ascii="楷体" w:hAnsi="楷体" w:eastAsia="楷体" w:cs="楷体"/>
          <w:color w:val="000000"/>
          <w:sz w:val="21"/>
          <w:szCs w:val="21"/>
          <w:shd w:val="clear" w:color="auto" w:fill="FFFFFF"/>
        </w:rPr>
        <w:t>②“立其诚”可以说包括三层含义：一是名实一致，二是言行一致，三是表里一致。</w:t>
      </w:r>
    </w:p>
    <w:p w14:paraId="17CA311C">
      <w:pPr>
        <w:pStyle w:val="13"/>
        <w:spacing w:before="0" w:beforeLines="0" w:beforeAutospacing="0" w:after="0" w:afterLines="0" w:afterAutospacing="0" w:line="360" w:lineRule="exact"/>
        <w:ind w:firstLine="420" w:firstLineChars="200"/>
        <w:textAlignment w:val="center"/>
        <w:rPr>
          <w:rFonts w:hint="eastAsia" w:ascii="楷体" w:hAnsi="楷体" w:eastAsia="楷体"/>
          <w:color w:val="000000"/>
          <w:sz w:val="24"/>
          <w:szCs w:val="21"/>
        </w:rPr>
      </w:pPr>
      <w:r>
        <w:rPr>
          <w:rFonts w:hint="eastAsia" w:ascii="楷体" w:hAnsi="楷体" w:eastAsia="楷体" w:cs="楷体"/>
          <w:color w:val="000000"/>
          <w:sz w:val="21"/>
          <w:szCs w:val="21"/>
          <w:shd w:val="clear" w:color="auto" w:fill="FFFFFF"/>
        </w:rPr>
        <w:t>③名实一致即是言辞或命题与客观实际的一致。一般言辞的内容包括许多命题。哲学命题与科学命题都是表示客观事实或客观规律的。哲学命题与科学命题都可称为理论命题，理论命题符合于客观实际，就是真理的揭示。文学不是表示客观事实或客观规律的，然而也必须对于事物现象的本质有所显示，才能够感动人心。</w:t>
      </w:r>
    </w:p>
    <w:p w14:paraId="5FC62BF4">
      <w:pPr>
        <w:pStyle w:val="13"/>
        <w:spacing w:before="0" w:beforeLines="0" w:beforeAutospacing="0" w:after="0" w:afterLines="0" w:afterAutospacing="0" w:line="360" w:lineRule="exact"/>
        <w:ind w:firstLine="420" w:firstLineChars="200"/>
        <w:textAlignment w:val="center"/>
        <w:rPr>
          <w:rFonts w:hint="eastAsia" w:ascii="楷体" w:hAnsi="楷体" w:eastAsia="楷体"/>
          <w:color w:val="000000"/>
          <w:sz w:val="24"/>
          <w:szCs w:val="21"/>
        </w:rPr>
      </w:pPr>
      <w:r>
        <w:rPr>
          <w:rFonts w:hint="eastAsia" w:ascii="楷体" w:hAnsi="楷体" w:eastAsia="楷体" w:cs="楷体"/>
          <w:color w:val="000000"/>
          <w:sz w:val="21"/>
          <w:szCs w:val="21"/>
          <w:shd w:val="clear" w:color="auto" w:fill="FFFFFF"/>
        </w:rPr>
        <w:t>④言行一致亦即理论与实践一致，思想与行动一致。浅言之，即一个人的言论与他的行为一致；深言之，即学说理论与社会实践一致。古语说“听其言而观其行”，听一个人的言论还要看他的行为是否符合他的言论。实践是检验真理的标准。与社会实践相符合的，才能称为真理。</w:t>
      </w:r>
    </w:p>
    <w:p w14:paraId="10294547">
      <w:pPr>
        <w:pStyle w:val="13"/>
        <w:spacing w:before="0" w:beforeLines="0" w:beforeAutospacing="0" w:after="0" w:afterLines="0" w:afterAutospacing="0" w:line="360" w:lineRule="exact"/>
        <w:ind w:firstLine="420" w:firstLineChars="200"/>
        <w:textAlignment w:val="center"/>
        <w:rPr>
          <w:rFonts w:hint="eastAsia" w:ascii="楷体" w:hAnsi="楷体" w:eastAsia="楷体"/>
          <w:color w:val="000000"/>
          <w:sz w:val="24"/>
          <w:szCs w:val="21"/>
        </w:rPr>
      </w:pPr>
      <w:r>
        <w:rPr>
          <w:rFonts w:hint="eastAsia" w:ascii="楷体" w:hAnsi="楷体" w:eastAsia="楷体" w:cs="楷体"/>
          <w:color w:val="000000"/>
          <w:sz w:val="21"/>
          <w:szCs w:val="21"/>
          <w:shd w:val="clear" w:color="auto" w:fill="FFFFFF"/>
        </w:rPr>
        <w:t>⑤表里一致即心口一致，</w:t>
      </w:r>
      <w:r>
        <w:rPr>
          <w:rFonts w:hint="eastAsia" w:ascii="楷体" w:hAnsi="楷体" w:eastAsia="楷体" w:cs="楷体"/>
          <w:color w:val="000000"/>
          <w:sz w:val="21"/>
          <w:szCs w:val="21"/>
          <w:u w:val="single"/>
          <w:shd w:val="clear" w:color="auto" w:fill="FFFFFF"/>
        </w:rPr>
        <w:t>口中所说的与心中所想的应该一致</w:t>
      </w:r>
      <w:r>
        <w:rPr>
          <w:rFonts w:hint="eastAsia" w:ascii="楷体" w:hAnsi="楷体" w:eastAsia="楷体" w:cs="楷体"/>
          <w:color w:val="000000"/>
          <w:sz w:val="21"/>
          <w:szCs w:val="21"/>
          <w:shd w:val="clear" w:color="auto" w:fill="FFFFFF"/>
        </w:rPr>
        <w:t>。</w:t>
      </w:r>
      <w:r>
        <w:rPr>
          <w:rFonts w:hint="eastAsia" w:ascii="楷体" w:hAnsi="楷体" w:eastAsia="楷体" w:cs="宋体"/>
          <w:color w:val="000000"/>
          <w:sz w:val="21"/>
          <w:szCs w:val="21"/>
          <w:shd w:val="clear" w:color="auto" w:fill="FFFFFF"/>
        </w:rPr>
        <w:t>（</w:t>
      </w:r>
      <w:r>
        <w:rPr>
          <w:rFonts w:hint="eastAsia" w:ascii="楷体" w:hAnsi="楷体" w:eastAsia="楷体" w:cs="微软雅黑"/>
          <w:color w:val="000000"/>
          <w:sz w:val="21"/>
          <w:szCs w:val="21"/>
          <w:shd w:val="clear" w:color="auto" w:fill="FFFFFF"/>
        </w:rPr>
        <w:t xml:space="preserve">    </w:t>
      </w:r>
      <w:r>
        <w:rPr>
          <w:rFonts w:hint="eastAsia" w:ascii="楷体" w:hAnsi="楷体" w:eastAsia="楷体" w:cs="宋体"/>
          <w:color w:val="000000"/>
          <w:sz w:val="21"/>
          <w:szCs w:val="21"/>
          <w:shd w:val="clear" w:color="auto" w:fill="FFFFFF"/>
        </w:rPr>
        <w:t>）</w:t>
      </w:r>
      <w:r>
        <w:rPr>
          <w:rFonts w:hint="eastAsia" w:ascii="楷体" w:hAnsi="楷体" w:eastAsia="楷体" w:cs="楷体"/>
          <w:color w:val="000000"/>
          <w:sz w:val="21"/>
          <w:szCs w:val="21"/>
          <w:shd w:val="clear" w:color="auto" w:fill="FFFFFF"/>
        </w:rPr>
        <w:t>，是最明显的不诚。“修辞立其诚”，首先要表达自己的真实思想。</w:t>
      </w:r>
    </w:p>
    <w:p w14:paraId="74A0CBF9">
      <w:pPr>
        <w:pStyle w:val="13"/>
        <w:spacing w:before="0" w:beforeLines="0" w:beforeAutospacing="0" w:after="0" w:afterLines="0" w:afterAutospacing="0" w:line="360" w:lineRule="exact"/>
        <w:ind w:firstLine="420" w:firstLineChars="200"/>
        <w:textAlignment w:val="center"/>
        <w:rPr>
          <w:rFonts w:hint="eastAsia" w:ascii="楷体" w:hAnsi="楷体" w:eastAsia="楷体"/>
          <w:color w:val="000000"/>
          <w:sz w:val="24"/>
          <w:szCs w:val="21"/>
        </w:rPr>
      </w:pPr>
      <w:r>
        <w:rPr>
          <w:rFonts w:hint="eastAsia" w:ascii="楷体" w:hAnsi="楷体" w:eastAsia="楷体" w:cs="楷体"/>
          <w:color w:val="000000"/>
          <w:sz w:val="21"/>
          <w:szCs w:val="21"/>
          <w:shd w:val="clear" w:color="auto" w:fill="FFFFFF"/>
        </w:rPr>
        <w:t>……</w:t>
      </w:r>
    </w:p>
    <w:p w14:paraId="1CA74F73">
      <w:pPr>
        <w:pStyle w:val="13"/>
        <w:spacing w:before="0" w:beforeLines="0" w:beforeAutospacing="0" w:after="0" w:afterLines="0" w:afterAutospacing="0" w:line="360" w:lineRule="exact"/>
        <w:ind w:firstLine="420" w:firstLineChars="200"/>
        <w:textAlignment w:val="center"/>
        <w:rPr>
          <w:rFonts w:hint="eastAsia" w:ascii="楷体" w:hAnsi="楷体" w:eastAsia="楷体"/>
          <w:color w:val="000000"/>
          <w:sz w:val="24"/>
          <w:szCs w:val="21"/>
        </w:rPr>
      </w:pPr>
      <w:r>
        <w:rPr>
          <w:rFonts w:hint="eastAsia" w:ascii="楷体" w:hAnsi="楷体" w:eastAsia="楷体" w:cs="楷体"/>
          <w:color w:val="000000"/>
          <w:sz w:val="21"/>
          <w:szCs w:val="21"/>
          <w:shd w:val="clear" w:color="auto" w:fill="FFFFFF"/>
        </w:rPr>
        <w:t>⑥“修辞立其诚”，包含端正学风的问题。据《汉书</w:t>
      </w:r>
      <w:r>
        <w:rPr>
          <w:rFonts w:hint="default" w:ascii="宋体" w:hAnsi="宋体" w:eastAsia="宋体" w:cs="宋体"/>
          <w:color w:val="000000"/>
          <w:sz w:val="21"/>
          <w:szCs w:val="21"/>
          <w:shd w:val="clear" w:color="auto" w:fill="FFFFFF"/>
        </w:rPr>
        <w:t>•</w:t>
      </w:r>
      <w:r>
        <w:rPr>
          <w:rFonts w:hint="eastAsia" w:ascii="楷体" w:hAnsi="楷体" w:eastAsia="楷体" w:cs="楷体"/>
          <w:color w:val="000000"/>
          <w:sz w:val="21"/>
          <w:szCs w:val="21"/>
          <w:shd w:val="clear" w:color="auto" w:fill="FFFFFF"/>
        </w:rPr>
        <w:t>儒林传》记载，齐诗的经师辕固曾对公孙弘说：“务正学以言，无曲学以阿世。”所谓曲学阿世即是哗众取宠，曲解经典的原义以讨好于时尚，也就是背离了原则而顺风转舵，这就违反了追求真理的学术宗旨。“修辞立其诚”应是端正学风的首要准则。汉代经师所尊崇的是儒家的原则，我们今天则应强调社会主义的基本原则。</w:t>
      </w:r>
    </w:p>
    <w:p w14:paraId="012E7BB8">
      <w:pPr>
        <w:spacing w:before="0" w:beforeLines="0" w:after="0" w:afterLines="0" w:line="360" w:lineRule="exact"/>
        <w:ind w:firstLine="420" w:firstLineChars="200"/>
        <w:textAlignment w:val="center"/>
        <w:rPr>
          <w:rFonts w:hint="default" w:ascii="宋体" w:hAnsi="宋体" w:eastAsia="宋体" w:cs="楷体"/>
          <w:color w:val="000000"/>
          <w:sz w:val="24"/>
          <w:szCs w:val="21"/>
          <w:lang w:eastAsia="zh-CN"/>
        </w:rPr>
      </w:pPr>
      <w:r>
        <w:rPr>
          <w:rFonts w:hint="default" w:ascii="宋体" w:hAnsi="宋体" w:eastAsia="宋体" w:cs="楷体"/>
          <w:color w:val="000000"/>
          <w:sz w:val="21"/>
          <w:szCs w:val="21"/>
          <w:lang w:eastAsia="zh-CN"/>
        </w:rPr>
        <w:t>材料二：</w:t>
      </w:r>
    </w:p>
    <w:p w14:paraId="70E55368">
      <w:pPr>
        <w:pStyle w:val="13"/>
        <w:spacing w:before="0" w:beforeLines="0" w:beforeAutospacing="0" w:after="0" w:afterLines="0" w:afterAutospacing="0" w:line="360" w:lineRule="exact"/>
        <w:ind w:firstLine="420" w:firstLineChars="200"/>
        <w:jc w:val="center"/>
        <w:textAlignment w:val="center"/>
        <w:rPr>
          <w:rFonts w:hint="default" w:ascii="宋体" w:hAnsi="宋体" w:eastAsia="宋体"/>
          <w:color w:val="000000"/>
          <w:sz w:val="24"/>
          <w:szCs w:val="21"/>
        </w:rPr>
      </w:pPr>
      <w:r>
        <w:rPr>
          <w:rFonts w:hint="default" w:ascii="宋体" w:hAnsi="宋体" w:eastAsia="宋体" w:cs="楷体"/>
          <w:color w:val="000000"/>
          <w:sz w:val="21"/>
          <w:szCs w:val="21"/>
          <w:shd w:val="clear" w:color="auto" w:fill="FFFFFF"/>
        </w:rPr>
        <w:t>论诚意</w:t>
      </w:r>
    </w:p>
    <w:p w14:paraId="537C585B">
      <w:pPr>
        <w:pStyle w:val="13"/>
        <w:spacing w:before="0" w:beforeLines="0" w:beforeAutospacing="0" w:after="0" w:afterLines="0" w:afterAutospacing="0" w:line="360" w:lineRule="exact"/>
        <w:ind w:firstLine="420" w:firstLineChars="200"/>
        <w:jc w:val="center"/>
        <w:textAlignment w:val="center"/>
        <w:rPr>
          <w:rFonts w:hint="default" w:ascii="宋体" w:hAnsi="宋体" w:eastAsia="宋体"/>
          <w:color w:val="000000"/>
          <w:sz w:val="24"/>
          <w:szCs w:val="21"/>
        </w:rPr>
      </w:pPr>
      <w:r>
        <w:rPr>
          <w:rFonts w:hint="default" w:ascii="宋体" w:hAnsi="宋体" w:eastAsia="宋体" w:cs="楷体"/>
          <w:color w:val="000000"/>
          <w:sz w:val="21"/>
          <w:szCs w:val="21"/>
          <w:shd w:val="clear" w:color="auto" w:fill="FFFFFF"/>
        </w:rPr>
        <w:t>朱自清</w:t>
      </w:r>
    </w:p>
    <w:p w14:paraId="55F4CFB8">
      <w:pPr>
        <w:pStyle w:val="13"/>
        <w:spacing w:before="0" w:beforeLines="0" w:beforeAutospacing="0" w:after="0" w:afterLines="0" w:afterAutospacing="0" w:line="360" w:lineRule="exact"/>
        <w:ind w:firstLine="420" w:firstLineChars="200"/>
        <w:textAlignment w:val="center"/>
        <w:rPr>
          <w:rFonts w:hint="eastAsia" w:ascii="楷体" w:hAnsi="楷体" w:eastAsia="楷体"/>
          <w:color w:val="000000"/>
          <w:sz w:val="24"/>
          <w:szCs w:val="21"/>
        </w:rPr>
      </w:pPr>
      <w:r>
        <w:rPr>
          <w:rFonts w:hint="eastAsia" w:ascii="楷体" w:hAnsi="楷体" w:eastAsia="楷体" w:cs="楷体"/>
          <w:color w:val="000000"/>
          <w:sz w:val="21"/>
          <w:szCs w:val="21"/>
          <w:shd w:val="clear" w:color="auto" w:fill="FFFFFF"/>
        </w:rPr>
        <w:t>诚意是品性，却又是态度。从前论人的诚伪，大概就品性而言。品性一半是生成，一半是教养；品性的表现出于自然，是整个儿的为人。说一个人是诚实的君子或诈伪的小人，是就他的行迹总算帐。君子大概总是君子，小人大概总是小人。不过一个社会里，这种定型的君子和小人并不太多，一般常人都浮沉在这两界之间。所谓浮沉，是说这些人自己不能把握住自己，不免有作伪的时候。这也是出于自然。还有一层，这些人对人对事有时候自觉的加减他们的诚意，去适应那局势。这就是态度。态度不一定反映出品性来；</w:t>
      </w:r>
      <w:r>
        <w:rPr>
          <w:rFonts w:hint="eastAsia" w:ascii="楷体" w:hAnsi="楷体" w:eastAsia="楷体" w:cs="楷体"/>
          <w:color w:val="000000"/>
          <w:sz w:val="21"/>
          <w:szCs w:val="21"/>
          <w:u w:val="single"/>
          <w:shd w:val="clear" w:color="auto" w:fill="FFFFFF"/>
        </w:rPr>
        <w:t>一个诚实的朋友到了不得已的时候，也会撒个谎什么的</w:t>
      </w:r>
      <w:r>
        <w:rPr>
          <w:rFonts w:hint="eastAsia" w:ascii="楷体" w:hAnsi="楷体" w:eastAsia="楷体" w:cs="楷体"/>
          <w:color w:val="000000"/>
          <w:sz w:val="21"/>
          <w:szCs w:val="21"/>
          <w:shd w:val="clear" w:color="auto" w:fill="FFFFFF"/>
        </w:rPr>
        <w:t>。态度出于必要，出于处世的或社交的必要，常人是免不了这种必要的。这是“世故人情”的一个项目。有时可以原谅，有时甚至可以容许。</w:t>
      </w:r>
    </w:p>
    <w:p w14:paraId="6704DBFD">
      <w:pPr>
        <w:pStyle w:val="13"/>
        <w:spacing w:before="0" w:beforeLines="0" w:beforeAutospacing="0" w:after="0" w:afterLines="0" w:afterAutospacing="0" w:line="360" w:lineRule="exact"/>
        <w:ind w:firstLine="420" w:firstLineChars="200"/>
        <w:textAlignment w:val="center"/>
        <w:rPr>
          <w:rFonts w:hint="eastAsia" w:ascii="楷体" w:hAnsi="楷体" w:eastAsia="楷体"/>
          <w:color w:val="000000"/>
          <w:sz w:val="24"/>
          <w:szCs w:val="21"/>
        </w:rPr>
      </w:pPr>
      <w:r>
        <w:rPr>
          <w:rFonts w:hint="eastAsia" w:ascii="楷体" w:hAnsi="楷体" w:eastAsia="楷体" w:cs="楷体"/>
          <w:color w:val="000000"/>
          <w:sz w:val="21"/>
          <w:szCs w:val="21"/>
          <w:shd w:val="clear" w:color="auto" w:fill="FFFFFF"/>
        </w:rPr>
        <w:t>但是一般人似乎太严格了一些。照他们的看法，不诚恳无诚意的人就未免太多。而年轻人看社会上的人和事，除了他们自己以外差不多尽是虚伪的。这样用“虚伪”那个词，又似乎太宽泛了一些。这些跟老先生们开口闭口说“人心不古，世风日下”同样犯了笼统的毛病。</w:t>
      </w:r>
      <w:r>
        <w:rPr>
          <w:rFonts w:hint="eastAsia" w:ascii="楷体" w:hAnsi="楷体" w:eastAsia="楷体" w:cs="楷体"/>
          <w:color w:val="000000"/>
          <w:sz w:val="21"/>
          <w:szCs w:val="21"/>
          <w:u w:val="single"/>
          <w:shd w:val="clear" w:color="auto" w:fill="FFFFFF"/>
        </w:rPr>
        <w:t>一般人似乎将品性和态度混为一谈</w:t>
      </w:r>
      <w:r>
        <w:rPr>
          <w:rFonts w:hint="eastAsia" w:ascii="楷体" w:hAnsi="楷体" w:eastAsia="楷体" w:cs="楷体"/>
          <w:color w:val="000000"/>
          <w:sz w:val="21"/>
          <w:szCs w:val="21"/>
          <w:shd w:val="clear" w:color="auto" w:fill="FFFFFF"/>
        </w:rPr>
        <w:t>。诚实的品性确是不可多得，但人孰无过，不论那方面，完人或圣贤总是很少的。</w:t>
      </w:r>
    </w:p>
    <w:p w14:paraId="618A7E82">
      <w:pPr>
        <w:pStyle w:val="13"/>
        <w:spacing w:before="0" w:beforeLines="0" w:beforeAutospacing="0" w:after="0" w:afterLines="0" w:afterAutospacing="0" w:line="360" w:lineRule="exact"/>
        <w:ind w:firstLine="420" w:firstLineChars="200"/>
        <w:textAlignment w:val="center"/>
        <w:rPr>
          <w:rFonts w:hint="eastAsia" w:ascii="楷体" w:hAnsi="楷体" w:eastAsia="楷体"/>
          <w:color w:val="000000"/>
          <w:sz w:val="24"/>
          <w:szCs w:val="21"/>
        </w:rPr>
      </w:pPr>
      <w:r>
        <w:rPr>
          <w:rFonts w:hint="eastAsia" w:ascii="楷体" w:hAnsi="楷体" w:eastAsia="楷体" w:cs="楷体"/>
          <w:color w:val="000000"/>
          <w:sz w:val="21"/>
          <w:szCs w:val="21"/>
          <w:shd w:val="clear" w:color="auto" w:fill="FFFFFF"/>
        </w:rPr>
        <w:t>人与人事与事之间各有分际，言行最难得恰如其分。诚意是少不得的，但是分际不同，无妨斟酌加减点儿。种种礼数或过场就是从这里来的。有人说礼是生活的艺术，礼的本意应该如此。日常生活里所谓客气，也是一种礼数或过场。有些人觉得客气太拘形迹，不见真心，不是诚恳的态度。这些人主张率性自然。率性自然未尝不可，但是得看人去。若是一见生人就如此这般，就有点野了。即使熟人，毫无节制的率性自然也不成。夫妇算是熟透了的，有时还得“相敬如宾”，别人可想而知。总之，在不同的局势下，率性自然可以表示诚意，客气也可以表示诚意，不过诚意的程度不一样罢了。客气要大方，合身份，不然就是诚意太多；诚意太多，诚意就太贱了。</w:t>
      </w:r>
    </w:p>
    <w:p w14:paraId="04CEB820">
      <w:pPr>
        <w:pStyle w:val="13"/>
        <w:spacing w:before="0" w:beforeLines="0" w:beforeAutospacing="0" w:after="0" w:afterLines="0" w:afterAutospacing="0" w:line="360" w:lineRule="exact"/>
        <w:ind w:firstLine="420" w:firstLineChars="200"/>
        <w:textAlignment w:val="center"/>
        <w:rPr>
          <w:rFonts w:hint="eastAsia" w:ascii="楷体" w:hAnsi="楷体" w:eastAsia="楷体"/>
          <w:color w:val="000000"/>
          <w:sz w:val="24"/>
          <w:szCs w:val="21"/>
        </w:rPr>
      </w:pPr>
      <w:r>
        <w:rPr>
          <w:rFonts w:hint="eastAsia" w:ascii="楷体" w:hAnsi="楷体" w:eastAsia="楷体" w:cs="楷体"/>
          <w:color w:val="000000"/>
          <w:sz w:val="21"/>
          <w:szCs w:val="21"/>
          <w:shd w:val="clear" w:color="auto" w:fill="FFFFFF"/>
        </w:rPr>
        <w:t>看人，请客，送礼，也都是些过场。有人说这些只是虚伪的俗套，无聊的玩意儿。但是这些其实也是表示诚意的。总得心里有这个人，才会去看他，请他，送他礼，这就有诚意了。至于看望的次数，时间的长短，请作主客或陪客，送礼的情形，只是诚意多少的分别，不是有无的分别。看人又有回看，请客有回请，送礼有回礼，也只是回答诚意。古语说得好，“来而不往非礼也”，无论古今，人情总是一样的。有一个人送年礼，转来转去，自己送出去的礼物，有一件竟又回到自己手里。他觉得虚伪无聊，当作笑谈。笑谈确乎是的，但是诚意还是有的。</w:t>
      </w:r>
    </w:p>
    <w:p w14:paraId="52DCC0D1">
      <w:pPr>
        <w:pStyle w:val="13"/>
        <w:spacing w:before="0" w:beforeLines="0" w:beforeAutospacing="0" w:after="0" w:afterLines="0" w:afterAutospacing="0" w:line="360" w:lineRule="exact"/>
        <w:ind w:firstLine="420" w:firstLineChars="200"/>
        <w:textAlignment w:val="center"/>
        <w:rPr>
          <w:rFonts w:hint="eastAsia" w:ascii="楷体" w:hAnsi="楷体" w:eastAsia="楷体"/>
          <w:color w:val="000000"/>
          <w:sz w:val="24"/>
          <w:szCs w:val="21"/>
        </w:rPr>
      </w:pPr>
      <w:r>
        <w:rPr>
          <w:rFonts w:hint="eastAsia" w:ascii="楷体" w:hAnsi="楷体" w:eastAsia="楷体" w:cs="楷体"/>
          <w:color w:val="000000"/>
          <w:sz w:val="21"/>
          <w:szCs w:val="21"/>
          <w:shd w:val="clear" w:color="auto" w:fill="FFFFFF"/>
        </w:rPr>
        <w:t>人为自己活着，也为别人活着。在不伤害自己身份的条件下顾全别人的情感，都得算是诚恳，有诚意。这样宽大的看法也许可以使一些人活得更有兴趣些。西方有句话：“人生是做戏。”做戏也无妨，只要有心往好里做就成。客气等等一定有人觉得是做戏，可是只要为了大家好，这种戏也值得做的。另一方面，诚恳、诚意也未必不是戏。现在人常说，“我很诚恳的告诉你”，“我是很有诚意的”，自已标榜自己的诚恳、诚意，大有卖瓜的说瓜甜的神气，诚实的君子大概不会如此。不过一般人也已习惯自然，知道这只是为了增加诚意的分量，强调自己的态度，跟买卖人的吆喝到底不是一回事儿。常人到底是常人，得跟着局势斟酌加减他们的诚意，变化他们的态度;这就不免沾上了些戏味。</w:t>
      </w:r>
    </w:p>
    <w:p w14:paraId="5085D94B">
      <w:pPr>
        <w:pStyle w:val="13"/>
        <w:spacing w:before="0" w:beforeLines="0" w:beforeAutospacing="0" w:after="0" w:afterLines="0" w:afterAutospacing="0" w:line="360" w:lineRule="exact"/>
        <w:ind w:firstLine="420" w:firstLineChars="200"/>
        <w:jc w:val="right"/>
        <w:textAlignment w:val="center"/>
        <w:rPr>
          <w:rFonts w:hint="eastAsia" w:ascii="仿宋" w:hAnsi="仿宋" w:eastAsia="仿宋" w:cs="仿宋"/>
          <w:color w:val="000000"/>
          <w:sz w:val="24"/>
          <w:szCs w:val="21"/>
        </w:rPr>
      </w:pPr>
      <w:r>
        <w:rPr>
          <w:rFonts w:hint="eastAsia" w:ascii="仿宋" w:hAnsi="仿宋" w:eastAsia="仿宋" w:cs="仿宋"/>
          <w:color w:val="000000"/>
          <w:sz w:val="21"/>
          <w:szCs w:val="21"/>
          <w:shd w:val="clear" w:color="auto" w:fill="FFFFFF"/>
        </w:rPr>
        <w:t>(原载1941年1月5日《星期评论》第8期，有删节)</w:t>
      </w:r>
    </w:p>
    <w:p w14:paraId="14D301AA">
      <w:pPr>
        <w:adjustRightInd w:val="0"/>
        <w:snapToGrid w:val="0"/>
        <w:spacing w:before="0" w:beforeLines="0" w:after="0" w:afterLines="0" w:line="360" w:lineRule="exact"/>
        <w:ind w:firstLine="420" w:firstLineChars="200"/>
        <w:rPr>
          <w:rFonts w:hint="default" w:ascii="宋体" w:hAnsi="宋体" w:eastAsia="宋体" w:cs="宋体"/>
          <w:color w:val="000000"/>
          <w:sz w:val="24"/>
          <w:szCs w:val="21"/>
          <w:lang w:eastAsia="zh-CN"/>
        </w:rPr>
      </w:pPr>
      <w:r>
        <w:rPr>
          <w:rFonts w:hint="default" w:ascii="宋体" w:hAnsi="宋体" w:eastAsia="宋体" w:cs="宋体"/>
          <w:color w:val="000000"/>
          <w:sz w:val="21"/>
          <w:szCs w:val="21"/>
          <w:lang w:eastAsia="zh-CN"/>
        </w:rPr>
        <w:t>1．填入材料一第⑤段括号内的句子，最恰当的一项是(    )</w:t>
      </w:r>
    </w:p>
    <w:p w14:paraId="35B18D11">
      <w:pPr>
        <w:adjustRightInd w:val="0"/>
        <w:snapToGrid w:val="0"/>
        <w:spacing w:before="0" w:beforeLines="0" w:after="0" w:afterLines="0" w:line="360" w:lineRule="exact"/>
        <w:ind w:firstLine="420" w:firstLineChars="200"/>
        <w:rPr>
          <w:rFonts w:hint="default" w:ascii="宋体" w:hAnsi="宋体" w:eastAsia="宋体" w:cs="宋体"/>
          <w:color w:val="000000"/>
          <w:sz w:val="24"/>
          <w:szCs w:val="21"/>
          <w:lang w:eastAsia="zh-CN"/>
        </w:rPr>
      </w:pPr>
      <w:r>
        <w:rPr>
          <w:rFonts w:hint="default" w:ascii="宋体" w:hAnsi="宋体" w:eastAsia="宋体" w:cs="宋体"/>
          <w:color w:val="000000"/>
          <w:sz w:val="21"/>
          <w:szCs w:val="21"/>
          <w:lang w:eastAsia="zh-CN"/>
        </w:rPr>
        <w:t>A．如果表里不一致，必然说假话</w:t>
      </w:r>
    </w:p>
    <w:p w14:paraId="19F1E270">
      <w:pPr>
        <w:adjustRightInd w:val="0"/>
        <w:snapToGrid w:val="0"/>
        <w:spacing w:before="0" w:beforeLines="0" w:after="0" w:afterLines="0" w:line="360" w:lineRule="exact"/>
        <w:ind w:firstLine="420" w:firstLineChars="200"/>
        <w:rPr>
          <w:rFonts w:hint="default" w:ascii="宋体" w:hAnsi="宋体" w:eastAsia="宋体" w:cs="宋体"/>
          <w:color w:val="000000"/>
          <w:sz w:val="24"/>
          <w:szCs w:val="21"/>
          <w:lang w:eastAsia="zh-CN"/>
        </w:rPr>
      </w:pPr>
      <w:r>
        <w:rPr>
          <w:rFonts w:hint="default" w:ascii="宋体" w:hAnsi="宋体" w:eastAsia="宋体" w:cs="宋体"/>
          <w:color w:val="000000"/>
          <w:sz w:val="21"/>
          <w:szCs w:val="21"/>
          <w:lang w:eastAsia="zh-CN"/>
        </w:rPr>
        <w:t>B．所谓说假话，就是表里不一致</w:t>
      </w:r>
    </w:p>
    <w:p w14:paraId="775FB83D">
      <w:pPr>
        <w:adjustRightInd w:val="0"/>
        <w:snapToGrid w:val="0"/>
        <w:spacing w:before="0" w:beforeLines="0" w:after="0" w:afterLines="0" w:line="360" w:lineRule="exact"/>
        <w:ind w:firstLine="420" w:firstLineChars="200"/>
        <w:rPr>
          <w:rFonts w:hint="default" w:ascii="宋体" w:hAnsi="宋体" w:eastAsia="宋体" w:cs="宋体"/>
          <w:color w:val="000000"/>
          <w:sz w:val="24"/>
          <w:szCs w:val="21"/>
          <w:lang w:eastAsia="zh-CN"/>
        </w:rPr>
      </w:pPr>
      <w:r>
        <w:rPr>
          <w:rFonts w:hint="default" w:ascii="宋体" w:hAnsi="宋体" w:eastAsia="宋体" w:cs="宋体"/>
          <w:color w:val="000000"/>
          <w:sz w:val="21"/>
          <w:szCs w:val="21"/>
          <w:lang w:eastAsia="zh-CN"/>
        </w:rPr>
        <w:t>C．如果口说的是一套，心里所想的却是另一套，是谓说假话</w:t>
      </w:r>
    </w:p>
    <w:p w14:paraId="72DC0877">
      <w:pPr>
        <w:adjustRightInd w:val="0"/>
        <w:snapToGrid w:val="0"/>
        <w:spacing w:before="0" w:beforeLines="0" w:after="0" w:afterLines="0" w:line="360" w:lineRule="exact"/>
        <w:ind w:firstLine="420" w:firstLineChars="200"/>
        <w:rPr>
          <w:rFonts w:hint="default" w:ascii="宋体" w:hAnsi="宋体" w:eastAsia="宋体" w:cs="宋体"/>
          <w:color w:val="000000"/>
          <w:sz w:val="24"/>
          <w:szCs w:val="21"/>
          <w:lang w:eastAsia="zh-CN"/>
        </w:rPr>
      </w:pPr>
      <w:r>
        <w:rPr>
          <w:rFonts w:hint="default" w:ascii="宋体" w:hAnsi="宋体" w:eastAsia="宋体" w:cs="宋体"/>
          <w:color w:val="000000"/>
          <w:sz w:val="21"/>
          <w:szCs w:val="21"/>
          <w:lang w:eastAsia="zh-CN"/>
        </w:rPr>
        <w:t>D．所谓说假话，就是口说的是一套，心里所想的却是另一套</w:t>
      </w:r>
    </w:p>
    <w:p w14:paraId="6E569808">
      <w:pPr>
        <w:adjustRightInd w:val="0"/>
        <w:snapToGrid w:val="0"/>
        <w:spacing w:before="0" w:beforeLines="0" w:after="0" w:afterLines="0" w:line="360" w:lineRule="exact"/>
        <w:ind w:left="315" w:firstLine="420" w:firstLineChars="200"/>
        <w:rPr>
          <w:rFonts w:hint="default" w:ascii="宋体" w:hAnsi="宋体" w:eastAsia="宋体" w:cs="宋体"/>
          <w:color w:val="000000"/>
          <w:sz w:val="24"/>
          <w:szCs w:val="21"/>
          <w:lang w:eastAsia="zh-CN"/>
        </w:rPr>
      </w:pPr>
      <w:r>
        <w:rPr>
          <w:rFonts w:hint="default" w:ascii="宋体" w:hAnsi="宋体" w:eastAsia="宋体" w:cs="宋体"/>
          <w:color w:val="000000"/>
          <w:sz w:val="21"/>
          <w:szCs w:val="21"/>
          <w:lang w:eastAsia="zh-CN"/>
        </w:rPr>
        <w:t>2．材料一中说：口中所说的与心中所想的应该一致。材料二中说：一个诚实的朋友到了不得已的时候，也会撒个谎什么的。由此来看，两则材料对“诚”的主张有什么不同?</w:t>
      </w:r>
    </w:p>
    <w:p w14:paraId="7C19D02E">
      <w:pPr>
        <w:pStyle w:val="13"/>
        <w:spacing w:before="0" w:beforeLines="0" w:beforeAutospacing="0" w:after="0" w:afterLines="0" w:afterAutospacing="0" w:line="360" w:lineRule="exact"/>
        <w:ind w:left="315" w:firstLine="420" w:firstLineChars="200"/>
        <w:rPr>
          <w:rFonts w:hint="default" w:ascii="宋体" w:hAnsi="宋体" w:eastAsia="宋体"/>
          <w:b/>
          <w:color w:val="000000"/>
          <w:sz w:val="24"/>
          <w:szCs w:val="21"/>
        </w:rPr>
      </w:pPr>
      <w:r>
        <w:rPr>
          <w:rFonts w:hint="default" w:ascii="宋体" w:hAnsi="宋体" w:eastAsia="宋体" w:cs="宋体"/>
          <w:color w:val="000000"/>
          <w:sz w:val="21"/>
          <w:szCs w:val="21"/>
        </w:rPr>
        <w:t>3．材料二围绕“诚意”展开议论，请梳理文章的行文思路。</w:t>
      </w:r>
    </w:p>
    <w:p w14:paraId="5CCF0E21">
      <w:pPr>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【考点嵌入】</w:t>
      </w:r>
    </w:p>
    <w:p w14:paraId="122CCE9A">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文章思路是靠文章结构来体现的，只有正确地分析文章结构，才能准确地把握文章思路。“分析文章结构”着眼于文章的各个构成部分之间的组合方式、结构特征，具有外显性和客观性。“把握文章思路”常常是围绕中心话题，立足于整体，着眼于词、句、段、层，部分与整体之间的关系，分析作者的动机，具有内隐性和主观性。</w:t>
      </w:r>
    </w:p>
    <w:p w14:paraId="246205CD">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论证结构</w:t>
      </w:r>
    </w:p>
    <w:p w14:paraId="087E9DB2">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(1)一般结构</w:t>
      </w:r>
    </w:p>
    <w:p w14:paraId="685946F7">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论述类文本一般由引论(提出论点或论题)、本论(分析问题)、结论(解决问题)三部分组成。但它又是富有变化的：有的只有引论、本论，无结论；有的只是在开头提出论题，在结尾点明论点；有的文章是驳论文，采用破立结合的结构方法。我们应了解其结构中的共性和特殊性的辩证关系。</w:t>
      </w:r>
    </w:p>
    <w:p w14:paraId="30DD467A">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(2)“三论”特点</w:t>
      </w:r>
    </w:p>
    <w:p w14:paraId="6E296CC5">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①引论。引论的方式有两种：一是直入式，开门见山地提出论点或论题；二是引入式，由一个“由头”引入论点或论题，这个“由头”多是一个故事，或者一句名言。辨析引论最重要的是看它是提出论题还是论点。</w:t>
      </w:r>
    </w:p>
    <w:p w14:paraId="457D7E5E">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②本论。这是论述类文本最关键的部位。</w:t>
      </w:r>
    </w:p>
    <w:p w14:paraId="2F4CAC51">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本论内部的层次有以下几种：</w:t>
      </w:r>
    </w:p>
    <w:p w14:paraId="5DC747D3">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a．并列式：各分论点从不同的侧面、不同的角度阐明中心论点，各分论点、各段落是平行的；有时，揭示分论点的语言形式也大致相同。</w:t>
      </w:r>
    </w:p>
    <w:p w14:paraId="0B5A5901">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b．对照式：围绕中心论点，从正反两个角度或相对的两个方面作分析。</w:t>
      </w:r>
    </w:p>
    <w:p w14:paraId="7D861B93">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c．层递式：各层次之间是层层深入、步步推进的过程。</w:t>
      </w:r>
    </w:p>
    <w:p w14:paraId="6E67228D">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d．综合式：综合运用几种结构方式，如先并列，再层递；先对照，再层递等。</w:t>
      </w:r>
    </w:p>
    <w:p w14:paraId="4A368822">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e．特殊式：针对驳论文的破立式，有的先破后立，如《拿来主义》一文；有的先立后破；有的边破边立。</w:t>
      </w:r>
    </w:p>
    <w:p w14:paraId="5783D83F">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③结论。它主要有以下方式：</w:t>
      </w:r>
    </w:p>
    <w:p w14:paraId="42FCF6C7">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a．总结上文，重复或强化中心论点。</w:t>
      </w:r>
    </w:p>
    <w:p w14:paraId="4703319C">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b．卒章显志，得出论述结论或中心论点。</w:t>
      </w:r>
    </w:p>
    <w:p w14:paraId="55DBE0C3">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c．补充论证。</w:t>
      </w:r>
    </w:p>
    <w:p w14:paraId="518085F1">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d．发出号召或劝勉。</w:t>
      </w:r>
    </w:p>
    <w:p w14:paraId="6C5F899F">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行文脉络</w:t>
      </w:r>
    </w:p>
    <w:p w14:paraId="1C817ADA">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(1)从文章各段内容入手，弄清每一段的意思。同样，分析一个段落的层次也是这样，可以通过分析这一段落中每句话的意思，分析出段落的结构和思路。各段段意我们知道了，全文内容我们就把握了，文章思路也就理清了。</w:t>
      </w:r>
    </w:p>
    <w:p w14:paraId="1B0CB85A">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(2)从弄清材料与材料之间、观点与材料之间的关系入手。针对本论部分各段，根据所用材料的性质、角度，我们可以搞清楚它们之间的逻辑关系和顺序。常见的逻辑顺序有：由一般到特殊，由具体到抽象，由主到次，由现象到本质，由概念到应用，由总到分，由破到立(或由立到破)。</w:t>
      </w:r>
    </w:p>
    <w:p w14:paraId="4A418F3F">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(3)最重要的是，要善于借助标志思路、层次的词语和句子。</w:t>
      </w:r>
    </w:p>
    <w:p w14:paraId="60DF5641">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①关键词语</w:t>
      </w:r>
    </w:p>
    <w:p w14:paraId="0087EB35">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a．表转折。如：但是，反而，其实，实际上，等等。</w:t>
      </w:r>
    </w:p>
    <w:p w14:paraId="4DD65C2C">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b．表并列或递进。如：也，又，不但……而且……，不仅如此，等等。</w:t>
      </w:r>
    </w:p>
    <w:p w14:paraId="1DB33225">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c．表分类分层。如：首先……其次……，一方面……另一方面……，换言之，等等。</w:t>
      </w:r>
    </w:p>
    <w:p w14:paraId="5A57F7F2">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d．表举例。如：例如，如，等等。</w:t>
      </w:r>
    </w:p>
    <w:p w14:paraId="1A045143">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e．表年代。(时间多次依序出现)</w:t>
      </w:r>
    </w:p>
    <w:p w14:paraId="60D58854">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f．表归结。如：总之，总而言之，综上所述，可见，等等。</w:t>
      </w:r>
    </w:p>
    <w:p w14:paraId="27E74C7D">
      <w:pPr>
        <w:pStyle w:val="8"/>
        <w:tabs>
          <w:tab w:val="left" w:pos="3402"/>
        </w:tabs>
        <w:snapToGrid w:val="0"/>
        <w:spacing w:before="0" w:beforeLines="0" w:after="0" w:afterLines="0" w:line="360" w:lineRule="exact"/>
        <w:ind w:firstLine="420" w:firstLineChars="200"/>
        <w:rPr>
          <w:rFonts w:hint="default" w:hAnsi="宋体" w:eastAsia="宋体"/>
          <w:sz w:val="24"/>
          <w:szCs w:val="24"/>
          <w:lang w:eastAsia="zh-CN"/>
        </w:rPr>
      </w:pPr>
      <w:r>
        <w:rPr>
          <w:rFonts w:hint="default" w:hAnsi="宋体" w:eastAsia="宋体"/>
          <w:sz w:val="21"/>
          <w:szCs w:val="24"/>
          <w:lang w:eastAsia="zh-CN"/>
        </w:rPr>
        <w:t>②关键句子</w:t>
      </w:r>
    </w:p>
    <w:p w14:paraId="760C4B3B">
      <w:pPr>
        <w:pStyle w:val="8"/>
        <w:tabs>
          <w:tab w:val="left" w:pos="3402"/>
        </w:tabs>
        <w:snapToGrid w:val="0"/>
        <w:spacing w:before="0" w:beforeLines="0" w:after="0" w:afterLines="0" w:line="360" w:lineRule="exact"/>
        <w:ind w:firstLine="420" w:firstLineChars="200"/>
        <w:rPr>
          <w:rFonts w:hint="default" w:hAnsi="宋体" w:eastAsia="宋体"/>
          <w:b/>
          <w:color w:val="000000"/>
          <w:sz w:val="24"/>
          <w:szCs w:val="24"/>
          <w:lang w:eastAsia="zh-CN"/>
        </w:rPr>
      </w:pPr>
      <w:r>
        <w:rPr>
          <w:rFonts w:hint="default" w:hAnsi="宋体" w:eastAsia="宋体"/>
          <w:sz w:val="21"/>
          <w:szCs w:val="24"/>
          <w:lang w:eastAsia="zh-CN"/>
        </w:rPr>
        <w:t>主要是论点句、论据句，以及揭示脉络层次的过渡句等。</w:t>
      </w:r>
    </w:p>
    <w:p w14:paraId="27A5ED00">
      <w:pPr>
        <w:adjustRightInd w:val="0"/>
        <w:snapToGrid w:val="0"/>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【真题体验】</w:t>
      </w:r>
    </w:p>
    <w:p w14:paraId="0BE97D30">
      <w:pPr>
        <w:pStyle w:val="13"/>
        <w:spacing w:before="0" w:beforeLines="0" w:beforeAutospacing="0" w:after="0" w:afterLines="0" w:afterAutospacing="0" w:line="360" w:lineRule="exact"/>
        <w:ind w:firstLine="420" w:firstLineChars="200"/>
        <w:rPr>
          <w:rFonts w:hint="default" w:ascii="宋体" w:hAnsi="宋体" w:eastAsia="宋体" w:cs="宋体"/>
          <w:sz w:val="24"/>
          <w:szCs w:val="21"/>
        </w:rPr>
      </w:pPr>
      <w:r>
        <w:rPr>
          <w:rFonts w:hint="default" w:ascii="宋体" w:hAnsi="宋体" w:eastAsia="宋体" w:cs="宋体"/>
          <w:kern w:val="2"/>
          <w:sz w:val="21"/>
          <w:szCs w:val="21"/>
        </w:rPr>
        <w:t>（2021年全国新高考1卷）阅读下面的文字，完成4</w:t>
      </w:r>
      <w:r>
        <w:rPr>
          <w:rFonts w:hint="default" w:ascii="宋体" w:hAnsi="宋体" w:eastAsia="宋体" w:cs="宋体"/>
          <w:color w:val="000000"/>
          <w:sz w:val="21"/>
          <w:szCs w:val="21"/>
        </w:rPr>
        <w:t>～</w:t>
      </w:r>
      <w:r>
        <w:rPr>
          <w:rFonts w:hint="default" w:ascii="宋体" w:hAnsi="宋体" w:eastAsia="宋体" w:cs="宋体"/>
          <w:kern w:val="2"/>
          <w:sz w:val="21"/>
          <w:szCs w:val="21"/>
        </w:rPr>
        <w:t>7题。</w:t>
      </w:r>
    </w:p>
    <w:p w14:paraId="382CCAB4">
      <w:pPr>
        <w:spacing w:before="0" w:beforeLines="0" w:after="0" w:afterLines="0" w:line="360" w:lineRule="exact"/>
        <w:ind w:firstLine="420" w:firstLineChars="200"/>
        <w:textAlignment w:val="center"/>
        <w:rPr>
          <w:rFonts w:hint="default" w:ascii="宋体" w:hAnsi="宋体" w:eastAsia="宋体" w:cs="楷体"/>
          <w:sz w:val="24"/>
          <w:szCs w:val="21"/>
          <w:lang w:eastAsia="zh-CN"/>
        </w:rPr>
      </w:pPr>
      <w:r>
        <w:rPr>
          <w:rFonts w:hint="default" w:ascii="宋体" w:hAnsi="宋体" w:eastAsia="宋体" w:cs="楷体"/>
          <w:kern w:val="2"/>
          <w:sz w:val="21"/>
          <w:szCs w:val="21"/>
          <w:lang w:eastAsia="zh-CN" w:bidi="ar-SA"/>
        </w:rPr>
        <w:t>材料一：</w:t>
      </w:r>
    </w:p>
    <w:p w14:paraId="15854E3A">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十八世纪德国学者莱辛的《拉奥孔》是近代诗画理论文献中第一部重要著作。从前人们相信诗画同质，直到莱辛才提出丰富的例证，用动人的雄辩，说明诗画并不同质。</w:t>
      </w:r>
    </w:p>
    <w:p w14:paraId="154E539D">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据传说，希腊人为了夺回海伦，举兵围攻特洛伊城，十年不下。最后他们佯逃，留着一匹腹内埋伏精兵的大木马在城外，特洛伊人看见木马，把它移到城内。典祭官拉奥孔当时极力劝阻，说留下木马是希腊人的诡计。他这番忠告激怒了偏心于希腊人的天神。当拉奥孔典祭时，河里就爬出两条大蛇，把拉奥孔和他的两个儿子一齐绞死了。</w:t>
      </w:r>
    </w:p>
    <w:p w14:paraId="7A18A506">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这是罗马诗人维吉尔《伊尼特》第二卷里最有名的一段。十六世纪在罗马发现的拉奥孔雕像似以这段史诗为蓝本。莱辛拿这段诗和雕像互较，发现几个重要的异点。因为要解释这些异点，他才提出诗画异质说。</w:t>
      </w:r>
    </w:p>
    <w:p w14:paraId="4F3109B6">
      <w:pPr>
        <w:spacing w:before="0" w:beforeLines="0" w:after="0" w:afterLines="0" w:line="360" w:lineRule="exact"/>
        <w:ind w:firstLine="420" w:firstLineChars="200"/>
        <w:textAlignment w:val="center"/>
        <w:rPr>
          <w:rFonts w:hint="eastAsia" w:ascii="楷体" w:hAnsi="楷体" w:eastAsia="楷体" w:cs="楷体"/>
          <w:sz w:val="24"/>
          <w:szCs w:val="21"/>
        </w:rPr>
      </w:pPr>
      <w:r>
        <w:rPr>
          <w:rFonts w:hint="eastAsia" w:ascii="楷体" w:hAnsi="楷体" w:eastAsia="楷体" w:cs="楷体"/>
          <w:sz w:val="21"/>
          <w:szCs w:val="21"/>
          <w:lang w:eastAsia="zh-CN"/>
        </w:rPr>
        <w:t>据史诗，拉奥孔在被捆时放声号叫；在雕像中他的面孔只表现一种轻微的叹息，具有希腊艺术所特有的恬静与肃穆。为什么雕像的作者不表现诗人所描写的号啕呢？希腊人在诗中并不怕表现苦痛，而在造型艺术中却永远避免痛感所产生的面孔筋肉挛曲的丑状。在表现痛感之中，他们仍求形象的完美。</w:t>
      </w:r>
    </w:p>
    <w:p w14:paraId="032EE601">
      <w:pPr>
        <w:spacing w:beforeLines="0" w:afterLines="0"/>
        <w:ind w:firstLine="480" w:firstLineChars="200"/>
        <w:jc w:val="center"/>
        <w:textAlignment w:val="center"/>
        <w:rPr>
          <w:rFonts w:hint="eastAsia" w:ascii="楷体" w:hAnsi="楷体" w:eastAsia="楷体" w:cs="楷体"/>
          <w:sz w:val="24"/>
          <w:szCs w:val="21"/>
        </w:rPr>
      </w:pPr>
      <w:r>
        <w:rPr>
          <w:rFonts w:hint="default" w:ascii="楷体" w:hAnsi="楷体" w:eastAsia="楷体" w:cs="楷体"/>
          <w:sz w:val="24"/>
          <w:szCs w:val="21"/>
          <w:lang/>
        </w:rPr>
        <w:drawing>
          <wp:inline distT="0" distB="0" distL="114300" distR="114300">
            <wp:extent cx="1743710" cy="1841500"/>
            <wp:effectExtent l="0" t="0" r="8890" b="6350"/>
            <wp:docPr id="10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 descr="IMG_256"/>
                    <pic:cNvPicPr>
                      <a:picLocks noChangeAspect="1"/>
                    </pic:cNvPicPr>
                  </pic:nvPicPr>
                  <pic:blipFill>
                    <a:blip r:embed="rId65"/>
                    <a:stretch>
                      <a:fillRect/>
                    </a:stretch>
                  </pic:blipFill>
                  <pic:spPr>
                    <a:xfrm>
                      <a:off x="0" y="0"/>
                      <a:ext cx="1743710" cy="1841500"/>
                    </a:xfrm>
                    <a:prstGeom prst="rect">
                      <a:avLst/>
                    </a:prstGeom>
                    <a:noFill/>
                    <a:ln>
                      <a:noFill/>
                    </a:ln>
                  </pic:spPr>
                </pic:pic>
              </a:graphicData>
            </a:graphic>
          </wp:inline>
        </w:drawing>
      </w:r>
    </w:p>
    <w:p w14:paraId="6782E099">
      <w:pPr>
        <w:spacing w:beforeLines="0" w:afterLines="0"/>
        <w:ind w:firstLine="420" w:firstLineChars="200"/>
        <w:jc w:val="center"/>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雕塑《拉奧孔》</w:t>
      </w:r>
    </w:p>
    <w:p w14:paraId="556A05F2">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其次，据史诗，那两条长蛇绕腰三圈，绕颈两圈，而在雕像中它们仅绕着两腿。因为作者要从全身筋肉上表现出拉奥孔的苦痛，如果依史诗，筋肉方面所表现的苦痛就看不见了。同理，雕像的作者让拉奥孔父子赤裸着身体，虽然在史诗中拉奥孔穿着典祭官的衣服。</w:t>
      </w:r>
    </w:p>
    <w:p w14:paraId="11FF6FE9">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莱辛推原这不同的理由，作这样一个结论：“图画和诗所用的模仿媒介或符号完全不同，图画用存于空间的形色，诗用存于时间的声音。……全体或部分在空间中相并立的事物叫作‘物体’，物体和它们的看得见的属性是图画的特殊题材。全体或部分在时间上相承续的事物叫作‘动作’，动作是诗的特殊题材。”</w:t>
      </w:r>
    </w:p>
    <w:p w14:paraId="0EE06AEC">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换句话说，画只宜于描写静物，诗只宜于叙述动作。静物各部分在空间中同时并存，这种静物不宜于诗，因为诗的媒介是在时间上相承续的语言。比如说一张桌子，画家只需用寥寥数笔，使人一眼看到就明白它是桌子。如果用语言来描写，你须从某一点说起，说它有多长多宽等等，说了一大篇，读者还不一定马上就明白它是桌子。</w:t>
      </w:r>
    </w:p>
    <w:p w14:paraId="09D4E4F1">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诗只宜叙述动作，因为动作在时间上先后相承续，而诗所用的语言声音也是如此。这种动作不宜于画，因为一幅画仅能表现时间上的某一点，而动作却是一条绵延的直线。比如说，“我弯下腰，拾一块石头打狗，狗见着就跑了”，用语言来叙述这事，多么容易，但是如果把这简单的故事画出来，画十幅、二十幅，也不一定使观者一目了然。</w:t>
      </w:r>
    </w:p>
    <w:p w14:paraId="3027D092">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但是谈到这里，我们不免有疑问：画绝对不能叙述动作，而诗绝对不能描写静物么？莱辛也谈到这个问题，他说：“图画也可以模仿动作，但是只能间接地用物体模仿动作。……诗也能描绘物体，但是也只能间接地用动作描绘物体。”</w:t>
      </w:r>
    </w:p>
    <w:p w14:paraId="0322F3B5">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换句话说，图画叙述动作时，必化动为静，以一静面表现动作的全过程；诗描写静物时，亦必化静为动，以时间上的承续暗示空间中的绵延。</w:t>
      </w:r>
    </w:p>
    <w:p w14:paraId="3878DEAC">
      <w:pPr>
        <w:spacing w:before="0" w:beforeLines="0" w:after="0" w:afterLines="0" w:line="360" w:lineRule="exact"/>
        <w:ind w:firstLine="420" w:firstLineChars="200"/>
        <w:jc w:val="right"/>
        <w:textAlignment w:val="center"/>
        <w:rPr>
          <w:rFonts w:hint="eastAsia" w:ascii="仿宋" w:hAnsi="仿宋" w:eastAsia="仿宋" w:cs="仿宋"/>
          <w:sz w:val="24"/>
          <w:szCs w:val="21"/>
          <w:lang w:eastAsia="zh-CN"/>
        </w:rPr>
      </w:pPr>
      <w:r>
        <w:rPr>
          <w:rFonts w:hint="eastAsia" w:ascii="仿宋" w:hAnsi="仿宋" w:eastAsia="仿宋" w:cs="仿宋"/>
          <w:sz w:val="21"/>
          <w:szCs w:val="21"/>
          <w:lang w:eastAsia="zh-CN"/>
        </w:rPr>
        <w:t>(摘编自朱光潜《诗论》)</w:t>
      </w:r>
    </w:p>
    <w:p w14:paraId="42545CAB">
      <w:pPr>
        <w:spacing w:before="0" w:beforeLines="0" w:after="0" w:afterLines="0" w:line="360" w:lineRule="exact"/>
        <w:ind w:firstLine="420" w:firstLineChars="200"/>
        <w:textAlignment w:val="center"/>
        <w:rPr>
          <w:rFonts w:hint="default" w:ascii="宋体" w:hAnsi="宋体" w:eastAsia="宋体" w:cs="楷体"/>
          <w:sz w:val="24"/>
          <w:szCs w:val="21"/>
          <w:lang w:eastAsia="zh-CN"/>
        </w:rPr>
      </w:pPr>
      <w:r>
        <w:rPr>
          <w:rFonts w:hint="default" w:ascii="宋体" w:hAnsi="宋体" w:eastAsia="宋体" w:cs="楷体"/>
          <w:sz w:val="21"/>
          <w:szCs w:val="21"/>
          <w:lang w:eastAsia="zh-CN"/>
        </w:rPr>
        <w:t>材料二：</w:t>
      </w:r>
    </w:p>
    <w:p w14:paraId="5FD6C21C">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拉奥孔》所讲绘画或造型艺术和诗歌或文字艺术在功能上的区别，已成老生常谈了。它的主要论点——绘画宜于表现“物体”或形态，而诗歌宜于表现“动作”或情事，中国古人也浮泛地讲过。晋代陆机分划“丹青”和“雅颂”的界限，说：“宣物莫大于言，存形莫善于画。”这里的“物”是“事”的同义字。邵雍有两首诗说得详细些：“史笔善记事，画笔善状物。状物与记事，二者各得一”；“画笔善状物，长于运丹青。丹青入巧思，万物无遁形。诗笔善状物，长于运丹诚。丹诚入秀句，万物无遁情 ”。</w:t>
      </w:r>
    </w:p>
    <w:p w14:paraId="3B156F06">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但是，莱辛的议论透彻深细得多，他不仅把“事”“情”和“物”“形”分开，还进一步把两者各和时间与空间结合；作为空间艺术的绘画、雕塑只能表现最小限度的时间，所画出、塑出的不可能超过一刹那内的物态和景象，绘画更是这一刹那内景物的一面观。我联想起唐代的传说：“客有以《按乐图》示王维，维曰：‘此《霓裳》第三叠第一拍也。’客未然，引工按曲，乃信。”宋代沈括《梦溪笔谈》批驳了这个无稽之谈：“此好奇者为之。凡画奏乐，止能画一声。”“止能画一声”五字也帮助我们了解一首唐诗。徐凝《观钓台画困》：“一水寂寥青霭合，两崖崔萃白云残。画人心到啼猿破，欲作三声出树难。”画家挖空心思，终画不出“三声”连续的猿啼，因为他“止能画一声”。徐凝很可以写“欲作悲鸣出树难”，那不过说图画只能绘形而不能“绘声”。他写“三声”，寓意精微，就是菜辛所谓绘画只表达空间里的平列，不表达时间上的后继，所以画家画“一水”加“两崖”的排列易，画“一”而“两”、“两”而“三”的连续“三声”难。</w:t>
      </w:r>
    </w:p>
    <w:p w14:paraId="35F93462">
      <w:pPr>
        <w:spacing w:before="0" w:beforeLines="0" w:after="0" w:afterLines="0" w:line="360" w:lineRule="exact"/>
        <w:ind w:firstLine="420" w:firstLineChars="200"/>
        <w:jc w:val="right"/>
        <w:textAlignment w:val="center"/>
        <w:rPr>
          <w:rFonts w:hint="eastAsia" w:ascii="仿宋" w:hAnsi="仿宋" w:eastAsia="仿宋" w:cs="楷体"/>
          <w:sz w:val="24"/>
          <w:szCs w:val="21"/>
          <w:lang w:eastAsia="zh-CN"/>
        </w:rPr>
      </w:pPr>
      <w:r>
        <w:rPr>
          <w:rFonts w:hint="eastAsia" w:ascii="仿宋" w:hAnsi="仿宋" w:eastAsia="仿宋" w:cs="仿宋"/>
          <w:sz w:val="21"/>
          <w:szCs w:val="21"/>
          <w:lang w:eastAsia="zh-CN"/>
        </w:rPr>
        <w:t>(摘编自钱锺书《读拉奥孔》)</w:t>
      </w:r>
    </w:p>
    <w:p w14:paraId="2280D7AD">
      <w:pPr>
        <w:spacing w:before="0" w:beforeLines="0" w:after="0" w:afterLines="0" w:line="360" w:lineRule="exact"/>
        <w:ind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4．下列对材料相关内容的理解和分析，不正确的一项是（    ）</w:t>
      </w:r>
    </w:p>
    <w:p w14:paraId="6A5EA307">
      <w:pPr>
        <w:spacing w:before="0" w:beforeLines="0" w:after="0" w:afterLines="0" w:line="360" w:lineRule="exact"/>
        <w:ind w:left="360" w:leftChars="150"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A．莱辛是历史上质疑“诗画同质”观念的第一人，他的《拉奥孔》在近代诗画理论中产生了广泛影响。</w:t>
      </w:r>
    </w:p>
    <w:p w14:paraId="7BD94638">
      <w:pPr>
        <w:spacing w:before="0" w:beforeLines="0" w:after="0" w:afterLines="0" w:line="360" w:lineRule="exact"/>
        <w:ind w:left="360" w:leftChars="150"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B．雕塑《拉奥孔》既呈现了拉奥孔被缠绞的表情，又不让这表情表现为丑态，体现了希腊艺术恬静与肃穆的一面。</w:t>
      </w:r>
    </w:p>
    <w:p w14:paraId="50DB4361">
      <w:pPr>
        <w:spacing w:before="0" w:beforeLines="0" w:after="0" w:afterLines="0" w:line="360" w:lineRule="exact"/>
        <w:ind w:left="360" w:leftChars="150"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C．雕塑《拉奥孔》与史诗记载的不同主要体现在三处：一是拉奥孔的表情，二是大蛇缠身的部位，三是人物穿衣与否。</w:t>
      </w:r>
    </w:p>
    <w:p w14:paraId="08992A30">
      <w:pPr>
        <w:spacing w:before="0" w:beforeLines="0" w:after="0" w:afterLines="0" w:line="360" w:lineRule="exact"/>
        <w:ind w:left="360" w:leftChars="150"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D．莱辛的《拉奥孔》认为，由于诗和画拥有不同的媒介和符号，所以形成了各擅胜场的题材范围。</w:t>
      </w:r>
    </w:p>
    <w:p w14:paraId="03800AD1">
      <w:pPr>
        <w:spacing w:before="0" w:beforeLines="0" w:after="0" w:afterLines="0" w:line="360" w:lineRule="exact"/>
        <w:ind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5．根据材料内容，下列说法正确的一项是（    ）</w:t>
      </w:r>
    </w:p>
    <w:p w14:paraId="3610036F">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A．由于诗歌是时间的艺术，在描述一件事情时，即使是高明的绘画也不如诗歌来得生动和明白。</w:t>
      </w:r>
    </w:p>
    <w:p w14:paraId="10DB6430">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B．绘画只能是对所画对象某一瞬间的定格，因此后人根据画作是推想不出所画对象动作的过程的。</w:t>
      </w:r>
    </w:p>
    <w:p w14:paraId="1ADAC23F">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C．“红杏枝头春意闹”“春风又绿江南岸”“两山排阔送青来”等诗句，化静为动，以动作来描绘景致。</w:t>
      </w:r>
    </w:p>
    <w:p w14:paraId="4109787B">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D．沈括质疑了唐代传说，从这个例子可判断，后人关于王维“诗中有画，画中有诗”的说法其实没有道理。</w:t>
      </w:r>
    </w:p>
    <w:p w14:paraId="0AC39195">
      <w:pPr>
        <w:spacing w:before="0" w:beforeLines="0" w:after="0" w:afterLines="0" w:line="360" w:lineRule="exact"/>
        <w:ind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6．结合材料内容，下列选项中最能支持莱辛“诗画异质”观点的一项是（    ）</w:t>
      </w:r>
    </w:p>
    <w:p w14:paraId="78C72028">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A．诗以空灵，才为妙诗，可以入画之诗尚是眼中金屑也。</w:t>
      </w:r>
    </w:p>
    <w:p w14:paraId="1854B7A0">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B．文者无形之画，画者有形之文，二者异迹而同趣。</w:t>
      </w:r>
    </w:p>
    <w:p w14:paraId="07088FD9">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C．诗和画的圆满结合，就是情和景的圆满结合，也就是所谓的“艺术意境”。</w:t>
      </w:r>
    </w:p>
    <w:p w14:paraId="4BBA7FE0">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D．图画可以画爱神向一个人张弓瞄准，而诗歌则能写一个人怎样被爱神之箭射中。</w:t>
      </w:r>
    </w:p>
    <w:p w14:paraId="50DB0EDE">
      <w:pPr>
        <w:spacing w:before="0" w:beforeLines="0" w:after="0" w:afterLines="0" w:line="360" w:lineRule="exact"/>
        <w:ind w:firstLine="420" w:firstLineChars="200"/>
        <w:textAlignment w:val="center"/>
        <w:rPr>
          <w:rFonts w:hint="default" w:ascii="宋体" w:hAnsi="宋体" w:eastAsia="宋体"/>
          <w:b/>
          <w:color w:val="000000"/>
          <w:sz w:val="24"/>
          <w:szCs w:val="24"/>
          <w:lang w:eastAsia="zh-CN"/>
        </w:rPr>
      </w:pPr>
      <w:r>
        <w:rPr>
          <w:rFonts w:hint="default" w:ascii="宋体" w:hAnsi="宋体" w:eastAsia="宋体" w:cs="宋体"/>
          <w:sz w:val="21"/>
          <w:szCs w:val="21"/>
          <w:lang w:eastAsia="zh-CN"/>
        </w:rPr>
        <w:t>7．请简要分析材料一和材料二的论证思路。</w:t>
      </w:r>
    </w:p>
    <w:p w14:paraId="5B863627">
      <w:pPr>
        <w:adjustRightInd w:val="0"/>
        <w:snapToGrid w:val="0"/>
        <w:spacing w:before="0" w:beforeLines="0" w:after="0" w:afterLines="0" w:line="360" w:lineRule="exact"/>
        <w:ind w:firstLine="422" w:firstLineChars="200"/>
        <w:rPr>
          <w:rFonts w:hint="default" w:ascii="宋体" w:hAnsi="宋体" w:eastAsia="宋体"/>
          <w:b/>
          <w:color w:val="auto"/>
          <w:sz w:val="24"/>
          <w:szCs w:val="24"/>
          <w:lang w:eastAsia="zh-CN"/>
        </w:rPr>
      </w:pPr>
      <w:r>
        <w:rPr>
          <w:rFonts w:hint="default" w:ascii="宋体" w:hAnsi="宋体" w:eastAsia="宋体"/>
          <w:b/>
          <w:color w:val="auto"/>
          <w:sz w:val="21"/>
          <w:szCs w:val="24"/>
          <w:lang w:eastAsia="zh-CN"/>
        </w:rPr>
        <w:t>【拓展练习】</w:t>
      </w:r>
    </w:p>
    <w:p w14:paraId="70F4F1DC">
      <w:pPr>
        <w:spacing w:before="0" w:beforeLines="0" w:after="0" w:afterLines="0" w:line="360" w:lineRule="exact"/>
        <w:ind w:firstLine="420" w:firstLineChars="200"/>
        <w:textAlignment w:val="center"/>
        <w:rPr>
          <w:rFonts w:hint="default" w:ascii="宋体" w:hAnsi="宋体" w:eastAsia="宋体" w:cs="宋体"/>
          <w:color w:val="auto"/>
          <w:sz w:val="21"/>
          <w:szCs w:val="21"/>
          <w:lang w:eastAsia="zh-CN"/>
        </w:rPr>
      </w:pPr>
      <w:r>
        <w:rPr>
          <w:rFonts w:hint="default" w:ascii="宋体" w:hAnsi="宋体" w:eastAsia="宋体" w:cs="宋体"/>
          <w:color w:val="auto"/>
          <w:sz w:val="21"/>
          <w:szCs w:val="21"/>
          <w:lang w:eastAsia="zh-CN"/>
        </w:rPr>
        <w:t>（2021年新高考全国II卷）</w:t>
      </w:r>
      <w:r>
        <w:rPr>
          <w:rFonts w:hint="default" w:ascii="宋体" w:hAnsi="宋体" w:eastAsia="宋体" w:cs="宋体"/>
          <w:color w:val="auto"/>
          <w:sz w:val="21"/>
          <w:szCs w:val="21"/>
          <w:lang w:eastAsia="zh-CN"/>
        </w:rPr>
        <w:drawing>
          <wp:inline distT="0" distB="0" distL="114300" distR="114300">
            <wp:extent cx="2540000" cy="158750"/>
            <wp:effectExtent l="0" t="0" r="0" b="12700"/>
            <wp:docPr id="91"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39"/>
                    <pic:cNvPicPr>
                      <a:picLocks noChangeAspect="1"/>
                    </pic:cNvPicPr>
                  </pic:nvPicPr>
                  <pic:blipFill>
                    <a:blip r:embed="rId66"/>
                    <a:stretch>
                      <a:fillRect/>
                    </a:stretch>
                  </pic:blipFill>
                  <pic:spPr>
                    <a:xfrm>
                      <a:off x="0" y="0"/>
                      <a:ext cx="2540000" cy="158750"/>
                    </a:xfrm>
                    <a:prstGeom prst="rect">
                      <a:avLst/>
                    </a:prstGeom>
                    <a:noFill/>
                    <a:ln>
                      <a:noFill/>
                    </a:ln>
                  </pic:spPr>
                </pic:pic>
              </a:graphicData>
            </a:graphic>
          </wp:inline>
        </w:drawing>
      </w:r>
      <w:r>
        <w:rPr>
          <w:rFonts w:hint="default" w:ascii="宋体" w:hAnsi="宋体" w:eastAsia="宋体" w:cs="宋体"/>
          <w:color w:val="auto"/>
          <w:sz w:val="21"/>
          <w:szCs w:val="21"/>
          <w:lang w:eastAsia="zh-CN"/>
        </w:rPr>
        <w:t>阅读下面的文字，完成8～9题。</w:t>
      </w:r>
    </w:p>
    <w:p w14:paraId="0BEEA554">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网络空间是将人群聚集起来的一种新型社会空间，更是年轻一代学习、娱乐和交往的平台，为保证网络空间的有序，制定和遵守相应的规则是必要的。不仅如此，网络空间还需要每个人对网上的其他人给予应有的尊重。简言之，互联网不是法外之地。</w:t>
      </w:r>
      <w:r>
        <w:rPr>
          <w:rFonts w:hint="default" w:ascii="楷体" w:hAnsi="楷体" w:eastAsia="楷体"/>
          <w:sz w:val="24"/>
          <w:szCs w:val="24"/>
          <w:lang/>
        </w:rPr>
        <w:drawing>
          <wp:inline distT="0" distB="0" distL="114300" distR="114300">
            <wp:extent cx="2540000" cy="158750"/>
            <wp:effectExtent l="0" t="0" r="0" b="12700"/>
            <wp:docPr id="9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39"/>
                    <pic:cNvPicPr>
                      <a:picLocks noChangeAspect="1"/>
                    </pic:cNvPicPr>
                  </pic:nvPicPr>
                  <pic:blipFill>
                    <a:blip r:embed="rId66"/>
                    <a:stretch>
                      <a:fillRect/>
                    </a:stretch>
                  </pic:blipFill>
                  <pic:spPr>
                    <a:xfrm>
                      <a:off x="0" y="0"/>
                      <a:ext cx="2540000" cy="158750"/>
                    </a:xfrm>
                    <a:prstGeom prst="rect">
                      <a:avLst/>
                    </a:prstGeom>
                    <a:noFill/>
                    <a:ln>
                      <a:noFill/>
                    </a:ln>
                  </pic:spPr>
                </pic:pic>
              </a:graphicData>
            </a:graphic>
          </wp:inline>
        </w:drawing>
      </w:r>
    </w:p>
    <w:p w14:paraId="00D98B08">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网络行为是由网民的观念意识引导的，而文明的网络行为是在一系列文明的观念意识支配下形成的。由于青年是网民的主体，其网络行为对网络空间的文明状况有极大影响，因此引导他们树立文明的网络行为观，无疑有助于网络行为失范的校正和网络空间的治理，有助于青年一代的健康成长。网络规范必不可少，这已是共识。但需要有什么样的规范，则是一个复杂的问题。底线伦理或“负面清单”是共识性最强也是最起码的网络行为规范，通过明确“不能做什么”来列出的网络行为负面清单，通常也是有法律强制性的禁区，构成最低层次的网络道德规范。</w:t>
      </w:r>
      <w:r>
        <w:rPr>
          <w:rFonts w:hint="default" w:ascii="楷体" w:hAnsi="楷体" w:eastAsia="楷体"/>
          <w:sz w:val="24"/>
          <w:szCs w:val="24"/>
          <w:lang/>
        </w:rPr>
        <w:drawing>
          <wp:inline distT="0" distB="0" distL="114300" distR="114300">
            <wp:extent cx="2540000" cy="158750"/>
            <wp:effectExtent l="0" t="0" r="0" b="12700"/>
            <wp:docPr id="93"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0"/>
                    <pic:cNvPicPr>
                      <a:picLocks noChangeAspect="1"/>
                    </pic:cNvPicPr>
                  </pic:nvPicPr>
                  <pic:blipFill>
                    <a:blip r:embed="rId66"/>
                    <a:stretch>
                      <a:fillRect/>
                    </a:stretch>
                  </pic:blipFill>
                  <pic:spPr>
                    <a:xfrm>
                      <a:off x="0" y="0"/>
                      <a:ext cx="2540000" cy="158750"/>
                    </a:xfrm>
                    <a:prstGeom prst="rect">
                      <a:avLst/>
                    </a:prstGeom>
                    <a:noFill/>
                    <a:ln>
                      <a:noFill/>
                    </a:ln>
                  </pic:spPr>
                </pic:pic>
              </a:graphicData>
            </a:graphic>
          </wp:inline>
        </w:drawing>
      </w:r>
    </w:p>
    <w:p w14:paraId="308C9CB9">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归纳学术界对网络失范行为的分析，我们可以从“五不”来认识网络行为的底线要求，或以此作为网民尤其是青年们文明上网的负面清单。不伤害——网络行为者既不要有意作恶，也不能无意为恶，如在网上进行攻击、谩骂，诋毁他人的名誉，或侵犯他人的安全、自由、隐私和利益等。不偷盗——在网络信息空间中，要像对待现实世界中的商品一样，以合法合规的方式获取所需的信任，抵制侵犯知识产权的不道德行为。不造假——每一个网民要从不进行信息造假做起，确保自己在网上发送的信息是真实的，尤其是自媒体，不能为了吸引眼球而编造耸人听闻或哗众取宠的谣言。不浪费——即不发生信息浪费的行为，向网络发送垃圾信息不但会造成网络资源的浪费，也会耗费网民的时间和精力。信息时代工作效率的提高本来使我们获得了认知盈余，但网上的垃圾信息造谣与辟谣之间的拉锯战又无端消耗了我们的认知盈余。不盲从——上网时保持冷静清醒的头脑，不轻信网络谣言而上当受骗，没有造谣的网民，就没有网谣的市场，网民就不会被网络污染的策划者所利用，不会不明真相卷入人肉搜索或网络围攻。</w:t>
      </w:r>
      <w:r>
        <w:rPr>
          <w:rFonts w:hint="default" w:ascii="楷体" w:hAnsi="楷体" w:eastAsia="楷体"/>
          <w:sz w:val="24"/>
          <w:szCs w:val="24"/>
          <w:lang/>
        </w:rPr>
        <w:drawing>
          <wp:inline distT="0" distB="0" distL="114300" distR="114300">
            <wp:extent cx="2540000" cy="158750"/>
            <wp:effectExtent l="0" t="0" r="0" b="12700"/>
            <wp:docPr id="9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1"/>
                    <pic:cNvPicPr>
                      <a:picLocks noChangeAspect="1"/>
                    </pic:cNvPicPr>
                  </pic:nvPicPr>
                  <pic:blipFill>
                    <a:blip r:embed="rId66"/>
                    <a:stretch>
                      <a:fillRect/>
                    </a:stretch>
                  </pic:blipFill>
                  <pic:spPr>
                    <a:xfrm>
                      <a:off x="0" y="0"/>
                      <a:ext cx="2540000" cy="158750"/>
                    </a:xfrm>
                    <a:prstGeom prst="rect">
                      <a:avLst/>
                    </a:prstGeom>
                    <a:noFill/>
                    <a:ln>
                      <a:noFill/>
                    </a:ln>
                  </pic:spPr>
                </pic:pic>
              </a:graphicData>
            </a:graphic>
          </wp:inline>
        </w:drawing>
      </w:r>
    </w:p>
    <w:p w14:paraId="6FAE1ABF">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底线意识主要是从否定性的角度确立了网络中能做什么；而一旦在网络空间中产生了行为，无疑就是开始了“做什么”，只要有行为，就必须有一定的规范和要求去主导人的行为，于是就有了肯定意义上的网络行为意识。其中，做到平等待人或尊重他人可以说是形成积极网络行为的基准意识，而这种基准意识可以通过“等效意识”“反身意识”“价值意识”和“契约意识”来具体体现。</w:t>
      </w:r>
      <w:r>
        <w:rPr>
          <w:rFonts w:hint="default" w:ascii="楷体" w:hAnsi="楷体" w:eastAsia="楷体"/>
          <w:sz w:val="24"/>
          <w:szCs w:val="24"/>
          <w:lang/>
        </w:rPr>
        <w:drawing>
          <wp:inline distT="0" distB="0" distL="114300" distR="114300">
            <wp:extent cx="2540000" cy="158750"/>
            <wp:effectExtent l="0" t="0" r="0" b="12700"/>
            <wp:docPr id="9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2"/>
                    <pic:cNvPicPr>
                      <a:picLocks noChangeAspect="1"/>
                    </pic:cNvPicPr>
                  </pic:nvPicPr>
                  <pic:blipFill>
                    <a:blip r:embed="rId66"/>
                    <a:stretch>
                      <a:fillRect/>
                    </a:stretch>
                  </pic:blipFill>
                  <pic:spPr>
                    <a:xfrm>
                      <a:off x="0" y="0"/>
                      <a:ext cx="2540000" cy="158750"/>
                    </a:xfrm>
                    <a:prstGeom prst="rect">
                      <a:avLst/>
                    </a:prstGeom>
                    <a:noFill/>
                    <a:ln>
                      <a:noFill/>
                    </a:ln>
                  </pic:spPr>
                </pic:pic>
              </a:graphicData>
            </a:graphic>
          </wp:inline>
        </w:drawing>
      </w:r>
    </w:p>
    <w:p w14:paraId="1FA915B4">
      <w:pPr>
        <w:spacing w:before="0" w:beforeLines="0" w:after="0" w:afterLines="0" w:line="360" w:lineRule="exact"/>
        <w:ind w:firstLine="420" w:firstLineChars="200"/>
        <w:textAlignment w:val="center"/>
        <w:rPr>
          <w:rFonts w:hint="default" w:ascii="宋体" w:hAnsi="宋体" w:eastAsia="宋体" w:cs="楷体"/>
          <w:sz w:val="24"/>
          <w:szCs w:val="21"/>
          <w:lang w:eastAsia="zh-CN"/>
        </w:rPr>
      </w:pPr>
      <w:r>
        <w:rPr>
          <w:rFonts w:hint="eastAsia" w:ascii="楷体" w:hAnsi="楷体" w:eastAsia="楷体" w:cs="楷体"/>
          <w:sz w:val="21"/>
          <w:szCs w:val="21"/>
          <w:lang w:eastAsia="zh-CN"/>
        </w:rPr>
        <w:t>所谓“等效意识”，就是当线上虚拟世界出现道德失范行为时，要将其视为与现实世界中的道德失范行为具有等效的实际影响，因此需要一视同仁地对我们线上和线下的行为提出道德规范要求。所谓“反身意识”，可以说是等效意识在自我和他人关系上的延伸，即一个人的不当行为有可能损害到他人时，转换视角去设想当自己是这种行为的受害人时会有什么样的切身之痛，有了这样的反身意识，就会自觉抵制许多不良的网络行为，就不会到网上去传播谣言。“价值意识”在网络行为中有多方面的体现：第一，它表现为对他人信息劳动的价值认同，比如尊重知识产权；第二，重视信息内容的文化意义，从而积极传播内容健康的信息；第三，意识到网络作为信息技术的价值负载，从而关注信息技术使用的道德效应。由于技术普遍是负载价值的，不当使用网络可能会产生出负价值，如对网络游戏的沉迷会耽误学业和事业，此外，网络是“内容为王”的空间，是各种思想交锋的新的疆场，青年人尤其是被争夺的对象。因此，正确的价值观对他们而言具有主导性的作用。“契约意识”就是要具有信息契约精神。网络空间中，在信息的生产、传播和使用中新出现了大量的利益分配乃至利益冲突问题，冲击了传统的信任机制，通过订立契约的方式来规范各自权利和义务成为重构信任机制的重要方式之一。当作为未来希望的青年一代在网上讲诚信、守契约、服从大局时，网络中新的信任机制可随之形成。</w:t>
      </w:r>
      <w:r>
        <w:rPr>
          <w:rFonts w:hint="default" w:ascii="宋体" w:hAnsi="宋体" w:eastAsia="宋体"/>
          <w:sz w:val="24"/>
          <w:szCs w:val="24"/>
          <w:lang/>
        </w:rPr>
        <w:drawing>
          <wp:inline distT="0" distB="0" distL="114300" distR="114300">
            <wp:extent cx="2540000" cy="158750"/>
            <wp:effectExtent l="0" t="0" r="0" b="12700"/>
            <wp:docPr id="9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3"/>
                    <pic:cNvPicPr>
                      <a:picLocks noChangeAspect="1"/>
                    </pic:cNvPicPr>
                  </pic:nvPicPr>
                  <pic:blipFill>
                    <a:blip r:embed="rId66"/>
                    <a:stretch>
                      <a:fillRect/>
                    </a:stretch>
                  </pic:blipFill>
                  <pic:spPr>
                    <a:xfrm>
                      <a:off x="0" y="0"/>
                      <a:ext cx="2540000" cy="158750"/>
                    </a:xfrm>
                    <a:prstGeom prst="rect">
                      <a:avLst/>
                    </a:prstGeom>
                    <a:noFill/>
                    <a:ln>
                      <a:noFill/>
                    </a:ln>
                  </pic:spPr>
                </pic:pic>
              </a:graphicData>
            </a:graphic>
          </wp:inline>
        </w:drawing>
      </w:r>
    </w:p>
    <w:p w14:paraId="1FDD2B63">
      <w:pPr>
        <w:spacing w:before="0" w:beforeLines="0" w:after="0" w:afterLines="0" w:line="360" w:lineRule="exact"/>
        <w:ind w:firstLine="420" w:firstLineChars="200"/>
        <w:jc w:val="right"/>
        <w:textAlignment w:val="center"/>
        <w:rPr>
          <w:rFonts w:hint="eastAsia" w:ascii="仿宋" w:hAnsi="仿宋" w:eastAsia="仿宋" w:cs="楷体"/>
          <w:sz w:val="24"/>
          <w:szCs w:val="21"/>
          <w:lang w:eastAsia="zh-CN"/>
        </w:rPr>
      </w:pPr>
      <w:r>
        <w:rPr>
          <w:rFonts w:hint="eastAsia" w:ascii="仿宋" w:hAnsi="仿宋" w:eastAsia="仿宋" w:cs="楷体"/>
          <w:sz w:val="21"/>
          <w:szCs w:val="21"/>
          <w:lang w:eastAsia="zh-CN"/>
        </w:rPr>
        <w:t>（摘编自肖峰《从底线伦理到担当精神：当代青年的网络文明意识》）</w:t>
      </w:r>
      <w:r>
        <w:rPr>
          <w:rFonts w:hint="default" w:ascii="仿宋" w:hAnsi="仿宋" w:eastAsia="仿宋"/>
          <w:sz w:val="24"/>
          <w:szCs w:val="24"/>
          <w:lang/>
        </w:rPr>
        <w:drawing>
          <wp:inline distT="0" distB="0" distL="114300" distR="114300">
            <wp:extent cx="2540000" cy="158750"/>
            <wp:effectExtent l="0" t="0" r="0" b="12700"/>
            <wp:docPr id="95"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4"/>
                    <pic:cNvPicPr>
                      <a:picLocks noChangeAspect="1"/>
                    </pic:cNvPicPr>
                  </pic:nvPicPr>
                  <pic:blipFill>
                    <a:blip r:embed="rId66"/>
                    <a:stretch>
                      <a:fillRect/>
                    </a:stretch>
                  </pic:blipFill>
                  <pic:spPr>
                    <a:xfrm>
                      <a:off x="0" y="0"/>
                      <a:ext cx="2540000" cy="158750"/>
                    </a:xfrm>
                    <a:prstGeom prst="rect">
                      <a:avLst/>
                    </a:prstGeom>
                    <a:noFill/>
                    <a:ln>
                      <a:noFill/>
                    </a:ln>
                  </pic:spPr>
                </pic:pic>
              </a:graphicData>
            </a:graphic>
          </wp:inline>
        </w:drawing>
      </w:r>
    </w:p>
    <w:p w14:paraId="292F2FDC">
      <w:pPr>
        <w:spacing w:before="0" w:beforeLines="0" w:after="0" w:afterLines="0" w:line="360" w:lineRule="exact"/>
        <w:ind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8．下列选项，最能全面而准确概括原文主要观点的一项是（    ）</w:t>
      </w:r>
      <w:r>
        <w:rPr>
          <w:rFonts w:hint="default" w:ascii="宋体" w:hAnsi="宋体" w:eastAsia="宋体" w:cs="宋体"/>
          <w:sz w:val="24"/>
          <w:szCs w:val="21"/>
          <w:lang/>
        </w:rPr>
        <w:drawing>
          <wp:inline distT="0" distB="0" distL="114300" distR="114300">
            <wp:extent cx="2540000" cy="158750"/>
            <wp:effectExtent l="0" t="0" r="0" b="12700"/>
            <wp:docPr id="9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5"/>
                    <pic:cNvPicPr>
                      <a:picLocks noChangeAspect="1"/>
                    </pic:cNvPicPr>
                  </pic:nvPicPr>
                  <pic:blipFill>
                    <a:blip r:embed="rId66"/>
                    <a:stretch>
                      <a:fillRect/>
                    </a:stretch>
                  </pic:blipFill>
                  <pic:spPr>
                    <a:xfrm>
                      <a:off x="0" y="0"/>
                      <a:ext cx="2540000" cy="158750"/>
                    </a:xfrm>
                    <a:prstGeom prst="rect">
                      <a:avLst/>
                    </a:prstGeom>
                    <a:noFill/>
                    <a:ln>
                      <a:noFill/>
                    </a:ln>
                  </pic:spPr>
                </pic:pic>
              </a:graphicData>
            </a:graphic>
          </wp:inline>
        </w:drawing>
      </w:r>
    </w:p>
    <w:p w14:paraId="22676711">
      <w:pPr>
        <w:spacing w:before="0" w:beforeLines="0" w:after="0" w:afterLines="0" w:line="360" w:lineRule="exact"/>
        <w:ind w:left="360" w:leftChars="150"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A．没有健全而成熟的网络立法，违法的网络行不被惩治，文明的网络行为就得不到保护，诚信社会也难以建成。</w:t>
      </w:r>
      <w:r>
        <w:rPr>
          <w:rFonts w:hint="default" w:ascii="宋体" w:hAnsi="宋体" w:eastAsia="宋体" w:cs="宋体"/>
          <w:sz w:val="24"/>
          <w:szCs w:val="21"/>
          <w:lang/>
        </w:rPr>
        <w:drawing>
          <wp:inline distT="0" distB="0" distL="114300" distR="114300">
            <wp:extent cx="2540000" cy="158750"/>
            <wp:effectExtent l="0" t="0" r="0" b="12700"/>
            <wp:docPr id="9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6"/>
                    <pic:cNvPicPr>
                      <a:picLocks noChangeAspect="1"/>
                    </pic:cNvPicPr>
                  </pic:nvPicPr>
                  <pic:blipFill>
                    <a:blip r:embed="rId66"/>
                    <a:stretch>
                      <a:fillRect/>
                    </a:stretch>
                  </pic:blipFill>
                  <pic:spPr>
                    <a:xfrm>
                      <a:off x="0" y="0"/>
                      <a:ext cx="2540000" cy="158750"/>
                    </a:xfrm>
                    <a:prstGeom prst="rect">
                      <a:avLst/>
                    </a:prstGeom>
                    <a:noFill/>
                    <a:ln>
                      <a:noFill/>
                    </a:ln>
                  </pic:spPr>
                </pic:pic>
              </a:graphicData>
            </a:graphic>
          </wp:inline>
        </w:drawing>
      </w:r>
    </w:p>
    <w:p w14:paraId="625C565E">
      <w:pPr>
        <w:spacing w:before="0" w:beforeLines="0" w:after="0" w:afterLines="0" w:line="360" w:lineRule="exact"/>
        <w:ind w:left="360" w:leftChars="150"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B．网络行为必须要有文明的观念意识加以引导，而“等效意识”“价值意识”等能够规范人们的网络文明行为。</w:t>
      </w:r>
      <w:r>
        <w:rPr>
          <w:rFonts w:hint="default" w:ascii="宋体" w:hAnsi="宋体" w:eastAsia="宋体" w:cs="宋体"/>
          <w:sz w:val="24"/>
          <w:szCs w:val="21"/>
          <w:lang/>
        </w:rPr>
        <w:drawing>
          <wp:inline distT="0" distB="0" distL="114300" distR="114300">
            <wp:extent cx="2540000" cy="158750"/>
            <wp:effectExtent l="0" t="0" r="0" b="12700"/>
            <wp:docPr id="100"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7"/>
                    <pic:cNvPicPr>
                      <a:picLocks noChangeAspect="1"/>
                    </pic:cNvPicPr>
                  </pic:nvPicPr>
                  <pic:blipFill>
                    <a:blip r:embed="rId66"/>
                    <a:stretch>
                      <a:fillRect/>
                    </a:stretch>
                  </pic:blipFill>
                  <pic:spPr>
                    <a:xfrm>
                      <a:off x="0" y="0"/>
                      <a:ext cx="2540000" cy="158750"/>
                    </a:xfrm>
                    <a:prstGeom prst="rect">
                      <a:avLst/>
                    </a:prstGeom>
                    <a:noFill/>
                    <a:ln>
                      <a:noFill/>
                    </a:ln>
                  </pic:spPr>
                </pic:pic>
              </a:graphicData>
            </a:graphic>
          </wp:inline>
        </w:drawing>
      </w:r>
    </w:p>
    <w:p w14:paraId="64C62A5C">
      <w:pPr>
        <w:spacing w:before="0" w:beforeLines="0" w:after="0" w:afterLines="0" w:line="360" w:lineRule="exact"/>
        <w:ind w:left="360" w:leftChars="150"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C．“五不”作为网民尤其是青年们上网的负面清单，可以为网络行为的基准意识提供重要参照。</w:t>
      </w:r>
      <w:r>
        <w:rPr>
          <w:rFonts w:hint="default" w:ascii="宋体" w:hAnsi="宋体" w:eastAsia="宋体" w:cs="宋体"/>
          <w:sz w:val="24"/>
          <w:szCs w:val="21"/>
          <w:lang/>
        </w:rPr>
        <w:drawing>
          <wp:inline distT="0" distB="0" distL="114300" distR="114300">
            <wp:extent cx="2540000" cy="158750"/>
            <wp:effectExtent l="0" t="0" r="0" b="12700"/>
            <wp:docPr id="10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8"/>
                    <pic:cNvPicPr>
                      <a:picLocks noChangeAspect="1"/>
                    </pic:cNvPicPr>
                  </pic:nvPicPr>
                  <pic:blipFill>
                    <a:blip r:embed="rId66"/>
                    <a:stretch>
                      <a:fillRect/>
                    </a:stretch>
                  </pic:blipFill>
                  <pic:spPr>
                    <a:xfrm>
                      <a:off x="0" y="0"/>
                      <a:ext cx="2540000" cy="158750"/>
                    </a:xfrm>
                    <a:prstGeom prst="rect">
                      <a:avLst/>
                    </a:prstGeom>
                    <a:noFill/>
                    <a:ln>
                      <a:noFill/>
                    </a:ln>
                  </pic:spPr>
                </pic:pic>
              </a:graphicData>
            </a:graphic>
          </wp:inline>
        </w:drawing>
      </w:r>
    </w:p>
    <w:p w14:paraId="1A53401C">
      <w:pPr>
        <w:spacing w:before="0" w:beforeLines="0" w:after="0" w:afterLines="0" w:line="360" w:lineRule="exact"/>
        <w:ind w:left="360" w:leftChars="150" w:firstLine="420" w:firstLineChars="200"/>
        <w:textAlignment w:val="center"/>
        <w:rPr>
          <w:rFonts w:hint="default" w:ascii="宋体" w:hAnsi="宋体" w:eastAsia="宋体" w:cs="宋体"/>
          <w:sz w:val="24"/>
          <w:szCs w:val="21"/>
          <w:lang w:eastAsia="zh-CN"/>
        </w:rPr>
      </w:pPr>
      <w:r>
        <w:rPr>
          <w:rFonts w:hint="default" w:ascii="宋体" w:hAnsi="宋体" w:eastAsia="宋体" w:cs="宋体"/>
          <w:sz w:val="21"/>
          <w:szCs w:val="21"/>
          <w:lang w:eastAsia="zh-CN"/>
        </w:rPr>
        <w:t>D．引导青年树立文明的网络行为观念，有助网络行为失范的校正和网络空间的治理，有助于青年一代健康成长。</w:t>
      </w:r>
      <w:r>
        <w:rPr>
          <w:rFonts w:hint="default" w:ascii="宋体" w:hAnsi="宋体" w:eastAsia="宋体" w:cs="宋体"/>
          <w:sz w:val="24"/>
          <w:szCs w:val="21"/>
          <w:lang/>
        </w:rPr>
        <w:drawing>
          <wp:inline distT="0" distB="0" distL="114300" distR="114300">
            <wp:extent cx="2540000" cy="158750"/>
            <wp:effectExtent l="0" t="0" r="0" b="12700"/>
            <wp:docPr id="11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49"/>
                    <pic:cNvPicPr>
                      <a:picLocks noChangeAspect="1"/>
                    </pic:cNvPicPr>
                  </pic:nvPicPr>
                  <pic:blipFill>
                    <a:blip r:embed="rId66"/>
                    <a:stretch>
                      <a:fillRect/>
                    </a:stretch>
                  </pic:blipFill>
                  <pic:spPr>
                    <a:xfrm>
                      <a:off x="0" y="0"/>
                      <a:ext cx="2540000" cy="158750"/>
                    </a:xfrm>
                    <a:prstGeom prst="rect">
                      <a:avLst/>
                    </a:prstGeom>
                    <a:noFill/>
                    <a:ln>
                      <a:noFill/>
                    </a:ln>
                  </pic:spPr>
                </pic:pic>
              </a:graphicData>
            </a:graphic>
          </wp:inline>
        </w:drawing>
      </w:r>
    </w:p>
    <w:p w14:paraId="4297961A">
      <w:pPr>
        <w:spacing w:before="0" w:beforeLines="0" w:after="0" w:afterLines="0" w:line="360" w:lineRule="exact"/>
        <w:ind w:firstLine="420" w:firstLineChars="200"/>
        <w:textAlignment w:val="center"/>
        <w:rPr>
          <w:rFonts w:hint="default" w:ascii="宋体" w:hAnsi="宋体" w:eastAsia="宋体"/>
          <w:color w:val="000000"/>
          <w:sz w:val="24"/>
          <w:szCs w:val="24"/>
          <w:lang w:eastAsia="zh-CN"/>
        </w:rPr>
      </w:pPr>
      <w:r>
        <w:rPr>
          <w:rFonts w:hint="default" w:ascii="宋体" w:hAnsi="宋体" w:eastAsia="宋体" w:cs="宋体"/>
          <w:sz w:val="21"/>
          <w:szCs w:val="21"/>
          <w:lang w:eastAsia="zh-CN"/>
        </w:rPr>
        <w:t>9．请简要分析文章的论证结构。</w:t>
      </w:r>
      <w:r>
        <w:rPr>
          <w:rFonts w:hint="default" w:ascii="宋体" w:hAnsi="宋体" w:eastAsia="宋体"/>
          <w:color w:val="000000"/>
          <w:sz w:val="21"/>
          <w:szCs w:val="24"/>
          <w:lang w:eastAsia="zh-CN"/>
        </w:rPr>
        <w:t xml:space="preserve"> </w:t>
      </w:r>
    </w:p>
    <w:p w14:paraId="3FF9D9FE">
      <w:pPr>
        <w:adjustRightInd w:val="0"/>
        <w:snapToGrid w:val="0"/>
        <w:spacing w:before="0" w:beforeLines="0" w:after="0" w:afterLines="0" w:line="360" w:lineRule="exact"/>
        <w:ind w:firstLine="422" w:firstLineChars="200"/>
        <w:rPr>
          <w:rFonts w:hint="default" w:ascii="宋体" w:hAnsi="宋体" w:eastAsia="宋体" w:cs="宋体"/>
          <w:b/>
          <w:color w:val="000000"/>
          <w:sz w:val="24"/>
          <w:szCs w:val="21"/>
          <w:lang w:eastAsia="zh-CN"/>
        </w:rPr>
      </w:pPr>
      <w:r>
        <w:rPr>
          <w:rFonts w:hint="default" w:ascii="宋体" w:hAnsi="宋体" w:eastAsia="宋体" w:cs="宋体"/>
          <w:b/>
          <w:color w:val="000000"/>
          <w:sz w:val="21"/>
          <w:szCs w:val="21"/>
          <w:lang w:eastAsia="zh-CN"/>
        </w:rPr>
        <w:t>【专题小结】</w:t>
      </w:r>
    </w:p>
    <w:p w14:paraId="4D875106">
      <w:pPr>
        <w:adjustRightInd w:val="0"/>
        <w:snapToGrid w:val="0"/>
        <w:spacing w:before="0" w:beforeLines="0" w:after="0" w:afterLines="0" w:line="360" w:lineRule="exact"/>
        <w:ind w:firstLine="422" w:firstLineChars="200"/>
        <w:rPr>
          <w:rFonts w:hint="default" w:ascii="宋体" w:hAnsi="宋体" w:eastAsia="宋体" w:cs="宋体"/>
          <w:b/>
          <w:color w:val="000000"/>
          <w:sz w:val="24"/>
          <w:szCs w:val="21"/>
          <w:lang w:eastAsia="zh-CN"/>
        </w:rPr>
      </w:pPr>
      <w:r>
        <w:rPr>
          <w:rFonts w:hint="default" w:ascii="宋体" w:hAnsi="宋体" w:eastAsia="宋体" w:cs="宋体"/>
          <w:b/>
          <w:color w:val="000000"/>
          <w:sz w:val="21"/>
          <w:szCs w:val="21"/>
          <w:lang w:eastAsia="zh-CN"/>
        </w:rPr>
        <w:t>知识网络构建</w:t>
      </w:r>
    </w:p>
    <w:p w14:paraId="214BC5CA">
      <w:pPr>
        <w:spacing w:beforeLines="0" w:afterLines="0"/>
        <w:ind w:firstLine="480" w:firstLineChars="200"/>
        <w:rPr>
          <w:rFonts w:hint="default" w:ascii="宋体" w:hAnsi="宋体" w:eastAsia="宋体"/>
          <w:sz w:val="24"/>
          <w:szCs w:val="24"/>
        </w:rPr>
      </w:pPr>
      <w:r>
        <w:rPr>
          <w:rFonts w:hint="default" w:ascii="宋体" w:hAnsi="宋体" w:eastAsia="宋体"/>
          <w:sz w:val="24"/>
          <w:szCs w:val="24"/>
          <w:lang/>
        </w:rPr>
        <w:drawing>
          <wp:inline distT="0" distB="0" distL="114300" distR="114300">
            <wp:extent cx="5160010" cy="2679065"/>
            <wp:effectExtent l="0" t="0" r="2540" b="6985"/>
            <wp:docPr id="105"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41"/>
                    <pic:cNvPicPr>
                      <a:picLocks noChangeAspect="1"/>
                    </pic:cNvPicPr>
                  </pic:nvPicPr>
                  <pic:blipFill>
                    <a:blip r:embed="rId67"/>
                    <a:stretch>
                      <a:fillRect/>
                    </a:stretch>
                  </pic:blipFill>
                  <pic:spPr>
                    <a:xfrm>
                      <a:off x="0" y="0"/>
                      <a:ext cx="5160010" cy="2679065"/>
                    </a:xfrm>
                    <a:prstGeom prst="rect">
                      <a:avLst/>
                    </a:prstGeom>
                    <a:noFill/>
                    <a:ln>
                      <a:noFill/>
                    </a:ln>
                  </pic:spPr>
                </pic:pic>
              </a:graphicData>
            </a:graphic>
          </wp:inline>
        </w:drawing>
      </w:r>
    </w:p>
    <w:p w14:paraId="1D62B68C">
      <w:pPr>
        <w:spacing w:before="0" w:beforeLines="0" w:after="0" w:afterLines="0" w:line="360" w:lineRule="exact"/>
        <w:ind w:firstLine="422" w:firstLineChars="200"/>
        <w:rPr>
          <w:rFonts w:hint="default" w:ascii="宋体" w:hAnsi="宋体" w:eastAsia="宋体"/>
          <w:b/>
          <w:sz w:val="24"/>
          <w:szCs w:val="24"/>
          <w:lang w:eastAsia="zh-CN"/>
        </w:rPr>
      </w:pPr>
      <w:r>
        <w:rPr>
          <w:rFonts w:hint="default" w:ascii="宋体" w:hAnsi="宋体" w:eastAsia="宋体"/>
          <w:b/>
          <w:sz w:val="21"/>
          <w:szCs w:val="24"/>
          <w:lang w:eastAsia="zh-CN" w:bidi="ar-SA"/>
        </w:rPr>
        <w:t>专题复习建议：</w:t>
      </w:r>
    </w:p>
    <w:p w14:paraId="5E3DBB54">
      <w:pPr>
        <w:spacing w:before="0" w:beforeLines="0" w:after="0" w:afterLines="0" w:line="360" w:lineRule="exact"/>
        <w:ind w:firstLine="420" w:firstLineChars="200"/>
        <w:rPr>
          <w:rFonts w:hint="default" w:ascii="宋体" w:hAnsi="宋体" w:eastAsia="宋体"/>
          <w:sz w:val="24"/>
          <w:szCs w:val="24"/>
          <w:lang w:eastAsia="zh-CN"/>
        </w:rPr>
      </w:pPr>
      <w:r>
        <w:rPr>
          <w:rFonts w:hint="default" w:ascii="宋体" w:hAnsi="宋体" w:eastAsia="宋体"/>
          <w:sz w:val="21"/>
          <w:szCs w:val="24"/>
          <w:lang w:eastAsia="zh-CN" w:bidi="ar-SA"/>
        </w:rPr>
        <w:t>1．注意区分概念</w:t>
      </w:r>
    </w:p>
    <w:p w14:paraId="287AC865">
      <w:pPr>
        <w:spacing w:before="0" w:beforeLines="0" w:after="0" w:afterLines="0" w:line="360" w:lineRule="exact"/>
        <w:ind w:firstLine="420" w:firstLineChars="200"/>
        <w:rPr>
          <w:rFonts w:hint="default" w:ascii="宋体" w:hAnsi="宋体" w:eastAsia="宋体"/>
          <w:sz w:val="24"/>
          <w:szCs w:val="24"/>
          <w:lang w:eastAsia="zh-CN"/>
        </w:rPr>
      </w:pPr>
      <w:r>
        <w:rPr>
          <w:rFonts w:hint="default" w:ascii="宋体" w:hAnsi="宋体" w:eastAsia="宋体"/>
          <w:sz w:val="21"/>
          <w:szCs w:val="24"/>
          <w:lang w:eastAsia="zh-CN" w:bidi="ar-SA"/>
        </w:rPr>
        <w:t>注意“论题”与“论点”的区分，注意“由头”。论述类文本的开头有时是提出论点，有时只是提出论题，还有少数驳论文的开头是提出批驳的靶子。我们不能有思维定式，要区别对待。另外，还要注意提出的方式。有的直接提出，有的则选择“由头”，如引用某人的话，或讲述小故事等。</w:t>
      </w:r>
    </w:p>
    <w:p w14:paraId="1FBFD494">
      <w:pPr>
        <w:spacing w:before="0" w:beforeLines="0" w:after="0" w:afterLines="0" w:line="360" w:lineRule="exact"/>
        <w:ind w:firstLine="420" w:firstLineChars="200"/>
        <w:rPr>
          <w:rFonts w:hint="default" w:ascii="宋体" w:hAnsi="宋体" w:eastAsia="宋体"/>
          <w:sz w:val="24"/>
          <w:szCs w:val="24"/>
          <w:lang w:eastAsia="zh-CN"/>
        </w:rPr>
      </w:pPr>
      <w:r>
        <w:rPr>
          <w:rFonts w:hint="default" w:ascii="宋体" w:hAnsi="宋体" w:eastAsia="宋体"/>
          <w:sz w:val="21"/>
          <w:szCs w:val="24"/>
          <w:lang w:eastAsia="zh-CN" w:bidi="ar-SA"/>
        </w:rPr>
        <w:t>2．答案体现承接</w:t>
      </w:r>
    </w:p>
    <w:p w14:paraId="2DF317C3">
      <w:pPr>
        <w:spacing w:before="0" w:beforeLines="0" w:after="0" w:afterLines="0" w:line="360" w:lineRule="exact"/>
        <w:ind w:firstLine="420" w:firstLineChars="200"/>
        <w:rPr>
          <w:rFonts w:hint="default" w:ascii="宋体" w:hAnsi="宋体" w:eastAsia="宋体"/>
          <w:sz w:val="24"/>
          <w:szCs w:val="24"/>
          <w:lang w:eastAsia="zh-CN"/>
        </w:rPr>
      </w:pPr>
      <w:r>
        <w:rPr>
          <w:rFonts w:hint="default" w:ascii="宋体" w:hAnsi="宋体" w:eastAsia="宋体"/>
          <w:sz w:val="21"/>
          <w:szCs w:val="24"/>
          <w:lang w:eastAsia="zh-CN" w:bidi="ar-SA"/>
        </w:rPr>
        <w:t>论述思路层次类试题的答案一般由3个或4个要点组成，要点之间必须注意表述顺序，体现出文本的思路；使用承接词语，表现出文章的脉络；体现段落之间的关系，表现层次之间的联系。如“先是……再……后转入……最后……”，这样组织答案，不仅显示出先后顺序，还显出论述思路的深入、转换等内在联系。根据文本材料特征，还需要适当使用一些专业术语，如“首先提出问题……然后分析问题……最后解决问题……”，又如“先列举现象……再分析产生的原因……然后指出相关危害……最后提出解决的措施……”，等等。</w:t>
      </w:r>
    </w:p>
    <w:p w14:paraId="5DE533B2">
      <w:pPr>
        <w:pStyle w:val="4"/>
        <w:spacing w:beforeLines="0" w:afterLines="0"/>
        <w:ind w:firstLine="482" w:firstLineChars="200"/>
        <w:rPr>
          <w:rFonts w:hint="eastAsia"/>
          <w:sz w:val="22"/>
          <w:szCs w:val="24"/>
          <w:lang w:eastAsia="zh-CN"/>
        </w:rPr>
      </w:pPr>
      <w:r>
        <w:rPr>
          <w:rFonts w:hint="default" w:ascii="宋体" w:hAnsi="宋体" w:eastAsia="宋体"/>
          <w:b/>
          <w:color w:val="000000"/>
          <w:sz w:val="21"/>
          <w:szCs w:val="24"/>
          <w:lang w:eastAsia="zh-CN"/>
        </w:rPr>
        <w:br w:type="page"/>
      </w:r>
      <w:bookmarkStart w:id="96" w:name="_Toc1115671161"/>
      <w:bookmarkStart w:id="97" w:name="_Toc22143"/>
      <w:r>
        <w:rPr>
          <w:rFonts w:hint="eastAsia" w:eastAsia="仿宋"/>
          <w:sz w:val="22"/>
          <w:szCs w:val="24"/>
          <w:lang w:eastAsia="zh-CN"/>
        </w:rPr>
        <w:t>第2课时  论述特点</w:t>
      </w:r>
      <w:bookmarkEnd w:id="96"/>
      <w:bookmarkEnd w:id="97"/>
    </w:p>
    <w:p w14:paraId="7D432BC8">
      <w:pPr>
        <w:adjustRightInd w:val="0"/>
        <w:snapToGrid w:val="0"/>
        <w:spacing w:before="0" w:beforeLines="0" w:after="0" w:afterLines="0" w:line="360" w:lineRule="exact"/>
        <w:ind w:firstLine="422" w:firstLineChars="200"/>
        <w:rPr>
          <w:rFonts w:hint="default" w:ascii="宋体" w:hAnsi="宋体" w:eastAsia="宋体"/>
          <w:color w:val="000000"/>
          <w:sz w:val="21"/>
          <w:szCs w:val="24"/>
          <w:lang w:eastAsia="zh-CN"/>
        </w:rPr>
      </w:pPr>
      <w:r>
        <w:rPr>
          <w:rFonts w:hint="default" w:ascii="宋体" w:hAnsi="宋体" w:eastAsia="宋体"/>
          <w:b/>
          <w:color w:val="000000"/>
          <w:sz w:val="21"/>
          <w:szCs w:val="24"/>
          <w:lang w:eastAsia="zh-CN"/>
        </w:rPr>
        <w:t>【学习目标】</w:t>
      </w:r>
    </w:p>
    <w:p w14:paraId="70112F0C">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理清理据（观点与论据）间的关系，精准分析论述特点。</w:t>
      </w:r>
    </w:p>
    <w:p w14:paraId="687DE934">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【文本再读】</w:t>
      </w:r>
    </w:p>
    <w:p w14:paraId="1CBE5DDB">
      <w:pPr>
        <w:adjustRightInd w:val="0"/>
        <w:snapToGrid w:val="0"/>
        <w:spacing w:before="0" w:beforeLines="0" w:after="0" w:afterLines="0" w:line="360" w:lineRule="exact"/>
        <w:ind w:firstLine="420" w:firstLineChars="200"/>
        <w:rPr>
          <w:rFonts w:hint="default" w:ascii="宋体" w:hAnsi="宋体" w:eastAsia="宋体"/>
          <w:b/>
          <w:color w:val="000000"/>
          <w:sz w:val="21"/>
          <w:szCs w:val="24"/>
          <w:lang w:eastAsia="zh-CN"/>
        </w:rPr>
      </w:pPr>
      <w:r>
        <w:rPr>
          <w:rFonts w:hint="default" w:ascii="宋体" w:hAnsi="宋体" w:eastAsia="宋体" w:cs="宋体"/>
          <w:color w:val="000000"/>
          <w:sz w:val="21"/>
          <w:szCs w:val="21"/>
          <w:lang w:eastAsia="zh-CN"/>
        </w:rPr>
        <w:t>再读《改造我们的学习》《修辞立其诚》《怜悯是人的天性》，完成下面的表格。</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1"/>
        <w:gridCol w:w="1255"/>
        <w:gridCol w:w="1704"/>
        <w:gridCol w:w="1704"/>
        <w:gridCol w:w="1704"/>
      </w:tblGrid>
      <w:tr w14:paraId="0C90A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151" w:type="dxa"/>
            <w:tcBorders>
              <w:top w:val="single" w:color="auto" w:sz="4" w:space="0"/>
              <w:left w:val="single" w:color="auto" w:sz="4" w:space="0"/>
              <w:bottom w:val="single" w:color="auto" w:sz="4" w:space="0"/>
              <w:right w:val="single" w:color="auto" w:sz="4" w:space="0"/>
              <w:tl2br w:val="nil"/>
              <w:tr2bl w:val="nil"/>
            </w:tcBorders>
            <w:noWrap w:val="0"/>
            <w:vAlign w:val="top"/>
          </w:tcPr>
          <w:p w14:paraId="5A7D777E">
            <w:pPr>
              <w:adjustRightInd w:val="0"/>
              <w:snapToGrid w:val="0"/>
              <w:spacing w:before="0" w:beforeLines="0" w:after="0" w:afterLines="0" w:line="360" w:lineRule="exact"/>
              <w:rPr>
                <w:rFonts w:hint="default" w:ascii="宋体" w:hAnsi="宋体" w:eastAsia="宋体" w:cs="宋体"/>
                <w:color w:val="000000"/>
                <w:sz w:val="21"/>
                <w:szCs w:val="21"/>
                <w:lang w:eastAsia="zh-CN"/>
              </w:rPr>
            </w:pPr>
          </w:p>
        </w:tc>
        <w:tc>
          <w:tcPr>
            <w:tcW w:w="1255" w:type="dxa"/>
            <w:tcBorders>
              <w:top w:val="single" w:color="auto" w:sz="4" w:space="0"/>
              <w:left w:val="single" w:color="auto" w:sz="4" w:space="0"/>
              <w:bottom w:val="single" w:color="auto" w:sz="4" w:space="0"/>
              <w:right w:val="single" w:color="auto" w:sz="4" w:space="0"/>
              <w:tl2br w:val="nil"/>
              <w:tr2bl w:val="nil"/>
            </w:tcBorders>
            <w:noWrap w:val="0"/>
            <w:vAlign w:val="top"/>
          </w:tcPr>
          <w:p w14:paraId="56EDF310">
            <w:pPr>
              <w:adjustRightInd w:val="0"/>
              <w:snapToGrid w:val="0"/>
              <w:spacing w:before="0" w:beforeLines="0" w:after="0" w:afterLines="0" w:line="360" w:lineRule="exact"/>
              <w:rPr>
                <w:rFonts w:hint="default" w:ascii="宋体" w:hAnsi="宋体" w:eastAsia="宋体" w:cs="宋体"/>
                <w:color w:val="000000"/>
                <w:sz w:val="21"/>
                <w:szCs w:val="21"/>
              </w:rPr>
            </w:pPr>
            <w:r>
              <w:rPr>
                <w:rFonts w:hint="default" w:ascii="宋体" w:hAnsi="宋体" w:eastAsia="宋体" w:cs="宋体"/>
                <w:color w:val="000000"/>
                <w:sz w:val="21"/>
                <w:szCs w:val="21"/>
                <w:lang w:eastAsia="zh-CN"/>
              </w:rPr>
              <w:t>论点</w:t>
            </w:r>
          </w:p>
        </w:tc>
        <w:tc>
          <w:tcPr>
            <w:tcW w:w="1704" w:type="dxa"/>
            <w:tcBorders>
              <w:top w:val="single" w:color="auto" w:sz="4" w:space="0"/>
              <w:left w:val="single" w:color="auto" w:sz="4" w:space="0"/>
              <w:bottom w:val="single" w:color="auto" w:sz="4" w:space="0"/>
              <w:right w:val="single" w:color="auto" w:sz="4" w:space="0"/>
              <w:tl2br w:val="nil"/>
              <w:tr2bl w:val="nil"/>
            </w:tcBorders>
            <w:noWrap w:val="0"/>
            <w:vAlign w:val="top"/>
          </w:tcPr>
          <w:p w14:paraId="40E02FE9">
            <w:pPr>
              <w:adjustRightInd w:val="0"/>
              <w:snapToGrid w:val="0"/>
              <w:spacing w:before="0" w:beforeLines="0" w:after="0" w:afterLines="0" w:line="360" w:lineRule="exact"/>
              <w:rPr>
                <w:rFonts w:hint="default" w:ascii="宋体" w:hAnsi="宋体" w:eastAsia="宋体" w:cs="宋体"/>
                <w:color w:val="000000"/>
                <w:sz w:val="21"/>
                <w:szCs w:val="21"/>
              </w:rPr>
            </w:pPr>
            <w:r>
              <w:rPr>
                <w:rFonts w:hint="default" w:ascii="宋体" w:hAnsi="宋体" w:eastAsia="宋体" w:cs="宋体"/>
                <w:color w:val="000000"/>
                <w:sz w:val="21"/>
                <w:szCs w:val="21"/>
                <w:lang w:eastAsia="zh-CN"/>
              </w:rPr>
              <w:t>分论点</w:t>
            </w:r>
          </w:p>
        </w:tc>
        <w:tc>
          <w:tcPr>
            <w:tcW w:w="1704" w:type="dxa"/>
            <w:tcBorders>
              <w:top w:val="single" w:color="auto" w:sz="4" w:space="0"/>
              <w:left w:val="single" w:color="auto" w:sz="4" w:space="0"/>
              <w:bottom w:val="single" w:color="auto" w:sz="4" w:space="0"/>
              <w:right w:val="single" w:color="auto" w:sz="4" w:space="0"/>
              <w:tl2br w:val="nil"/>
              <w:tr2bl w:val="nil"/>
            </w:tcBorders>
            <w:noWrap w:val="0"/>
            <w:vAlign w:val="top"/>
          </w:tcPr>
          <w:p w14:paraId="6A67AF8D">
            <w:pPr>
              <w:adjustRightInd w:val="0"/>
              <w:snapToGrid w:val="0"/>
              <w:spacing w:before="0" w:beforeLines="0" w:after="0" w:afterLines="0" w:line="360" w:lineRule="exact"/>
              <w:rPr>
                <w:rFonts w:hint="default" w:ascii="宋体" w:hAnsi="宋体" w:eastAsia="宋体" w:cs="宋体"/>
                <w:color w:val="000000"/>
                <w:sz w:val="21"/>
                <w:szCs w:val="21"/>
              </w:rPr>
            </w:pPr>
            <w:r>
              <w:rPr>
                <w:rFonts w:hint="default" w:ascii="宋体" w:hAnsi="宋体" w:eastAsia="宋体" w:cs="宋体"/>
                <w:color w:val="000000"/>
                <w:sz w:val="21"/>
                <w:szCs w:val="21"/>
                <w:lang w:eastAsia="zh-CN"/>
              </w:rPr>
              <w:t>论据</w:t>
            </w:r>
          </w:p>
        </w:tc>
        <w:tc>
          <w:tcPr>
            <w:tcW w:w="1704" w:type="dxa"/>
            <w:tcBorders>
              <w:top w:val="single" w:color="auto" w:sz="4" w:space="0"/>
              <w:left w:val="single" w:color="auto" w:sz="4" w:space="0"/>
              <w:bottom w:val="single" w:color="auto" w:sz="4" w:space="0"/>
              <w:right w:val="single" w:color="auto" w:sz="4" w:space="0"/>
              <w:tl2br w:val="nil"/>
              <w:tr2bl w:val="nil"/>
            </w:tcBorders>
            <w:noWrap w:val="0"/>
            <w:vAlign w:val="top"/>
          </w:tcPr>
          <w:p w14:paraId="5A13680A">
            <w:pPr>
              <w:adjustRightInd w:val="0"/>
              <w:snapToGrid w:val="0"/>
              <w:spacing w:before="0" w:beforeLines="0" w:after="0" w:afterLines="0" w:line="360" w:lineRule="exact"/>
              <w:rPr>
                <w:rFonts w:hint="default" w:ascii="宋体" w:hAnsi="宋体" w:eastAsia="宋体" w:cs="宋体"/>
                <w:color w:val="000000"/>
                <w:sz w:val="21"/>
                <w:szCs w:val="21"/>
              </w:rPr>
            </w:pPr>
            <w:r>
              <w:rPr>
                <w:rFonts w:hint="default" w:ascii="宋体" w:hAnsi="宋体" w:eastAsia="宋体" w:cs="宋体"/>
                <w:color w:val="000000"/>
                <w:sz w:val="21"/>
                <w:szCs w:val="21"/>
                <w:lang w:eastAsia="zh-CN"/>
              </w:rPr>
              <w:t>论证方法</w:t>
            </w:r>
          </w:p>
        </w:tc>
      </w:tr>
      <w:tr w14:paraId="15DD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151" w:type="dxa"/>
            <w:tcBorders>
              <w:top w:val="single" w:color="auto" w:sz="4" w:space="0"/>
              <w:left w:val="single" w:color="auto" w:sz="4" w:space="0"/>
              <w:bottom w:val="single" w:color="auto" w:sz="4" w:space="0"/>
              <w:right w:val="single" w:color="auto" w:sz="4" w:space="0"/>
              <w:tl2br w:val="nil"/>
              <w:tr2bl w:val="nil"/>
            </w:tcBorders>
            <w:noWrap w:val="0"/>
            <w:vAlign w:val="top"/>
          </w:tcPr>
          <w:p w14:paraId="37F9636E">
            <w:pPr>
              <w:adjustRightInd w:val="0"/>
              <w:snapToGrid w:val="0"/>
              <w:spacing w:before="0" w:beforeLines="0" w:after="0" w:afterLines="0" w:line="360" w:lineRule="exact"/>
              <w:rPr>
                <w:rFonts w:hint="default" w:ascii="宋体" w:hAnsi="宋体" w:eastAsia="宋体" w:cs="宋体"/>
                <w:color w:val="000000"/>
                <w:sz w:val="21"/>
                <w:szCs w:val="21"/>
              </w:rPr>
            </w:pPr>
            <w:r>
              <w:rPr>
                <w:rFonts w:hint="default" w:ascii="宋体" w:hAnsi="宋体" w:eastAsia="宋体" w:cs="宋体"/>
                <w:color w:val="000000"/>
                <w:sz w:val="21"/>
                <w:szCs w:val="21"/>
                <w:lang w:eastAsia="zh-CN"/>
              </w:rPr>
              <w:t>《改造我们的学习》</w:t>
            </w:r>
          </w:p>
        </w:tc>
        <w:tc>
          <w:tcPr>
            <w:tcW w:w="1255" w:type="dxa"/>
            <w:tcBorders>
              <w:top w:val="single" w:color="auto" w:sz="4" w:space="0"/>
              <w:left w:val="single" w:color="auto" w:sz="4" w:space="0"/>
              <w:bottom w:val="single" w:color="auto" w:sz="4" w:space="0"/>
              <w:right w:val="single" w:color="auto" w:sz="4" w:space="0"/>
              <w:tl2br w:val="nil"/>
              <w:tr2bl w:val="nil"/>
            </w:tcBorders>
            <w:noWrap w:val="0"/>
            <w:vAlign w:val="top"/>
          </w:tcPr>
          <w:p w14:paraId="73E966A8">
            <w:pPr>
              <w:adjustRightInd w:val="0"/>
              <w:snapToGrid w:val="0"/>
              <w:spacing w:before="0" w:beforeLines="0" w:after="0" w:afterLines="0" w:line="360" w:lineRule="exact"/>
              <w:rPr>
                <w:rFonts w:hint="default" w:ascii="宋体" w:hAnsi="宋体" w:eastAsia="宋体" w:cs="宋体"/>
                <w:color w:val="000000"/>
                <w:sz w:val="21"/>
                <w:szCs w:val="21"/>
              </w:rPr>
            </w:pPr>
          </w:p>
        </w:tc>
        <w:tc>
          <w:tcPr>
            <w:tcW w:w="1704" w:type="dxa"/>
            <w:tcBorders>
              <w:top w:val="single" w:color="auto" w:sz="4" w:space="0"/>
              <w:left w:val="single" w:color="auto" w:sz="4" w:space="0"/>
              <w:bottom w:val="single" w:color="auto" w:sz="4" w:space="0"/>
              <w:right w:val="single" w:color="auto" w:sz="4" w:space="0"/>
              <w:tl2br w:val="nil"/>
              <w:tr2bl w:val="nil"/>
            </w:tcBorders>
            <w:noWrap w:val="0"/>
            <w:vAlign w:val="top"/>
          </w:tcPr>
          <w:p w14:paraId="539AF15E">
            <w:pPr>
              <w:adjustRightInd w:val="0"/>
              <w:snapToGrid w:val="0"/>
              <w:spacing w:before="0" w:beforeLines="0" w:after="0" w:afterLines="0" w:line="360" w:lineRule="exact"/>
              <w:rPr>
                <w:rFonts w:hint="default" w:ascii="宋体" w:hAnsi="宋体" w:eastAsia="宋体" w:cs="宋体"/>
                <w:color w:val="000000"/>
                <w:sz w:val="21"/>
                <w:szCs w:val="21"/>
              </w:rPr>
            </w:pPr>
          </w:p>
        </w:tc>
        <w:tc>
          <w:tcPr>
            <w:tcW w:w="1704" w:type="dxa"/>
            <w:tcBorders>
              <w:top w:val="single" w:color="auto" w:sz="4" w:space="0"/>
              <w:left w:val="single" w:color="auto" w:sz="4" w:space="0"/>
              <w:bottom w:val="single" w:color="auto" w:sz="4" w:space="0"/>
              <w:right w:val="single" w:color="auto" w:sz="4" w:space="0"/>
              <w:tl2br w:val="nil"/>
              <w:tr2bl w:val="nil"/>
            </w:tcBorders>
            <w:noWrap w:val="0"/>
            <w:vAlign w:val="top"/>
          </w:tcPr>
          <w:p w14:paraId="3976CCE0">
            <w:pPr>
              <w:adjustRightInd w:val="0"/>
              <w:snapToGrid w:val="0"/>
              <w:spacing w:before="0" w:beforeLines="0" w:after="0" w:afterLines="0" w:line="360" w:lineRule="exact"/>
              <w:rPr>
                <w:rFonts w:hint="default" w:ascii="宋体" w:hAnsi="宋体" w:eastAsia="宋体" w:cs="宋体"/>
                <w:color w:val="000000"/>
                <w:sz w:val="21"/>
                <w:szCs w:val="21"/>
              </w:rPr>
            </w:pPr>
          </w:p>
        </w:tc>
        <w:tc>
          <w:tcPr>
            <w:tcW w:w="1704" w:type="dxa"/>
            <w:tcBorders>
              <w:top w:val="single" w:color="auto" w:sz="4" w:space="0"/>
              <w:left w:val="single" w:color="auto" w:sz="4" w:space="0"/>
              <w:bottom w:val="single" w:color="auto" w:sz="4" w:space="0"/>
              <w:right w:val="single" w:color="auto" w:sz="4" w:space="0"/>
              <w:tl2br w:val="nil"/>
              <w:tr2bl w:val="nil"/>
            </w:tcBorders>
            <w:noWrap w:val="0"/>
            <w:vAlign w:val="top"/>
          </w:tcPr>
          <w:p w14:paraId="34C066C3">
            <w:pPr>
              <w:adjustRightInd w:val="0"/>
              <w:snapToGrid w:val="0"/>
              <w:spacing w:before="0" w:beforeLines="0" w:after="0" w:afterLines="0" w:line="360" w:lineRule="exact"/>
              <w:rPr>
                <w:rFonts w:hint="default" w:ascii="宋体" w:hAnsi="宋体" w:eastAsia="宋体" w:cs="宋体"/>
                <w:color w:val="000000"/>
                <w:sz w:val="21"/>
                <w:szCs w:val="21"/>
              </w:rPr>
            </w:pPr>
          </w:p>
        </w:tc>
      </w:tr>
      <w:tr w14:paraId="67E59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151" w:type="dxa"/>
            <w:tcBorders>
              <w:top w:val="single" w:color="auto" w:sz="4" w:space="0"/>
              <w:left w:val="single" w:color="auto" w:sz="4" w:space="0"/>
              <w:bottom w:val="single" w:color="auto" w:sz="4" w:space="0"/>
              <w:right w:val="single" w:color="auto" w:sz="4" w:space="0"/>
              <w:tl2br w:val="nil"/>
              <w:tr2bl w:val="nil"/>
            </w:tcBorders>
            <w:noWrap w:val="0"/>
            <w:vAlign w:val="top"/>
          </w:tcPr>
          <w:p w14:paraId="1FCC673F">
            <w:pPr>
              <w:adjustRightInd w:val="0"/>
              <w:snapToGrid w:val="0"/>
              <w:spacing w:before="0" w:beforeLines="0" w:after="0" w:afterLines="0" w:line="360" w:lineRule="exact"/>
              <w:rPr>
                <w:rFonts w:hint="default" w:ascii="宋体" w:hAnsi="宋体" w:eastAsia="宋体" w:cs="宋体"/>
                <w:color w:val="000000"/>
                <w:sz w:val="21"/>
                <w:szCs w:val="21"/>
              </w:rPr>
            </w:pPr>
            <w:r>
              <w:rPr>
                <w:rFonts w:hint="default" w:ascii="宋体" w:hAnsi="宋体" w:eastAsia="宋体" w:cs="宋体"/>
                <w:color w:val="000000"/>
                <w:sz w:val="21"/>
                <w:szCs w:val="21"/>
                <w:lang w:eastAsia="zh-CN"/>
              </w:rPr>
              <w:t>《修辞立其诚》</w:t>
            </w:r>
          </w:p>
        </w:tc>
        <w:tc>
          <w:tcPr>
            <w:tcW w:w="1255" w:type="dxa"/>
            <w:tcBorders>
              <w:top w:val="single" w:color="auto" w:sz="4" w:space="0"/>
              <w:left w:val="single" w:color="auto" w:sz="4" w:space="0"/>
              <w:bottom w:val="single" w:color="auto" w:sz="4" w:space="0"/>
              <w:right w:val="single" w:color="auto" w:sz="4" w:space="0"/>
              <w:tl2br w:val="nil"/>
              <w:tr2bl w:val="nil"/>
            </w:tcBorders>
            <w:noWrap w:val="0"/>
            <w:vAlign w:val="top"/>
          </w:tcPr>
          <w:p w14:paraId="76AECE1D">
            <w:pPr>
              <w:adjustRightInd w:val="0"/>
              <w:snapToGrid w:val="0"/>
              <w:spacing w:before="0" w:beforeLines="0" w:after="0" w:afterLines="0" w:line="360" w:lineRule="exact"/>
              <w:rPr>
                <w:rFonts w:hint="default" w:ascii="宋体" w:hAnsi="宋体" w:eastAsia="宋体" w:cs="宋体"/>
                <w:color w:val="000000"/>
                <w:sz w:val="21"/>
                <w:szCs w:val="21"/>
              </w:rPr>
            </w:pPr>
          </w:p>
        </w:tc>
        <w:tc>
          <w:tcPr>
            <w:tcW w:w="1704" w:type="dxa"/>
            <w:tcBorders>
              <w:top w:val="single" w:color="auto" w:sz="4" w:space="0"/>
              <w:left w:val="single" w:color="auto" w:sz="4" w:space="0"/>
              <w:bottom w:val="single" w:color="auto" w:sz="4" w:space="0"/>
              <w:right w:val="single" w:color="auto" w:sz="4" w:space="0"/>
              <w:tl2br w:val="nil"/>
              <w:tr2bl w:val="nil"/>
            </w:tcBorders>
            <w:noWrap w:val="0"/>
            <w:vAlign w:val="top"/>
          </w:tcPr>
          <w:p w14:paraId="08DFF772">
            <w:pPr>
              <w:adjustRightInd w:val="0"/>
              <w:snapToGrid w:val="0"/>
              <w:spacing w:before="0" w:beforeLines="0" w:after="0" w:afterLines="0" w:line="360" w:lineRule="exact"/>
              <w:rPr>
                <w:rFonts w:hint="default" w:ascii="宋体" w:hAnsi="宋体" w:eastAsia="宋体" w:cs="宋体"/>
                <w:color w:val="000000"/>
                <w:sz w:val="21"/>
                <w:szCs w:val="21"/>
              </w:rPr>
            </w:pPr>
          </w:p>
        </w:tc>
        <w:tc>
          <w:tcPr>
            <w:tcW w:w="1704" w:type="dxa"/>
            <w:tcBorders>
              <w:top w:val="single" w:color="auto" w:sz="4" w:space="0"/>
              <w:left w:val="single" w:color="auto" w:sz="4" w:space="0"/>
              <w:bottom w:val="single" w:color="auto" w:sz="4" w:space="0"/>
              <w:right w:val="single" w:color="auto" w:sz="4" w:space="0"/>
              <w:tl2br w:val="nil"/>
              <w:tr2bl w:val="nil"/>
            </w:tcBorders>
            <w:noWrap w:val="0"/>
            <w:vAlign w:val="top"/>
          </w:tcPr>
          <w:p w14:paraId="6D6C2115">
            <w:pPr>
              <w:adjustRightInd w:val="0"/>
              <w:snapToGrid w:val="0"/>
              <w:spacing w:before="0" w:beforeLines="0" w:after="0" w:afterLines="0" w:line="360" w:lineRule="exact"/>
              <w:rPr>
                <w:rFonts w:hint="default" w:ascii="宋体" w:hAnsi="宋体" w:eastAsia="宋体" w:cs="宋体"/>
                <w:color w:val="000000"/>
                <w:sz w:val="21"/>
                <w:szCs w:val="21"/>
              </w:rPr>
            </w:pPr>
          </w:p>
        </w:tc>
        <w:tc>
          <w:tcPr>
            <w:tcW w:w="1704" w:type="dxa"/>
            <w:tcBorders>
              <w:top w:val="single" w:color="auto" w:sz="4" w:space="0"/>
              <w:left w:val="single" w:color="auto" w:sz="4" w:space="0"/>
              <w:bottom w:val="single" w:color="auto" w:sz="4" w:space="0"/>
              <w:right w:val="single" w:color="auto" w:sz="4" w:space="0"/>
              <w:tl2br w:val="nil"/>
              <w:tr2bl w:val="nil"/>
            </w:tcBorders>
            <w:noWrap w:val="0"/>
            <w:vAlign w:val="top"/>
          </w:tcPr>
          <w:p w14:paraId="496391AC">
            <w:pPr>
              <w:adjustRightInd w:val="0"/>
              <w:snapToGrid w:val="0"/>
              <w:spacing w:before="0" w:beforeLines="0" w:after="0" w:afterLines="0" w:line="360" w:lineRule="exact"/>
              <w:rPr>
                <w:rFonts w:hint="default" w:ascii="宋体" w:hAnsi="宋体" w:eastAsia="宋体" w:cs="宋体"/>
                <w:color w:val="000000"/>
                <w:sz w:val="21"/>
                <w:szCs w:val="21"/>
              </w:rPr>
            </w:pPr>
          </w:p>
        </w:tc>
      </w:tr>
      <w:tr w14:paraId="5843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2151" w:type="dxa"/>
            <w:tcBorders>
              <w:top w:val="single" w:color="auto" w:sz="4" w:space="0"/>
              <w:left w:val="single" w:color="auto" w:sz="4" w:space="0"/>
              <w:bottom w:val="single" w:color="auto" w:sz="4" w:space="0"/>
              <w:right w:val="single" w:color="auto" w:sz="4" w:space="0"/>
              <w:tl2br w:val="nil"/>
              <w:tr2bl w:val="nil"/>
            </w:tcBorders>
            <w:noWrap w:val="0"/>
            <w:vAlign w:val="top"/>
          </w:tcPr>
          <w:p w14:paraId="484A61BB">
            <w:pPr>
              <w:adjustRightInd w:val="0"/>
              <w:snapToGrid w:val="0"/>
              <w:spacing w:before="0" w:beforeLines="0" w:after="0" w:afterLines="0" w:line="360" w:lineRule="exact"/>
              <w:rPr>
                <w:rFonts w:hint="default" w:ascii="宋体" w:hAnsi="宋体" w:eastAsia="宋体" w:cs="宋体"/>
                <w:color w:val="000000"/>
                <w:sz w:val="21"/>
                <w:szCs w:val="21"/>
              </w:rPr>
            </w:pPr>
            <w:r>
              <w:rPr>
                <w:rFonts w:hint="default" w:ascii="宋体" w:hAnsi="宋体" w:eastAsia="宋体" w:cs="宋体"/>
                <w:color w:val="000000"/>
                <w:sz w:val="21"/>
                <w:szCs w:val="21"/>
                <w:lang w:eastAsia="zh-CN"/>
              </w:rPr>
              <w:t>《怜悯是人的天性》</w:t>
            </w:r>
          </w:p>
        </w:tc>
        <w:tc>
          <w:tcPr>
            <w:tcW w:w="1255" w:type="dxa"/>
            <w:tcBorders>
              <w:top w:val="single" w:color="auto" w:sz="4" w:space="0"/>
              <w:left w:val="single" w:color="auto" w:sz="4" w:space="0"/>
              <w:bottom w:val="single" w:color="auto" w:sz="4" w:space="0"/>
              <w:right w:val="single" w:color="auto" w:sz="4" w:space="0"/>
              <w:tl2br w:val="nil"/>
              <w:tr2bl w:val="nil"/>
            </w:tcBorders>
            <w:noWrap w:val="0"/>
            <w:vAlign w:val="top"/>
          </w:tcPr>
          <w:p w14:paraId="51128B9C">
            <w:pPr>
              <w:adjustRightInd w:val="0"/>
              <w:snapToGrid w:val="0"/>
              <w:spacing w:before="0" w:beforeLines="0" w:after="0" w:afterLines="0" w:line="360" w:lineRule="exact"/>
              <w:rPr>
                <w:rFonts w:hint="default" w:ascii="宋体" w:hAnsi="宋体" w:eastAsia="宋体" w:cs="宋体"/>
                <w:color w:val="000000"/>
                <w:sz w:val="21"/>
                <w:szCs w:val="21"/>
              </w:rPr>
            </w:pPr>
          </w:p>
        </w:tc>
        <w:tc>
          <w:tcPr>
            <w:tcW w:w="1704" w:type="dxa"/>
            <w:tcBorders>
              <w:top w:val="single" w:color="auto" w:sz="4" w:space="0"/>
              <w:left w:val="single" w:color="auto" w:sz="4" w:space="0"/>
              <w:bottom w:val="single" w:color="auto" w:sz="4" w:space="0"/>
              <w:right w:val="single" w:color="auto" w:sz="4" w:space="0"/>
              <w:tl2br w:val="nil"/>
              <w:tr2bl w:val="nil"/>
            </w:tcBorders>
            <w:noWrap w:val="0"/>
            <w:vAlign w:val="top"/>
          </w:tcPr>
          <w:p w14:paraId="2E1A8F36">
            <w:pPr>
              <w:adjustRightInd w:val="0"/>
              <w:snapToGrid w:val="0"/>
              <w:spacing w:before="0" w:beforeLines="0" w:after="0" w:afterLines="0" w:line="360" w:lineRule="exact"/>
              <w:rPr>
                <w:rFonts w:hint="default" w:ascii="宋体" w:hAnsi="宋体" w:eastAsia="宋体" w:cs="宋体"/>
                <w:color w:val="000000"/>
                <w:sz w:val="21"/>
                <w:szCs w:val="21"/>
              </w:rPr>
            </w:pPr>
          </w:p>
        </w:tc>
        <w:tc>
          <w:tcPr>
            <w:tcW w:w="1704" w:type="dxa"/>
            <w:tcBorders>
              <w:top w:val="single" w:color="auto" w:sz="4" w:space="0"/>
              <w:left w:val="single" w:color="auto" w:sz="4" w:space="0"/>
              <w:bottom w:val="single" w:color="auto" w:sz="4" w:space="0"/>
              <w:right w:val="single" w:color="auto" w:sz="4" w:space="0"/>
              <w:tl2br w:val="nil"/>
              <w:tr2bl w:val="nil"/>
            </w:tcBorders>
            <w:noWrap w:val="0"/>
            <w:vAlign w:val="top"/>
          </w:tcPr>
          <w:p w14:paraId="5402FD6A">
            <w:pPr>
              <w:adjustRightInd w:val="0"/>
              <w:snapToGrid w:val="0"/>
              <w:spacing w:before="0" w:beforeLines="0" w:after="0" w:afterLines="0" w:line="360" w:lineRule="exact"/>
              <w:rPr>
                <w:rFonts w:hint="default" w:ascii="宋体" w:hAnsi="宋体" w:eastAsia="宋体" w:cs="宋体"/>
                <w:color w:val="000000"/>
                <w:sz w:val="21"/>
                <w:szCs w:val="21"/>
              </w:rPr>
            </w:pPr>
          </w:p>
        </w:tc>
        <w:tc>
          <w:tcPr>
            <w:tcW w:w="1704" w:type="dxa"/>
            <w:tcBorders>
              <w:top w:val="single" w:color="auto" w:sz="4" w:space="0"/>
              <w:left w:val="single" w:color="auto" w:sz="4" w:space="0"/>
              <w:bottom w:val="single" w:color="auto" w:sz="4" w:space="0"/>
              <w:right w:val="single" w:color="auto" w:sz="4" w:space="0"/>
              <w:tl2br w:val="nil"/>
              <w:tr2bl w:val="nil"/>
            </w:tcBorders>
            <w:noWrap w:val="0"/>
            <w:vAlign w:val="top"/>
          </w:tcPr>
          <w:p w14:paraId="2ABBFDF1">
            <w:pPr>
              <w:adjustRightInd w:val="0"/>
              <w:snapToGrid w:val="0"/>
              <w:spacing w:before="0" w:beforeLines="0" w:after="0" w:afterLines="0" w:line="360" w:lineRule="exact"/>
              <w:rPr>
                <w:rFonts w:hint="default" w:ascii="宋体" w:hAnsi="宋体" w:eastAsia="宋体" w:cs="宋体"/>
                <w:color w:val="000000"/>
                <w:sz w:val="21"/>
                <w:szCs w:val="21"/>
              </w:rPr>
            </w:pPr>
          </w:p>
        </w:tc>
      </w:tr>
    </w:tbl>
    <w:p w14:paraId="60189D53">
      <w:pPr>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再读《怜悯是人的天性》，了解分析文章论述特点的一般角度。</w:t>
      </w:r>
    </w:p>
    <w:p w14:paraId="71D7078E">
      <w:pPr>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《怜悯是人的天性》</w:t>
      </w:r>
    </w:p>
    <w:p w14:paraId="0FFD276A">
      <w:pPr>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①《怜悯是人的天性》的主体部分以批驳为主，先破后立，边破边立，逻辑严密，环环相扣，具有浓厚的思辨色彩。</w:t>
      </w:r>
    </w:p>
    <w:p w14:paraId="57964955">
      <w:pPr>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②多组关联词的综合使用，使句与句之间形成缜密的逻辑，大大增强了批驳的力度。</w:t>
      </w:r>
    </w:p>
    <w:p w14:paraId="391D2FEA">
      <w:pPr>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③论证方法上，文章综合运用举例论证、对比论证、类比论证等多种论证方法。</w:t>
      </w:r>
    </w:p>
    <w:p w14:paraId="1DC0A68C">
      <w:pPr>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【题目生成】</w:t>
      </w:r>
    </w:p>
    <w:p w14:paraId="33E9ED4C">
      <w:pPr>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1．《改造我们的学习》在论证上具有哪些特色，请简要分析。</w:t>
      </w:r>
    </w:p>
    <w:p w14:paraId="0262267C">
      <w:pPr>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【考点嵌入】</w:t>
      </w:r>
    </w:p>
    <w:p w14:paraId="46FEBB12">
      <w:pPr>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对论述特点的分析，常见有以下几个角度。</w:t>
      </w:r>
    </w:p>
    <w:p w14:paraId="1305313C">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角度一：精准分析理据关系</w:t>
      </w:r>
    </w:p>
    <w:p w14:paraId="110DB02B">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所谓理据关系，就是指论点与论据的关系，根据材料与观点一致的原则，论点必须统帅论据，论据必须要能证明论点。这类题要抓住两个要点：</w:t>
      </w:r>
    </w:p>
    <w:p w14:paraId="2D2E92E0">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1．分清论点与论据的关系</w:t>
      </w:r>
    </w:p>
    <w:p w14:paraId="507F7A98">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论点是统帅，是灵魂，所有的论据都是为论点服务的。判定它们之间的关系，首先就是要看论据是来证明什么样的论点的，这是答题的基础和根本。其次要看论据是如何证明论点的，即是从哪个角度证明的。常见的角度有正反、因果、条件、结论等。还可以看论据与论点运用的先后顺序，如先论据后论点，叫引出；先论点后论据，叫证明。</w:t>
      </w:r>
    </w:p>
    <w:p w14:paraId="60238160">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2．注意文外论据的含义</w:t>
      </w:r>
    </w:p>
    <w:p w14:paraId="331A82B6">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文本内，所用论据是用来证明什么论点，这是考查的一层关系；另一层关系是文内论点，则用文外论据，看这两者是否构成理据关系。为此，一要知道文内论点是什么，二是准确理解文外论据的含义，两者相互结合方能判断。</w:t>
      </w:r>
    </w:p>
    <w:p w14:paraId="64D7AEC7">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角度二</w:t>
      </w:r>
      <w:r>
        <w:rPr>
          <w:rFonts w:hint="default" w:hAnsi="宋体" w:eastAsia="宋体"/>
          <w:color w:val="0000FF"/>
          <w:sz w:val="21"/>
          <w:szCs w:val="24"/>
          <w:lang w:eastAsia="zh-CN"/>
        </w:rPr>
        <w:t>：</w:t>
      </w:r>
      <w:r>
        <w:rPr>
          <w:rFonts w:hint="default" w:hAnsi="宋体" w:eastAsia="宋体"/>
          <w:sz w:val="21"/>
          <w:szCs w:val="24"/>
          <w:lang w:eastAsia="zh-CN"/>
        </w:rPr>
        <w:t>精准分析论证特点</w:t>
      </w:r>
    </w:p>
    <w:p w14:paraId="7919F9A5">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要做到分析论证的精准性，需要多角度切入：</w:t>
      </w:r>
    </w:p>
    <w:p w14:paraId="49155643">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1．分析论证方式和结构特点</w:t>
      </w:r>
    </w:p>
    <w:p w14:paraId="4B12A6CC">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论证方式主要有立论与驳论两种。一篇文章的论证方式多数情况下是立、驳结合，或以立论为主，或以驳论为主；或先立后破，或先破后立，或边破边立。分析论证特点，首先要看其论证方式的特点。</w:t>
      </w:r>
    </w:p>
    <w:p w14:paraId="4A4165E0">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分析论证结构特点，首先要看全文的论证思路和结构，是“总—分—总”式还是“总—分”式，或者“分—总”式。其次要看各部分的特点，如引论部分，中心论点(论题)提出是单刀直入还是借助“由头”；本论部分，是并列式、递进式还是对比式，或者立驳式。</w:t>
      </w:r>
    </w:p>
    <w:p w14:paraId="4C335910">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2．分析论证方法使用特点</w:t>
      </w:r>
    </w:p>
    <w:p w14:paraId="68C066D9">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具体说来就是看其使用了什么样的论证方式，如常见的例证法、引证法、对比法、比喻法，还是因果论证、类比论证等。</w:t>
      </w:r>
    </w:p>
    <w:p w14:paraId="25D7A24C">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3．分析论证语言特点</w:t>
      </w:r>
    </w:p>
    <w:p w14:paraId="05C1942B">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论述类文本的语言特点是准确、鲜明、严密。在这一总特点之下，再看具体文本的具体特点，如讲究幽默、风趣，或者通俗、生动等。</w:t>
      </w:r>
    </w:p>
    <w:p w14:paraId="2FE98770">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角度三：精准分析论证作用(效果)</w:t>
      </w:r>
    </w:p>
    <w:p w14:paraId="2D0861C3">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分析论证作用(效果)，主要看文本是用什么样的论据和论证方法而达到的作用、效果。这个作用、效果会因论据不同、论证方法不同而不同。作用、效果分析既要注意论据、论证方法自身的效果，又要注意它们在文中的论证效果。有时还要注意论据在文中的位置(作用)、思路(作用)。</w:t>
      </w:r>
    </w:p>
    <w:p w14:paraId="4B32B8E6">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论证作用题答题模式：指出运用的论据(或论证方法)＋具体阐释(主要针对论证方法，如是对比论证，则指明将什么与什么作怎样的对比)＋表达作用(论证的论点＋论证效果)。</w:t>
      </w:r>
    </w:p>
    <w:p w14:paraId="17010ECA">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在答论证的论点时，有时要答出论证的角度(如从反面、类比、假设等)。在答论证效果时，既要扣住这种论据或论证方法自身的效果，更要说明在文中的论证效果。</w:t>
      </w:r>
    </w:p>
    <w:p w14:paraId="623D98E2">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【真题体验】</w:t>
      </w:r>
    </w:p>
    <w:p w14:paraId="143AA9B7">
      <w:pPr>
        <w:pStyle w:val="13"/>
        <w:spacing w:before="0" w:beforeLines="0" w:beforeAutospacing="0" w:after="0" w:afterLines="0" w:afterAutospacing="0" w:line="360" w:lineRule="exact"/>
        <w:ind w:firstLine="420" w:firstLineChars="200"/>
        <w:rPr>
          <w:rFonts w:hint="eastAsia"/>
          <w:sz w:val="21"/>
          <w:szCs w:val="21"/>
        </w:rPr>
      </w:pPr>
      <w:r>
        <w:rPr>
          <w:rFonts w:hint="default" w:ascii="宋体" w:hAnsi="宋体" w:eastAsia="宋体" w:cs="宋体"/>
          <w:kern w:val="2"/>
          <w:sz w:val="21"/>
          <w:szCs w:val="21"/>
        </w:rPr>
        <w:t>（2024年全国新高考1卷）</w:t>
      </w:r>
      <w:r>
        <w:rPr>
          <w:rFonts w:hint="default" w:ascii="宋体" w:hAnsi="宋体" w:eastAsia="宋体" w:cs="宋体"/>
          <w:color w:val="000000"/>
          <w:sz w:val="21"/>
          <w:szCs w:val="21"/>
          <w:lang w:bidi="ar"/>
        </w:rPr>
        <w:t>阅读下面的文字，完成</w:t>
      </w:r>
      <w:r>
        <w:rPr>
          <w:rFonts w:hint="default" w:ascii="宋体" w:hAnsi="Times New Roman" w:eastAsia="宋体"/>
          <w:color w:val="000000"/>
          <w:sz w:val="21"/>
          <w:szCs w:val="21"/>
          <w:lang w:bidi="ar"/>
        </w:rPr>
        <w:t>2</w:t>
      </w:r>
      <w:r>
        <w:rPr>
          <w:rFonts w:hint="default" w:ascii="宋体" w:hAnsi="宋体" w:eastAsia="宋体" w:cs="宋体"/>
          <w:color w:val="000000"/>
          <w:sz w:val="21"/>
          <w:szCs w:val="21"/>
        </w:rPr>
        <w:t>～</w:t>
      </w:r>
      <w:r>
        <w:rPr>
          <w:rFonts w:hint="default" w:ascii="宋体" w:hAnsi="Times New Roman" w:eastAsia="宋体"/>
          <w:color w:val="000000"/>
          <w:sz w:val="21"/>
          <w:szCs w:val="21"/>
          <w:lang w:bidi="ar"/>
        </w:rPr>
        <w:t>6</w:t>
      </w:r>
      <w:r>
        <w:rPr>
          <w:rFonts w:hint="default" w:ascii="宋体" w:hAnsi="宋体" w:eastAsia="宋体" w:cs="宋体"/>
          <w:color w:val="000000"/>
          <w:sz w:val="21"/>
          <w:szCs w:val="21"/>
          <w:lang w:bidi="ar"/>
        </w:rPr>
        <w:t>题。</w:t>
      </w:r>
    </w:p>
    <w:p w14:paraId="3504CBB6">
      <w:pPr>
        <w:spacing w:before="0" w:beforeLines="0" w:after="0" w:afterLines="0" w:line="360" w:lineRule="exact"/>
        <w:ind w:firstLine="420" w:firstLineChars="200"/>
        <w:rPr>
          <w:rFonts w:hint="default" w:ascii="宋体" w:hAnsi="宋体" w:eastAsia="宋体" w:cs="宋体"/>
          <w:color w:val="000000"/>
          <w:sz w:val="21"/>
          <w:szCs w:val="21"/>
          <w:lang w:eastAsia="zh-CN" w:bidi="ar"/>
        </w:rPr>
      </w:pPr>
      <w:r>
        <w:rPr>
          <w:rFonts w:hint="default" w:ascii="宋体" w:hAnsi="宋体" w:eastAsia="宋体" w:cs="宋体"/>
          <w:color w:val="000000"/>
          <w:sz w:val="21"/>
          <w:szCs w:val="21"/>
          <w:lang w:eastAsia="zh-CN" w:bidi="ar"/>
        </w:rPr>
        <w:t>材料一：</w:t>
      </w:r>
    </w:p>
    <w:p w14:paraId="59D1B641">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（四五）中国由劣势到平衡到优势，日本由优势到平衡到劣势，中国由防御到相持到反攻，日本由进攻到保守到退却——这就是中日战争的过程，中日战争的必然趋势。</w:t>
      </w:r>
    </w:p>
    <w:p w14:paraId="714B14C6">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（四六）于是问题和结论是：中国会亡吗？答复：不会亡，最后胜利是中国的。中国能够速胜吗？答复：不能速胜，必须是持久战。这个结论是正确的吗？我以为是正确的。</w:t>
      </w:r>
    </w:p>
    <w:p w14:paraId="547250F3">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（四七）讲到这里，亡国论和妥协论者又将跑出来说：中国由劣势到平衡，需要有同日本相等的军力和经济力；由平衡到优势，需要有超过日本的军力和经济力；然而这是不可能的，因此上述结论是不正确的。</w:t>
      </w:r>
    </w:p>
    <w:p w14:paraId="5BE911DB">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四八）这就是所谓“唯武器论”，是战争问题中的机械论，是主观地和片面地看问题的意见。我们的意见与此相反，不但看到武器，而且看到人力。武器是战争的重要的因素，但不是决定的因素，决定的因素是人不是物。</w:t>
      </w:r>
    </w:p>
    <w:p w14:paraId="40B6FC6C">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力量对比不但是军力和经济力的对比，而且是人力和人心的对比。军力和经济力是要人去掌握的。如果中国人的大多数、日本人的大多数、世界各国人的大多数是站在抗日战争方面的话，那末，日本少数人强制地掌握着的军力和经济力，还能算是优势吗？它不是优势，那么，掌握比较劣势的军力和经济力的中国，不就成了优势吗？没有疑义，中国只要坚持抗战和坚持统一战线，其军力和经济力是能够逐渐地加强的。而我们的敌人，经过长期战争和内外矛盾的削弱，其军力和经济力又必然要起相反的变化。在这种情况下，难道中国也不能变成优势吗？还不止此，目前我们不能把别国的军力和经济力大量地公开地算作自己方面的力量，难道将来也不能吗？如果日本的敌人不止中国一个，如果将来有一国或几国以其相当大量的军力和经济力公开地防御或攻击日本，公开地援助我们，那末，优势不更在我们一方面吗？日本是小国，其战争是退步的和野蛮的，其国际地位将益处于孤立；中国是大国，其战争是进步的和正义的，其国际地位将益处于多助。所有这些，经过长期发展，难道还不能使敌我优劣的形势确定地发生变化吗？</w:t>
      </w:r>
    </w:p>
    <w:p w14:paraId="2F68A4AD">
      <w:pPr>
        <w:spacing w:before="0" w:beforeLines="0" w:after="0" w:afterLines="0" w:line="360" w:lineRule="exact"/>
        <w:ind w:firstLine="420" w:firstLineChars="200"/>
        <w:jc w:val="right"/>
        <w:rPr>
          <w:rFonts w:hint="eastAsia" w:ascii="仿宋" w:hAnsi="仿宋" w:eastAsia="仿宋" w:cs="仿宋"/>
          <w:color w:val="000000"/>
          <w:sz w:val="21"/>
          <w:szCs w:val="21"/>
          <w:lang w:eastAsia="zh-CN" w:bidi="ar"/>
        </w:rPr>
      </w:pPr>
      <w:r>
        <w:rPr>
          <w:rFonts w:hint="eastAsia" w:ascii="仿宋" w:hAnsi="仿宋" w:eastAsia="仿宋" w:cs="仿宋"/>
          <w:color w:val="000000"/>
          <w:sz w:val="21"/>
          <w:szCs w:val="21"/>
          <w:lang w:eastAsia="zh-CN" w:bidi="ar"/>
        </w:rPr>
        <w:t>（摘自毛泽东《论持久战》）</w:t>
      </w:r>
    </w:p>
    <w:p w14:paraId="19F7FEFD">
      <w:pPr>
        <w:spacing w:before="0" w:beforeLines="0" w:after="0" w:afterLines="0" w:line="360" w:lineRule="exact"/>
        <w:ind w:firstLine="420" w:firstLineChars="200"/>
        <w:rPr>
          <w:rFonts w:hint="default" w:ascii="宋体" w:hAnsi="宋体" w:eastAsia="宋体" w:cs="宋体"/>
          <w:color w:val="000000"/>
          <w:sz w:val="21"/>
          <w:szCs w:val="21"/>
          <w:lang w:eastAsia="zh-CN" w:bidi="ar"/>
        </w:rPr>
      </w:pPr>
      <w:r>
        <w:rPr>
          <w:rFonts w:hint="default" w:ascii="宋体" w:hAnsi="宋体" w:eastAsia="宋体" w:cs="宋体"/>
          <w:color w:val="000000"/>
          <w:sz w:val="21"/>
          <w:szCs w:val="21"/>
          <w:lang w:eastAsia="zh-CN" w:bidi="ar"/>
        </w:rPr>
        <w:t>材料二：</w:t>
      </w:r>
    </w:p>
    <w:p w14:paraId="742661F9">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1938年5月，毛泽东发表著名的《论持久战》，系统阐述了关于持久战的战略思想。</w:t>
      </w:r>
    </w:p>
    <w:p w14:paraId="02DE4F4C">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首先，毛泽东分析了中国实施持久战的外部原因。他说：“中日战争不是任何别的战争，乃是半殖民地半封建的中国和帝国主义的日本之间在二十世纪三十年代进行的一个决死的战争。”他列举了中日双方“互相反对”的四个特点。除战争的正义、非正义，以及与此相关的寡助、多助问题外，他特别强调了敌强我弱和敌小我大的问题。日本的强，表现在它的军力、经济力和政治组织力，这就决定了中国的抗日战争不能很快取得胜利。日本的小，表现在国度小，其人力、军力、财力、物力均经不起长期战争的消耗，这就决定了中国可以通过持久战而最终打败日本。</w:t>
      </w:r>
    </w:p>
    <w:p w14:paraId="41B27C23">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其次，毛泽东分析了中国实施持久战的内部条件。这个条件是什么？简单地说，就是把已经发动的抗战发展为全面的全民族的抗战。毛泽东以“兵民是胜利之本”为标题，专门论述了全面抗战和全民族抗战的观点。关于军队，他强调要把政治精神贯注于军队之中，这样才能激发官兵最大限度的抗战热忱。关于民众，他提出“战争的伟力之最深厚的根源，存在于民众之中”。共产党一直把“放手发动群众，壮大人民力量”作为自己的抗战路线，人民战争理论的科学性也得到了广泛印证。</w:t>
      </w:r>
    </w:p>
    <w:p w14:paraId="1CCC6DE6">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以毛泽东为首的中国共产党人，不仅提出了抗日持久战战略，而且具体阐释了实施抗日持久战的方法。毛泽东指出，在中国大而弱、日本小而强的情况下敌人可以占地甚广，却在占领地留下很多空虚的地方，“因此抗日游击战争就主要地不是在内线配合正规军的战役作战，而是在外线单独作战”。毛泽东还具体分析了游击战的战略内容、游击战与正规战的配合等问题。在这一思想指导下，共产党领导的军队在敌后广泛展开游击战争，卓有成效地牵制与消耗日军，发挥了巨大战略作用。</w:t>
      </w:r>
    </w:p>
    <w:p w14:paraId="4104C6A0">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有一种说法，认为抗日持久战的思想不是毛泽东最早提出的。这种说法主要依据蒋百里、陈诚等人的言论，蒋介石也有过“持久消耗战”的言论。这种认识都源于一个客观存在，即中国是一个落后大国，日本是一个先进小国。承认这个客观存在的人，并不需要特别的先见之明，就会得出中日战争将是持久战的结论。</w:t>
      </w:r>
    </w:p>
    <w:p w14:paraId="5F0DE5E7">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但是，仅仅看到由客观条件造成的抗日战争的持久性，还远远不是抗日持久战的战略思想。蒋介石等人缺乏对中国与世界关系以及世界格局演变的辩证思考，因此他们对所谓“持久”的把握往往脱离实际，盲目地寄希望于西方国家的调停或干预。而中国共产党的持久战思想，是建立在对与战争相关的一切外部与内部复杂因素进行深刻分析的基础之上的，对于战争不同阶段的关系、战略持久与战役速决的关系等，都有完整的科学分析。因此它的持久战战略，既不会因为一时顺利而幻想“速胜”，也不会因为一时挫折而失去必胜的信心。</w:t>
      </w:r>
    </w:p>
    <w:p w14:paraId="17161EDE">
      <w:pPr>
        <w:spacing w:before="0" w:beforeLines="0" w:after="0" w:afterLines="0" w:line="360" w:lineRule="exact"/>
        <w:ind w:firstLine="420" w:firstLineChars="200"/>
        <w:jc w:val="right"/>
        <w:rPr>
          <w:rFonts w:hint="default" w:ascii="宋体" w:hAnsi="宋体" w:eastAsia="宋体" w:cs="宋体"/>
          <w:color w:val="000000"/>
          <w:sz w:val="21"/>
          <w:szCs w:val="21"/>
          <w:lang w:eastAsia="zh-CN" w:bidi="ar"/>
        </w:rPr>
      </w:pPr>
      <w:r>
        <w:rPr>
          <w:rFonts w:hint="eastAsia" w:ascii="仿宋" w:hAnsi="仿宋" w:eastAsia="仿宋" w:cs="仿宋"/>
          <w:color w:val="000000"/>
          <w:sz w:val="21"/>
          <w:szCs w:val="21"/>
          <w:lang w:eastAsia="zh-CN" w:bidi="ar"/>
        </w:rPr>
        <w:t>（摘编自荣维木《中国共产党抗日持久战的战略与实践》）</w:t>
      </w:r>
    </w:p>
    <w:p w14:paraId="51E6D81F">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宋体"/>
          <w:sz w:val="21"/>
          <w:szCs w:val="21"/>
          <w:lang w:eastAsia="zh-CN"/>
        </w:rPr>
        <w:t>2．下列</w:t>
      </w:r>
      <w:r>
        <w:rPr>
          <w:rFonts w:hint="default" w:ascii="宋体" w:hAnsi="宋体" w:eastAsia="宋体" w:cs="等线"/>
          <w:color w:val="000000"/>
          <w:sz w:val="21"/>
          <w:szCs w:val="21"/>
          <w:lang w:eastAsia="zh-CN" w:bidi="ar"/>
        </w:rPr>
        <w:t>对材料相关内容的理解和分析，不正确的一项是（    ）</w:t>
      </w:r>
    </w:p>
    <w:p w14:paraId="393EAD3E">
      <w:pPr>
        <w:spacing w:before="0" w:beforeLines="0" w:after="0" w:afterLines="0" w:line="360" w:lineRule="exact"/>
        <w:ind w:left="418" w:leftChars="174"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A.《论持久战》在分析抗战走势时，并未局限于中日两国，而是展现出对世界整体局势变化的宏观把握。</w:t>
      </w:r>
    </w:p>
    <w:p w14:paraId="77CF223C">
      <w:pPr>
        <w:spacing w:before="0" w:beforeLines="0" w:after="0" w:afterLines="0" w:line="360" w:lineRule="exact"/>
        <w:ind w:left="418" w:leftChars="174"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B.落后大国面对先进小国的侵略，不可能速胜，必然要经历由劣势到平衡、由平衡到优势的持久战争过程。</w:t>
      </w:r>
    </w:p>
    <w:p w14:paraId="55B43B4F">
      <w:pPr>
        <w:spacing w:before="0" w:beforeLines="0" w:after="0" w:afterLines="0" w:line="360" w:lineRule="exact"/>
        <w:ind w:left="418" w:leftChars="174"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C.“不但看到武器，而且看到人力”，指在承认军力和经济力差距的前提下，相信人力和人心才是胜利之本。</w:t>
      </w:r>
    </w:p>
    <w:p w14:paraId="3761A0A4">
      <w:pPr>
        <w:spacing w:before="0" w:beforeLines="0" w:after="0" w:afterLines="0" w:line="360" w:lineRule="exact"/>
        <w:ind w:left="418" w:leftChars="174"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D.中国共产党</w:t>
      </w:r>
      <w:r>
        <w:rPr>
          <w:rFonts w:hint="default" w:ascii="宋体" w:hAnsi="宋体" w:eastAsia="宋体" w:cs="等线"/>
          <w:color w:val="000000"/>
          <w:sz w:val="21"/>
          <w:szCs w:val="21"/>
          <w:lang w:eastAsia="zh-CN" w:bidi="ar"/>
        </w:rPr>
        <w:drawing>
          <wp:inline distT="0" distB="0" distL="114300" distR="114300">
            <wp:extent cx="133350" cy="178435"/>
            <wp:effectExtent l="0" t="0" r="0" b="0"/>
            <wp:docPr id="114"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0005"/>
                    <pic:cNvPicPr>
                      <a:picLocks noChangeAspect="1"/>
                    </pic:cNvPicPr>
                  </pic:nvPicPr>
                  <pic:blipFill>
                    <a:blip r:embed="rId68"/>
                    <a:stretch>
                      <a:fillRect/>
                    </a:stretch>
                  </pic:blipFill>
                  <pic:spPr>
                    <a:xfrm>
                      <a:off x="0" y="0"/>
                      <a:ext cx="133350" cy="178435"/>
                    </a:xfrm>
                    <a:prstGeom prst="rect">
                      <a:avLst/>
                    </a:prstGeom>
                    <a:noFill/>
                    <a:ln>
                      <a:noFill/>
                    </a:ln>
                  </pic:spPr>
                </pic:pic>
              </a:graphicData>
            </a:graphic>
          </wp:inline>
        </w:drawing>
      </w:r>
      <w:r>
        <w:rPr>
          <w:rFonts w:hint="default" w:ascii="宋体" w:hAnsi="宋体" w:eastAsia="宋体" w:cs="等线"/>
          <w:color w:val="000000"/>
          <w:sz w:val="21"/>
          <w:szCs w:val="21"/>
          <w:lang w:eastAsia="zh-CN" w:bidi="ar"/>
        </w:rPr>
        <w:t>抗日持久战思想不只体现在判断抗战将会长久，更体现在对战争走向作出了全面科学的分析。</w:t>
      </w:r>
    </w:p>
    <w:p w14:paraId="07F789AC">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宋体"/>
          <w:sz w:val="21"/>
          <w:szCs w:val="21"/>
          <w:lang w:eastAsia="zh-CN"/>
        </w:rPr>
        <w:t>3．</w:t>
      </w:r>
      <w:r>
        <w:rPr>
          <w:rFonts w:hint="default" w:ascii="宋体" w:hAnsi="宋体" w:eastAsia="宋体" w:cs="等线"/>
          <w:color w:val="000000"/>
          <w:sz w:val="21"/>
          <w:szCs w:val="21"/>
          <w:lang w:eastAsia="zh-CN" w:bidi="ar"/>
        </w:rPr>
        <w:t>根据材料内容，下列说法不正确的一项是（    ）</w:t>
      </w:r>
    </w:p>
    <w:p w14:paraId="6471F443">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A.日本的军力和经济力并不占优势，因为它们仅仅掌握在日本少数人的手中。</w:t>
      </w:r>
    </w:p>
    <w:p w14:paraId="5FF96992">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B.抗日游击战要更多承担外线单独作战</w:t>
      </w:r>
      <w:r>
        <w:rPr>
          <w:rFonts w:hint="default" w:ascii="宋体" w:hAnsi="宋体" w:eastAsia="宋体" w:cs="等线"/>
          <w:color w:val="000000"/>
          <w:sz w:val="21"/>
          <w:szCs w:val="21"/>
          <w:lang w:eastAsia="zh-CN" w:bidi="ar"/>
        </w:rPr>
        <w:drawing>
          <wp:inline distT="0" distB="0" distL="114300" distR="114300">
            <wp:extent cx="133350" cy="178435"/>
            <wp:effectExtent l="0" t="0" r="0" b="0"/>
            <wp:docPr id="108"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0011"/>
                    <pic:cNvPicPr>
                      <a:picLocks noChangeAspect="1"/>
                    </pic:cNvPicPr>
                  </pic:nvPicPr>
                  <pic:blipFill>
                    <a:blip r:embed="rId68"/>
                    <a:stretch>
                      <a:fillRect/>
                    </a:stretch>
                  </pic:blipFill>
                  <pic:spPr>
                    <a:xfrm>
                      <a:off x="0" y="0"/>
                      <a:ext cx="133350" cy="178435"/>
                    </a:xfrm>
                    <a:prstGeom prst="rect">
                      <a:avLst/>
                    </a:prstGeom>
                    <a:noFill/>
                    <a:ln>
                      <a:noFill/>
                    </a:ln>
                  </pic:spPr>
                </pic:pic>
              </a:graphicData>
            </a:graphic>
          </wp:inline>
        </w:drawing>
      </w:r>
      <w:r>
        <w:rPr>
          <w:rFonts w:hint="default" w:ascii="宋体" w:hAnsi="宋体" w:eastAsia="宋体" w:cs="等线"/>
          <w:color w:val="000000"/>
          <w:sz w:val="21"/>
          <w:szCs w:val="21"/>
          <w:lang w:eastAsia="zh-CN" w:bidi="ar"/>
        </w:rPr>
        <w:t>任务，这是当时战争的客观形势决定的。</w:t>
      </w:r>
    </w:p>
    <w:p w14:paraId="4C37DD9B">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C.抗战整体进程是持久的，不过具体到某一场战役，也可根据实际情况速战速决。</w:t>
      </w:r>
    </w:p>
    <w:p w14:paraId="23BDC82D">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D.中国共产党提出的抗日持久战相信得道多助，也愿意接受国际力量的援助。</w:t>
      </w:r>
    </w:p>
    <w:p w14:paraId="3D5EB5F6">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宋体"/>
          <w:sz w:val="21"/>
          <w:szCs w:val="21"/>
          <w:lang w:eastAsia="zh-CN"/>
        </w:rPr>
        <w:t>4．下列</w:t>
      </w:r>
      <w:r>
        <w:rPr>
          <w:rFonts w:hint="default" w:ascii="宋体" w:hAnsi="宋体" w:eastAsia="宋体" w:cs="等线"/>
          <w:color w:val="000000"/>
          <w:sz w:val="21"/>
          <w:szCs w:val="21"/>
          <w:lang w:eastAsia="zh-CN" w:bidi="ar"/>
        </w:rPr>
        <w:t>选项符合材料二中实施持久战的“内部条件”的一项是（  ）</w:t>
      </w:r>
    </w:p>
    <w:p w14:paraId="38E4E23E">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A.敌虽强，但敌之强已为其他不利的因素所减杀。</w:t>
      </w:r>
    </w:p>
    <w:p w14:paraId="5186E129">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B.除东三省等地外，敌人实际只能占领大城市、大道和某些平地。</w:t>
      </w:r>
    </w:p>
    <w:p w14:paraId="32DA776F">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C.中国的短处是战争力量之弱，而其长处则在其战争本质的进步性和正义性。</w:t>
      </w:r>
    </w:p>
    <w:p w14:paraId="610FBA58">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D.动员了全国的老百姓，就造成了陷敌于灭顶之灾的汪洋大海。</w:t>
      </w:r>
    </w:p>
    <w:p w14:paraId="771E2FEA">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宋体"/>
          <w:sz w:val="21"/>
          <w:szCs w:val="21"/>
          <w:lang w:eastAsia="zh-CN"/>
        </w:rPr>
        <w:t>5．</w:t>
      </w:r>
      <w:r>
        <w:rPr>
          <w:rFonts w:hint="default" w:ascii="宋体" w:hAnsi="宋体" w:eastAsia="宋体" w:cs="等线"/>
          <w:color w:val="000000"/>
          <w:sz w:val="21"/>
          <w:szCs w:val="21"/>
          <w:lang w:eastAsia="zh-CN" w:bidi="ar"/>
        </w:rPr>
        <w:t>材料一多处使用了设问句和反问句，请简要分析其论证效果。（4分）</w:t>
      </w:r>
    </w:p>
    <w:p w14:paraId="6537BE3C">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6. 习近平总书记曾以《论持久战》为例，指出要“善于从战略上看问题、想问题”。请根据材料谈谈《论持久战》对我们“看问题、想问题”有什么启示。（6分）</w:t>
      </w:r>
    </w:p>
    <w:p w14:paraId="31BC6A94">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【拓展练习】</w:t>
      </w:r>
    </w:p>
    <w:p w14:paraId="0042269E">
      <w:pPr>
        <w:pStyle w:val="13"/>
        <w:spacing w:before="0" w:beforeLines="0" w:beforeAutospacing="0" w:after="0" w:afterLines="0" w:afterAutospacing="0" w:line="360" w:lineRule="exact"/>
        <w:ind w:firstLine="420" w:firstLineChars="200"/>
        <w:rPr>
          <w:rFonts w:hint="eastAsia"/>
          <w:sz w:val="21"/>
          <w:szCs w:val="21"/>
        </w:rPr>
      </w:pPr>
      <w:r>
        <w:rPr>
          <w:rFonts w:hint="default" w:ascii="宋体" w:hAnsi="宋体" w:eastAsia="宋体" w:cs="宋体"/>
          <w:kern w:val="2"/>
          <w:sz w:val="21"/>
          <w:szCs w:val="21"/>
        </w:rPr>
        <w:t>（2023年全国新高考1卷）</w:t>
      </w:r>
      <w:r>
        <w:rPr>
          <w:rFonts w:hint="default" w:ascii="宋体" w:hAnsi="宋体" w:eastAsia="宋体" w:cs="宋体"/>
          <w:color w:val="000000"/>
          <w:sz w:val="21"/>
          <w:szCs w:val="21"/>
          <w:lang w:bidi="ar"/>
        </w:rPr>
        <w:t>阅读下面的文字，完成</w:t>
      </w:r>
      <w:r>
        <w:rPr>
          <w:rFonts w:hint="default" w:ascii="宋体" w:hAnsi="Times New Roman" w:eastAsia="宋体"/>
          <w:color w:val="000000"/>
          <w:sz w:val="21"/>
          <w:szCs w:val="21"/>
          <w:lang w:bidi="ar"/>
        </w:rPr>
        <w:t>7</w:t>
      </w:r>
      <w:r>
        <w:rPr>
          <w:rFonts w:hint="default" w:ascii="宋体" w:hAnsi="宋体" w:eastAsia="宋体" w:cs="宋体"/>
          <w:color w:val="000000"/>
          <w:sz w:val="21"/>
          <w:szCs w:val="21"/>
        </w:rPr>
        <w:t>～</w:t>
      </w:r>
      <w:r>
        <w:rPr>
          <w:rFonts w:hint="default" w:ascii="宋体" w:hAnsi="Times New Roman" w:eastAsia="宋体"/>
          <w:color w:val="000000"/>
          <w:sz w:val="21"/>
          <w:szCs w:val="21"/>
          <w:lang w:bidi="ar"/>
        </w:rPr>
        <w:t>11</w:t>
      </w:r>
      <w:r>
        <w:rPr>
          <w:rFonts w:hint="default" w:ascii="宋体" w:hAnsi="宋体" w:eastAsia="宋体" w:cs="宋体"/>
          <w:color w:val="000000"/>
          <w:sz w:val="21"/>
          <w:szCs w:val="21"/>
          <w:lang w:bidi="ar"/>
        </w:rPr>
        <w:t>题。</w:t>
      </w:r>
    </w:p>
    <w:p w14:paraId="0C9978E2">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对素食者和肠胃疾病患者来说，藜麦的发现是一个奇迹。藜麦不含麸质，富含镁和铁，</w:t>
      </w:r>
    </w:p>
    <w:p w14:paraId="4F8B14E9">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比其他种子含有更多的蛋白质，包括人体无法独自生成的必需的氨基酸。美国宇航局宣布，</w:t>
      </w:r>
    </w:p>
    <w:p w14:paraId="2389C37B">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藜麦是地球上营养最均衡的食物之一，是宇航员的理想之选。产于安第斯山的藜麦有一个令</w:t>
      </w:r>
    </w:p>
    <w:p w14:paraId="14A8FA80">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西方消费者神往的传说：印加人非常重视藜麦，认为它是神圣的，并且称之为“万谷之母”。</w:t>
      </w:r>
    </w:p>
    <w:p w14:paraId="427D6A3A">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不过，藜麦的爱好者却通过媒体发现了一个令人不安的事实。从2006年到2013年，玻利维亚和秘鲁的藜麦价格上涨了两倍。2011年，《独立报》称，玻利维亚的藜麦消费量“</w:t>
      </w:r>
    </w:p>
    <w:p w14:paraId="51313A61">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5年间下降了34％，当地家庭已经吃不起这种主食了，它已经变成了奢侈品”。《纽约时报》援引研究报告称，藜麦种植区的儿童营养不良率正在上升。2013年，《卫报》用煽动性标题提升了人们对这个问题的关注度：“素食者的肚子能装下藜麦令人反胃的事实吗？”该报称，贫穷的玻利维亚人和秘鲁人正在食用更加便宜的“进口垃圾食品”。《独立报》2013年一篇报道的标题是“藜麦：对你有利——对玻利维亚人有害”。这些消息传遍了全球，在健康饮食者之中引发了一场良心危机。在社交媒体、素食博客和健康饮食论坛上，人们开始询问食用藜麦是否合适。</w:t>
      </w:r>
    </w:p>
    <w:p w14:paraId="53D6101F">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这种说法看似可信，被许多人认可，但是经济学家马克·贝勒马尔等人对此则持保留意</w:t>
      </w:r>
    </w:p>
    <w:p w14:paraId="3213F9E2">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见。毕竟，藜麦贸易使大量外国资金涌入玻利维亚和秘鲁，其中许多资金进入了南美最贫穷</w:t>
      </w:r>
    </w:p>
    <w:p w14:paraId="18E634D4">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的地区。几位经济学家跟踪了秘鲁家庭支出的调查数据，将种植且食用藜麦的家庭、食用但</w:t>
      </w:r>
    </w:p>
    <w:p w14:paraId="65B1DE7B">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不种植藜麦的家庭和从不接触藜麦的家庭划分为三个小组。他们发现，从2004年到2013</w:t>
      </w:r>
    </w:p>
    <w:p w14:paraId="0BE894AD">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年，三个小组的生活水平都上升了，其中藜麦种植户家庭支出的增长速度是最快的。农民们</w:t>
      </w:r>
    </w:p>
    <w:p w14:paraId="11D97B9E">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正在变富，他们将这种新收入转化为支出又给周边民众带来了好处。那么藜麦消费量下降</w:t>
      </w:r>
    </w:p>
    <w:p w14:paraId="59E0AEC2">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34％又是怎么回事呢？原来，在很长的时间内两个国家的藜麦消费量一直在缓慢而稳定地下降，这意味着消费量的下降和价格的激增不存在明显的联系。更加接近事实的解释是，秘鲁</w:t>
      </w:r>
    </w:p>
    <w:p w14:paraId="4D535B05">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人和玻利维亚人只是想换换口味，吃点别的东西。</w:t>
      </w:r>
    </w:p>
    <w:p w14:paraId="1A2EC8F7">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为了解藜麦的种植情况，我去了秘鲁科尔卡山谷，这里在印加时代以前就得到了开垦。</w:t>
      </w:r>
    </w:p>
    <w:p w14:paraId="6F1E9945">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藜麦是一种美丽的作物，拥有深红色或金黄色的巨大种球。在安第斯山的这片区域，人们在</w:t>
      </w:r>
    </w:p>
    <w:p w14:paraId="7D12D1D9">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梯田上同时种植藜麦以及当地特有的玉米和马铃薯品种。“国外需求绝对是一件好事，”我</w:t>
      </w:r>
    </w:p>
    <w:p w14:paraId="48444C78">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的秘鲁向导杰西卡说道，“农民非常高兴，所有想吃藜麦的人仍然买得起这种食物。”她还</w:t>
      </w:r>
    </w:p>
    <w:p w14:paraId="0DA01519">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解释了另一个好处。之前，秘鲁城里人往往认为他们这片区域吃藜麦的人“很土”。现在，</w:t>
      </w:r>
    </w:p>
    <w:p w14:paraId="09B8B8B8">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由于美国人和欧洲人的重视，食用藜麦被视作一种时尚。“利马人终于开始尊重我们这些高</w:t>
      </w:r>
    </w:p>
    <w:p w14:paraId="5F1D39B1">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原人和我们的传统了。”玻利维亚西南部有一片遥远而不适合居住的区域，那里到处都是盐</w:t>
      </w:r>
    </w:p>
    <w:p w14:paraId="65423886">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湖和休眠火山。在那里，我看到了由藜麦资金支持的当地急需的开发和旅游项目。千百年来</w:t>
      </w:r>
    </w:p>
    <w:p w14:paraId="1110108E">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勉强能够养家糊口的自耕农开始为更加美好的未来而投资。我在2017年4月听到的玻利维亚人对于该作物的唯一抱怨是，日益增长的供给正在拉低价格。玻利维亚的藜麦种植面积增长了两倍多，从2007年的5万公顷增长到2016年的18万公项。马克·贝勒马尔后来对我说：“这是一个令人悲伤的结局，因为它的价格不太可能再度回升。”在风景如画的科尔卡山谷，当太阳落山时，我问杰西卡，欧洲和北美的消费者是否应该为吃掉秘鲁人和玻利维亚人的食物而感到内疚。我可以猜到答案，但我想听到当地人的亲口否认。“相信我，”杰西卡笑道，“我们有许多藜麦。”</w:t>
      </w:r>
    </w:p>
    <w:p w14:paraId="39B33D84">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乍一看，这一关于食物热潮、全球贸易和消费者忧虑的事件讲述了谎言被揭穿的过程。</w:t>
      </w:r>
    </w:p>
    <w:p w14:paraId="245CB854">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不过，这些受到错误解读的真相可能会对当地的人们造成真正的伤害。各行各业有经验的沟</w:t>
      </w:r>
    </w:p>
    <w:p w14:paraId="2E454664">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通者会通过片面的事实、数字、背景呈现某种世界观，从而影响现实。在这个例子中，新闻</w:t>
      </w:r>
    </w:p>
    <w:p w14:paraId="00DA644C">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工作者和博主出于高尚的理由引导消费者远离藜麦：他们由衷地为一个贫困群体感到担忧，</w:t>
      </w:r>
    </w:p>
    <w:p w14:paraId="34B66F9F">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害怕狂暴的全球贸易风潮会危及这一群体的利益。我们很早就知道这一点：每个新手辩论者</w:t>
      </w:r>
    </w:p>
    <w:p w14:paraId="7C4E263C">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和犯错误的小学生都知道如何挑选最有利于自己的真相。不过，我们可能不知道这些真相为</w:t>
      </w:r>
    </w:p>
    <w:p w14:paraId="589F7DDE">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沟通者提供了多大的灵活性。很多时候，你可以通过许多方式描述一个人、一件事物或者一</w:t>
      </w:r>
    </w:p>
    <w:p w14:paraId="2A67F70D">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起事件，这些描述可能具有同等的真实性。我将它们称为“竞争性真相”。</w:t>
      </w:r>
    </w:p>
    <w:p w14:paraId="63844493">
      <w:pPr>
        <w:spacing w:before="0" w:beforeLines="0" w:after="0" w:afterLines="0" w:line="360" w:lineRule="exact"/>
        <w:ind w:firstLine="420" w:firstLineChars="200"/>
        <w:jc w:val="right"/>
        <w:rPr>
          <w:rFonts w:hint="eastAsia"/>
          <w:sz w:val="21"/>
          <w:szCs w:val="24"/>
          <w:lang w:eastAsia="zh-CN"/>
        </w:rPr>
      </w:pPr>
      <w:r>
        <w:rPr>
          <w:rFonts w:hint="eastAsia" w:ascii="仿宋" w:hAnsi="仿宋" w:eastAsia="仿宋" w:cs="仿宋"/>
          <w:color w:val="000000"/>
          <w:sz w:val="21"/>
          <w:szCs w:val="21"/>
          <w:lang w:eastAsia="zh-CN" w:bidi="ar"/>
        </w:rPr>
        <w:t>（摘编自赫克托·麦克唐纳《后真相时代》，刘清山译）</w:t>
      </w:r>
    </w:p>
    <w:p w14:paraId="30ECE70D">
      <w:pPr>
        <w:spacing w:before="0" w:beforeLines="0" w:after="0" w:afterLines="0" w:line="360" w:lineRule="exact"/>
        <w:ind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7．下列对原文相关内容的理解和分析，不正确的一项是（    ） </w:t>
      </w:r>
    </w:p>
    <w:p w14:paraId="7DE6F503">
      <w:pPr>
        <w:spacing w:before="0" w:beforeLines="0" w:after="0" w:afterLines="0" w:line="360" w:lineRule="exact"/>
        <w:ind w:left="360" w:leftChars="150"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A．藜麦适合素食者和肠胃疾病患者食用，并且由于其营养均衡，被美国宇航局认为是宇航员食物的理想之选。 </w:t>
      </w:r>
    </w:p>
    <w:p w14:paraId="482F7B31">
      <w:pPr>
        <w:spacing w:before="0" w:beforeLines="0" w:after="0" w:afterLines="0" w:line="360" w:lineRule="exact"/>
        <w:ind w:left="360" w:leftChars="150"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B．“马克·贝勒马尔等人对此则持保留意见”中的“此”，指的是被国外需求推高的藜麦价格给玻利维亚和秘鲁当地人造成伤害这一说法。 </w:t>
      </w:r>
    </w:p>
    <w:p w14:paraId="6E82467C">
      <w:pPr>
        <w:spacing w:before="0" w:beforeLines="0" w:after="0" w:afterLines="0" w:line="360" w:lineRule="exact"/>
        <w:ind w:left="360" w:leftChars="150"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C．藜麦的大面积种植，不仅让玻利维亚和秘鲁等地农民的生活水平显著提高，而且改变了当地人对藜麦带有歧视的看法。 </w:t>
      </w:r>
    </w:p>
    <w:p w14:paraId="1EE16B81">
      <w:pPr>
        <w:spacing w:before="0" w:beforeLines="0" w:after="0" w:afterLines="0" w:line="360" w:lineRule="exact"/>
        <w:ind w:left="360" w:leftChars="150"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D．作者认为，尽管一些媒体引导消费者远离藜麦的做法值得商榷，但是其出发点却不是恶意的，他们为当地的贫困居民感到担忧。</w:t>
      </w:r>
    </w:p>
    <w:p w14:paraId="4138C64A">
      <w:pPr>
        <w:spacing w:before="0" w:beforeLines="0" w:after="0" w:afterLines="0" w:line="360" w:lineRule="exact"/>
        <w:ind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8．根据原文内容，下列说法不正确的一项是（    ） </w:t>
      </w:r>
    </w:p>
    <w:p w14:paraId="55EB1C28">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A．从第一段的内容可以看出，当一起事件超出了我们直接观察的范围时，有些人会根据他人提供的信息，并结合自己的判断，生成对该事件的看法。 </w:t>
      </w:r>
    </w:p>
    <w:p w14:paraId="00405557">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B．“它的价格不太可能再度回升”，可能是因为市场对藜麦的需求量不再大幅增加，而藜麦的种植面积持续扩大，供给日益增长。 </w:t>
      </w:r>
    </w:p>
    <w:p w14:paraId="334DE47F">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C．“每个新手辩论者”“都知道如何挑选最有利于自己的真相”，可见有些“沟通者”会选择有助于推进个人意图的真相，而这种选择具有一定的灵活性。 </w:t>
      </w:r>
    </w:p>
    <w:p w14:paraId="4BD2C329">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D．从藜麦事件可以发现，一组片面的事实编织在一起引发了一场良心危机，而这场良心危机对玻利维亚和秘鲁当地的居民造成了真正的伤害。 </w:t>
      </w:r>
    </w:p>
    <w:p w14:paraId="20983732">
      <w:pPr>
        <w:spacing w:before="0" w:beforeLines="0" w:after="0" w:afterLines="0" w:line="360" w:lineRule="exact"/>
        <w:ind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9．下列选项，最适合作为论据来支撑第二段观点的一项是（    ） </w:t>
      </w:r>
    </w:p>
    <w:p w14:paraId="6A0B3AD3">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A．“粮食优先”智库的工作人员塔尼娅·科森在谈到安第斯山藜麦种植者时表示：“坦率地说，他们厌倦了藜麦，因此开始购买其他食物。” </w:t>
      </w:r>
    </w:p>
    <w:p w14:paraId="5EC0DC91">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B．加拿大《环球邮报》一则新闻的标题为“你对藜麦的爱越深，你对玻利维亚人和秘鲁人的伤害就越深”。 </w:t>
      </w:r>
    </w:p>
    <w:p w14:paraId="5E001D06">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C．制片人迈克尔·威尔科克斯专门为这个问题制作了一部纪录片，他说：“我见过一些反对食用藜麦的文字评论，实际上，停止消费才会真正伤害这些农民。” </w:t>
      </w:r>
    </w:p>
    <w:p w14:paraId="700E9D84">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D．英国广播公司播音员埃文·戴维斯指出：“事实上，说谎常常是没有必要的。你可以在不使用任何谎言的情况下完成许多有效的欺骗。” </w:t>
      </w:r>
    </w:p>
    <w:p w14:paraId="542AB1C2">
      <w:pPr>
        <w:spacing w:before="0" w:beforeLines="0" w:after="0" w:afterLines="0" w:line="360" w:lineRule="exact"/>
        <w:ind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10．请简要说明文本中的西方媒体在报道时使用了哪些“竞争性真相”。（4 分） </w:t>
      </w:r>
    </w:p>
    <w:p w14:paraId="7544A39E">
      <w:pPr>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s="等线"/>
          <w:color w:val="000000"/>
          <w:sz w:val="21"/>
          <w:szCs w:val="21"/>
          <w:lang w:eastAsia="zh-CN" w:bidi="ar"/>
        </w:rPr>
        <w:t>11．作者采用哪</w:t>
      </w:r>
      <w:r>
        <w:rPr>
          <w:rFonts w:hint="default" w:ascii="宋体" w:hAnsi="宋体" w:eastAsia="宋体" w:cs="宋体"/>
          <w:color w:val="000000"/>
          <w:sz w:val="21"/>
          <w:szCs w:val="21"/>
          <w:lang w:eastAsia="zh-CN" w:bidi="ar"/>
        </w:rPr>
        <w:t xml:space="preserve">些方法证明关于藜麦的新闻报道结论有误？请根据文本概括。（6 分） </w:t>
      </w:r>
    </w:p>
    <w:p w14:paraId="36D3DCF1">
      <w:pPr>
        <w:adjustRightInd w:val="0"/>
        <w:snapToGrid w:val="0"/>
        <w:spacing w:before="0" w:beforeLines="0" w:after="0" w:afterLines="0" w:line="360" w:lineRule="exact"/>
        <w:ind w:firstLine="422" w:firstLineChars="200"/>
        <w:rPr>
          <w:rFonts w:hint="default" w:ascii="Times New Roman" w:hAnsi="Times New Roman" w:eastAsia="仿宋"/>
          <w:sz w:val="21"/>
          <w:szCs w:val="24"/>
          <w:lang w:eastAsia="zh-CN"/>
        </w:rPr>
      </w:pPr>
      <w:r>
        <w:rPr>
          <w:rFonts w:hint="default" w:ascii="宋体" w:hAnsi="宋体" w:eastAsia="宋体" w:cs="宋体"/>
          <w:b/>
          <w:color w:val="000000"/>
          <w:sz w:val="21"/>
          <w:szCs w:val="21"/>
          <w:lang w:eastAsia="zh-CN"/>
        </w:rPr>
        <w:t>【专题小结】</w:t>
      </w:r>
    </w:p>
    <w:p w14:paraId="3911199F">
      <w:pPr>
        <w:spacing w:before="0" w:beforeLines="0" w:after="0" w:afterLines="0" w:line="360" w:lineRule="exact"/>
        <w:ind w:firstLine="422" w:firstLineChars="200"/>
        <w:textAlignment w:val="center"/>
        <w:rPr>
          <w:rFonts w:hint="default" w:ascii="宋体" w:hAnsi="宋体" w:eastAsia="宋体" w:cs="宋体"/>
          <w:b/>
          <w:sz w:val="21"/>
          <w:szCs w:val="21"/>
          <w:lang w:eastAsia="zh-CN"/>
        </w:rPr>
      </w:pPr>
      <w:r>
        <w:rPr>
          <w:rFonts w:hint="default" w:ascii="宋体" w:hAnsi="宋体" w:eastAsia="宋体" w:cs="宋体"/>
          <w:b/>
          <w:sz w:val="21"/>
          <w:szCs w:val="21"/>
          <w:lang w:eastAsia="zh-CN"/>
        </w:rPr>
        <w:t>知识网络构建</w:t>
      </w:r>
    </w:p>
    <w:p w14:paraId="09162393">
      <w:pPr>
        <w:spacing w:before="0" w:beforeLines="0" w:after="0" w:afterLines="0" w:line="360" w:lineRule="exact"/>
        <w:ind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分析论证特点要做到：</w:t>
      </w:r>
    </w:p>
    <w:p w14:paraId="20D53C55">
      <w:pPr>
        <w:spacing w:before="0" w:beforeLines="0" w:after="0" w:afterLines="0" w:line="360" w:lineRule="exact"/>
        <w:ind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1．多角度切入</w:t>
      </w:r>
    </w:p>
    <w:p w14:paraId="4FFB3CF6">
      <w:pPr>
        <w:spacing w:before="0" w:beforeLines="0" w:after="0" w:afterLines="0" w:line="360" w:lineRule="exact"/>
        <w:ind w:left="480" w:leftChars="20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(1)按照思考优先顺序，依次为：论证结构、论证方法、论证方式、论证语言。注意特殊，如开头与结尾的论证特点。</w:t>
      </w:r>
    </w:p>
    <w:p w14:paraId="3C32DDC9">
      <w:pPr>
        <w:spacing w:before="0" w:beforeLines="0" w:after="0" w:afterLines="0" w:line="360" w:lineRule="exact"/>
        <w:ind w:left="480" w:leftChars="20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(2)注意分析论证某一特点的切入角度，如要求分析论证严密的特点，可从结构谨严、过渡紧密、语言严密及逻辑性强等角度分析。</w:t>
      </w:r>
    </w:p>
    <w:p w14:paraId="68E9927C">
      <w:pPr>
        <w:spacing w:before="0" w:beforeLines="0" w:after="0" w:afterLines="0" w:line="360" w:lineRule="exact"/>
        <w:ind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2．使用专业术语，答出效果</w:t>
      </w:r>
    </w:p>
    <w:p w14:paraId="0ED841F9">
      <w:pPr>
        <w:spacing w:before="0" w:beforeLines="0" w:after="0" w:afterLines="0" w:line="360" w:lineRule="exact"/>
        <w:ind w:left="480" w:leftChars="20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(1)结构方面：层进式结构，使论述深入；并列式结构，使论述层次清晰。</w:t>
      </w:r>
    </w:p>
    <w:p w14:paraId="126B01FF">
      <w:pPr>
        <w:spacing w:before="0" w:beforeLines="0" w:after="0" w:afterLines="0" w:line="360" w:lineRule="exact"/>
        <w:ind w:left="480" w:leftChars="20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(2)论证方法：例证法，典型、有力；引用法，增加权威性，引用古诗词又可增加文化底蕴和文学味；对比法，鲜明突出；喻证法，通俗易懂，说理生动等。多种论证方法综合使用，增加论证力量，有说服力。</w:t>
      </w:r>
    </w:p>
    <w:p w14:paraId="382D9CC5">
      <w:pPr>
        <w:spacing w:before="0" w:beforeLines="0" w:after="0" w:afterLines="0" w:line="360" w:lineRule="exact"/>
        <w:ind w:left="480" w:leftChars="20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(3)论证方式：①立论式：提出论题(论点)→分析问题(展开论证)→解决问题(得出结论)。②驳论式：提出错误观点→批驳错误观点→提出正确观点。</w:t>
      </w:r>
    </w:p>
    <w:p w14:paraId="6EE10521">
      <w:pPr>
        <w:spacing w:before="0" w:beforeLines="0" w:after="0" w:afterLines="0" w:line="360" w:lineRule="exact"/>
        <w:ind w:left="480" w:leftChars="20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(4)论证语言：语言严密，使论证严密；语言通俗易懂，使论证有说服力。使用拟人、比喻修辞，使论证生动、形象；使用设问，或引人注意，或启人思考；使用反问，赋予文章雄辩的气势，增强论证的感染力和说服力等。</w:t>
      </w:r>
    </w:p>
    <w:p w14:paraId="166B30C8">
      <w:pPr>
        <w:spacing w:before="0" w:beforeLines="0" w:after="0" w:afterLines="0" w:line="360" w:lineRule="exact"/>
        <w:ind w:firstLine="422" w:firstLineChars="200"/>
        <w:textAlignment w:val="center"/>
        <w:rPr>
          <w:rFonts w:hint="default" w:ascii="宋体" w:hAnsi="宋体" w:eastAsia="宋体" w:cs="宋体"/>
          <w:b/>
          <w:sz w:val="21"/>
          <w:szCs w:val="21"/>
          <w:lang w:eastAsia="zh-CN"/>
        </w:rPr>
      </w:pPr>
      <w:r>
        <w:rPr>
          <w:rFonts w:hint="default" w:ascii="宋体" w:hAnsi="宋体" w:eastAsia="宋体" w:cs="宋体"/>
          <w:b/>
          <w:sz w:val="21"/>
          <w:szCs w:val="21"/>
          <w:lang w:eastAsia="zh-CN"/>
        </w:rPr>
        <w:t>专题复习建议</w:t>
      </w:r>
    </w:p>
    <w:p w14:paraId="5AAD0D06">
      <w:pPr>
        <w:spacing w:before="0" w:beforeLines="0" w:after="0" w:afterLines="0" w:line="360" w:lineRule="exact"/>
        <w:ind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1.引导学生了解思考的常见角度</w:t>
      </w:r>
    </w:p>
    <w:p w14:paraId="6C271DC7">
      <w:pPr>
        <w:spacing w:before="0" w:beforeLines="0" w:after="0" w:afterLines="0" w:line="360" w:lineRule="exact"/>
        <w:ind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2.培养学生对文本特色的敏感度</w:t>
      </w:r>
    </w:p>
    <w:p w14:paraId="34D1C334">
      <w:pPr>
        <w:spacing w:before="0" w:beforeLines="0" w:after="0" w:afterLines="0" w:line="360" w:lineRule="exact"/>
        <w:ind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3.规范答题，注意角度不交叉</w:t>
      </w:r>
    </w:p>
    <w:p w14:paraId="7F51A298">
      <w:pPr>
        <w:pStyle w:val="4"/>
        <w:spacing w:beforeLines="0" w:afterLines="0"/>
        <w:ind w:firstLine="480" w:firstLineChars="200"/>
        <w:rPr>
          <w:rFonts w:hint="eastAsia"/>
          <w:sz w:val="22"/>
          <w:szCs w:val="24"/>
          <w:lang w:eastAsia="zh-CN"/>
        </w:rPr>
      </w:pPr>
      <w:r>
        <w:rPr>
          <w:rFonts w:hint="default" w:ascii="宋体" w:hAnsi="宋体" w:eastAsia="宋体" w:cs="宋体"/>
          <w:sz w:val="21"/>
          <w:szCs w:val="21"/>
          <w:lang w:eastAsia="zh-CN"/>
        </w:rPr>
        <w:br w:type="page"/>
      </w:r>
      <w:bookmarkStart w:id="98" w:name="_Toc1405480970"/>
      <w:bookmarkStart w:id="99" w:name="_Toc32191"/>
      <w:r>
        <w:rPr>
          <w:rFonts w:hint="eastAsia" w:eastAsia="仿宋"/>
          <w:sz w:val="22"/>
          <w:szCs w:val="24"/>
          <w:lang w:eastAsia="zh-CN"/>
        </w:rPr>
        <w:t>第3课时   探究与运用观点</w:t>
      </w:r>
      <w:bookmarkEnd w:id="98"/>
      <w:bookmarkEnd w:id="99"/>
    </w:p>
    <w:p w14:paraId="48A2DC42">
      <w:pPr>
        <w:adjustRightInd w:val="0"/>
        <w:snapToGrid w:val="0"/>
        <w:spacing w:before="0" w:beforeLines="0" w:after="0" w:afterLines="0" w:line="360" w:lineRule="exact"/>
        <w:ind w:firstLine="422" w:firstLineChars="200"/>
        <w:rPr>
          <w:rFonts w:hint="default" w:ascii="宋体" w:hAnsi="宋体" w:eastAsia="宋体"/>
          <w:color w:val="000000"/>
          <w:sz w:val="21"/>
          <w:szCs w:val="24"/>
          <w:lang w:eastAsia="zh-CN"/>
        </w:rPr>
      </w:pPr>
      <w:r>
        <w:rPr>
          <w:rFonts w:hint="default" w:ascii="宋体" w:hAnsi="宋体" w:eastAsia="宋体"/>
          <w:b/>
          <w:color w:val="000000"/>
          <w:sz w:val="21"/>
          <w:szCs w:val="24"/>
          <w:lang w:eastAsia="zh-CN"/>
        </w:rPr>
        <w:t>【学习目标】</w:t>
      </w:r>
    </w:p>
    <w:p w14:paraId="2C174DF4">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掌握观点探究与迁移的答题要领。</w:t>
      </w:r>
    </w:p>
    <w:p w14:paraId="3B80661C">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【文本再读】</w:t>
      </w:r>
    </w:p>
    <w:p w14:paraId="167D5A9A">
      <w:pPr>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以发展的眼光和开放的心态看待传统文化和外来文化，关注当代文化生活，应该指引学生练习实际，立足当下去思考前人提出的观点。我们可以追问：读完文章你联想到现实中的哪些事件？文本中提到的问题如今还存在吗？作者的观点是什么，在当今社会还有价值吗？你还能提出什么解决方法？</w:t>
      </w:r>
    </w:p>
    <w:p w14:paraId="1123D85F">
      <w:pPr>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【题目生成】</w:t>
      </w:r>
    </w:p>
    <w:p w14:paraId="79B64F5E">
      <w:pPr>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1．阅读《怜悯是人的天性》一文，谈谈怎样理解“怜悯是人的天性”。</w:t>
      </w:r>
    </w:p>
    <w:p w14:paraId="2066942A">
      <w:pPr>
        <w:spacing w:before="0" w:beforeLines="0" w:after="0" w:afterLines="0" w:line="360" w:lineRule="exact"/>
        <w:ind w:firstLine="420" w:firstLineChars="200"/>
        <w:rPr>
          <w:rFonts w:hint="default" w:ascii="宋体" w:hAnsi="宋体" w:eastAsia="宋体" w:cs="宋体"/>
          <w:color w:val="000000"/>
          <w:sz w:val="21"/>
          <w:szCs w:val="21"/>
          <w:lang w:eastAsia="zh-CN"/>
        </w:rPr>
      </w:pPr>
      <w:r>
        <w:rPr>
          <w:rFonts w:hint="default" w:ascii="宋体" w:hAnsi="宋体" w:eastAsia="宋体" w:cs="宋体"/>
          <w:color w:val="000000"/>
          <w:sz w:val="21"/>
          <w:szCs w:val="21"/>
          <w:lang w:eastAsia="zh-CN"/>
        </w:rPr>
        <w:t>2．阅读《人应当坚持正义》，思考苏格拉底欣然接受不正义的判决的态度是否值得赞赏。</w:t>
      </w:r>
    </w:p>
    <w:p w14:paraId="192FD923">
      <w:pPr>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【考点嵌入】</w:t>
      </w:r>
    </w:p>
    <w:p w14:paraId="1012DCA4">
      <w:pPr>
        <w:pStyle w:val="8"/>
        <w:tabs>
          <w:tab w:val="left" w:pos="3402"/>
        </w:tabs>
        <w:snapToGrid w:val="0"/>
        <w:spacing w:before="0" w:beforeLines="0" w:after="0" w:afterLines="0" w:line="360" w:lineRule="exact"/>
        <w:ind w:firstLine="420" w:firstLineChars="200"/>
        <w:rPr>
          <w:rFonts w:hint="default" w:hAnsi="宋体" w:eastAsia="宋体"/>
          <w:color w:val="000000"/>
          <w:sz w:val="21"/>
          <w:szCs w:val="24"/>
          <w:lang w:eastAsia="zh-CN"/>
        </w:rPr>
      </w:pPr>
      <w:r>
        <w:rPr>
          <w:rFonts w:hint="default" w:hAnsi="宋体" w:eastAsia="宋体"/>
          <w:color w:val="000000"/>
          <w:sz w:val="21"/>
          <w:szCs w:val="24"/>
          <w:lang w:eastAsia="zh-CN"/>
        </w:rPr>
        <w:t>对观点的理解，可以以选择题和主观题两种形式进行考查。选择题主要要求考生准确提取观点，并立足于理据关系进行辨别；主观题中围绕观点探究或迁移运用，是对思维能力的更高要求，给考生提出了新的阅读要求：快速阅读，准确提取，有效组织。</w:t>
      </w:r>
    </w:p>
    <w:p w14:paraId="09BA2A0B">
      <w:pPr>
        <w:pStyle w:val="8"/>
        <w:tabs>
          <w:tab w:val="left" w:pos="3402"/>
        </w:tabs>
        <w:snapToGrid w:val="0"/>
        <w:spacing w:before="0" w:beforeLines="0" w:after="0" w:afterLines="0" w:line="360" w:lineRule="exact"/>
        <w:ind w:firstLine="420" w:firstLineChars="200"/>
        <w:rPr>
          <w:rFonts w:hint="default" w:hAnsi="宋体" w:eastAsia="宋体"/>
          <w:color w:val="000000"/>
          <w:sz w:val="21"/>
          <w:szCs w:val="24"/>
          <w:lang w:eastAsia="zh-CN"/>
        </w:rPr>
      </w:pPr>
      <w:r>
        <w:rPr>
          <w:rFonts w:hint="default" w:hAnsi="宋体" w:eastAsia="宋体"/>
          <w:color w:val="000000"/>
          <w:sz w:val="21"/>
          <w:szCs w:val="24"/>
          <w:lang w:eastAsia="zh-CN"/>
        </w:rPr>
        <w:t>针对材料所涉及的现象、话题或观点要求考生发表自己的看法，这一类型的探究题型，开放程度不高，要记住，你对观点的评价理由依然在材料中，答题的关键、答案的要点还是在材料内。</w:t>
      </w:r>
    </w:p>
    <w:p w14:paraId="1483AB52">
      <w:pPr>
        <w:pStyle w:val="8"/>
        <w:tabs>
          <w:tab w:val="left" w:pos="3402"/>
        </w:tabs>
        <w:snapToGrid w:val="0"/>
        <w:spacing w:before="0" w:beforeLines="0" w:after="0" w:afterLines="0" w:line="360" w:lineRule="exact"/>
        <w:ind w:firstLine="420" w:firstLineChars="200"/>
        <w:rPr>
          <w:rFonts w:hint="default" w:hAnsi="宋体" w:eastAsia="宋体"/>
          <w:b/>
          <w:color w:val="000000"/>
          <w:sz w:val="21"/>
          <w:szCs w:val="24"/>
          <w:lang w:eastAsia="zh-CN"/>
        </w:rPr>
      </w:pPr>
      <w:r>
        <w:rPr>
          <w:rFonts w:hint="default" w:hAnsi="宋体" w:eastAsia="宋体"/>
          <w:color w:val="000000"/>
          <w:sz w:val="21"/>
          <w:szCs w:val="24"/>
          <w:lang w:eastAsia="zh-CN"/>
        </w:rPr>
        <w:t>文本观点迁移运用2021年新高考卷出现的一种新探究题型。它要求考生能够运用文本内的观点去分析、评价文本外的现象或材料，考查的是考生真正读懂文本、真正把握文本观点运用的能力。解答这类题目，需要吃透文本观点，合理进行迁移应用。</w:t>
      </w:r>
    </w:p>
    <w:p w14:paraId="18211A49">
      <w:pPr>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【真题体验】</w:t>
      </w:r>
      <w:r>
        <w:rPr>
          <w:rFonts w:hint="default" w:ascii="宋体" w:hAnsi="宋体" w:eastAsia="宋体" w:cs="宋体"/>
          <w:kern w:val="2"/>
          <w:sz w:val="21"/>
          <w:szCs w:val="21"/>
        </w:rPr>
        <w:t>（202</w:t>
      </w:r>
      <w:r>
        <w:rPr>
          <w:rFonts w:hint="default" w:ascii="宋体" w:hAnsi="宋体" w:eastAsia="宋体" w:cs="宋体"/>
          <w:kern w:val="2"/>
          <w:sz w:val="21"/>
          <w:szCs w:val="21"/>
          <w:lang w:eastAsia="zh-CN"/>
        </w:rPr>
        <w:t>4</w:t>
      </w:r>
      <w:r>
        <w:rPr>
          <w:rFonts w:hint="default" w:ascii="宋体" w:hAnsi="宋体" w:eastAsia="宋体" w:cs="宋体"/>
          <w:kern w:val="2"/>
          <w:sz w:val="21"/>
          <w:szCs w:val="21"/>
        </w:rPr>
        <w:t>年新高考全国II卷）</w:t>
      </w:r>
      <w:r>
        <w:rPr>
          <w:rFonts w:hint="default" w:ascii="宋体" w:hAnsi="宋体" w:eastAsia="宋体" w:cs="宋体"/>
          <w:color w:val="000000"/>
          <w:sz w:val="21"/>
          <w:szCs w:val="21"/>
          <w:lang w:eastAsia="zh-CN"/>
        </w:rPr>
        <w:t>阅读下面的文字，完成3题。</w:t>
      </w:r>
    </w:p>
    <w:p w14:paraId="221E81B2">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s="宋体"/>
          <w:kern w:val="2"/>
          <w:sz w:val="21"/>
          <w:szCs w:val="21"/>
        </w:rPr>
        <w:t>（2021年新高考全国II卷）</w:t>
      </w:r>
      <w:r>
        <w:rPr>
          <w:rFonts w:hint="default" w:ascii="宋体" w:hAnsi="宋体" w:eastAsia="宋体"/>
          <w:color w:val="000000"/>
          <w:sz w:val="21"/>
          <w:szCs w:val="24"/>
          <w:lang w:eastAsia="zh-CN"/>
        </w:rPr>
        <w:t>阅读下面的文字，完成8</w:t>
      </w:r>
      <w:r>
        <w:rPr>
          <w:rFonts w:hint="default" w:ascii="宋体" w:hAnsi="宋体" w:eastAsia="宋体" w:cs="宋体"/>
          <w:color w:val="000000"/>
          <w:sz w:val="21"/>
          <w:szCs w:val="21"/>
          <w:lang w:eastAsia="zh-CN"/>
        </w:rPr>
        <w:t>～</w:t>
      </w:r>
      <w:r>
        <w:rPr>
          <w:rFonts w:hint="default" w:ascii="宋体" w:hAnsi="宋体" w:eastAsia="宋体"/>
          <w:color w:val="000000"/>
          <w:sz w:val="21"/>
          <w:szCs w:val="24"/>
          <w:lang w:eastAsia="zh-CN"/>
        </w:rPr>
        <w:t>12小题。</w:t>
      </w:r>
    </w:p>
    <w:p w14:paraId="6D666EB4">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sz w:val="21"/>
          <w:szCs w:val="21"/>
          <w:lang w:eastAsia="zh-CN"/>
        </w:rPr>
        <w:t>网络空间是将人群聚集起来的一种新型社会空间，更是年轻一代学习、娱乐和交往的平台，为保证网络空间的有序，制定和遵守相应的规则是必要的。不仅如此，网络空间还需要每个人对网上的其他人给予应有的尊重。简言之，互联网不是法外之地。</w:t>
      </w:r>
    </w:p>
    <w:p w14:paraId="5FEED7B3">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sz w:val="21"/>
          <w:szCs w:val="21"/>
          <w:lang w:eastAsia="zh-CN"/>
        </w:rPr>
        <w:t>网络行为是由网民的观念意识引导的，而文明的网络行为是在一系列文明的观念意识支配下形成的。由于青年是网民的主体，其网络行为对网络空间的文明状况有极大影响，因此引导他们树立文明的网络行为观，无疑有助于网络行为失范的校正和网络空间的治理，有助于青年一代的健康成长。网络规范必不可少，这已是共识。但需要有什么样的规范，则是一个复杂的问题。底线伦理或“负面清单”是共识性最强也是最起码的网络行为规范，通过明确“不能做什么”来列出的网络行为负面清单，通常也是有法律强制性的禁区，构成最低层次的网络道德规范。</w:t>
      </w:r>
    </w:p>
    <w:p w14:paraId="2BBC9E72">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sz w:val="21"/>
          <w:szCs w:val="21"/>
          <w:lang w:eastAsia="zh-CN"/>
        </w:rPr>
        <w:t>归纳学术界对网络失范行为的分析，我们可以从“五不”来认识网络行为的底线要求，或以此作为网民尤其是青年们文明上网的负面清单。不伤害——网络行为者既不要有意作恶，也不能无意为恶，如在网上进行攻击、谩骂，诋毁他人的名誉，或侵犯他人的安全、自由、隐私和利益等。不偷盗——在网络信息空间中，要像对待现实世界中的商品一样，以合法合规的方式获取所需的信任，抵制侵犯知识产权的不道德行为。不造假——每一个网民要从不进行信息造假做起，确保自己在网上发送的信息是真实的，尤其是自媒体，不能为了吸引眼球而编造耸人听闻或哗众取宠的谣言。不浪费——即不发生信息浪费的行为，向网络发送垃圾信息不但会造成网络资源的浪费，也会耗费网民的时间和精力。信息时代工作效率的提高本来使我们获得了认知盈余，但网上的垃圾信息造谣与辟谣之间的拉锯战又无端消耗了我们的认知盈余。不盲从——上网时保持冷静清醒的头脑，不轻信网络谣言而上当受骗，没有造谣的网民，就没有网谣的市场，网民就不会被网络污染的策划者所利用，不会不明真相卷入人肉搜索或网络围攻。</w:t>
      </w:r>
    </w:p>
    <w:p w14:paraId="4EF91F95">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sz w:val="21"/>
          <w:szCs w:val="21"/>
          <w:lang w:eastAsia="zh-CN"/>
        </w:rPr>
        <w:t>底线意识主要是从否定性的角度确立了网络中能做什么；而一旦在网络空间中产生了行为，无疑就是开始了“做什么”，只要有行为，就必须有一定的规范和要求去主导人的行为，于是就有了肯定意义上的网络行为意识。其中，做到平等待人或尊重他人可以说是形成积极网络行为的基准意识，而这种基准意识可以通过“等效意识”“反身意识”“价值意识”和“契约意识”来具体体现。</w:t>
      </w:r>
    </w:p>
    <w:p w14:paraId="3FDFBCC6">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sz w:val="21"/>
          <w:szCs w:val="21"/>
          <w:lang w:eastAsia="zh-CN"/>
        </w:rPr>
        <w:t>所谓“等效意识”，就是当线上虚拟世界出现道德失范行为时，要将其视为与现实世界中的道德失范行为具有等效的实际影响，因此需要一视同仁地对我们线上和线下的行为提出道德规范要求。所谓“反身意识”，可以说是等效意识在自我和他人关系上的延伸，即一个人的不当行为有可能损害到他人时，转换视角去设想当自己是这种行为的受害人时会有什么样的切身之痛，有了这样的反身意识，就会自觉抵制许多不良的网络行为，就不会到网上去传播谣言。“价值意识”在网络行为中有多方面的体现：第一，它表现为对他人信息劳动的价值认同，比如尊重知识产权；第二，重视信息内容的文化意义，从而积极传播内容健康的信息；第三，意识到网络作为信息技术的价值负载，从而关注信息技术使用的道德效应。由于技术普遍是负载价值的，不当使用网络可能会产生出负价值，如对网络游戏的沉迷会耽误学业和事业，此外，网络是“内容为王”的空间，是各种思想交锋的新的疆场，青年人尤其是被争夺的对象。因此，正确的价值观对他们而言具有主导性的作用。“契约意识”就是要具有信息契约精神。网络空间中，在信息的生产、传播和使用中新出现了大量的利益分配乃至利益冲突问题，冲击了传统的信任机制，通过订立契约的方式来规范各自权利和义务成为重构信任机制的重要方式之一。当作为未来希望的青年一代在网上讲诚信、守契约、服从大局时，网络中新的信任机制可随之形成。</w:t>
      </w:r>
    </w:p>
    <w:p w14:paraId="5D72484E">
      <w:pPr>
        <w:spacing w:before="0" w:beforeLines="0" w:after="0" w:afterLines="0" w:line="360" w:lineRule="exact"/>
        <w:ind w:firstLine="420" w:firstLineChars="200"/>
        <w:jc w:val="right"/>
        <w:rPr>
          <w:rFonts w:hint="eastAsia" w:ascii="仿宋" w:hAnsi="仿宋" w:eastAsia="仿宋" w:cs="仿宋"/>
          <w:sz w:val="21"/>
          <w:szCs w:val="21"/>
          <w:lang w:eastAsia="zh-CN"/>
        </w:rPr>
      </w:pPr>
      <w:r>
        <w:rPr>
          <w:rFonts w:hint="eastAsia" w:ascii="仿宋" w:hAnsi="仿宋" w:eastAsia="仿宋" w:cs="仿宋"/>
          <w:sz w:val="21"/>
          <w:szCs w:val="21"/>
          <w:lang w:eastAsia="zh-CN"/>
        </w:rPr>
        <w:t>（摘编自肖峰《从底线伦理到担当精神：当代青年的网络文明意识》）</w:t>
      </w:r>
    </w:p>
    <w:p w14:paraId="32E85AA3">
      <w:pPr>
        <w:spacing w:before="0" w:beforeLines="0" w:after="0" w:afterLines="0" w:line="360" w:lineRule="exact"/>
        <w:ind w:left="315" w:firstLine="420" w:firstLineChars="200"/>
        <w:textAlignment w:val="center"/>
        <w:rPr>
          <w:rFonts w:hint="default" w:ascii="宋体" w:hAnsi="宋体" w:eastAsia="宋体"/>
          <w:b/>
          <w:color w:val="000000"/>
          <w:sz w:val="21"/>
          <w:szCs w:val="24"/>
          <w:lang w:eastAsia="zh-CN"/>
        </w:rPr>
      </w:pPr>
      <w:r>
        <w:rPr>
          <w:rFonts w:hint="default" w:ascii="宋体" w:hAnsi="宋体" w:eastAsia="宋体" w:cs="宋体"/>
          <w:sz w:val="21"/>
          <w:szCs w:val="21"/>
          <w:lang w:eastAsia="zh-CN"/>
        </w:rPr>
        <w:t>3．互联网上，有年轻人为炫耀技术故意在网络植入病毒，导致病毒传播。请根据文章，谈谈你对这种现象的看法。</w:t>
      </w:r>
    </w:p>
    <w:p w14:paraId="11001532">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【拓展练习】</w:t>
      </w:r>
    </w:p>
    <w:p w14:paraId="34DCC59D">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阅读下面的文字，完成4</w:t>
      </w:r>
      <w:r>
        <w:rPr>
          <w:rFonts w:hint="default" w:ascii="宋体" w:hAnsi="宋体" w:eastAsia="宋体" w:cs="宋体"/>
          <w:color w:val="000000"/>
          <w:sz w:val="21"/>
          <w:szCs w:val="21"/>
          <w:lang w:eastAsia="zh-CN"/>
        </w:rPr>
        <w:t>～</w:t>
      </w:r>
      <w:r>
        <w:rPr>
          <w:rFonts w:hint="default" w:ascii="宋体" w:hAnsi="宋体" w:eastAsia="宋体"/>
          <w:color w:val="000000"/>
          <w:sz w:val="21"/>
          <w:szCs w:val="24"/>
          <w:lang w:eastAsia="zh-CN"/>
        </w:rPr>
        <w:t>8小题。</w:t>
      </w:r>
    </w:p>
    <w:p w14:paraId="61CB03A6">
      <w:pPr>
        <w:adjustRightInd w:val="0"/>
        <w:snapToGrid w:val="0"/>
        <w:spacing w:before="0" w:beforeLines="0" w:after="0" w:afterLines="0" w:line="360" w:lineRule="exact"/>
        <w:ind w:firstLine="420" w:firstLineChars="200"/>
        <w:rPr>
          <w:rFonts w:hint="default" w:ascii="宋体" w:hAnsi="宋体" w:eastAsia="宋体" w:cs="楷体"/>
          <w:color w:val="000000"/>
          <w:sz w:val="21"/>
          <w:szCs w:val="21"/>
          <w:lang w:eastAsia="zh-CN"/>
        </w:rPr>
      </w:pPr>
      <w:r>
        <w:rPr>
          <w:rFonts w:hint="default" w:ascii="宋体" w:hAnsi="宋体" w:eastAsia="宋体" w:cs="楷体"/>
          <w:color w:val="000000"/>
          <w:sz w:val="21"/>
          <w:szCs w:val="21"/>
          <w:lang w:eastAsia="zh-CN"/>
        </w:rPr>
        <w:t>材料一：</w:t>
      </w:r>
    </w:p>
    <w:p w14:paraId="3BBC68BE">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在当代文学理论研究中，存在着中西二元对立的现象：研究中国古代文论出身的人，倾向于主张从古代文论中直接建构出当代文论来；研究西方文论出身的人，主张要不断追逐外国最新文论，与外国同步发展。这些学者有一个共同的特点，那就是从理论到理论。</w:t>
      </w:r>
    </w:p>
    <w:p w14:paraId="61DB0BB5">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从理论到理论并不一定不好，因为理论都自有其传承性。这包括理论中的派别内观点的发展和延伸、理论发展中新派别对旧派别的取代等等，这就形成了文学理论的自身独立性，以及它们与文学实践的距离。</w:t>
      </w:r>
    </w:p>
    <w:p w14:paraId="05789F20">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然而，要论理论对实践的原创性指导，除了在理论的传承性上生发之外，还得从当下社会中具体的事物出发，通过注视，形成认识，并使其反作用于具体的事物。曾经有这么一种观点，认为文学的学习者，只要先学习一些关于文学的原理，然后深入生活，就能成为作家。这种观点来自于这样的认识：做某件事，或者从事某个行业的工作，需要先懂得其基本原理，再通过实践，熟练掌握其操作要领。事实证明，这种做法行不通。</w:t>
      </w:r>
    </w:p>
    <w:p w14:paraId="42651B88">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从实践中来，到实践中去，是中国文论原创的主要途径。当然，文学理论并不能只是从纯而又纯的文学实践（创作、欣赏和批评实践）中生长起来，文学实践与诸多方面的关联必然会带来文学理论范围的突破。在文学理论史写作中，有些学者只写理论的历史，不谈历史唯物主义的立场，不去论述经济和社会的发展对理论发展的推动和影响作用，这样的理论史尽管也有丰富的例证，但终究是空洞的。有的是囿于当时的条件，有的则纯粹是认识问题。</w:t>
      </w:r>
    </w:p>
    <w:p w14:paraId="4CFF507F">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过去，由于文学理论的范围狭窄，只将文学理论说成对作家作品研究，或者是对作家生平研究，或者是对文学文本的细读。在上世纪80年代，人们对这一局限实现超越，用心理学、政治学、社会学、人类学，以及各种自然科学的方法来研究文学。从多角度多方面来研究文学，不是说就“没有文学”，恰恰相反，这里面有文学，并且文学始终是中心。</w:t>
      </w:r>
    </w:p>
    <w:p w14:paraId="72EE2817">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文学是文学理论的家园，家是可以常进常出的居住地，这是说，文学研究者可以离家出门游览，甚至可以走遍天涯海角，但仍然要回到出发的地方。家是心灵的依托处，理论要从此处生长开来，而这里才是根。如果不能走出去，接触其他的一些学科，那么，理论研究者就会像是“画地为牢”一样，不能越雷池一步。然而，走出去以后，还要回来。如果出去后就不回来，那就是学术上的流浪汉。文学理论研究者既不能画地为牢，也不能当流浪汉。</w:t>
      </w:r>
    </w:p>
    <w:p w14:paraId="75218069">
      <w:pPr>
        <w:adjustRightInd w:val="0"/>
        <w:snapToGrid w:val="0"/>
        <w:spacing w:before="0" w:beforeLines="0" w:after="0" w:afterLines="0" w:line="360" w:lineRule="exact"/>
        <w:ind w:firstLine="420" w:firstLineChars="200"/>
        <w:jc w:val="right"/>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（摘编自高建平《关于中国文论原创性的思考》）</w:t>
      </w:r>
    </w:p>
    <w:p w14:paraId="175BDB58">
      <w:pPr>
        <w:adjustRightInd w:val="0"/>
        <w:snapToGrid w:val="0"/>
        <w:spacing w:before="0" w:beforeLines="0" w:after="0" w:afterLines="0" w:line="360" w:lineRule="exact"/>
        <w:ind w:firstLine="420" w:firstLineChars="200"/>
        <w:rPr>
          <w:rFonts w:hint="default" w:ascii="宋体" w:hAnsi="宋体" w:eastAsia="宋体" w:cs="楷体"/>
          <w:color w:val="000000"/>
          <w:sz w:val="21"/>
          <w:szCs w:val="21"/>
          <w:lang w:eastAsia="zh-CN"/>
        </w:rPr>
      </w:pPr>
      <w:r>
        <w:rPr>
          <w:rFonts w:hint="default" w:ascii="宋体" w:hAnsi="宋体" w:eastAsia="宋体" w:cs="楷体"/>
          <w:color w:val="000000"/>
          <w:sz w:val="21"/>
          <w:szCs w:val="21"/>
          <w:lang w:eastAsia="zh-CN"/>
        </w:rPr>
        <w:t>材料二：</w:t>
      </w:r>
    </w:p>
    <w:p w14:paraId="0951A2B2">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从文学实践以及其与诸多方面的关联来看，要特别关注文学理论的跨学科品质。文学理论的自主性始终是在与多学科知识体系的交锋、交叉和融合中建构的。历史上，西方的古希腊和中国的先秦都没有独立的美学学科，更谈不上有由占据主导地位的美学所奠定的文学理论，直到20世纪文学理论才走上独立自主的学术道路。</w:t>
      </w:r>
    </w:p>
    <w:p w14:paraId="4E4AFA64">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20世纪初至60年代，西方文学流派走上了看似相悖的路径：一方面颠覆泛社会学、泛政治的传统文学理论，确立文学理论学科的独特研究对象和方法，建构文学理论学科的独立自主性；另一方面这种自主性建构走的又是一条跨学科交叉融合的路径。与传统文学理论不同的是，这些流派由外转内、由内主外、由外生内。</w:t>
      </w:r>
    </w:p>
    <w:p w14:paraId="03E5D229">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确立文学理论自主性的关键在于：学界一致认可审美性是文学理论的本体性品格。但是如果将审美性看作文学理论唯一的、永恒的、凝固不变的普遍性本质，就会把文学理论学科建制引向一条从自足到自恋的死胡同，这是因为“美”具有无限包容性。从存在形态看，文学、艺术、自然、社会、科学都存在美，美并不是文学独有的品格。如果一定要阐释美的本质，只能以过程哲学为基础，采用跨学科的方法，从发生学的角度给予某种合理性的阐释，这样美学及文学理论的学科地位才能得到巩固。文学理论建构如果树立了多本质的、动态的、开放的本质观，它的知识视野就会更加广阔，学科的包容性就会更多，采用的方法就会更多样，文学理论的生命力自然会旺盛。</w:t>
      </w:r>
    </w:p>
    <w:p w14:paraId="308A59BF">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文学理论跨学科的合理性在科学与文学艺术的融合上得到了进一步彰显。20世纪70年代以来，人类社会又发生了重大转型，进入了一个全新的时代，人类社会和文化正在发生重大变化。伴随着这一场重大变化，人类又迎来了新一轮的自然科学与人文科学的对话。这样的对话加快了文学理论跨学科交叉融合的步伐，科学技术为文学艺术提供了新的表达媒介，也为传统艺术的当代表达提供了方法支撑，同时自身也能创造文艺作品。</w:t>
      </w:r>
    </w:p>
    <w:p w14:paraId="087F705A">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文学理论的跨学科品格是与生俱来的固有品格之一，它导引了文学理论的生命力，使文学理论研究由普遍性转向相对性，由自主性转向跨学科性，由形而上的逻辑建构转向形而下的现实关怀等。需要注意的是，对文学理论的跨学科性不能过度阐释，更不能受西方文论左右而泛化跨学科性。</w:t>
      </w:r>
    </w:p>
    <w:p w14:paraId="3FA5B644">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总之，运用跨学科的交叉融合的方法研究文学理论，或许才能开创出学术新天地，实现文学理论跨越式发展。</w:t>
      </w:r>
    </w:p>
    <w:p w14:paraId="56AD828E">
      <w:pPr>
        <w:adjustRightInd w:val="0"/>
        <w:snapToGrid w:val="0"/>
        <w:spacing w:before="0" w:beforeLines="0" w:after="0" w:afterLines="0" w:line="360" w:lineRule="exact"/>
        <w:ind w:firstLine="420" w:firstLineChars="200"/>
        <w:jc w:val="right"/>
        <w:rPr>
          <w:rFonts w:hint="eastAsia" w:ascii="仿宋" w:hAnsi="仿宋" w:eastAsia="仿宋" w:cs="仿宋"/>
          <w:color w:val="000000"/>
          <w:sz w:val="21"/>
          <w:szCs w:val="21"/>
          <w:lang w:eastAsia="zh-CN"/>
        </w:rPr>
      </w:pPr>
      <w:r>
        <w:rPr>
          <w:rFonts w:hint="eastAsia" w:ascii="仿宋" w:hAnsi="仿宋" w:eastAsia="仿宋" w:cs="仿宋"/>
          <w:color w:val="000000"/>
          <w:sz w:val="21"/>
          <w:szCs w:val="21"/>
          <w:lang w:eastAsia="zh-CN"/>
        </w:rPr>
        <w:t>（摘编自冯毓云《文学理论的跨学科性》）</w:t>
      </w:r>
    </w:p>
    <w:p w14:paraId="5AFFEF6D">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4．下列对材料相关内容的理解和分析，不正确的一项是（     ）</w:t>
      </w:r>
    </w:p>
    <w:p w14:paraId="2D3B2D6F">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A．从理论到理论的当代文学理论研究，有其现实意义，能促成文学理论自身独立，使其与文学实践保持距离。</w:t>
      </w:r>
    </w:p>
    <w:p w14:paraId="40857015">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B．从实践中来，到实践中去，是文学理论对文学实践原创性指导的重要途径，也是中国文论原创的主要途径。</w:t>
      </w:r>
    </w:p>
    <w:p w14:paraId="0DCC6EFF">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C．美不是文学独有的品格，它无处不在，使得美学到现在都很难成为一门独立的学科，中外美学发展均证明了这一点。</w:t>
      </w:r>
    </w:p>
    <w:p w14:paraId="39AA77B1">
      <w:pPr>
        <w:spacing w:before="0" w:beforeLines="0" w:after="0" w:afterLines="0" w:line="360" w:lineRule="exact"/>
        <w:ind w:left="360" w:leftChars="150" w:firstLine="420" w:firstLineChars="200"/>
        <w:textAlignment w:val="center"/>
        <w:rPr>
          <w:rFonts w:hint="default" w:ascii="宋体" w:hAnsi="宋体" w:eastAsia="宋体"/>
          <w:color w:val="000000"/>
          <w:sz w:val="21"/>
          <w:szCs w:val="24"/>
          <w:lang w:eastAsia="zh-CN"/>
        </w:rPr>
      </w:pPr>
      <w:r>
        <w:rPr>
          <w:rFonts w:hint="default" w:ascii="宋体" w:hAnsi="宋体" w:eastAsia="宋体" w:cs="宋体"/>
          <w:sz w:val="21"/>
          <w:szCs w:val="21"/>
          <w:lang w:eastAsia="zh-CN"/>
        </w:rPr>
        <w:t>D．文学理论研究由自主性转向跨学科性，虽然研究方向和方法发生了改变，但并未否</w:t>
      </w:r>
      <w:r>
        <w:rPr>
          <w:rFonts w:hint="default" w:ascii="宋体" w:hAnsi="宋体" w:eastAsia="宋体"/>
          <w:color w:val="000000"/>
          <w:sz w:val="21"/>
          <w:szCs w:val="24"/>
          <w:lang w:eastAsia="zh-CN"/>
        </w:rPr>
        <w:t>定和抛弃文学理论自主性的建构。</w:t>
      </w:r>
    </w:p>
    <w:p w14:paraId="618582DE">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5．根据材料内容，下列说法正确的一项是（     ）</w:t>
      </w:r>
    </w:p>
    <w:p w14:paraId="401C322E">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olor w:val="000000"/>
          <w:sz w:val="21"/>
          <w:szCs w:val="24"/>
          <w:lang w:eastAsia="zh-CN"/>
        </w:rPr>
        <w:t>A．理论对实践的原创性指导，不仅要在理论的传承性上生发，还要从当下社会具体的</w:t>
      </w:r>
      <w:r>
        <w:rPr>
          <w:rFonts w:hint="default" w:ascii="宋体" w:hAnsi="宋体" w:eastAsia="宋体" w:cs="宋体"/>
          <w:sz w:val="21"/>
          <w:szCs w:val="21"/>
          <w:lang w:eastAsia="zh-CN"/>
        </w:rPr>
        <w:t>事物出发。</w:t>
      </w:r>
    </w:p>
    <w:p w14:paraId="0076E381">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B．从多角度多方面来研究文学，需要关注文学理论的跨学科品格，采用其他学科的方法来研究文学。</w:t>
      </w:r>
    </w:p>
    <w:p w14:paraId="7231CAE3">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C．西方文学流派既想建构文学理论学科的独立自主性，又走向一条跨学科交叉融合的路径，这是相悖的。</w:t>
      </w:r>
    </w:p>
    <w:p w14:paraId="7A92E7A0">
      <w:pPr>
        <w:spacing w:before="0" w:beforeLines="0" w:after="0" w:afterLines="0" w:line="360" w:lineRule="exact"/>
        <w:ind w:left="360" w:leftChars="150" w:firstLine="420" w:firstLineChars="200"/>
        <w:textAlignment w:val="center"/>
        <w:rPr>
          <w:rFonts w:hint="default" w:ascii="宋体" w:hAnsi="宋体" w:eastAsia="宋体"/>
          <w:color w:val="000000"/>
          <w:sz w:val="21"/>
          <w:szCs w:val="24"/>
          <w:lang w:eastAsia="zh-CN"/>
        </w:rPr>
      </w:pPr>
      <w:r>
        <w:rPr>
          <w:rFonts w:hint="default" w:ascii="宋体" w:hAnsi="宋体" w:eastAsia="宋体" w:cs="宋体"/>
          <w:sz w:val="21"/>
          <w:szCs w:val="21"/>
          <w:lang w:eastAsia="zh-CN"/>
        </w:rPr>
        <w:t>D．人类社会的重大转型促进了自然科学和人文科学的对话，加快了文学理论跨学科交叉融合</w:t>
      </w:r>
      <w:r>
        <w:rPr>
          <w:rFonts w:hint="default" w:ascii="宋体" w:hAnsi="宋体" w:eastAsia="宋体"/>
          <w:color w:val="000000"/>
          <w:sz w:val="21"/>
          <w:szCs w:val="24"/>
          <w:lang w:eastAsia="zh-CN"/>
        </w:rPr>
        <w:t>的步伐。</w:t>
      </w:r>
    </w:p>
    <w:p w14:paraId="3C10EF5D">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6．下列选项，最适合作为论据来支撑材料一观点的一项是（     ）</w:t>
      </w:r>
    </w:p>
    <w:p w14:paraId="0B31AC2C">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A．《红楼梦》中有多种关于服饰的描写，可借此研究清代人的穿着打扮。</w:t>
      </w:r>
    </w:p>
    <w:p w14:paraId="20F5AF9F">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B．《西游记》中各种“变”，可借助科技手段成为虚假的真实，从而显现科技的威力。</w:t>
      </w:r>
    </w:p>
    <w:p w14:paraId="678EAB19">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C．《三国演义》中诸葛亮神机妙算，天赋异禀的异人现象是研究者关注的一个焦点。</w:t>
      </w:r>
    </w:p>
    <w:p w14:paraId="2B112FF3">
      <w:pPr>
        <w:spacing w:before="0" w:beforeLines="0" w:after="0" w:afterLines="0" w:line="360" w:lineRule="exact"/>
        <w:ind w:left="360" w:leftChars="15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D．《哈姆莱特》中哈姆莱特的言行可用心理学上的“恋母情结”来解释。</w:t>
      </w:r>
    </w:p>
    <w:p w14:paraId="72A7692F">
      <w:pPr>
        <w:adjustRightInd w:val="0"/>
        <w:snapToGrid w:val="0"/>
        <w:spacing w:before="0" w:beforeLines="0" w:after="0" w:afterLines="0" w:line="360" w:lineRule="exact"/>
        <w:ind w:left="420"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7．朱光潜在写作《西方美学史》时，曾说这部美学史写成了“纯思想线索”，是无奈之举，这是由于当时的特定情况，只能如此写出，以应急需。如果让你重写《西方美学史》，你将如何思考？请结合材料谈谈你的看法。</w:t>
      </w:r>
    </w:p>
    <w:p w14:paraId="770445CD">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8．我们如何践行“文学理论跨学科”研究？请结合材料谈谈你的理解。</w:t>
      </w:r>
    </w:p>
    <w:p w14:paraId="03D0B3CA">
      <w:pPr>
        <w:adjustRightInd w:val="0"/>
        <w:snapToGrid w:val="0"/>
        <w:spacing w:before="0" w:beforeLines="0" w:after="0" w:afterLines="0" w:line="360" w:lineRule="exact"/>
        <w:ind w:firstLine="422" w:firstLineChars="200"/>
        <w:rPr>
          <w:rFonts w:hint="default" w:ascii="宋体" w:hAnsi="宋体" w:eastAsia="宋体" w:cs="宋体"/>
          <w:b/>
          <w:color w:val="000000"/>
          <w:sz w:val="21"/>
          <w:szCs w:val="21"/>
          <w:lang w:eastAsia="zh-CN"/>
        </w:rPr>
      </w:pPr>
      <w:r>
        <w:rPr>
          <w:rFonts w:hint="default" w:ascii="宋体" w:hAnsi="宋体" w:eastAsia="宋体" w:cs="宋体"/>
          <w:b/>
          <w:color w:val="000000"/>
          <w:sz w:val="21"/>
          <w:szCs w:val="21"/>
          <w:lang w:eastAsia="zh-CN"/>
        </w:rPr>
        <w:t>【专题小结】</w:t>
      </w:r>
    </w:p>
    <w:p w14:paraId="6B0858BC">
      <w:pPr>
        <w:adjustRightInd w:val="0"/>
        <w:snapToGrid w:val="0"/>
        <w:spacing w:before="0" w:beforeLines="0" w:after="0" w:afterLines="0" w:line="360" w:lineRule="exact"/>
        <w:ind w:firstLine="422" w:firstLineChars="200"/>
        <w:rPr>
          <w:rFonts w:hint="default" w:ascii="宋体" w:hAnsi="宋体" w:eastAsia="宋体" w:cs="宋体"/>
          <w:b/>
          <w:color w:val="000000"/>
          <w:sz w:val="21"/>
          <w:szCs w:val="21"/>
          <w:lang w:eastAsia="zh-CN"/>
        </w:rPr>
      </w:pPr>
      <w:r>
        <w:rPr>
          <w:rFonts w:hint="default" w:ascii="宋体" w:hAnsi="宋体" w:eastAsia="宋体" w:cs="宋体"/>
          <w:b/>
          <w:color w:val="000000"/>
          <w:sz w:val="21"/>
          <w:szCs w:val="21"/>
          <w:lang w:eastAsia="zh-CN"/>
        </w:rPr>
        <w:t>知识网络构建</w:t>
      </w:r>
    </w:p>
    <w:p w14:paraId="32CA9D91">
      <w:pPr>
        <w:spacing w:before="0" w:beforeLines="0" w:after="0" w:afterLines="0" w:line="360" w:lineRule="exact"/>
        <w:ind w:left="480" w:leftChars="20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观点探究：向文内挖掘，找出依据和理由；适当向外拓展，说出自己的理解。</w:t>
      </w:r>
    </w:p>
    <w:p w14:paraId="07575265">
      <w:pPr>
        <w:spacing w:before="0" w:beforeLines="0" w:after="0" w:afterLines="0" w:line="360" w:lineRule="exact"/>
        <w:ind w:left="480" w:leftChars="200"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观点迁移：多层次、多角度提取观点；逐层理解文外材料，找到其与文本观点的对接点。</w:t>
      </w:r>
    </w:p>
    <w:p w14:paraId="3981E534">
      <w:pPr>
        <w:spacing w:before="0" w:beforeLines="0" w:after="0" w:afterLines="0" w:line="360" w:lineRule="exact"/>
        <w:ind w:left="480" w:leftChars="200" w:firstLine="422" w:firstLineChars="200"/>
        <w:textAlignment w:val="center"/>
        <w:rPr>
          <w:rFonts w:hint="default" w:ascii="宋体" w:hAnsi="宋体" w:eastAsia="宋体" w:cs="宋体"/>
          <w:b/>
          <w:sz w:val="21"/>
          <w:szCs w:val="21"/>
          <w:lang w:eastAsia="zh-CN"/>
        </w:rPr>
      </w:pPr>
      <w:r>
        <w:rPr>
          <w:rFonts w:hint="default" w:ascii="宋体" w:hAnsi="宋体" w:eastAsia="宋体" w:cs="宋体"/>
          <w:b/>
          <w:sz w:val="21"/>
          <w:szCs w:val="21"/>
          <w:lang w:eastAsia="zh-CN"/>
        </w:rPr>
        <w:t>专题学习建议</w:t>
      </w:r>
    </w:p>
    <w:p w14:paraId="6975E5C6">
      <w:pPr>
        <w:spacing w:before="0" w:beforeLines="0" w:after="0" w:afterLines="0" w:line="360" w:lineRule="exact"/>
        <w:ind w:left="5"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培养学生理解文章观点的能力，并培养他们读懂题干、关联文本的能力。教学中，可以让学生先明确答题的角度和方向，确定基本的层次，再结合内容加以作答。可以运用“观点＋结合材料分析”模式，结合文本内容，分条规范作答。</w:t>
      </w:r>
    </w:p>
    <w:p w14:paraId="789B517E">
      <w:pPr>
        <w:pStyle w:val="3"/>
        <w:spacing w:beforeLines="0" w:afterLines="0"/>
        <w:ind w:firstLine="480" w:firstLineChars="200"/>
        <w:rPr>
          <w:rFonts w:hint="eastAsia"/>
          <w:sz w:val="28"/>
          <w:szCs w:val="24"/>
          <w:lang w:eastAsia="zh-CN"/>
        </w:rPr>
      </w:pPr>
      <w:r>
        <w:rPr>
          <w:rFonts w:hint="eastAsia"/>
          <w:caps w:val="0"/>
          <w:spacing w:val="0"/>
          <w:sz w:val="24"/>
          <w:szCs w:val="24"/>
          <w:lang w:eastAsia="zh-CN"/>
        </w:rPr>
        <w:br w:type="page"/>
      </w:r>
      <w:bookmarkStart w:id="100" w:name="_Toc1746029437"/>
      <w:bookmarkStart w:id="101" w:name="_Toc1175"/>
      <w:r>
        <w:rPr>
          <w:rFonts w:hint="eastAsia" w:eastAsia="隶书"/>
          <w:sz w:val="28"/>
          <w:szCs w:val="24"/>
          <w:lang w:eastAsia="zh-CN"/>
        </w:rPr>
        <w:t>第三讲  信息海洋</w:t>
      </w:r>
      <w:bookmarkEnd w:id="100"/>
      <w:bookmarkEnd w:id="101"/>
    </w:p>
    <w:p w14:paraId="23DBFEB3">
      <w:pPr>
        <w:pStyle w:val="4"/>
        <w:spacing w:beforeLines="0" w:afterLines="0"/>
        <w:ind w:firstLine="500" w:firstLineChars="200"/>
        <w:rPr>
          <w:rFonts w:hint="eastAsia"/>
          <w:sz w:val="22"/>
          <w:szCs w:val="24"/>
          <w:lang w:eastAsia="zh-CN"/>
        </w:rPr>
      </w:pPr>
      <w:bookmarkStart w:id="102" w:name="_Toc114502417"/>
      <w:bookmarkStart w:id="103" w:name="_Toc152711404"/>
      <w:bookmarkStart w:id="104" w:name="_Toc23154"/>
      <w:r>
        <w:rPr>
          <w:rFonts w:hint="eastAsia" w:eastAsia="仿宋"/>
          <w:sz w:val="22"/>
          <w:szCs w:val="24"/>
          <w:lang w:eastAsia="zh-CN"/>
        </w:rPr>
        <w:t>第1课时</w:t>
      </w:r>
      <w:bookmarkEnd w:id="102"/>
      <w:r>
        <w:rPr>
          <w:rFonts w:hint="eastAsia" w:eastAsia="仿宋"/>
          <w:sz w:val="22"/>
          <w:szCs w:val="24"/>
          <w:lang w:eastAsia="zh-CN"/>
        </w:rPr>
        <w:t xml:space="preserve"> 信息比对</w:t>
      </w:r>
      <w:bookmarkEnd w:id="103"/>
      <w:bookmarkEnd w:id="104"/>
    </w:p>
    <w:p w14:paraId="748B1F5E">
      <w:pPr>
        <w:adjustRightInd w:val="0"/>
        <w:snapToGrid w:val="0"/>
        <w:spacing w:before="0" w:beforeLines="0" w:after="0" w:afterLines="0" w:line="360" w:lineRule="exact"/>
        <w:ind w:firstLine="422" w:firstLineChars="200"/>
        <w:rPr>
          <w:rFonts w:hint="default" w:ascii="宋体" w:hAnsi="宋体" w:eastAsia="宋体"/>
          <w:color w:val="000000"/>
          <w:sz w:val="24"/>
          <w:szCs w:val="24"/>
          <w:lang w:eastAsia="zh-CN"/>
        </w:rPr>
      </w:pPr>
      <w:r>
        <w:rPr>
          <w:rFonts w:hint="default" w:ascii="宋体" w:hAnsi="宋体" w:eastAsia="宋体"/>
          <w:b/>
          <w:color w:val="000000"/>
          <w:sz w:val="21"/>
          <w:szCs w:val="24"/>
          <w:lang w:eastAsia="zh-CN"/>
        </w:rPr>
        <w:t>【学习目标】</w:t>
      </w:r>
    </w:p>
    <w:p w14:paraId="410C1344">
      <w:pPr>
        <w:adjustRightInd w:val="0"/>
        <w:snapToGrid w:val="0"/>
        <w:spacing w:before="0" w:beforeLines="0" w:after="0" w:afterLines="0" w:line="360" w:lineRule="exact"/>
        <w:ind w:firstLine="420" w:firstLineChars="200"/>
        <w:rPr>
          <w:rFonts w:hint="eastAsia"/>
          <w:sz w:val="24"/>
          <w:szCs w:val="24"/>
          <w:lang w:eastAsia="zh-CN"/>
        </w:rPr>
      </w:pPr>
      <w:r>
        <w:rPr>
          <w:rFonts w:hint="default" w:ascii="宋体" w:hAnsi="宋体" w:eastAsia="宋体"/>
          <w:color w:val="000000"/>
          <w:sz w:val="21"/>
          <w:szCs w:val="24"/>
          <w:lang w:eastAsia="zh-CN"/>
        </w:rPr>
        <w:t>掌握信息类阅读内容理解分析等信息比对题的破解之法。</w:t>
      </w:r>
    </w:p>
    <w:p w14:paraId="57DF7F2C">
      <w:pPr>
        <w:adjustRightInd w:val="0"/>
        <w:snapToGrid w:val="0"/>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【文本再读】</w:t>
      </w:r>
    </w:p>
    <w:p w14:paraId="4006C754">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常见的实用类文本主要有新闻和传记两大类。新闻概念有广义与狭义之分。狭义的新闻，也叫消息，是指对国内外新近发生的具有一定社会价值的事实简要而迅速的报道。广义新闻是对消息、通讯、特写、时评、调查(报告)和访谈等体裁的统称。形式上主要有文字和图表之分。传记是遵循真实性原则，用形象化的方法记述人物的生活经历、精神风貌以及其历史背景的一种叙事性文体。</w:t>
      </w:r>
    </w:p>
    <w:p w14:paraId="24B5C084">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针对不同文体，阅读时需要把握不同的核心内容。</w:t>
      </w:r>
    </w:p>
    <w:p w14:paraId="479A1FE1">
      <w:pPr>
        <w:adjustRightInd w:val="0"/>
        <w:snapToGrid w:val="0"/>
        <w:spacing w:before="0" w:beforeLines="0" w:after="0" w:afterLines="0" w:line="360" w:lineRule="exact"/>
        <w:ind w:firstLine="420" w:firstLineChars="200"/>
        <w:rPr>
          <w:rFonts w:hint="default" w:ascii="宋体" w:hAnsi="宋体" w:eastAsia="宋体"/>
          <w:sz w:val="24"/>
          <w:szCs w:val="24"/>
        </w:rPr>
      </w:pPr>
      <w:r>
        <w:rPr>
          <w:rFonts w:hint="default" w:ascii="宋体" w:hAnsi="宋体" w:eastAsia="宋体"/>
          <w:color w:val="000000"/>
          <w:sz w:val="21"/>
          <w:szCs w:val="24"/>
          <w:lang w:eastAsia="zh-CN"/>
        </w:rPr>
        <w:t>1．新闻</w:t>
      </w:r>
      <w:r>
        <w:rPr>
          <w:rFonts w:hint="default" w:ascii="宋体" w:hAnsi="宋体" w:eastAsia="宋体"/>
          <w:sz w:val="21"/>
          <w:szCs w:val="24"/>
          <w:lang w:eastAsia="zh-CN"/>
        </w:rPr>
        <w:t>类</w:t>
      </w:r>
    </w:p>
    <w:p w14:paraId="506C4522">
      <w:pPr>
        <w:adjustRightInd w:val="0"/>
        <w:snapToGrid w:val="0"/>
        <w:spacing w:beforeLines="0" w:afterLines="0"/>
        <w:ind w:firstLine="480" w:firstLineChars="200"/>
        <w:rPr>
          <w:rFonts w:hint="default" w:ascii="宋体" w:hAnsi="宋体" w:eastAsia="宋体"/>
          <w:color w:val="000000"/>
          <w:sz w:val="24"/>
          <w:szCs w:val="24"/>
        </w:rPr>
      </w:pPr>
      <w:r>
        <w:rPr>
          <w:rFonts w:hint="default" w:ascii="宋体" w:hAnsi="宋体" w:eastAsia="宋体"/>
          <w:sz w:val="24"/>
          <w:szCs w:val="24"/>
          <w:lang/>
        </w:rPr>
        <w:drawing>
          <wp:inline distT="0" distB="0" distL="114300" distR="114300">
            <wp:extent cx="5649595" cy="1946910"/>
            <wp:effectExtent l="0" t="0" r="8255" b="15240"/>
            <wp:docPr id="1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7"/>
                    <pic:cNvPicPr>
                      <a:picLocks noChangeAspect="1"/>
                    </pic:cNvPicPr>
                  </pic:nvPicPr>
                  <pic:blipFill>
                    <a:blip r:embed="rId69"/>
                    <a:stretch>
                      <a:fillRect/>
                    </a:stretch>
                  </pic:blipFill>
                  <pic:spPr>
                    <a:xfrm>
                      <a:off x="0" y="0"/>
                      <a:ext cx="5649595" cy="1946910"/>
                    </a:xfrm>
                    <a:prstGeom prst="rect">
                      <a:avLst/>
                    </a:prstGeom>
                    <a:noFill/>
                    <a:ln>
                      <a:noFill/>
                    </a:ln>
                  </pic:spPr>
                </pic:pic>
              </a:graphicData>
            </a:graphic>
          </wp:inline>
        </w:drawing>
      </w:r>
    </w:p>
    <w:p w14:paraId="5D9ABDFA">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2．传记类</w:t>
      </w:r>
    </w:p>
    <w:p w14:paraId="2B81C535">
      <w:pPr>
        <w:adjustRightInd w:val="0"/>
        <w:snapToGrid w:val="0"/>
        <w:spacing w:beforeLines="0" w:afterLines="0"/>
        <w:ind w:firstLine="480" w:firstLineChars="200"/>
        <w:rPr>
          <w:rFonts w:hint="default" w:ascii="宋体" w:hAnsi="宋体" w:eastAsia="宋体"/>
          <w:color w:val="000000"/>
          <w:sz w:val="24"/>
          <w:szCs w:val="24"/>
        </w:rPr>
      </w:pPr>
      <w:r>
        <w:rPr>
          <w:rFonts w:hint="default" w:ascii="宋体" w:hAnsi="宋体" w:eastAsia="宋体"/>
          <w:sz w:val="24"/>
          <w:szCs w:val="24"/>
          <w:lang/>
        </w:rPr>
        <w:drawing>
          <wp:inline distT="0" distB="0" distL="114300" distR="114300">
            <wp:extent cx="4498975" cy="1128395"/>
            <wp:effectExtent l="0" t="0" r="15875" b="14605"/>
            <wp:docPr id="10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9"/>
                    <pic:cNvPicPr>
                      <a:picLocks noChangeAspect="1"/>
                    </pic:cNvPicPr>
                  </pic:nvPicPr>
                  <pic:blipFill>
                    <a:blip r:embed="rId70"/>
                    <a:stretch>
                      <a:fillRect/>
                    </a:stretch>
                  </pic:blipFill>
                  <pic:spPr>
                    <a:xfrm>
                      <a:off x="0" y="0"/>
                      <a:ext cx="4498975" cy="1128395"/>
                    </a:xfrm>
                    <a:prstGeom prst="rect">
                      <a:avLst/>
                    </a:prstGeom>
                    <a:noFill/>
                    <a:ln>
                      <a:noFill/>
                    </a:ln>
                  </pic:spPr>
                </pic:pic>
              </a:graphicData>
            </a:graphic>
          </wp:inline>
        </w:drawing>
      </w:r>
    </w:p>
    <w:p w14:paraId="5946DC2A">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【题目生成】</w:t>
      </w:r>
    </w:p>
    <w:p w14:paraId="20EBF6E9">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人物通讯要深入挖掘典型事件以表现人物精神，并在其中体现作者的立场和态度。再读《喜看稻菽千重浪》《心有一团火，温暖众人心》《“探界者”钟扬》，以表格的形式梳理其中的具体事件、人物精神和作者立场。</w:t>
      </w:r>
    </w:p>
    <w:tbl>
      <w:tblPr>
        <w:tblStyle w:val="14"/>
        <w:tblW w:w="8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2550"/>
        <w:gridCol w:w="2193"/>
        <w:gridCol w:w="3046"/>
      </w:tblGrid>
      <w:tr w14:paraId="6F947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6" w:hRule="atLeast"/>
          <w:jc w:val="center"/>
        </w:trPr>
        <w:tc>
          <w:tcPr>
            <w:tcW w:w="568"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EDFC91C">
            <w:pPr>
              <w:pStyle w:val="8"/>
              <w:snapToGrid w:val="0"/>
              <w:spacing w:before="0" w:beforeLines="0" w:after="0" w:afterLines="0" w:line="360" w:lineRule="exact"/>
              <w:jc w:val="center"/>
              <w:rPr>
                <w:rFonts w:hint="default" w:hAnsi="宋体" w:eastAsia="宋体" w:cs="宋体"/>
                <w:sz w:val="21"/>
                <w:szCs w:val="21"/>
              </w:rPr>
            </w:pPr>
            <w:r>
              <w:rPr>
                <w:rFonts w:hint="default" w:hAnsi="宋体" w:eastAsia="宋体" w:cs="宋体"/>
                <w:sz w:val="21"/>
                <w:szCs w:val="21"/>
              </w:rPr>
              <w:t>篇目</w:t>
            </w: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BA15DA">
            <w:pPr>
              <w:pStyle w:val="8"/>
              <w:snapToGrid w:val="0"/>
              <w:spacing w:before="0" w:beforeLines="0" w:after="0" w:afterLines="0" w:line="360" w:lineRule="exact"/>
              <w:jc w:val="center"/>
              <w:rPr>
                <w:rFonts w:hint="default" w:hAnsi="宋体" w:eastAsia="宋体" w:cs="宋体"/>
                <w:sz w:val="21"/>
                <w:szCs w:val="21"/>
              </w:rPr>
            </w:pPr>
            <w:r>
              <w:rPr>
                <w:rFonts w:hint="default" w:hAnsi="宋体" w:eastAsia="宋体" w:cs="宋体"/>
                <w:sz w:val="21"/>
                <w:szCs w:val="21"/>
              </w:rPr>
              <w:t>具体事件</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11E216">
            <w:pPr>
              <w:pStyle w:val="8"/>
              <w:snapToGrid w:val="0"/>
              <w:spacing w:before="0" w:beforeLines="0" w:after="0" w:afterLines="0" w:line="360" w:lineRule="exact"/>
              <w:jc w:val="center"/>
              <w:rPr>
                <w:rFonts w:hint="default" w:hAnsi="宋体" w:eastAsia="宋体" w:cs="宋体"/>
                <w:sz w:val="21"/>
                <w:szCs w:val="21"/>
              </w:rPr>
            </w:pPr>
            <w:r>
              <w:rPr>
                <w:rFonts w:hint="default" w:hAnsi="宋体" w:eastAsia="宋体" w:cs="宋体"/>
                <w:sz w:val="21"/>
                <w:szCs w:val="21"/>
              </w:rPr>
              <w:t>人物精神</w:t>
            </w:r>
          </w:p>
        </w:tc>
        <w:tc>
          <w:tcPr>
            <w:tcW w:w="31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7BA2B86">
            <w:pPr>
              <w:pStyle w:val="8"/>
              <w:snapToGrid w:val="0"/>
              <w:spacing w:before="0" w:beforeLines="0" w:after="0" w:afterLines="0" w:line="360" w:lineRule="exact"/>
              <w:jc w:val="center"/>
              <w:rPr>
                <w:rFonts w:hint="default" w:hAnsi="宋体" w:eastAsia="宋体" w:cs="宋体"/>
                <w:sz w:val="21"/>
                <w:szCs w:val="21"/>
              </w:rPr>
            </w:pPr>
            <w:r>
              <w:rPr>
                <w:rFonts w:hint="default" w:hAnsi="宋体" w:eastAsia="宋体" w:cs="宋体"/>
                <w:sz w:val="21"/>
                <w:szCs w:val="21"/>
              </w:rPr>
              <w:t>作者立场</w:t>
            </w:r>
          </w:p>
        </w:tc>
      </w:tr>
      <w:tr w14:paraId="175DD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 w:hRule="atLeast"/>
          <w:jc w:val="center"/>
        </w:trPr>
        <w:tc>
          <w:tcPr>
            <w:tcW w:w="56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7FEE2E8D">
            <w:pPr>
              <w:pStyle w:val="8"/>
              <w:snapToGrid w:val="0"/>
              <w:spacing w:before="0" w:beforeLines="0" w:after="0" w:afterLines="0" w:line="360" w:lineRule="exact"/>
              <w:rPr>
                <w:rFonts w:hint="default" w:hAnsi="宋体" w:eastAsia="宋体" w:cs="宋体"/>
                <w:sz w:val="21"/>
                <w:szCs w:val="21"/>
              </w:rPr>
            </w:pPr>
            <w:r>
              <w:rPr>
                <w:rFonts w:hint="default" w:hAnsi="宋体" w:eastAsia="宋体" w:cs="宋体"/>
                <w:sz w:val="21"/>
                <w:szCs w:val="21"/>
              </w:rPr>
              <w:t>《喜看稻菽千重浪》</w:t>
            </w: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6F2EFC">
            <w:pPr>
              <w:pStyle w:val="8"/>
              <w:snapToGrid w:val="0"/>
              <w:spacing w:before="0" w:beforeLines="0" w:after="0" w:afterLines="0" w:line="360" w:lineRule="exact"/>
              <w:rPr>
                <w:rFonts w:hint="default" w:hAnsi="宋体" w:eastAsia="宋体" w:cs="宋体"/>
                <w:sz w:val="21"/>
                <w:szCs w:val="21"/>
              </w:rPr>
            </w:pPr>
            <w:r>
              <w:rPr>
                <w:rFonts w:hint="default" w:hAnsi="宋体" w:eastAsia="宋体" w:cs="宋体"/>
                <w:sz w:val="21"/>
                <w:szCs w:val="21"/>
              </w:rPr>
              <w:t>雨中在稻田翻看土壤</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428FF7">
            <w:pPr>
              <w:pStyle w:val="8"/>
              <w:snapToGrid w:val="0"/>
              <w:spacing w:before="0" w:beforeLines="0" w:after="0" w:afterLines="0" w:line="360" w:lineRule="exact"/>
              <w:rPr>
                <w:rFonts w:hint="default" w:hAnsi="宋体" w:eastAsia="宋体" w:cs="宋体"/>
                <w:sz w:val="21"/>
                <w:szCs w:val="21"/>
              </w:rPr>
            </w:pPr>
            <w:r>
              <w:rPr>
                <w:rFonts w:hint="default" w:hAnsi="宋体" w:eastAsia="宋体" w:cs="宋体"/>
                <w:sz w:val="21"/>
                <w:szCs w:val="21"/>
              </w:rPr>
              <w:t>热爱并献身农科研</w:t>
            </w:r>
          </w:p>
        </w:tc>
        <w:tc>
          <w:tcPr>
            <w:tcW w:w="31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4412C7">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赞扬稻田里走出世界级的农业科学家</w:t>
            </w:r>
          </w:p>
        </w:tc>
      </w:tr>
      <w:tr w14:paraId="00A21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6" w:hRule="atLeast"/>
          <w:jc w:val="center"/>
        </w:trPr>
        <w:tc>
          <w:tcPr>
            <w:tcW w:w="568"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5B46B3EE">
            <w:pPr>
              <w:pStyle w:val="8"/>
              <w:snapToGrid w:val="0"/>
              <w:spacing w:before="0" w:beforeLines="0" w:after="0" w:afterLines="0" w:line="360" w:lineRule="exact"/>
              <w:rPr>
                <w:rFonts w:hint="default" w:hAnsi="宋体" w:eastAsia="宋体" w:cs="宋体"/>
                <w:sz w:val="21"/>
                <w:szCs w:val="21"/>
                <w:lang w:eastAsia="zh-CN"/>
              </w:rPr>
            </w:pP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2AE580">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田埂上发现天然杂交稻</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B6A89F8">
            <w:pPr>
              <w:pStyle w:val="8"/>
              <w:snapToGrid w:val="0"/>
              <w:spacing w:before="0" w:beforeLines="0" w:after="0" w:afterLines="0" w:line="360" w:lineRule="exact"/>
              <w:rPr>
                <w:rFonts w:hint="default" w:hAnsi="宋体" w:eastAsia="宋体" w:cs="宋体"/>
                <w:sz w:val="21"/>
                <w:szCs w:val="21"/>
              </w:rPr>
            </w:pPr>
            <w:r>
              <w:rPr>
                <w:rFonts w:hint="default" w:hAnsi="宋体" w:eastAsia="宋体" w:cs="宋体"/>
                <w:sz w:val="21"/>
                <w:szCs w:val="21"/>
              </w:rPr>
              <w:t>勇于实践，敢于探索</w:t>
            </w:r>
          </w:p>
        </w:tc>
        <w:tc>
          <w:tcPr>
            <w:tcW w:w="31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BC9A780">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赞扬袁隆平对真理的态度</w:t>
            </w:r>
          </w:p>
        </w:tc>
      </w:tr>
      <w:tr w14:paraId="4CA2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 w:hRule="atLeast"/>
          <w:jc w:val="center"/>
        </w:trPr>
        <w:tc>
          <w:tcPr>
            <w:tcW w:w="568"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6B70698B">
            <w:pPr>
              <w:pStyle w:val="8"/>
              <w:snapToGrid w:val="0"/>
              <w:spacing w:before="0" w:beforeLines="0" w:after="0" w:afterLines="0" w:line="360" w:lineRule="exact"/>
              <w:rPr>
                <w:rFonts w:hint="default" w:hAnsi="宋体" w:eastAsia="宋体" w:cs="宋体"/>
                <w:sz w:val="21"/>
                <w:szCs w:val="21"/>
                <w:lang w:eastAsia="zh-CN"/>
              </w:rPr>
            </w:pP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6DDDBB1">
            <w:pPr>
              <w:pStyle w:val="8"/>
              <w:snapToGrid w:val="0"/>
              <w:spacing w:before="0" w:beforeLines="0" w:after="0" w:afterLines="0" w:line="360" w:lineRule="exact"/>
              <w:rPr>
                <w:rFonts w:hint="default" w:hAnsi="宋体" w:eastAsia="宋体" w:cs="宋体"/>
                <w:sz w:val="21"/>
                <w:szCs w:val="21"/>
              </w:rPr>
            </w:pPr>
            <w:r>
              <w:rPr>
                <w:rFonts w:hint="default" w:hAnsi="宋体" w:eastAsia="宋体" w:cs="宋体"/>
                <w:sz w:val="21"/>
                <w:szCs w:val="21"/>
              </w:rPr>
              <w:t>找到水稻雄性不育植株</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8F1BEE">
            <w:pPr>
              <w:pStyle w:val="8"/>
              <w:snapToGrid w:val="0"/>
              <w:spacing w:before="0" w:beforeLines="0" w:after="0" w:afterLines="0" w:line="360" w:lineRule="exact"/>
              <w:rPr>
                <w:rFonts w:hint="default" w:hAnsi="宋体" w:eastAsia="宋体" w:cs="宋体"/>
                <w:sz w:val="21"/>
                <w:szCs w:val="21"/>
              </w:rPr>
            </w:pPr>
            <w:r>
              <w:rPr>
                <w:rFonts w:hint="default" w:hAnsi="宋体" w:eastAsia="宋体" w:cs="宋体"/>
                <w:sz w:val="21"/>
                <w:szCs w:val="21"/>
              </w:rPr>
              <w:t>破除迷信，敢于创新</w:t>
            </w:r>
          </w:p>
        </w:tc>
        <w:tc>
          <w:tcPr>
            <w:tcW w:w="31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B2D141A">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赞扬袁隆平具有科学的胆识和眼光</w:t>
            </w:r>
          </w:p>
        </w:tc>
      </w:tr>
      <w:tr w14:paraId="30D48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 w:hRule="atLeast"/>
          <w:jc w:val="center"/>
        </w:trPr>
        <w:tc>
          <w:tcPr>
            <w:tcW w:w="568"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61C0F99F">
            <w:pPr>
              <w:pStyle w:val="8"/>
              <w:snapToGrid w:val="0"/>
              <w:spacing w:before="0" w:beforeLines="0" w:after="0" w:afterLines="0" w:line="360" w:lineRule="exact"/>
              <w:rPr>
                <w:rFonts w:hint="default" w:hAnsi="宋体" w:eastAsia="宋体" w:cs="宋体"/>
                <w:sz w:val="21"/>
                <w:szCs w:val="21"/>
                <w:lang w:eastAsia="zh-CN"/>
              </w:rPr>
            </w:pP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80D4433">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批判贬斥杂交稻的文章，要求慎重推广</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ACB5961">
            <w:pPr>
              <w:pStyle w:val="8"/>
              <w:snapToGrid w:val="0"/>
              <w:spacing w:before="0" w:beforeLines="0" w:after="0" w:afterLines="0" w:line="360" w:lineRule="exact"/>
              <w:rPr>
                <w:rFonts w:hint="default" w:hAnsi="宋体" w:eastAsia="宋体" w:cs="宋体"/>
                <w:sz w:val="21"/>
                <w:szCs w:val="21"/>
              </w:rPr>
            </w:pPr>
            <w:r>
              <w:rPr>
                <w:rFonts w:hint="default" w:hAnsi="宋体" w:eastAsia="宋体" w:cs="宋体"/>
                <w:sz w:val="21"/>
                <w:szCs w:val="21"/>
              </w:rPr>
              <w:t>坚持真理，实事求是</w:t>
            </w:r>
          </w:p>
        </w:tc>
        <w:tc>
          <w:tcPr>
            <w:tcW w:w="31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481627">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赞扬袁隆平捍卫事实、捍卫真理的精神</w:t>
            </w:r>
          </w:p>
        </w:tc>
      </w:tr>
      <w:tr w14:paraId="1FF9C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 w:hRule="atLeast"/>
          <w:jc w:val="center"/>
        </w:trPr>
        <w:tc>
          <w:tcPr>
            <w:tcW w:w="568"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5F22E4F8">
            <w:pPr>
              <w:pStyle w:val="8"/>
              <w:snapToGrid w:val="0"/>
              <w:spacing w:before="0" w:beforeLines="0" w:after="0" w:afterLines="0" w:line="360" w:lineRule="exact"/>
              <w:rPr>
                <w:rFonts w:hint="default" w:hAnsi="宋体" w:eastAsia="宋体" w:cs="宋体"/>
                <w:sz w:val="21"/>
                <w:szCs w:val="21"/>
                <w:lang w:eastAsia="zh-CN"/>
              </w:rPr>
            </w:pP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E3433D0">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提出并实现了杂交水稻育种的战略思想</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5A5467B">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矢志为中国和世界人民作贡献</w:t>
            </w:r>
          </w:p>
        </w:tc>
        <w:tc>
          <w:tcPr>
            <w:tcW w:w="31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A695D4">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赞扬袁隆平正在引领一场新的“绿色革命”</w:t>
            </w:r>
          </w:p>
        </w:tc>
      </w:tr>
      <w:tr w14:paraId="65629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 w:hRule="atLeast"/>
          <w:jc w:val="center"/>
        </w:trPr>
        <w:tc>
          <w:tcPr>
            <w:tcW w:w="56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3DFAF4F6">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《心有一团火，温暖众人心》</w:t>
            </w: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8B5758E">
            <w:pPr>
              <w:pStyle w:val="8"/>
              <w:snapToGrid w:val="0"/>
              <w:spacing w:before="0" w:beforeLines="0" w:after="0" w:afterLines="0" w:line="360" w:lineRule="exact"/>
              <w:ind w:firstLine="420" w:firstLineChars="200"/>
              <w:rPr>
                <w:rFonts w:hint="default" w:hAnsi="宋体" w:eastAsia="宋体" w:cs="宋体"/>
                <w:sz w:val="21"/>
                <w:szCs w:val="21"/>
                <w:lang w:eastAsia="zh-CN"/>
              </w:rPr>
            </w:pPr>
            <w:r>
              <w:rPr>
                <w:rFonts w:hint="default" w:hAnsi="宋体" w:eastAsia="宋体" w:cs="宋体"/>
                <w:sz w:val="21"/>
                <w:szCs w:val="21"/>
                <w:lang w:eastAsia="zh-CN"/>
              </w:rPr>
              <w:t>给抱小孩的妇女哄孩子</w:t>
            </w:r>
          </w:p>
          <w:p w14:paraId="6F3E9CE9">
            <w:pPr>
              <w:pStyle w:val="8"/>
              <w:snapToGrid w:val="0"/>
              <w:spacing w:before="0" w:beforeLines="0" w:after="0" w:afterLines="0" w:line="360" w:lineRule="exact"/>
              <w:ind w:firstLine="420" w:firstLineChars="200"/>
              <w:rPr>
                <w:rFonts w:hint="default" w:hAnsi="宋体" w:eastAsia="宋体" w:cs="宋体"/>
                <w:sz w:val="21"/>
                <w:szCs w:val="21"/>
                <w:lang w:eastAsia="zh-CN"/>
              </w:rPr>
            </w:pPr>
            <w:r>
              <w:rPr>
                <w:rFonts w:hint="default" w:hAnsi="宋体" w:eastAsia="宋体" w:cs="宋体"/>
                <w:sz w:val="21"/>
                <w:szCs w:val="21"/>
                <w:lang w:eastAsia="zh-CN"/>
              </w:rPr>
              <w:t>让赶火车的人先买</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1B7C08">
            <w:pPr>
              <w:pStyle w:val="8"/>
              <w:snapToGrid w:val="0"/>
              <w:spacing w:before="0" w:beforeLines="0" w:after="0" w:afterLines="0" w:line="360" w:lineRule="exact"/>
              <w:rPr>
                <w:rFonts w:hint="default" w:hAnsi="宋体" w:eastAsia="宋体" w:cs="宋体"/>
                <w:sz w:val="21"/>
                <w:szCs w:val="21"/>
              </w:rPr>
            </w:pPr>
            <w:r>
              <w:rPr>
                <w:rFonts w:hint="default" w:hAnsi="宋体" w:eastAsia="宋体" w:cs="宋体"/>
                <w:sz w:val="21"/>
                <w:szCs w:val="21"/>
              </w:rPr>
              <w:t>考虑周到，服务细致</w:t>
            </w:r>
          </w:p>
        </w:tc>
        <w:tc>
          <w:tcPr>
            <w:tcW w:w="31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F1F5EA4">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赞扬张秉贵的服务态度</w:t>
            </w:r>
          </w:p>
        </w:tc>
      </w:tr>
      <w:tr w14:paraId="4B79F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 w:hRule="atLeast"/>
          <w:jc w:val="center"/>
        </w:trPr>
        <w:tc>
          <w:tcPr>
            <w:tcW w:w="56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476CB24">
            <w:pPr>
              <w:pStyle w:val="8"/>
              <w:snapToGrid w:val="0"/>
              <w:spacing w:before="0" w:beforeLines="0" w:after="0" w:afterLines="0" w:line="360" w:lineRule="exact"/>
              <w:rPr>
                <w:rFonts w:hint="default" w:hAnsi="宋体" w:eastAsia="宋体" w:cs="宋体"/>
                <w:sz w:val="21"/>
                <w:szCs w:val="21"/>
                <w:lang w:eastAsia="zh-CN"/>
              </w:rPr>
            </w:pP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2B68DB7">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热心对待有情绪的顾客</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2BFF60">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耐心做工作，能换位思考</w:t>
            </w:r>
          </w:p>
        </w:tc>
        <w:tc>
          <w:tcPr>
            <w:tcW w:w="316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1A7AFBE7">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赞扬张秉贵以心中一团火，温暖人民群众</w:t>
            </w:r>
          </w:p>
        </w:tc>
      </w:tr>
      <w:tr w14:paraId="5614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6" w:hRule="atLeast"/>
          <w:jc w:val="center"/>
        </w:trPr>
        <w:tc>
          <w:tcPr>
            <w:tcW w:w="56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AF94AA4">
            <w:pPr>
              <w:pStyle w:val="8"/>
              <w:snapToGrid w:val="0"/>
              <w:spacing w:before="0" w:beforeLines="0" w:after="0" w:afterLines="0" w:line="360" w:lineRule="exact"/>
              <w:rPr>
                <w:rFonts w:hint="default" w:hAnsi="宋体" w:eastAsia="宋体" w:cs="宋体"/>
                <w:sz w:val="21"/>
                <w:szCs w:val="21"/>
                <w:lang w:eastAsia="zh-CN"/>
              </w:rPr>
            </w:pP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CF7A96D">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帮顾客挑选合适的点心</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3E82FA2">
            <w:pPr>
              <w:pStyle w:val="8"/>
              <w:snapToGrid w:val="0"/>
              <w:spacing w:before="0" w:beforeLines="0" w:after="0" w:afterLines="0" w:line="360" w:lineRule="exact"/>
              <w:rPr>
                <w:rFonts w:hint="default" w:hAnsi="宋体" w:eastAsia="宋体" w:cs="宋体"/>
                <w:sz w:val="21"/>
                <w:szCs w:val="21"/>
              </w:rPr>
            </w:pPr>
            <w:r>
              <w:rPr>
                <w:rFonts w:hint="default" w:hAnsi="宋体" w:eastAsia="宋体" w:cs="宋体"/>
                <w:sz w:val="21"/>
                <w:szCs w:val="21"/>
              </w:rPr>
              <w:t>全心全意为人民服务</w:t>
            </w:r>
          </w:p>
        </w:tc>
        <w:tc>
          <w:tcPr>
            <w:tcW w:w="316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7AD31FD7">
            <w:pPr>
              <w:pStyle w:val="8"/>
              <w:snapToGrid w:val="0"/>
              <w:spacing w:before="0" w:beforeLines="0" w:after="0" w:afterLines="0" w:line="360" w:lineRule="exact"/>
              <w:rPr>
                <w:rFonts w:hint="default" w:hAnsi="宋体" w:eastAsia="宋体" w:cs="宋体"/>
                <w:sz w:val="21"/>
                <w:szCs w:val="21"/>
              </w:rPr>
            </w:pPr>
          </w:p>
        </w:tc>
      </w:tr>
      <w:tr w14:paraId="571BD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 w:hRule="atLeast"/>
          <w:jc w:val="center"/>
        </w:trPr>
        <w:tc>
          <w:tcPr>
            <w:tcW w:w="568"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0F8D3BC1">
            <w:pPr>
              <w:pStyle w:val="8"/>
              <w:snapToGrid w:val="0"/>
              <w:spacing w:before="0" w:beforeLines="0" w:after="0" w:afterLines="0" w:line="360" w:lineRule="exact"/>
              <w:rPr>
                <w:rFonts w:hint="default" w:hAnsi="宋体" w:eastAsia="宋体" w:cs="宋体"/>
                <w:sz w:val="21"/>
                <w:szCs w:val="21"/>
              </w:rPr>
            </w:pP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A4E816">
            <w:pPr>
              <w:pStyle w:val="8"/>
              <w:snapToGrid w:val="0"/>
              <w:spacing w:before="0" w:beforeLines="0" w:after="0" w:afterLines="0" w:line="360" w:lineRule="exact"/>
              <w:ind w:firstLine="420" w:firstLineChars="200"/>
              <w:rPr>
                <w:rFonts w:hint="default" w:hAnsi="宋体" w:eastAsia="宋体" w:cs="宋体"/>
                <w:sz w:val="21"/>
                <w:szCs w:val="21"/>
                <w:lang w:eastAsia="zh-CN"/>
              </w:rPr>
            </w:pPr>
            <w:r>
              <w:rPr>
                <w:rFonts w:hint="default" w:hAnsi="宋体" w:eastAsia="宋体" w:cs="宋体"/>
                <w:sz w:val="21"/>
                <w:szCs w:val="21"/>
                <w:lang w:eastAsia="zh-CN"/>
              </w:rPr>
              <w:t>刻苦钻研商品知识</w:t>
            </w:r>
          </w:p>
          <w:p w14:paraId="560E5635">
            <w:pPr>
              <w:pStyle w:val="8"/>
              <w:snapToGrid w:val="0"/>
              <w:spacing w:before="0" w:beforeLines="0" w:after="0" w:afterLines="0" w:line="360" w:lineRule="exact"/>
              <w:ind w:firstLine="420" w:firstLineChars="200"/>
              <w:rPr>
                <w:rFonts w:hint="default" w:hAnsi="宋体" w:eastAsia="宋体" w:cs="宋体"/>
                <w:sz w:val="21"/>
                <w:szCs w:val="21"/>
                <w:lang w:eastAsia="zh-CN"/>
              </w:rPr>
            </w:pPr>
            <w:r>
              <w:rPr>
                <w:rFonts w:hint="default" w:hAnsi="宋体" w:eastAsia="宋体" w:cs="宋体"/>
                <w:sz w:val="21"/>
                <w:szCs w:val="21"/>
                <w:lang w:eastAsia="zh-CN"/>
              </w:rPr>
              <w:t>全力以赴投入工作</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D5CBA5">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主动、热情、诚恳、耐心、周到</w:t>
            </w:r>
          </w:p>
        </w:tc>
        <w:tc>
          <w:tcPr>
            <w:tcW w:w="31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79F283">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点明平凡工作、光荣岗位值得人民尊敬</w:t>
            </w:r>
          </w:p>
        </w:tc>
      </w:tr>
      <w:tr w14:paraId="2E035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949" w:hRule="atLeast"/>
          <w:jc w:val="center"/>
        </w:trPr>
        <w:tc>
          <w:tcPr>
            <w:tcW w:w="568"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2BDA98F1">
            <w:pPr>
              <w:pStyle w:val="8"/>
              <w:snapToGrid w:val="0"/>
              <w:spacing w:before="0" w:beforeLines="0" w:after="0" w:afterLines="0" w:line="360" w:lineRule="exact"/>
              <w:rPr>
                <w:rFonts w:hint="default" w:hAnsi="宋体" w:eastAsia="宋体" w:cs="宋体"/>
                <w:sz w:val="21"/>
                <w:szCs w:val="21"/>
              </w:rPr>
            </w:pPr>
            <w:r>
              <w:rPr>
                <w:rFonts w:hint="default" w:hAnsi="宋体" w:eastAsia="宋体" w:cs="宋体"/>
                <w:sz w:val="21"/>
                <w:szCs w:val="21"/>
              </w:rPr>
              <w:t>《“探界者”钟扬》</w:t>
            </w: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B5AB175">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考入科大少年班，不断丰富知识储备</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E6B70A">
            <w:pPr>
              <w:pStyle w:val="8"/>
              <w:snapToGrid w:val="0"/>
              <w:spacing w:before="0" w:beforeLines="0" w:after="0" w:afterLines="0" w:line="360" w:lineRule="exact"/>
              <w:rPr>
                <w:rFonts w:hint="default" w:hAnsi="宋体" w:eastAsia="宋体" w:cs="宋体"/>
                <w:sz w:val="21"/>
                <w:szCs w:val="21"/>
              </w:rPr>
            </w:pPr>
            <w:r>
              <w:rPr>
                <w:rFonts w:hint="default" w:hAnsi="宋体" w:eastAsia="宋体" w:cs="宋体"/>
                <w:sz w:val="21"/>
                <w:szCs w:val="21"/>
              </w:rPr>
              <w:t>聪明智慧，雷厉风行</w:t>
            </w:r>
          </w:p>
        </w:tc>
        <w:tc>
          <w:tcPr>
            <w:tcW w:w="31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9650FB">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赞扬不断追求进步的不安分的人生</w:t>
            </w:r>
          </w:p>
        </w:tc>
      </w:tr>
      <w:tr w14:paraId="7E3E3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 w:hRule="atLeast"/>
          <w:jc w:val="center"/>
        </w:trPr>
        <w:tc>
          <w:tcPr>
            <w:tcW w:w="568"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1BB3A793">
            <w:pPr>
              <w:pStyle w:val="8"/>
              <w:snapToGrid w:val="0"/>
              <w:spacing w:before="0" w:beforeLines="0" w:after="0" w:afterLines="0" w:line="360" w:lineRule="exact"/>
              <w:rPr>
                <w:rFonts w:hint="default" w:hAnsi="宋体" w:eastAsia="宋体" w:cs="宋体"/>
                <w:sz w:val="21"/>
                <w:szCs w:val="21"/>
                <w:lang w:eastAsia="zh-CN"/>
              </w:rPr>
            </w:pP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1515AC">
            <w:pPr>
              <w:pStyle w:val="8"/>
              <w:snapToGrid w:val="0"/>
              <w:spacing w:before="0" w:beforeLines="0" w:after="0" w:afterLines="0" w:line="360" w:lineRule="exact"/>
              <w:rPr>
                <w:rFonts w:hint="default" w:hAnsi="宋体" w:eastAsia="宋体" w:cs="宋体"/>
                <w:sz w:val="21"/>
                <w:szCs w:val="21"/>
              </w:rPr>
            </w:pPr>
            <w:r>
              <w:rPr>
                <w:rFonts w:hint="default" w:hAnsi="宋体" w:eastAsia="宋体" w:cs="宋体"/>
                <w:sz w:val="21"/>
                <w:szCs w:val="21"/>
              </w:rPr>
              <w:t>十几年收集上千种植物的种子</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A15134">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挑战生命极限，勇于拼搏进取</w:t>
            </w:r>
          </w:p>
        </w:tc>
        <w:tc>
          <w:tcPr>
            <w:tcW w:w="31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36BE3AE">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赞扬钟扬为人类建种子宝库，造福万千苍生</w:t>
            </w:r>
          </w:p>
        </w:tc>
      </w:tr>
      <w:tr w14:paraId="3529C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 w:hRule="atLeast"/>
          <w:jc w:val="center"/>
        </w:trPr>
        <w:tc>
          <w:tcPr>
            <w:tcW w:w="568"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2A6064C6">
            <w:pPr>
              <w:pStyle w:val="8"/>
              <w:snapToGrid w:val="0"/>
              <w:spacing w:before="0" w:beforeLines="0" w:after="0" w:afterLines="0" w:line="360" w:lineRule="exact"/>
              <w:rPr>
                <w:rFonts w:hint="default" w:hAnsi="宋体" w:eastAsia="宋体" w:cs="宋体"/>
                <w:sz w:val="21"/>
                <w:szCs w:val="21"/>
                <w:lang w:eastAsia="zh-CN"/>
              </w:rPr>
            </w:pP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A9B792A">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为上海博物馆写图文展板，义务做科普工作</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24E78EB">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重视科学教育，有无私奉献精神</w:t>
            </w:r>
          </w:p>
        </w:tc>
        <w:tc>
          <w:tcPr>
            <w:tcW w:w="31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7167AFE">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赞扬钟扬引领、普及科学的精神</w:t>
            </w:r>
          </w:p>
        </w:tc>
      </w:tr>
      <w:tr w14:paraId="2923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1" w:hRule="atLeast"/>
          <w:jc w:val="center"/>
        </w:trPr>
        <w:tc>
          <w:tcPr>
            <w:tcW w:w="568"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0B618176">
            <w:pPr>
              <w:pStyle w:val="8"/>
              <w:snapToGrid w:val="0"/>
              <w:spacing w:before="0" w:beforeLines="0" w:after="0" w:afterLines="0" w:line="360" w:lineRule="exact"/>
              <w:rPr>
                <w:rFonts w:hint="default" w:hAnsi="宋体" w:eastAsia="宋体" w:cs="宋体"/>
                <w:sz w:val="21"/>
                <w:szCs w:val="21"/>
                <w:lang w:eastAsia="zh-CN"/>
              </w:rPr>
            </w:pP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D78438A">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接盘学生，真诚关爱和培养</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AD152AA">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关爱学生，有责任和担当</w:t>
            </w:r>
          </w:p>
        </w:tc>
        <w:tc>
          <w:tcPr>
            <w:tcW w:w="31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424FDA">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赞扬钟扬是有责任、有担当的人</w:t>
            </w:r>
          </w:p>
        </w:tc>
      </w:tr>
      <w:tr w14:paraId="042D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93" w:hRule="atLeast"/>
          <w:jc w:val="center"/>
        </w:trPr>
        <w:tc>
          <w:tcPr>
            <w:tcW w:w="568" w:type="dxa"/>
            <w:vMerge w:val="continue"/>
            <w:tcBorders>
              <w:top w:val="single" w:color="auto" w:sz="4" w:space="0"/>
              <w:left w:val="single" w:color="auto" w:sz="4" w:space="0"/>
              <w:bottom w:val="single" w:color="auto" w:sz="4" w:space="0"/>
              <w:right w:val="single" w:color="auto" w:sz="4" w:space="0"/>
              <w:tl2br w:val="nil"/>
              <w:tr2bl w:val="nil"/>
            </w:tcBorders>
            <w:noWrap w:val="0"/>
            <w:vAlign w:val="top"/>
          </w:tcPr>
          <w:p w14:paraId="4AAB6D02">
            <w:pPr>
              <w:pStyle w:val="8"/>
              <w:snapToGrid w:val="0"/>
              <w:spacing w:before="0" w:beforeLines="0" w:after="0" w:afterLines="0" w:line="360" w:lineRule="exact"/>
              <w:rPr>
                <w:rFonts w:hint="default" w:hAnsi="宋体" w:eastAsia="宋体" w:cs="宋体"/>
                <w:sz w:val="21"/>
                <w:szCs w:val="21"/>
                <w:lang w:eastAsia="zh-CN"/>
              </w:rPr>
            </w:pPr>
          </w:p>
        </w:tc>
        <w:tc>
          <w:tcPr>
            <w:tcW w:w="263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0197513">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脑出血后继续进藏工作</w:t>
            </w:r>
          </w:p>
        </w:tc>
        <w:tc>
          <w:tcPr>
            <w:tcW w:w="227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8C38FE8">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超负荷工作，永不停止科学探索的脚步</w:t>
            </w:r>
          </w:p>
        </w:tc>
        <w:tc>
          <w:tcPr>
            <w:tcW w:w="316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45218B">
            <w:pPr>
              <w:pStyle w:val="8"/>
              <w:snapToGrid w:val="0"/>
              <w:spacing w:before="0" w:beforeLines="0" w:after="0" w:afterLines="0" w:line="360" w:lineRule="exact"/>
              <w:rPr>
                <w:rFonts w:hint="default" w:hAnsi="宋体" w:eastAsia="宋体" w:cs="宋体"/>
                <w:sz w:val="21"/>
                <w:szCs w:val="21"/>
                <w:lang w:eastAsia="zh-CN"/>
              </w:rPr>
            </w:pPr>
            <w:r>
              <w:rPr>
                <w:rFonts w:hint="default" w:hAnsi="宋体" w:eastAsia="宋体" w:cs="宋体"/>
                <w:sz w:val="21"/>
                <w:szCs w:val="21"/>
                <w:lang w:eastAsia="zh-CN"/>
              </w:rPr>
              <w:t>在探寻生命的边界时，钟扬是先锋者</w:t>
            </w:r>
          </w:p>
        </w:tc>
      </w:tr>
    </w:tbl>
    <w:p w14:paraId="19D33927">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【考点嵌入】</w:t>
      </w:r>
    </w:p>
    <w:p w14:paraId="06A288AF">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新高考信息性阅读第一道选择题大都是理解、分析类选择题，题干多表述为“下列对材料相关内容的理解和分析，不正确(正确)的一项是”。它侧重于文本信息的筛选与整合，每个选项涉及的答题区域往往是一则材料或一则材料的局部，或四个选项的答题区域虽然来自多则材料，但也往往围绕一个共同的大方向。其设误方式同其他现代文选择题的设误方式基本相同，都是从张冠李戴、无中生有、曲解文意、以偏概全、混淆时态、因果混乱、说法绝对等角度设下陷阱，解题方法都可以通用比对法，进行理解性比对。</w:t>
      </w:r>
    </w:p>
    <w:p w14:paraId="53634FC7">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【真题体验】</w:t>
      </w:r>
    </w:p>
    <w:p w14:paraId="4C089CB6">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（2022年高考全国乙卷）</w:t>
      </w:r>
      <w:r>
        <w:rPr>
          <w:rFonts w:hint="default" w:ascii="宋体" w:hAnsi="宋体" w:eastAsia="宋体" w:cs="宋体"/>
          <w:color w:val="000000"/>
          <w:sz w:val="21"/>
          <w:szCs w:val="21"/>
          <w:lang w:eastAsia="zh-CN"/>
        </w:rPr>
        <w:t>阅读下面的文字，完成1～3题。</w:t>
      </w:r>
    </w:p>
    <w:p w14:paraId="428E2663">
      <w:pPr>
        <w:spacing w:before="0" w:beforeLines="0" w:after="0" w:afterLines="0" w:line="360" w:lineRule="exact"/>
        <w:ind w:firstLine="420" w:firstLineChars="200"/>
        <w:textAlignment w:val="center"/>
        <w:rPr>
          <w:rFonts w:hint="default" w:ascii="宋体" w:hAnsi="宋体" w:eastAsia="宋体"/>
          <w:color w:val="000000"/>
          <w:sz w:val="21"/>
          <w:szCs w:val="24"/>
          <w:lang w:eastAsia="zh-CN"/>
        </w:rPr>
      </w:pPr>
      <w:r>
        <w:rPr>
          <w:rFonts w:hint="default" w:ascii="宋体" w:hAnsi="宋体" w:eastAsia="宋体" w:cs="楷体"/>
          <w:color w:val="000000"/>
          <w:sz w:val="21"/>
          <w:szCs w:val="21"/>
          <w:lang w:eastAsia="zh-CN"/>
        </w:rPr>
        <w:t>材料一：</w:t>
      </w:r>
    </w:p>
    <w:p w14:paraId="0B24426E">
      <w:pPr>
        <w:spacing w:before="0" w:beforeLines="0" w:after="0" w:afterLines="0" w:line="360" w:lineRule="exact"/>
        <w:ind w:firstLine="420" w:firstLineChars="200"/>
        <w:textAlignment w:val="center"/>
        <w:rPr>
          <w:rFonts w:hint="eastAsia" w:ascii="楷体" w:hAnsi="楷体" w:eastAsia="楷体"/>
          <w:color w:val="000000"/>
          <w:sz w:val="21"/>
          <w:szCs w:val="24"/>
          <w:lang w:eastAsia="zh-CN"/>
        </w:rPr>
      </w:pPr>
      <w:r>
        <w:rPr>
          <w:rFonts w:hint="eastAsia" w:ascii="楷体" w:hAnsi="楷体" w:eastAsia="楷体" w:cs="楷体"/>
          <w:color w:val="000000"/>
          <w:sz w:val="21"/>
          <w:szCs w:val="21"/>
          <w:lang w:eastAsia="zh-CN"/>
        </w:rPr>
        <w:t>雪花是六瓣的这一事实是什么人最先在文献上发表的呢？是中国人。西汉人韩婴在《韩诗外传》中就指出</w:t>
      </w:r>
      <w:r>
        <w:rPr>
          <w:rFonts w:hint="eastAsia" w:ascii="楷体" w:hAnsi="楷体" w:eastAsia="楷体" w:cs="宋体"/>
          <w:color w:val="000000"/>
          <w:sz w:val="21"/>
          <w:szCs w:val="21"/>
          <w:lang w:eastAsia="zh-CN"/>
        </w:rPr>
        <w:t>“</w:t>
      </w:r>
      <w:r>
        <w:rPr>
          <w:rFonts w:hint="eastAsia" w:ascii="楷体" w:hAnsi="楷体" w:eastAsia="楷体" w:cs="楷体"/>
          <w:color w:val="000000"/>
          <w:sz w:val="21"/>
          <w:szCs w:val="21"/>
          <w:lang w:eastAsia="zh-CN"/>
        </w:rPr>
        <w:t>凡草木花多五出，雪花独六出</w:t>
      </w:r>
      <w:r>
        <w:rPr>
          <w:rFonts w:hint="eastAsia" w:ascii="楷体" w:hAnsi="楷体" w:eastAsia="楷体" w:cs="宋体"/>
          <w:color w:val="000000"/>
          <w:sz w:val="21"/>
          <w:szCs w:val="21"/>
          <w:lang w:eastAsia="zh-CN"/>
        </w:rPr>
        <w:t>”</w:t>
      </w:r>
      <w:r>
        <w:rPr>
          <w:rFonts w:hint="eastAsia" w:ascii="楷体" w:hAnsi="楷体" w:eastAsia="楷体" w:cs="楷体"/>
          <w:color w:val="000000"/>
          <w:sz w:val="21"/>
          <w:szCs w:val="21"/>
          <w:lang w:eastAsia="zh-CN"/>
        </w:rPr>
        <w:t>。这比西方早了</w:t>
      </w:r>
      <w:r>
        <w:rPr>
          <w:rFonts w:hint="eastAsia" w:ascii="楷体" w:hAnsi="楷体" w:eastAsia="楷体"/>
          <w:color w:val="000000"/>
          <w:sz w:val="21"/>
          <w:szCs w:val="24"/>
          <w:lang w:eastAsia="zh-CN"/>
        </w:rPr>
        <w:t>1000</w:t>
      </w:r>
      <w:r>
        <w:rPr>
          <w:rFonts w:hint="eastAsia" w:ascii="楷体" w:hAnsi="楷体" w:eastAsia="楷体" w:cs="楷体"/>
          <w:color w:val="000000"/>
          <w:sz w:val="21"/>
          <w:szCs w:val="21"/>
          <w:lang w:eastAsia="zh-CN"/>
        </w:rPr>
        <w:t>多年。可是在其后的古文献中，却没有人去研究雪花为何是六瓣的。开普勒出于对几何、对称的兴趣，写了一本小书专门来研究雪花为何是六瓣的，尽管他当时所掌握的知识是不足以解释其成因的，但是，他这个方向是很有意思的。</w:t>
      </w:r>
    </w:p>
    <w:p w14:paraId="42614D48">
      <w:pPr>
        <w:spacing w:before="0" w:beforeLines="0" w:after="0" w:afterLines="0" w:line="360" w:lineRule="exact"/>
        <w:ind w:firstLine="420" w:firstLineChars="200"/>
        <w:jc w:val="right"/>
        <w:textAlignment w:val="center"/>
        <w:rPr>
          <w:rFonts w:hint="eastAsia"/>
          <w:color w:val="000000"/>
          <w:sz w:val="21"/>
          <w:szCs w:val="24"/>
          <w:lang w:eastAsia="zh-CN"/>
        </w:rPr>
      </w:pPr>
      <w:r>
        <w:rPr>
          <w:rFonts w:hint="eastAsia" w:ascii="仿宋" w:hAnsi="仿宋" w:eastAsia="仿宋" w:cs="仿宋"/>
          <w:color w:val="000000"/>
          <w:sz w:val="21"/>
          <w:szCs w:val="16"/>
          <w:lang w:eastAsia="zh-CN"/>
        </w:rPr>
        <w:t>（摘编自杨振宁《对称与物理》）</w:t>
      </w:r>
    </w:p>
    <w:p w14:paraId="6E15C6D4">
      <w:pPr>
        <w:spacing w:before="0" w:beforeLines="0" w:after="0" w:afterLines="0" w:line="360" w:lineRule="exact"/>
        <w:ind w:firstLine="420" w:firstLineChars="200"/>
        <w:textAlignment w:val="center"/>
        <w:rPr>
          <w:rFonts w:hint="default" w:ascii="宋体" w:hAnsi="宋体" w:eastAsia="宋体" w:cs="楷体"/>
          <w:color w:val="000000"/>
          <w:sz w:val="21"/>
          <w:szCs w:val="21"/>
          <w:lang w:eastAsia="zh-CN"/>
        </w:rPr>
      </w:pPr>
      <w:r>
        <w:rPr>
          <w:rFonts w:hint="default" w:ascii="宋体" w:hAnsi="宋体" w:eastAsia="宋体" w:cs="楷体"/>
          <w:color w:val="000000"/>
          <w:sz w:val="21"/>
          <w:szCs w:val="21"/>
          <w:lang w:eastAsia="zh-CN"/>
        </w:rPr>
        <w:t>材料二：</w:t>
      </w:r>
    </w:p>
    <w:p w14:paraId="6D222CBF">
      <w:pPr>
        <w:spacing w:before="0" w:beforeLines="0" w:after="0" w:afterLines="0" w:line="360" w:lineRule="exact"/>
        <w:ind w:firstLine="420" w:firstLineChars="200"/>
        <w:textAlignment w:val="center"/>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17世纪初，雪花吸引了德国天文学家开普勒的眼光。当穿过布拉格的一座大桥时，他注意到落在衣服上的一片雪花，并因此思考它六角形的几何形状。开普勒认为雪花呈六角形的原因不能通过“材质”寻找，因为水汽是无形且流动的，原因只能存在于某种机制中。进而，他猜想这个机制可能是冰“球”的有序堆积过程。显微镜发明之后，雪花成了大受欢迎的观察对象。英国物理学家罗伯特</w:t>
      </w:r>
      <w:r>
        <w:rPr>
          <w:rFonts w:hint="eastAsia" w:ascii="微软雅黑" w:hAnsi="微软雅黑" w:eastAsia="微软雅黑" w:cs="微软雅黑"/>
          <w:color w:val="000000"/>
          <w:sz w:val="21"/>
          <w:szCs w:val="21"/>
          <w:lang w:eastAsia="zh-CN"/>
        </w:rPr>
        <w:t>•</w:t>
      </w:r>
      <w:r>
        <w:rPr>
          <w:rFonts w:hint="eastAsia" w:ascii="楷体" w:hAnsi="楷体" w:eastAsia="楷体" w:cs="楷体"/>
          <w:color w:val="000000"/>
          <w:sz w:val="21"/>
          <w:szCs w:val="21"/>
          <w:lang w:eastAsia="zh-CN"/>
        </w:rPr>
        <w:t>胡克在1665年出版的《显微术》一书中，展现了他借助显微镜画出的雪花图片，并对雪花晶体结构进行了阐述，这被看作是人类首次具体记录雪花的形态。</w:t>
      </w:r>
    </w:p>
    <w:p w14:paraId="35D5CBE7">
      <w:pPr>
        <w:spacing w:before="0" w:beforeLines="0" w:after="0" w:afterLines="0" w:line="360" w:lineRule="exact"/>
        <w:ind w:firstLine="420" w:firstLineChars="200"/>
        <w:jc w:val="right"/>
        <w:textAlignment w:val="center"/>
        <w:rPr>
          <w:rFonts w:hint="eastAsia" w:ascii="仿宋" w:hAnsi="仿宋" w:eastAsia="仿宋" w:cs="仿宋"/>
          <w:color w:val="000000"/>
          <w:sz w:val="21"/>
          <w:szCs w:val="16"/>
          <w:lang w:eastAsia="zh-CN"/>
        </w:rPr>
      </w:pPr>
      <w:r>
        <w:rPr>
          <w:rFonts w:hint="eastAsia" w:ascii="仿宋" w:hAnsi="仿宋" w:eastAsia="仿宋" w:cs="仿宋"/>
          <w:color w:val="000000"/>
          <w:sz w:val="21"/>
          <w:szCs w:val="16"/>
          <w:lang w:eastAsia="zh-CN"/>
        </w:rPr>
        <w:t>（摘编自尹传红《由雪引发的科学实验》）</w:t>
      </w:r>
    </w:p>
    <w:p w14:paraId="6DEE11EE">
      <w:pPr>
        <w:spacing w:before="0" w:beforeLines="0" w:after="0" w:afterLines="0" w:line="360" w:lineRule="exact"/>
        <w:ind w:firstLine="420" w:firstLineChars="200"/>
        <w:textAlignment w:val="center"/>
        <w:rPr>
          <w:rFonts w:hint="default" w:ascii="宋体" w:hAnsi="宋体" w:eastAsia="宋体" w:cs="楷体"/>
          <w:color w:val="000000"/>
          <w:sz w:val="21"/>
          <w:szCs w:val="21"/>
          <w:lang w:eastAsia="zh-CN"/>
        </w:rPr>
      </w:pPr>
      <w:r>
        <w:rPr>
          <w:rFonts w:hint="default" w:ascii="宋体" w:hAnsi="宋体" w:eastAsia="宋体" w:cs="楷体"/>
          <w:color w:val="000000"/>
          <w:sz w:val="21"/>
          <w:szCs w:val="21"/>
          <w:lang w:eastAsia="zh-CN"/>
        </w:rPr>
        <w:t>材料三：</w:t>
      </w:r>
    </w:p>
    <w:p w14:paraId="317E5E72">
      <w:pPr>
        <w:spacing w:before="0" w:beforeLines="0" w:after="0" w:afterLines="0" w:line="360" w:lineRule="exact"/>
        <w:ind w:firstLine="420" w:firstLineChars="200"/>
        <w:textAlignment w:val="center"/>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雪晶会根据其形成的云层中的温度和过饱和度的不同而生成不同的形状，在一些温度范围内雪晶呈柱状，在另一些温度范围内则呈板状。随着过饱和度的升高，雪晶变得越来越大，形状也越来越复杂。雪晶的基本形状主要取决于温度：在-2℃左右时呈板状，在-5℃左右时呈柱状，在-15℃左右时又呈板状，在低于-25℃时呈柱状或板状。雪晶的结构更多地取决于过饱和度，即取决于生成速度：当湿度高时，快速生成的柱状晶体会变成轻软的针状晶体，而六角形板状晶体会变成星状的枝蔓晶体。随着温度的下降，雪晶的形状会在板状和柱状之间来回变化好几次，而且变化很大：在几度温差范围内，雪晶会从又细又长的针状晶体（-5℃）变为薄而平的板状晶体（-15℃）。</w:t>
      </w:r>
    </w:p>
    <w:p w14:paraId="35C85F13">
      <w:pPr>
        <w:spacing w:beforeLines="0" w:afterLines="0" w:line="360" w:lineRule="auto"/>
        <w:ind w:left="420" w:firstLine="480" w:firstLineChars="200"/>
        <w:textAlignment w:val="center"/>
        <w:rPr>
          <w:rFonts w:hint="eastAsia"/>
          <w:color w:val="000000"/>
          <w:sz w:val="24"/>
          <w:szCs w:val="24"/>
          <w:lang w:eastAsia="zh-CN"/>
        </w:rPr>
      </w:pPr>
      <w:r>
        <w:rPr>
          <w:rFonts w:hint="default" w:eastAsia="仿宋"/>
          <w:color w:val="000000"/>
          <w:sz w:val="24"/>
          <w:szCs w:val="24"/>
          <w:lang/>
        </w:rPr>
        <w:drawing>
          <wp:inline distT="0" distB="0" distL="114300" distR="114300">
            <wp:extent cx="551815" cy="541655"/>
            <wp:effectExtent l="0" t="0" r="635" b="10795"/>
            <wp:docPr id="115"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0003"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551815" cy="541655"/>
                    </a:xfrm>
                    <a:prstGeom prst="rect">
                      <a:avLst/>
                    </a:prstGeom>
                    <a:noFill/>
                    <a:ln>
                      <a:noFill/>
                    </a:ln>
                  </pic:spPr>
                </pic:pic>
              </a:graphicData>
            </a:graphic>
          </wp:inline>
        </w:drawing>
      </w:r>
      <w:r>
        <w:rPr>
          <w:rFonts w:hint="default" w:ascii="Times New Roman" w:hAnsi="Times New Roman" w:eastAsia="Times New Roman"/>
          <w:color w:val="000000"/>
          <w:sz w:val="24"/>
          <w:szCs w:val="24"/>
          <w:lang w:eastAsia="zh-CN"/>
        </w:rPr>
        <w:t xml:space="preserve">    </w:t>
      </w:r>
      <w:r>
        <w:rPr>
          <w:rFonts w:hint="default" w:eastAsia="仿宋"/>
          <w:color w:val="000000"/>
          <w:sz w:val="24"/>
          <w:szCs w:val="24"/>
          <w:lang/>
        </w:rPr>
        <w:drawing>
          <wp:inline distT="0" distB="0" distL="114300" distR="114300">
            <wp:extent cx="570865" cy="971550"/>
            <wp:effectExtent l="0" t="0" r="635" b="0"/>
            <wp:docPr id="112"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0005" descr="学科网(www.zxxk.com)--教育资源门户，提供试卷、教案、课件、论文、素材以及各类教学资源下载，还有大量而丰富的教学相关资讯！"/>
                    <pic:cNvPicPr>
                      <a:picLocks noChangeAspect="1"/>
                    </pic:cNvPicPr>
                  </pic:nvPicPr>
                  <pic:blipFill>
                    <a:blip r:embed="rId72"/>
                    <a:stretch>
                      <a:fillRect/>
                    </a:stretch>
                  </pic:blipFill>
                  <pic:spPr>
                    <a:xfrm>
                      <a:off x="0" y="0"/>
                      <a:ext cx="570865" cy="971550"/>
                    </a:xfrm>
                    <a:prstGeom prst="rect">
                      <a:avLst/>
                    </a:prstGeom>
                    <a:noFill/>
                    <a:ln>
                      <a:noFill/>
                    </a:ln>
                  </pic:spPr>
                </pic:pic>
              </a:graphicData>
            </a:graphic>
          </wp:inline>
        </w:drawing>
      </w:r>
      <w:r>
        <w:rPr>
          <w:rFonts w:hint="default" w:ascii="Times New Roman" w:hAnsi="Times New Roman" w:eastAsia="Times New Roman"/>
          <w:color w:val="000000"/>
          <w:sz w:val="24"/>
          <w:szCs w:val="24"/>
          <w:lang w:eastAsia="zh-CN"/>
        </w:rPr>
        <w:t xml:space="preserve">       </w:t>
      </w:r>
      <w:r>
        <w:rPr>
          <w:rFonts w:hint="default" w:eastAsia="仿宋"/>
          <w:color w:val="000000"/>
          <w:sz w:val="24"/>
          <w:szCs w:val="24"/>
          <w:lang/>
        </w:rPr>
        <w:drawing>
          <wp:inline distT="0" distB="0" distL="114300" distR="114300">
            <wp:extent cx="790575" cy="773430"/>
            <wp:effectExtent l="0" t="0" r="9525" b="7620"/>
            <wp:docPr id="106"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0007" descr="学科网(www.zxxk.com)--教育资源门户，提供试卷、教案、课件、论文、素材以及各类教学资源下载，还有大量而丰富的教学相关资讯！"/>
                    <pic:cNvPicPr>
                      <a:picLocks noChangeAspect="1"/>
                    </pic:cNvPicPr>
                  </pic:nvPicPr>
                  <pic:blipFill>
                    <a:blip r:embed="rId73"/>
                    <a:stretch>
                      <a:fillRect/>
                    </a:stretch>
                  </pic:blipFill>
                  <pic:spPr>
                    <a:xfrm>
                      <a:off x="0" y="0"/>
                      <a:ext cx="790575" cy="773430"/>
                    </a:xfrm>
                    <a:prstGeom prst="rect">
                      <a:avLst/>
                    </a:prstGeom>
                    <a:noFill/>
                    <a:ln>
                      <a:noFill/>
                    </a:ln>
                  </pic:spPr>
                </pic:pic>
              </a:graphicData>
            </a:graphic>
          </wp:inline>
        </w:drawing>
      </w:r>
      <w:r>
        <w:rPr>
          <w:rFonts w:hint="default" w:ascii="Times New Roman" w:hAnsi="Times New Roman" w:eastAsia="Times New Roman"/>
          <w:color w:val="000000"/>
          <w:sz w:val="24"/>
          <w:szCs w:val="24"/>
          <w:lang w:eastAsia="zh-CN"/>
        </w:rPr>
        <w:t xml:space="preserve">    </w:t>
      </w:r>
      <w:r>
        <w:rPr>
          <w:rFonts w:hint="default" w:eastAsia="仿宋"/>
          <w:color w:val="000000"/>
          <w:sz w:val="24"/>
          <w:szCs w:val="24"/>
          <w:lang/>
        </w:rPr>
        <w:drawing>
          <wp:inline distT="0" distB="0" distL="114300" distR="114300">
            <wp:extent cx="313690" cy="1282700"/>
            <wp:effectExtent l="0" t="0" r="10160" b="12700"/>
            <wp:docPr id="104"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0009" descr="学科网(www.zxxk.com)--教育资源门户，提供试卷、教案、课件、论文、素材以及各类教学资源下载，还有大量而丰富的教学相关资讯！"/>
                    <pic:cNvPicPr>
                      <a:picLocks noChangeAspect="1"/>
                    </pic:cNvPicPr>
                  </pic:nvPicPr>
                  <pic:blipFill>
                    <a:blip r:embed="rId74"/>
                    <a:stretch>
                      <a:fillRect/>
                    </a:stretch>
                  </pic:blipFill>
                  <pic:spPr>
                    <a:xfrm>
                      <a:off x="0" y="0"/>
                      <a:ext cx="313690" cy="1282700"/>
                    </a:xfrm>
                    <a:prstGeom prst="rect">
                      <a:avLst/>
                    </a:prstGeom>
                    <a:noFill/>
                    <a:ln>
                      <a:noFill/>
                    </a:ln>
                  </pic:spPr>
                </pic:pic>
              </a:graphicData>
            </a:graphic>
          </wp:inline>
        </w:drawing>
      </w:r>
      <w:r>
        <w:rPr>
          <w:rFonts w:hint="default" w:ascii="Times New Roman" w:hAnsi="Times New Roman" w:eastAsia="Times New Roman"/>
          <w:color w:val="000000"/>
          <w:sz w:val="24"/>
          <w:szCs w:val="24"/>
          <w:lang w:eastAsia="zh-CN"/>
        </w:rPr>
        <w:t xml:space="preserve">   </w:t>
      </w:r>
      <w:r>
        <w:rPr>
          <w:rFonts w:hint="default" w:eastAsia="仿宋"/>
          <w:color w:val="000000"/>
          <w:sz w:val="24"/>
          <w:szCs w:val="24"/>
          <w:lang/>
        </w:rPr>
        <w:drawing>
          <wp:inline distT="0" distB="0" distL="114300" distR="114300">
            <wp:extent cx="876300" cy="809625"/>
            <wp:effectExtent l="0" t="0" r="0" b="9525"/>
            <wp:docPr id="113"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0011" descr="学科网(www.zxxk.com)--教育资源门户，提供试卷、教案、课件、论文、素材以及各类教学资源下载，还有大量而丰富的教学相关资讯！"/>
                    <pic:cNvPicPr>
                      <a:picLocks noChangeAspect="1"/>
                    </pic:cNvPicPr>
                  </pic:nvPicPr>
                  <pic:blipFill>
                    <a:blip r:embed="rId75"/>
                    <a:stretch>
                      <a:fillRect/>
                    </a:stretch>
                  </pic:blipFill>
                  <pic:spPr>
                    <a:xfrm>
                      <a:off x="0" y="0"/>
                      <a:ext cx="876300" cy="809625"/>
                    </a:xfrm>
                    <a:prstGeom prst="rect">
                      <a:avLst/>
                    </a:prstGeom>
                    <a:noFill/>
                    <a:ln>
                      <a:noFill/>
                    </a:ln>
                  </pic:spPr>
                </pic:pic>
              </a:graphicData>
            </a:graphic>
          </wp:inline>
        </w:drawing>
      </w:r>
    </w:p>
    <w:p w14:paraId="79A9CE07">
      <w:pPr>
        <w:spacing w:before="0" w:beforeLines="0" w:after="0" w:afterLines="0" w:line="360" w:lineRule="exact"/>
        <w:ind w:firstLine="420" w:firstLineChars="200"/>
        <w:textAlignment w:val="center"/>
        <w:rPr>
          <w:rFonts w:hint="default" w:ascii="宋体" w:hAnsi="宋体" w:eastAsia="宋体" w:cs="楷体"/>
          <w:color w:val="000000"/>
          <w:sz w:val="21"/>
          <w:szCs w:val="21"/>
          <w:lang w:eastAsia="zh-CN"/>
        </w:rPr>
      </w:pPr>
      <w:r>
        <w:rPr>
          <w:rFonts w:hint="default" w:ascii="宋体" w:hAnsi="宋体" w:eastAsia="宋体" w:cs="楷体"/>
          <w:color w:val="000000"/>
          <w:sz w:val="21"/>
          <w:szCs w:val="21"/>
          <w:lang w:eastAsia="zh-CN"/>
        </w:rPr>
        <w:t xml:space="preserve">实心板状    实心棱柱状       薄板状        针状       枝蔓状    </w:t>
      </w:r>
    </w:p>
    <w:p w14:paraId="22E41C62">
      <w:pPr>
        <w:spacing w:beforeLines="0" w:afterLines="0" w:line="360" w:lineRule="auto"/>
        <w:ind w:firstLine="422" w:firstLineChars="200"/>
        <w:jc w:val="center"/>
        <w:textAlignment w:val="center"/>
        <w:rPr>
          <w:rFonts w:hint="eastAsia"/>
          <w:color w:val="000000"/>
          <w:sz w:val="21"/>
          <w:szCs w:val="24"/>
          <w:lang w:eastAsia="zh-CN"/>
        </w:rPr>
      </w:pPr>
      <w:r>
        <w:rPr>
          <w:rFonts w:hint="default" w:ascii="宋体" w:hAnsi="宋体" w:eastAsia="宋体" w:cs="宋体"/>
          <w:b/>
          <w:color w:val="000000"/>
          <w:sz w:val="21"/>
          <w:szCs w:val="16"/>
          <w:lang w:eastAsia="zh-CN"/>
        </w:rPr>
        <w:t>雪晶形态图</w:t>
      </w:r>
    </w:p>
    <w:p w14:paraId="2D9F8990">
      <w:pPr>
        <w:spacing w:before="0" w:beforeLines="0" w:after="0" w:afterLines="0" w:line="360" w:lineRule="exact"/>
        <w:ind w:firstLine="420" w:firstLineChars="200"/>
        <w:jc w:val="right"/>
        <w:textAlignment w:val="center"/>
        <w:rPr>
          <w:rFonts w:hint="eastAsia" w:ascii="仿宋" w:hAnsi="仿宋" w:eastAsia="仿宋" w:cs="仿宋"/>
          <w:color w:val="000000"/>
          <w:sz w:val="21"/>
          <w:szCs w:val="16"/>
          <w:lang w:eastAsia="zh-CN"/>
        </w:rPr>
      </w:pPr>
      <w:r>
        <w:rPr>
          <w:rFonts w:hint="eastAsia" w:ascii="仿宋" w:hAnsi="仿宋" w:eastAsia="仿宋" w:cs="仿宋"/>
          <w:color w:val="000000"/>
          <w:sz w:val="21"/>
          <w:szCs w:val="16"/>
          <w:lang w:eastAsia="zh-CN"/>
        </w:rPr>
        <w:t>（摘编自肯尼思•利布雷希特《冰的形态发生：雪晶中的物理学》）</w:t>
      </w:r>
    </w:p>
    <w:p w14:paraId="139884E1">
      <w:pPr>
        <w:spacing w:before="0" w:beforeLines="0" w:after="0" w:afterLines="0" w:line="360" w:lineRule="exact"/>
        <w:ind w:firstLine="420" w:firstLineChars="200"/>
        <w:textAlignment w:val="center"/>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1．</w:t>
      </w:r>
      <w:r>
        <w:rPr>
          <w:rFonts w:hint="default" w:ascii="宋体" w:hAnsi="宋体" w:eastAsia="宋体" w:cs="宋体"/>
          <w:color w:val="000000"/>
          <w:sz w:val="21"/>
          <w:szCs w:val="21"/>
          <w:lang w:eastAsia="zh-CN"/>
        </w:rPr>
        <w:t>下列图解，最符合材料三相关内容的一项是（    ）</w:t>
      </w:r>
    </w:p>
    <w:p w14:paraId="731CDBD0">
      <w:pPr>
        <w:spacing w:beforeLines="0" w:afterLines="0" w:line="360" w:lineRule="auto"/>
        <w:ind w:firstLine="480" w:firstLineChars="200"/>
        <w:textAlignment w:val="center"/>
        <w:rPr>
          <w:rFonts w:hint="eastAsia"/>
          <w:color w:val="000000"/>
          <w:sz w:val="24"/>
          <w:szCs w:val="24"/>
          <w:lang w:eastAsia="zh-CN"/>
        </w:rPr>
      </w:pPr>
      <w:r>
        <w:rPr>
          <w:rFonts w:hint="eastAsia"/>
          <w:color w:val="000000"/>
          <w:sz w:val="24"/>
          <w:szCs w:val="24"/>
          <w:lang w:eastAsia="zh-CN"/>
        </w:rPr>
        <w:t>A</w:t>
      </w:r>
      <w:r>
        <w:rPr>
          <w:rFonts w:hint="eastAsia" w:eastAsia="仿宋"/>
          <w:color w:val="000000"/>
          <w:sz w:val="24"/>
          <w:szCs w:val="24"/>
          <w:lang w:eastAsia="zh-CN"/>
        </w:rPr>
        <w:t>．</w:t>
      </w:r>
      <w:r>
        <w:rPr>
          <w:rFonts w:hint="default" w:eastAsia="仿宋"/>
          <w:color w:val="000000"/>
          <w:sz w:val="24"/>
          <w:szCs w:val="24"/>
          <w:lang/>
        </w:rPr>
        <w:drawing>
          <wp:inline distT="0" distB="0" distL="114300" distR="114300">
            <wp:extent cx="3230245" cy="2506345"/>
            <wp:effectExtent l="0" t="0" r="8255" b="8255"/>
            <wp:docPr id="116"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0013" descr="学科网(www.zxxk.com)--教育资源门户，提供试卷、教案、课件、论文、素材以及各类教学资源下载，还有大量而丰富的教学相关资讯！"/>
                    <pic:cNvPicPr>
                      <a:picLocks noChangeAspect="1"/>
                    </pic:cNvPicPr>
                  </pic:nvPicPr>
                  <pic:blipFill>
                    <a:blip r:embed="rId76"/>
                    <a:stretch>
                      <a:fillRect/>
                    </a:stretch>
                  </pic:blipFill>
                  <pic:spPr>
                    <a:xfrm>
                      <a:off x="0" y="0"/>
                      <a:ext cx="3230245" cy="2506345"/>
                    </a:xfrm>
                    <a:prstGeom prst="rect">
                      <a:avLst/>
                    </a:prstGeom>
                    <a:noFill/>
                    <a:ln>
                      <a:noFill/>
                    </a:ln>
                  </pic:spPr>
                </pic:pic>
              </a:graphicData>
            </a:graphic>
          </wp:inline>
        </w:drawing>
      </w:r>
    </w:p>
    <w:p w14:paraId="202660D9">
      <w:pPr>
        <w:spacing w:beforeLines="0" w:afterLines="0" w:line="360" w:lineRule="auto"/>
        <w:ind w:firstLine="480" w:firstLineChars="200"/>
        <w:textAlignment w:val="center"/>
        <w:rPr>
          <w:rFonts w:hint="eastAsia"/>
          <w:color w:val="000000"/>
          <w:sz w:val="24"/>
          <w:szCs w:val="24"/>
          <w:lang w:eastAsia="zh-CN"/>
        </w:rPr>
      </w:pPr>
      <w:r>
        <w:rPr>
          <w:rFonts w:hint="eastAsia"/>
          <w:color w:val="000000"/>
          <w:sz w:val="24"/>
          <w:szCs w:val="24"/>
          <w:lang w:eastAsia="zh-CN"/>
        </w:rPr>
        <w:t>B</w:t>
      </w:r>
      <w:r>
        <w:rPr>
          <w:rFonts w:hint="eastAsia" w:eastAsia="仿宋"/>
          <w:color w:val="000000"/>
          <w:sz w:val="24"/>
          <w:szCs w:val="24"/>
          <w:lang w:eastAsia="zh-CN"/>
        </w:rPr>
        <w:t>．</w:t>
      </w:r>
      <w:r>
        <w:rPr>
          <w:rFonts w:hint="default" w:eastAsia="仿宋"/>
          <w:color w:val="000000"/>
          <w:sz w:val="24"/>
          <w:szCs w:val="24"/>
          <w:lang/>
        </w:rPr>
        <w:drawing>
          <wp:inline distT="0" distB="0" distL="114300" distR="114300">
            <wp:extent cx="3352800" cy="2647950"/>
            <wp:effectExtent l="0" t="0" r="0" b="0"/>
            <wp:docPr id="119"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00015" descr="学科网(www.zxxk.com)--教育资源门户，提供试卷、教案、课件、论文、素材以及各类教学资源下载，还有大量而丰富的教学相关资讯！"/>
                    <pic:cNvPicPr>
                      <a:picLocks noChangeAspect="1"/>
                    </pic:cNvPicPr>
                  </pic:nvPicPr>
                  <pic:blipFill>
                    <a:blip r:embed="rId77"/>
                    <a:stretch>
                      <a:fillRect/>
                    </a:stretch>
                  </pic:blipFill>
                  <pic:spPr>
                    <a:xfrm>
                      <a:off x="0" y="0"/>
                      <a:ext cx="3352800" cy="2647950"/>
                    </a:xfrm>
                    <a:prstGeom prst="rect">
                      <a:avLst/>
                    </a:prstGeom>
                    <a:noFill/>
                    <a:ln>
                      <a:noFill/>
                    </a:ln>
                  </pic:spPr>
                </pic:pic>
              </a:graphicData>
            </a:graphic>
          </wp:inline>
        </w:drawing>
      </w:r>
    </w:p>
    <w:p w14:paraId="7F0BEDC9">
      <w:pPr>
        <w:spacing w:beforeLines="0" w:afterLines="0" w:line="360" w:lineRule="auto"/>
        <w:ind w:firstLine="480" w:firstLineChars="200"/>
        <w:textAlignment w:val="center"/>
        <w:rPr>
          <w:rFonts w:hint="eastAsia"/>
          <w:color w:val="000000"/>
          <w:sz w:val="24"/>
          <w:szCs w:val="24"/>
          <w:lang w:eastAsia="zh-CN"/>
        </w:rPr>
      </w:pPr>
      <w:r>
        <w:rPr>
          <w:rFonts w:hint="eastAsia"/>
          <w:color w:val="000000"/>
          <w:sz w:val="24"/>
          <w:szCs w:val="24"/>
          <w:lang w:eastAsia="zh-CN"/>
        </w:rPr>
        <w:t>C</w:t>
      </w:r>
      <w:r>
        <w:rPr>
          <w:rFonts w:hint="eastAsia" w:eastAsia="仿宋"/>
          <w:color w:val="000000"/>
          <w:sz w:val="24"/>
          <w:szCs w:val="24"/>
          <w:lang w:eastAsia="zh-CN"/>
        </w:rPr>
        <w:t>．</w:t>
      </w:r>
      <w:r>
        <w:rPr>
          <w:rFonts w:hint="default" w:eastAsia="仿宋"/>
          <w:color w:val="000000"/>
          <w:sz w:val="24"/>
          <w:szCs w:val="24"/>
          <w:lang/>
        </w:rPr>
        <w:drawing>
          <wp:inline distT="0" distB="0" distL="114300" distR="114300">
            <wp:extent cx="3352800" cy="2657475"/>
            <wp:effectExtent l="0" t="0" r="0" b="9525"/>
            <wp:docPr id="1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0017" descr="学科网(www.zxxk.com)--教育资源门户，提供试卷、教案、课件、论文、素材以及各类教学资源下载，还有大量而丰富的教学相关资讯！"/>
                    <pic:cNvPicPr>
                      <a:picLocks noChangeAspect="1"/>
                    </pic:cNvPicPr>
                  </pic:nvPicPr>
                  <pic:blipFill>
                    <a:blip r:embed="rId78"/>
                    <a:stretch>
                      <a:fillRect/>
                    </a:stretch>
                  </pic:blipFill>
                  <pic:spPr>
                    <a:xfrm>
                      <a:off x="0" y="0"/>
                      <a:ext cx="3352800" cy="2657475"/>
                    </a:xfrm>
                    <a:prstGeom prst="rect">
                      <a:avLst/>
                    </a:prstGeom>
                    <a:noFill/>
                    <a:ln>
                      <a:noFill/>
                    </a:ln>
                  </pic:spPr>
                </pic:pic>
              </a:graphicData>
            </a:graphic>
          </wp:inline>
        </w:drawing>
      </w:r>
    </w:p>
    <w:p w14:paraId="1C70FE42">
      <w:pPr>
        <w:spacing w:beforeLines="0" w:afterLines="0" w:line="360" w:lineRule="auto"/>
        <w:ind w:firstLine="480" w:firstLineChars="200"/>
        <w:textAlignment w:val="center"/>
        <w:rPr>
          <w:rFonts w:hint="eastAsia"/>
          <w:color w:val="000000"/>
          <w:sz w:val="24"/>
          <w:szCs w:val="24"/>
          <w:lang w:eastAsia="zh-CN"/>
        </w:rPr>
      </w:pPr>
      <w:r>
        <w:rPr>
          <w:rFonts w:hint="eastAsia"/>
          <w:color w:val="000000"/>
          <w:sz w:val="24"/>
          <w:szCs w:val="24"/>
          <w:lang w:eastAsia="zh-CN"/>
        </w:rPr>
        <w:t>D</w:t>
      </w:r>
      <w:r>
        <w:rPr>
          <w:rFonts w:hint="eastAsia" w:eastAsia="仿宋"/>
          <w:color w:val="000000"/>
          <w:sz w:val="24"/>
          <w:szCs w:val="24"/>
          <w:lang w:eastAsia="zh-CN"/>
        </w:rPr>
        <w:t>．</w:t>
      </w:r>
      <w:r>
        <w:rPr>
          <w:rFonts w:hint="default" w:eastAsia="仿宋"/>
          <w:color w:val="000000"/>
          <w:sz w:val="24"/>
          <w:szCs w:val="24"/>
          <w:lang/>
        </w:rPr>
        <w:drawing>
          <wp:inline distT="0" distB="0" distL="114300" distR="114300">
            <wp:extent cx="3242945" cy="2559050"/>
            <wp:effectExtent l="0" t="0" r="14605" b="12700"/>
            <wp:docPr id="118"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00019" descr="学科网(www.zxxk.com)--教育资源门户，提供试卷、教案、课件、论文、素材以及各类教学资源下载，还有大量而丰富的教学相关资讯！"/>
                    <pic:cNvPicPr>
                      <a:picLocks noChangeAspect="1"/>
                    </pic:cNvPicPr>
                  </pic:nvPicPr>
                  <pic:blipFill>
                    <a:blip r:embed="rId79"/>
                    <a:stretch>
                      <a:fillRect/>
                    </a:stretch>
                  </pic:blipFill>
                  <pic:spPr>
                    <a:xfrm>
                      <a:off x="0" y="0"/>
                      <a:ext cx="3242945" cy="2559050"/>
                    </a:xfrm>
                    <a:prstGeom prst="rect">
                      <a:avLst/>
                    </a:prstGeom>
                    <a:noFill/>
                    <a:ln>
                      <a:noFill/>
                    </a:ln>
                  </pic:spPr>
                </pic:pic>
              </a:graphicData>
            </a:graphic>
          </wp:inline>
        </w:drawing>
      </w:r>
    </w:p>
    <w:p w14:paraId="1D1A2A6A">
      <w:pPr>
        <w:spacing w:before="0" w:beforeLines="0" w:after="0" w:afterLines="0" w:line="360" w:lineRule="exact"/>
        <w:ind w:firstLine="420" w:firstLineChars="200"/>
        <w:textAlignment w:val="center"/>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2．</w:t>
      </w:r>
      <w:r>
        <w:rPr>
          <w:rFonts w:hint="default" w:ascii="宋体" w:hAnsi="宋体" w:eastAsia="宋体" w:cs="宋体"/>
          <w:color w:val="000000"/>
          <w:sz w:val="21"/>
          <w:szCs w:val="21"/>
          <w:lang w:eastAsia="zh-CN"/>
        </w:rPr>
        <w:t>下列对材料相关内容的概括和分析，正确的一项是（    ）</w:t>
      </w:r>
    </w:p>
    <w:p w14:paraId="5864E69A">
      <w:pPr>
        <w:spacing w:before="0" w:beforeLines="0" w:after="0" w:afterLines="0" w:line="360" w:lineRule="exact"/>
        <w:ind w:left="360" w:leftChars="150" w:firstLine="420" w:firstLineChars="200"/>
        <w:textAlignment w:val="center"/>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 xml:space="preserve">A. </w:t>
      </w:r>
      <w:r>
        <w:rPr>
          <w:rFonts w:hint="default" w:ascii="宋体" w:hAnsi="宋体" w:eastAsia="宋体" w:cs="宋体"/>
          <w:color w:val="000000"/>
          <w:sz w:val="21"/>
          <w:szCs w:val="21"/>
          <w:lang w:eastAsia="zh-CN"/>
        </w:rPr>
        <w:t>关于雪花具有对称的六角形结构这一事实，《韩诗外传》中“凡草木花多五出，雪花独六出”是世界上最早的表述。</w:t>
      </w:r>
    </w:p>
    <w:p w14:paraId="13C11088">
      <w:pPr>
        <w:spacing w:before="0" w:beforeLines="0" w:after="0" w:afterLines="0" w:line="360" w:lineRule="exact"/>
        <w:ind w:left="360" w:leftChars="150" w:firstLine="420" w:firstLineChars="200"/>
        <w:textAlignment w:val="center"/>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 xml:space="preserve">B. </w:t>
      </w:r>
      <w:r>
        <w:rPr>
          <w:rFonts w:hint="default" w:ascii="宋体" w:hAnsi="宋体" w:eastAsia="宋体" w:cs="宋体"/>
          <w:color w:val="000000"/>
          <w:sz w:val="21"/>
          <w:szCs w:val="21"/>
          <w:lang w:eastAsia="zh-CN"/>
        </w:rPr>
        <w:t>开普勒思考雪花是六瓣的原因，只是出于对几何和对称的兴趣，因此他的研究没有向前推进，也没有得出可信的结论。</w:t>
      </w:r>
    </w:p>
    <w:p w14:paraId="34954F21">
      <w:pPr>
        <w:spacing w:before="0" w:beforeLines="0" w:after="0" w:afterLines="0" w:line="360" w:lineRule="exact"/>
        <w:ind w:left="360" w:leftChars="150" w:firstLine="420" w:firstLineChars="200"/>
        <w:textAlignment w:val="center"/>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 xml:space="preserve">C. </w:t>
      </w:r>
      <w:r>
        <w:rPr>
          <w:rFonts w:hint="default" w:ascii="宋体" w:hAnsi="宋体" w:eastAsia="宋体" w:cs="宋体"/>
          <w:color w:val="000000"/>
          <w:sz w:val="21"/>
          <w:szCs w:val="21"/>
          <w:lang w:eastAsia="zh-CN"/>
        </w:rPr>
        <w:t>开普勒认为雪花呈六角形与水汽无关，原因可能存在于某种机制中，但是受到当时的知识限制，他没有再对此机制作出解释。</w:t>
      </w:r>
    </w:p>
    <w:p w14:paraId="4B278108">
      <w:pPr>
        <w:spacing w:before="0" w:beforeLines="0" w:after="0" w:afterLines="0" w:line="360" w:lineRule="exact"/>
        <w:ind w:left="360" w:leftChars="150" w:firstLine="420" w:firstLineChars="200"/>
        <w:textAlignment w:val="center"/>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 xml:space="preserve">D. </w:t>
      </w:r>
      <w:r>
        <w:rPr>
          <w:rFonts w:hint="default" w:ascii="宋体" w:hAnsi="宋体" w:eastAsia="宋体" w:cs="宋体"/>
          <w:color w:val="000000"/>
          <w:sz w:val="21"/>
          <w:szCs w:val="21"/>
          <w:lang w:eastAsia="zh-CN"/>
        </w:rPr>
        <w:t>雪晶的具体形状是受到温度和过饱和度的共同作用而形成的，其基本形状主要取决于温度，过饱和度则会影响雪晶结构的复杂性。</w:t>
      </w:r>
    </w:p>
    <w:p w14:paraId="7CEA6A5F">
      <w:pPr>
        <w:spacing w:before="0" w:beforeLines="0" w:after="0" w:afterLines="0" w:line="360" w:lineRule="exact"/>
        <w:ind w:firstLine="420" w:firstLineChars="200"/>
        <w:textAlignment w:val="center"/>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3．</w:t>
      </w:r>
      <w:r>
        <w:rPr>
          <w:rFonts w:hint="default" w:ascii="宋体" w:hAnsi="宋体" w:eastAsia="宋体" w:cs="宋体"/>
          <w:color w:val="000000"/>
          <w:sz w:val="21"/>
          <w:szCs w:val="21"/>
          <w:lang w:eastAsia="zh-CN"/>
        </w:rPr>
        <w:t>开普勒关于雪花的思考对科学研究有什么意义？给我们带来哪些启示？请简要说明。</w:t>
      </w:r>
    </w:p>
    <w:p w14:paraId="6CF61597">
      <w:pPr>
        <w:adjustRightInd w:val="0"/>
        <w:snapToGrid w:val="0"/>
        <w:spacing w:before="0" w:beforeLines="0" w:after="0" w:afterLines="0" w:line="360" w:lineRule="exact"/>
        <w:ind w:firstLine="422" w:firstLineChars="200"/>
        <w:rPr>
          <w:rFonts w:hint="default" w:ascii="宋体" w:hAnsi="宋体" w:eastAsia="宋体" w:cs="宋体"/>
          <w:kern w:val="2"/>
          <w:sz w:val="21"/>
          <w:szCs w:val="21"/>
          <w:lang w:eastAsia="zh-CN" w:bidi="ar-SA"/>
        </w:rPr>
      </w:pPr>
      <w:r>
        <w:rPr>
          <w:rFonts w:hint="default" w:ascii="宋体" w:hAnsi="宋体" w:eastAsia="宋体"/>
          <w:b/>
          <w:color w:val="000000"/>
          <w:sz w:val="21"/>
          <w:szCs w:val="24"/>
          <w:lang w:eastAsia="zh-CN"/>
        </w:rPr>
        <w:t>【拓展练习】</w:t>
      </w:r>
    </w:p>
    <w:p w14:paraId="6FB9F50F">
      <w:pPr>
        <w:spacing w:before="0" w:beforeLines="0" w:after="0" w:afterLines="0" w:line="360" w:lineRule="exact"/>
        <w:ind w:firstLine="420" w:firstLineChars="200"/>
        <w:rPr>
          <w:rFonts w:hint="default" w:ascii="宋体" w:hAnsi="宋体" w:eastAsia="宋体"/>
          <w:b/>
          <w:color w:val="000000"/>
          <w:sz w:val="21"/>
          <w:szCs w:val="24"/>
          <w:lang w:eastAsia="zh-CN"/>
        </w:rPr>
      </w:pPr>
      <w:r>
        <w:rPr>
          <w:rFonts w:hint="default" w:ascii="宋体" w:hAnsi="宋体" w:eastAsia="宋体" w:cs="宋体"/>
          <w:kern w:val="2"/>
          <w:sz w:val="21"/>
          <w:szCs w:val="21"/>
        </w:rPr>
        <w:t>（202</w:t>
      </w:r>
      <w:r>
        <w:rPr>
          <w:rFonts w:hint="default" w:ascii="宋体" w:hAnsi="宋体" w:eastAsia="宋体" w:cs="宋体"/>
          <w:kern w:val="2"/>
          <w:sz w:val="21"/>
          <w:szCs w:val="21"/>
          <w:lang w:eastAsia="zh-CN"/>
        </w:rPr>
        <w:t>4</w:t>
      </w:r>
      <w:r>
        <w:rPr>
          <w:rFonts w:hint="default" w:ascii="宋体" w:hAnsi="宋体" w:eastAsia="宋体" w:cs="宋体"/>
          <w:kern w:val="2"/>
          <w:sz w:val="21"/>
          <w:szCs w:val="21"/>
        </w:rPr>
        <w:t>年新高考全国II卷）</w:t>
      </w:r>
      <w:r>
        <w:rPr>
          <w:rFonts w:hint="default" w:ascii="宋体" w:hAnsi="宋体" w:eastAsia="宋体" w:cs="宋体"/>
          <w:color w:val="000000"/>
          <w:sz w:val="21"/>
          <w:szCs w:val="21"/>
          <w:lang w:eastAsia="zh-CN"/>
        </w:rPr>
        <w:t>阅读下面的文字，完成4～8题。</w:t>
      </w:r>
    </w:p>
    <w:p w14:paraId="1EC41275">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材料一：</w:t>
      </w:r>
    </w:p>
    <w:p w14:paraId="60636F29">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土星5号火箭升空了！</w:t>
      </w:r>
    </w:p>
    <w:p w14:paraId="21821BAE">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它一点一点上升，庞大的身躯稳健有力。</w:t>
      </w:r>
    </w:p>
    <w:p w14:paraId="53521B4E">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阿姆斯特朗、柯林斯和奥尔德林被巨大的推力紧紧摁在座位上。火箭在他们身下持续上升，各级火箭按照预定程序点火，第一级火箭、逃逸塔、第二级火箭一一分离。绕地球轨道飞行一周后，宇航员检查了火箭和飞船状况。第三级火箭再次点火，把飞船推向更远的高空。</w:t>
      </w:r>
    </w:p>
    <w:p w14:paraId="1361D958">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当地球被甩到身后，就是船箭分离的时候：第三级火箭前端打开，哥伦比亚号从顶端弹出。鹰号（登月舱）在火箭顶端继续待命，这艘小飞船外形奇特，像一只蜷缩着的蜘蛛。哥伦比亚号的驾驶员柯林斯，让飞船慢慢转身。“哥伦比亚”与“鹰”对接成功。宇航员告别土星5号的最后一级火箭，乘坐合成一体的两艘小飞船继续飞行。</w:t>
      </w:r>
    </w:p>
    <w:p w14:paraId="2E94B2BD">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终于抵达月球上空。阿姆斯特朗和奥尔德林驾驶鹰号离开，向着月球越飞越近。柯林斯驾驶着哥伦比亚号孤独地环绕月球飞行。此时此刻，那些远在地球上的人，不管是朋友还是陌生人，都时刻关注着、期待着……</w:t>
      </w:r>
    </w:p>
    <w:p w14:paraId="3CA8CE35">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预定着陆区在哪儿？宇航员们全力搜寻。但是意外忽然发生：当他们发现着陆区，鹰号已经飞过了头！数英里一闪而过，舷窗外的月球变得崎岖不平。家园远在万里之外，更无法奢望什么援手。此时此刻，他们能做的，只有保持镇定，平稳驾驶，继续飞行。</w:t>
      </w:r>
    </w:p>
    <w:p w14:paraId="5E611D5B">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看到了，就在不远处，那里平整而干净！鹰号慢慢减速、缓缓下降。登月舱越来越低、越来越低……直到平稳落地！此时此刻，在遥远的地球，人们鸦雀无声、屏息聆听。</w:t>
      </w:r>
    </w:p>
    <w:p w14:paraId="1AA1EF81">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一个声音从遥远的太空传来，那是阿姆斯特朗从月球发出的声音：“这里是静海基地，‘鹰’着陆成功。”他异常平静，地球上的人们却爆发出欢呼的声音。随后，阿姆斯特朗和奥尔德林沿着舷梯爬下登月舱。</w:t>
      </w:r>
    </w:p>
    <w:p w14:paraId="74C51801">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陌生、寂静、壮丽的月球从此有了生命。</w:t>
      </w:r>
    </w:p>
    <w:p w14:paraId="400CD174">
      <w:pPr>
        <w:spacing w:beforeLines="0" w:afterLines="0" w:line="360" w:lineRule="auto"/>
        <w:ind w:firstLine="480" w:firstLineChars="200"/>
        <w:jc w:val="center"/>
        <w:rPr>
          <w:rFonts w:hint="eastAsia"/>
          <w:sz w:val="24"/>
          <w:szCs w:val="24"/>
        </w:rPr>
      </w:pPr>
      <w:r>
        <w:rPr>
          <w:rFonts w:hint="default" w:eastAsia="仿宋"/>
          <w:sz w:val="24"/>
          <w:szCs w:val="24"/>
        </w:rPr>
        <w:drawing>
          <wp:inline distT="0" distB="0" distL="114300" distR="114300">
            <wp:extent cx="4196715" cy="1609090"/>
            <wp:effectExtent l="0" t="0" r="13335" b="10160"/>
            <wp:docPr id="121" name="图片 1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40" descr="学科网(www.zxxk.com)--教育资源门户，提供试卷、教案、课件、论文、素材以及各类教学资源下载，还有大量而丰富的教学相关资讯！"/>
                    <pic:cNvPicPr>
                      <a:picLocks noChangeAspect="1"/>
                    </pic:cNvPicPr>
                  </pic:nvPicPr>
                  <pic:blipFill>
                    <a:blip r:embed="rId80"/>
                    <a:stretch>
                      <a:fillRect/>
                    </a:stretch>
                  </pic:blipFill>
                  <pic:spPr>
                    <a:xfrm>
                      <a:off x="0" y="0"/>
                      <a:ext cx="4196715" cy="1609090"/>
                    </a:xfrm>
                    <a:prstGeom prst="rect">
                      <a:avLst/>
                    </a:prstGeom>
                    <a:noFill/>
                    <a:ln>
                      <a:noFill/>
                    </a:ln>
                  </pic:spPr>
                </pic:pic>
              </a:graphicData>
            </a:graphic>
          </wp:inline>
        </w:drawing>
      </w:r>
    </w:p>
    <w:p w14:paraId="0A8FC42F">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（摘编自布莱恩·弗洛卡《登月》，袁玮译）</w:t>
      </w:r>
    </w:p>
    <w:p w14:paraId="70700DD9">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材料二：</w:t>
      </w:r>
    </w:p>
    <w:p w14:paraId="23687324">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今年6月，联合国外层空间事务办公室举行会议，中国科学家介绍了“嫦娥四号”探月任务，表示将于2018年底前将中继卫星发射至月球背面上空一个引力稳定的位置，即地-月L2点，这颗中继卫星将执行为期三年的任务。新华社的报道没有透露“嫦娥四号”发射的具体时间，只是说将在2020年之前发射。自1976年苏联的“月球24号”抵达月球之后，中国的“嫦娥三号”首次于2013年在月球实现软着陆。它搭载的“玉兔一号”月球车共有6个轮子，在任务结束前共行驶了约114米。中国科学家在《科学》杂志上发表的研究结果显示，“玉兔一号”的探地雷达探测到其着陆点下方有9个明显不同的地下层，表明该地区有着复杂的地质史，这与“阿波罗号”宇航员探索地区的情况有所不同。根据今年6月在联合国会议上发布的信息，“嫦娥四号”任务的主要工程目标包括进行月球背面着陆和深空数据中继。中国方面已邀请国际社会围绕“嫦娥四号”探月任务建立合作关系。</w:t>
      </w:r>
    </w:p>
    <w:p w14:paraId="4CD88F5A">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（摘译自斯蒂芬·克拉克《中国计划在2020年前登上月球背面》，2015年9月22日，英国“当今天文学”网）</w:t>
      </w:r>
    </w:p>
    <w:p w14:paraId="1DDD8EDE">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材料三：</w:t>
      </w:r>
    </w:p>
    <w:p w14:paraId="0FA38C8D">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从古至今，人类举头望月，传颂动人神话，谱写优美诗篇，却很少有人意识到，亿万年来，月亮的“图案”从未变化。月球绕地球一圈的公转周期完全等于月球自转周期，所以人们只能看到它固定朝向地球的一面，我们把月球背向地球的一面称为“月背”。2019年1月11日，在北京航天飞行控制中心大厅里，科技人员见证了“嫦娥四号”和“玉兔二号”顺利完成“两器互拍”，这标志着“嫦娥四号”任务取得圆满成功，我国成为世界上首个成功实施在月球背面软着陆并巡视探测的国家。人类开启了探索月球背面的新纪元！</w:t>
      </w:r>
    </w:p>
    <w:p w14:paraId="31642AD1">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这是一次前无古人的科学探险。月背探测是中国航天的首个世界第一，它具有巨大的科学和工程意义，是人类航天史上的重大突破。“玉兔二号”凝聚着中国航天人的勇气和智慧，像一位孤胆英雄，面对未知的风险与挑战，勇敢进发，努力探索。得益于驾驶员团队的悉心照料与陪伴，“玉兔二号”已经创造了人类月面巡视器生存时间最长的世界纪录。“玉兔二号”探测到了冯·卡门撞击坑的地下结构以及月球背面的最低温度等，取得了一系列科学成果，为人类揭开了月背的神秘面纱。</w:t>
      </w:r>
    </w:p>
    <w:p w14:paraId="54CDA5BD">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本书完稿之际，我国首个火星探测器“天问一号”已飞离地球，中国航天人的目光又随之投向深空。我由衷期盼这本书能引领读者走近探月、走近航天，滋润心中科学的幼苗，点燃胸中追梦的火焰，更希望年轻人能够沿着这一代航天人的足迹，不惧孤寂，保持好奇，去探索火星，去探索木星，不断追逐心中的星辰大海。</w:t>
      </w:r>
    </w:p>
    <w:p w14:paraId="6E07228E">
      <w:pPr>
        <w:spacing w:before="0" w:beforeLines="0" w:after="0" w:afterLines="0" w:line="360" w:lineRule="exact"/>
        <w:ind w:firstLine="420" w:firstLineChars="200"/>
        <w:rPr>
          <w:rFonts w:hint="eastAsia" w:ascii="楷体" w:hAnsi="楷体" w:eastAsia="楷体" w:cs="楷体"/>
          <w:sz w:val="21"/>
          <w:szCs w:val="21"/>
          <w:lang w:eastAsia="zh-CN"/>
        </w:rPr>
      </w:pPr>
      <w:r>
        <w:rPr>
          <w:rFonts w:hint="eastAsia" w:ascii="楷体" w:hAnsi="楷体" w:eastAsia="楷体" w:cs="楷体"/>
          <w:sz w:val="21"/>
          <w:szCs w:val="21"/>
          <w:lang w:eastAsia="zh-CN"/>
        </w:rPr>
        <w:t>（摘编自吴伟仁《&lt;月背征途&gt;推荐序》）</w:t>
      </w:r>
    </w:p>
    <w:p w14:paraId="45F55733">
      <w:pPr>
        <w:spacing w:before="0" w:beforeLines="0" w:after="0" w:afterLines="0" w:line="360" w:lineRule="exact"/>
        <w:ind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4. 下列对材料一中画横线语句的图解，排序恰当的一项是（  ）</w:t>
      </w:r>
    </w:p>
    <w:p w14:paraId="11DEAC39">
      <w:pPr>
        <w:spacing w:beforeLines="0" w:afterLines="0" w:line="360" w:lineRule="auto"/>
        <w:ind w:firstLine="480" w:firstLineChars="200"/>
        <w:jc w:val="center"/>
        <w:rPr>
          <w:rFonts w:hint="eastAsia"/>
          <w:sz w:val="24"/>
          <w:szCs w:val="24"/>
        </w:rPr>
      </w:pPr>
      <w:r>
        <w:rPr>
          <w:rFonts w:hint="default" w:eastAsia="仿宋"/>
          <w:sz w:val="24"/>
          <w:szCs w:val="24"/>
        </w:rPr>
        <w:drawing>
          <wp:inline distT="0" distB="0" distL="114300" distR="114300">
            <wp:extent cx="3621405" cy="1396365"/>
            <wp:effectExtent l="0" t="0" r="17145" b="13335"/>
            <wp:docPr id="120" name="图片 1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41" descr="学科网(www.zxxk.com)--教育资源门户，提供试卷、教案、课件、论文、素材以及各类教学资源下载，还有大量而丰富的教学相关资讯！"/>
                    <pic:cNvPicPr>
                      <a:picLocks noChangeAspect="1"/>
                    </pic:cNvPicPr>
                  </pic:nvPicPr>
                  <pic:blipFill>
                    <a:blip r:embed="rId81"/>
                    <a:stretch>
                      <a:fillRect/>
                    </a:stretch>
                  </pic:blipFill>
                  <pic:spPr>
                    <a:xfrm>
                      <a:off x="0" y="0"/>
                      <a:ext cx="3621405" cy="1396365"/>
                    </a:xfrm>
                    <a:prstGeom prst="rect">
                      <a:avLst/>
                    </a:prstGeom>
                    <a:noFill/>
                    <a:ln>
                      <a:noFill/>
                    </a:ln>
                  </pic:spPr>
                </pic:pic>
              </a:graphicData>
            </a:graphic>
          </wp:inline>
        </w:drawing>
      </w:r>
    </w:p>
    <w:p w14:paraId="78F26833">
      <w:pPr>
        <w:spacing w:before="0" w:beforeLines="0" w:after="0" w:afterLines="0" w:line="360" w:lineRule="exact"/>
        <w:ind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 xml:space="preserve">A. ⑥②④①⑤③          </w:t>
      </w:r>
      <w:r>
        <w:rPr>
          <w:rFonts w:hint="default" w:ascii="宋体" w:hAnsi="宋体" w:eastAsia="宋体" w:cs="宋体"/>
          <w:sz w:val="21"/>
          <w:szCs w:val="21"/>
          <w:lang w:eastAsia="zh-CN"/>
        </w:rPr>
        <w:tab/>
      </w:r>
      <w:r>
        <w:rPr>
          <w:rFonts w:hint="default" w:ascii="宋体" w:hAnsi="宋体" w:eastAsia="宋体" w:cs="宋体"/>
          <w:sz w:val="21"/>
          <w:szCs w:val="21"/>
          <w:lang w:eastAsia="zh-CN"/>
        </w:rPr>
        <w:t xml:space="preserve"> B. ②④①⑥③⑤</w:t>
      </w:r>
      <w:r>
        <w:rPr>
          <w:rFonts w:hint="default" w:ascii="宋体" w:hAnsi="宋体" w:eastAsia="宋体" w:cs="宋体"/>
          <w:sz w:val="21"/>
          <w:szCs w:val="21"/>
          <w:lang w:eastAsia="zh-CN"/>
        </w:rPr>
        <w:tab/>
      </w:r>
    </w:p>
    <w:p w14:paraId="0CC06E4A">
      <w:pPr>
        <w:spacing w:before="0" w:beforeLines="0" w:after="0" w:afterLines="0" w:line="360" w:lineRule="exact"/>
        <w:ind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C. ⑥④①②⑤③</w:t>
      </w:r>
      <w:r>
        <w:rPr>
          <w:rFonts w:hint="default" w:ascii="宋体" w:hAnsi="宋体" w:eastAsia="宋体" w:cs="宋体"/>
          <w:sz w:val="21"/>
          <w:szCs w:val="21"/>
          <w:lang w:eastAsia="zh-CN"/>
        </w:rPr>
        <w:tab/>
      </w:r>
      <w:r>
        <w:rPr>
          <w:rFonts w:hint="default" w:ascii="宋体" w:hAnsi="宋体" w:eastAsia="宋体" w:cs="宋体"/>
          <w:sz w:val="21"/>
          <w:szCs w:val="21"/>
          <w:lang w:eastAsia="zh-CN"/>
        </w:rPr>
        <w:t xml:space="preserve">             D. ②⑥①④③⑤</w:t>
      </w:r>
    </w:p>
    <w:p w14:paraId="374F0973">
      <w:pPr>
        <w:adjustRightInd w:val="0"/>
        <w:snapToGrid w:val="0"/>
        <w:spacing w:before="0" w:beforeLines="0" w:after="0" w:afterLines="0" w:line="360" w:lineRule="exact"/>
        <w:ind w:firstLine="420" w:firstLineChars="200"/>
        <w:rPr>
          <w:rFonts w:hint="default" w:ascii="宋体" w:hAnsi="宋体" w:eastAsia="宋体" w:cs="Times New Roman"/>
          <w:color w:val="000000"/>
          <w:sz w:val="21"/>
          <w:szCs w:val="21"/>
          <w:lang w:eastAsia="zh-CN"/>
        </w:rPr>
      </w:pPr>
      <w:r>
        <w:rPr>
          <w:rFonts w:hint="default" w:ascii="宋体" w:hAnsi="宋体" w:eastAsia="宋体" w:cs="Times New Roman"/>
          <w:color w:val="000000"/>
          <w:sz w:val="21"/>
          <w:szCs w:val="21"/>
          <w:lang w:eastAsia="zh-CN"/>
        </w:rPr>
        <w:t>5. 下列对材料相关内容的理解和分析，不正确的一项是（  ）</w:t>
      </w:r>
    </w:p>
    <w:p w14:paraId="27DF1552">
      <w:pPr>
        <w:adjustRightInd w:val="0"/>
        <w:snapToGrid w:val="0"/>
        <w:spacing w:before="0" w:beforeLines="0" w:after="0" w:afterLines="0" w:line="360" w:lineRule="exact"/>
        <w:ind w:left="418" w:leftChars="174" w:firstLine="420" w:firstLineChars="200"/>
        <w:rPr>
          <w:rFonts w:hint="default" w:ascii="宋体" w:hAnsi="宋体" w:eastAsia="宋体" w:cs="Times New Roman"/>
          <w:color w:val="000000"/>
          <w:sz w:val="21"/>
          <w:szCs w:val="21"/>
          <w:lang w:eastAsia="zh-CN"/>
        </w:rPr>
      </w:pPr>
      <w:r>
        <w:rPr>
          <w:rFonts w:hint="default" w:ascii="宋体" w:hAnsi="宋体" w:eastAsia="宋体" w:cs="Times New Roman"/>
          <w:color w:val="000000"/>
          <w:sz w:val="21"/>
          <w:szCs w:val="21"/>
          <w:lang w:eastAsia="zh-CN"/>
        </w:rPr>
        <w:t>A. 土星5号“体型”庞大，因为它需要把逃逸塔和登月舱送入月球轨道，不过在飞行途中它会不断地分离，以减轻自重。</w:t>
      </w:r>
    </w:p>
    <w:p w14:paraId="4CF79F50">
      <w:pPr>
        <w:adjustRightInd w:val="0"/>
        <w:snapToGrid w:val="0"/>
        <w:spacing w:before="0" w:beforeLines="0" w:after="0" w:afterLines="0" w:line="360" w:lineRule="exact"/>
        <w:ind w:left="418" w:leftChars="174" w:firstLine="420" w:firstLineChars="200"/>
        <w:rPr>
          <w:rFonts w:hint="default" w:ascii="宋体" w:hAnsi="宋体" w:eastAsia="宋体" w:cs="Times New Roman"/>
          <w:color w:val="000000"/>
          <w:sz w:val="21"/>
          <w:szCs w:val="21"/>
          <w:lang w:eastAsia="zh-CN"/>
        </w:rPr>
      </w:pPr>
      <w:r>
        <w:rPr>
          <w:rFonts w:hint="default" w:ascii="宋体" w:hAnsi="宋体" w:eastAsia="宋体" w:cs="Times New Roman"/>
          <w:color w:val="000000"/>
          <w:sz w:val="21"/>
          <w:szCs w:val="21"/>
          <w:lang w:eastAsia="zh-CN"/>
        </w:rPr>
        <w:t>B. 鹰号的着陆过程并不顺利，飞船飞过了预定着陆区，前方情况不明，但是两位宇航员镇定、冷静地解决了突发问题。</w:t>
      </w:r>
    </w:p>
    <w:p w14:paraId="568FB9A2">
      <w:pPr>
        <w:adjustRightInd w:val="0"/>
        <w:snapToGrid w:val="0"/>
        <w:spacing w:before="0" w:beforeLines="0" w:after="0" w:afterLines="0" w:line="360" w:lineRule="exact"/>
        <w:ind w:left="418" w:leftChars="174" w:firstLine="420" w:firstLineChars="200"/>
        <w:rPr>
          <w:rFonts w:hint="default" w:ascii="宋体" w:hAnsi="宋体" w:eastAsia="宋体" w:cs="Times New Roman"/>
          <w:color w:val="000000"/>
          <w:sz w:val="21"/>
          <w:szCs w:val="21"/>
          <w:lang w:eastAsia="zh-CN"/>
        </w:rPr>
      </w:pPr>
      <w:r>
        <w:rPr>
          <w:rFonts w:hint="default" w:ascii="宋体" w:hAnsi="宋体" w:eastAsia="宋体" w:cs="Times New Roman"/>
          <w:color w:val="000000"/>
          <w:sz w:val="21"/>
          <w:szCs w:val="21"/>
          <w:lang w:eastAsia="zh-CN"/>
        </w:rPr>
        <w:t>C. 2013年，“嫦娥三号”搭载“玉兔一号”在月球安全着陆，这为我国探月工程后续任务的实施打下了良好的基础。</w:t>
      </w:r>
    </w:p>
    <w:p w14:paraId="60CF1BB8">
      <w:pPr>
        <w:adjustRightInd w:val="0"/>
        <w:snapToGrid w:val="0"/>
        <w:spacing w:before="0" w:beforeLines="0" w:after="0" w:afterLines="0" w:line="360" w:lineRule="exact"/>
        <w:ind w:left="418" w:leftChars="174" w:firstLine="420" w:firstLineChars="200"/>
        <w:rPr>
          <w:rFonts w:hint="default" w:ascii="宋体" w:hAnsi="宋体" w:eastAsia="宋体" w:cs="Times New Roman"/>
          <w:color w:val="000000"/>
          <w:sz w:val="21"/>
          <w:szCs w:val="21"/>
          <w:lang w:eastAsia="zh-CN"/>
        </w:rPr>
      </w:pPr>
      <w:r>
        <w:rPr>
          <w:rFonts w:hint="default" w:ascii="宋体" w:hAnsi="宋体" w:eastAsia="宋体" w:cs="Times New Roman"/>
          <w:color w:val="000000"/>
          <w:sz w:val="21"/>
          <w:szCs w:val="21"/>
          <w:lang w:eastAsia="zh-CN"/>
        </w:rPr>
        <w:t>D. “玉兔二号”在月球的生存时间已经超过了“玉兔一号”，它探测到了全新的科学数据，为人类揭开了月背的神秘面纱。</w:t>
      </w:r>
    </w:p>
    <w:p w14:paraId="76AFAFAD">
      <w:pPr>
        <w:adjustRightInd w:val="0"/>
        <w:snapToGrid w:val="0"/>
        <w:spacing w:before="0" w:beforeLines="0" w:after="0" w:afterLines="0" w:line="360" w:lineRule="exact"/>
        <w:ind w:firstLine="420" w:firstLineChars="200"/>
        <w:rPr>
          <w:rFonts w:hint="default" w:ascii="宋体" w:hAnsi="宋体" w:eastAsia="宋体" w:cs="Times New Roman"/>
          <w:color w:val="000000"/>
          <w:sz w:val="21"/>
          <w:szCs w:val="21"/>
          <w:lang w:eastAsia="zh-CN"/>
        </w:rPr>
      </w:pPr>
      <w:r>
        <w:rPr>
          <w:rFonts w:hint="default" w:ascii="宋体" w:hAnsi="宋体" w:eastAsia="宋体" w:cs="Times New Roman"/>
          <w:color w:val="000000"/>
          <w:sz w:val="21"/>
          <w:szCs w:val="21"/>
          <w:lang w:eastAsia="zh-CN"/>
        </w:rPr>
        <w:t>6. 下列对材料相关内容的分析和评价，正确的一项是（  ）</w:t>
      </w:r>
    </w:p>
    <w:p w14:paraId="5677BBBD">
      <w:pPr>
        <w:adjustRightInd w:val="0"/>
        <w:snapToGrid w:val="0"/>
        <w:spacing w:before="0" w:beforeLines="0" w:after="0" w:afterLines="0" w:line="360" w:lineRule="exact"/>
        <w:ind w:left="418" w:leftChars="174" w:firstLine="420" w:firstLineChars="200"/>
        <w:rPr>
          <w:rFonts w:hint="default" w:ascii="宋体" w:hAnsi="宋体" w:eastAsia="宋体" w:cs="Times New Roman"/>
          <w:color w:val="000000"/>
          <w:sz w:val="21"/>
          <w:szCs w:val="21"/>
          <w:lang w:eastAsia="zh-CN"/>
        </w:rPr>
      </w:pPr>
      <w:r>
        <w:rPr>
          <w:rFonts w:hint="default" w:ascii="宋体" w:hAnsi="宋体" w:eastAsia="宋体" w:cs="Times New Roman"/>
          <w:color w:val="000000"/>
          <w:sz w:val="21"/>
          <w:szCs w:val="21"/>
          <w:lang w:eastAsia="zh-CN"/>
        </w:rPr>
        <w:t>A. 材料一中“此时此刻，那些远在地球上的人……期待着”“此时此刻……人们鸦雀无声”等语句，烘托了登月舱即将着陆时的紧张气氛。</w:t>
      </w:r>
    </w:p>
    <w:p w14:paraId="1085C7BA">
      <w:pPr>
        <w:adjustRightInd w:val="0"/>
        <w:snapToGrid w:val="0"/>
        <w:spacing w:before="0" w:beforeLines="0" w:after="0" w:afterLines="0" w:line="360" w:lineRule="exact"/>
        <w:ind w:left="209" w:leftChars="87" w:firstLine="420" w:firstLineChars="200"/>
        <w:rPr>
          <w:rFonts w:hint="default" w:ascii="宋体" w:hAnsi="宋体" w:eastAsia="宋体" w:cs="Times New Roman"/>
          <w:color w:val="000000"/>
          <w:sz w:val="21"/>
          <w:szCs w:val="21"/>
          <w:lang w:eastAsia="zh-CN"/>
        </w:rPr>
      </w:pPr>
      <w:r>
        <w:rPr>
          <w:rFonts w:hint="default" w:ascii="宋体" w:hAnsi="宋体" w:eastAsia="宋体" w:cs="Times New Roman"/>
          <w:color w:val="000000"/>
          <w:sz w:val="21"/>
          <w:szCs w:val="21"/>
          <w:lang w:eastAsia="zh-CN"/>
        </w:rPr>
        <w:t>B. 材料二引用我国学者在《科学》杂志上的研究成果，将“玉兔一号”和“阿波罗号”的探测结果进行比对，然后对后者提出质疑。</w:t>
      </w:r>
    </w:p>
    <w:p w14:paraId="3D9DB9BB">
      <w:pPr>
        <w:adjustRightInd w:val="0"/>
        <w:snapToGrid w:val="0"/>
        <w:spacing w:before="0" w:beforeLines="0" w:after="0" w:afterLines="0" w:line="360" w:lineRule="exact"/>
        <w:ind w:left="209" w:leftChars="87" w:firstLine="420" w:firstLineChars="200"/>
        <w:rPr>
          <w:rFonts w:hint="default" w:ascii="宋体" w:hAnsi="宋体" w:eastAsia="宋体" w:cs="Times New Roman"/>
          <w:color w:val="000000"/>
          <w:sz w:val="21"/>
          <w:szCs w:val="21"/>
          <w:lang w:eastAsia="zh-CN"/>
        </w:rPr>
      </w:pPr>
      <w:r>
        <w:rPr>
          <w:rFonts w:hint="default" w:ascii="宋体" w:hAnsi="宋体" w:eastAsia="宋体" w:cs="Times New Roman"/>
          <w:color w:val="000000"/>
          <w:sz w:val="21"/>
          <w:szCs w:val="21"/>
          <w:lang w:eastAsia="zh-CN"/>
        </w:rPr>
        <w:t>C. 材料三使用“世界上首个”“首个世界第一”等词语，表明“嫦娥四号”探测器取得不凡成就，也表现了驾驶员团队获得成功后激动的心情。</w:t>
      </w:r>
    </w:p>
    <w:p w14:paraId="7ECD7380">
      <w:pPr>
        <w:adjustRightInd w:val="0"/>
        <w:snapToGrid w:val="0"/>
        <w:spacing w:before="0" w:beforeLines="0" w:after="0" w:afterLines="0" w:line="360" w:lineRule="exact"/>
        <w:ind w:left="209" w:leftChars="87" w:firstLine="420" w:firstLineChars="200"/>
        <w:rPr>
          <w:rFonts w:hint="default" w:ascii="宋体" w:hAnsi="宋体" w:eastAsia="宋体" w:cs="Times New Roman"/>
          <w:color w:val="000000"/>
          <w:sz w:val="21"/>
          <w:szCs w:val="21"/>
          <w:lang w:eastAsia="zh-CN"/>
        </w:rPr>
      </w:pPr>
      <w:r>
        <w:rPr>
          <w:rFonts w:hint="default" w:ascii="宋体" w:hAnsi="宋体" w:eastAsia="宋体" w:cs="Times New Roman"/>
          <w:color w:val="000000"/>
          <w:sz w:val="21"/>
          <w:szCs w:val="21"/>
          <w:lang w:eastAsia="zh-CN"/>
        </w:rPr>
        <w:t>D. 从材料一的成功登陆月面，到材料二“探测到……不同的地下层”，再到材料三的月背征途，可以看出人类在不断地对未知事物进行探索。</w:t>
      </w:r>
    </w:p>
    <w:p w14:paraId="4A6E4C98">
      <w:pPr>
        <w:spacing w:before="0" w:beforeLines="0" w:after="0" w:afterLines="0" w:line="360" w:lineRule="exact"/>
        <w:ind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7. 《&lt;月背征途&gt;推荐序》对读者了解这本书有哪些帮助？请根据材料三概括说明。（4分）</w:t>
      </w:r>
    </w:p>
    <w:p w14:paraId="5FB2AF54">
      <w:pPr>
        <w:spacing w:before="0" w:beforeLines="0" w:after="0" w:afterLines="0" w:line="360" w:lineRule="exact"/>
        <w:ind w:firstLine="420" w:firstLineChars="200"/>
        <w:textAlignment w:val="center"/>
        <w:rPr>
          <w:rFonts w:hint="default" w:ascii="宋体" w:eastAsia="宋体"/>
          <w:color w:val="000000"/>
          <w:sz w:val="24"/>
          <w:szCs w:val="24"/>
          <w:lang w:eastAsia="zh-CN"/>
        </w:rPr>
      </w:pPr>
      <w:r>
        <w:rPr>
          <w:rFonts w:hint="default" w:ascii="宋体" w:hAnsi="宋体" w:eastAsia="宋体" w:cs="宋体"/>
          <w:sz w:val="21"/>
          <w:szCs w:val="21"/>
          <w:lang w:eastAsia="zh-CN"/>
        </w:rPr>
        <w:t>8. “科学无国界，科学家有祖国”，这在中国航天人身上是如何体现的？请根据材料简要分析。（6分）</w:t>
      </w:r>
    </w:p>
    <w:p w14:paraId="06BF6156">
      <w:pPr>
        <w:pStyle w:val="13"/>
        <w:tabs>
          <w:tab w:val="center" w:pos="4153"/>
        </w:tabs>
        <w:spacing w:before="0" w:beforeLines="0" w:beforeAutospacing="0" w:after="0" w:afterLines="0" w:afterAutospacing="0" w:line="360" w:lineRule="exact"/>
        <w:ind w:firstLine="422" w:firstLineChars="200"/>
        <w:rPr>
          <w:rFonts w:hint="default" w:ascii="宋体" w:hAnsi="宋体" w:eastAsia="宋体"/>
          <w:b/>
          <w:color w:val="000000"/>
          <w:sz w:val="21"/>
          <w:szCs w:val="21"/>
        </w:rPr>
      </w:pPr>
      <w:r>
        <w:rPr>
          <w:rFonts w:hint="default" w:ascii="宋体" w:hAnsi="宋体" w:eastAsia="宋体"/>
          <w:b/>
          <w:color w:val="000000"/>
          <w:sz w:val="21"/>
          <w:szCs w:val="21"/>
        </w:rPr>
        <w:t>【专题小结】</w:t>
      </w:r>
    </w:p>
    <w:p w14:paraId="6AEBF903">
      <w:pPr>
        <w:adjustRightInd w:val="0"/>
        <w:snapToGrid w:val="0"/>
        <w:spacing w:before="0" w:beforeLines="0" w:after="0" w:afterLines="0" w:line="360" w:lineRule="exact"/>
        <w:ind w:firstLine="422" w:firstLineChars="200"/>
        <w:rPr>
          <w:rFonts w:hint="default" w:ascii="宋体" w:hAnsi="宋体" w:eastAsia="宋体"/>
          <w:b/>
          <w:sz w:val="21"/>
          <w:szCs w:val="24"/>
          <w:lang w:eastAsia="zh-CN"/>
        </w:rPr>
      </w:pPr>
      <w:r>
        <w:rPr>
          <w:rFonts w:hint="default" w:ascii="宋体" w:hAnsi="宋体" w:eastAsia="宋体"/>
          <w:b/>
          <w:sz w:val="21"/>
          <w:szCs w:val="24"/>
          <w:lang w:eastAsia="zh-CN"/>
        </w:rPr>
        <w:t>知识网络构建</w:t>
      </w:r>
    </w:p>
    <w:p w14:paraId="746EF9ED">
      <w:pPr>
        <w:adjustRightInd w:val="0"/>
        <w:snapToGrid w:val="0"/>
        <w:spacing w:before="0" w:beforeLines="0" w:after="0" w:afterLines="0" w:line="360" w:lineRule="exact"/>
        <w:ind w:firstLine="420" w:firstLineChars="200"/>
        <w:rPr>
          <w:rFonts w:hint="default" w:ascii="宋体" w:hAnsi="宋体" w:eastAsia="宋体"/>
          <w:sz w:val="21"/>
          <w:szCs w:val="24"/>
          <w:lang w:eastAsia="zh-CN"/>
        </w:rPr>
      </w:pPr>
      <w:r>
        <w:rPr>
          <w:rFonts w:hint="default" w:ascii="宋体" w:hAnsi="宋体" w:eastAsia="宋体"/>
          <w:sz w:val="21"/>
          <w:szCs w:val="24"/>
          <w:lang w:eastAsia="zh-CN"/>
        </w:rPr>
        <w:t>理解性比对分为三步：</w:t>
      </w:r>
    </w:p>
    <w:p w14:paraId="7B83C7F2">
      <w:pPr>
        <w:adjustRightInd w:val="0"/>
        <w:snapToGrid w:val="0"/>
        <w:spacing w:before="0" w:beforeLines="0" w:after="0" w:afterLines="0" w:line="360" w:lineRule="exact"/>
        <w:ind w:firstLine="420" w:firstLineChars="200"/>
        <w:rPr>
          <w:rFonts w:hint="default" w:ascii="宋体" w:hAnsi="宋体" w:eastAsia="宋体"/>
          <w:sz w:val="21"/>
          <w:szCs w:val="24"/>
          <w:lang w:eastAsia="zh-CN"/>
        </w:rPr>
      </w:pPr>
      <w:r>
        <w:rPr>
          <w:rFonts w:hint="default" w:ascii="宋体" w:hAnsi="宋体" w:eastAsia="宋体"/>
          <w:sz w:val="21"/>
          <w:szCs w:val="24"/>
          <w:lang w:eastAsia="zh-CN"/>
        </w:rPr>
        <w:t>第一步：阅读选项，切分层次，标出关键。实用类文本选择题文字大都很多，表述很长，应先把选项切分出若干小层次(一般以逗号为一个单位)，再将各小层的主干词或重要的修饰语、限制词标出。</w:t>
      </w:r>
    </w:p>
    <w:p w14:paraId="716B0DC9">
      <w:pPr>
        <w:adjustRightInd w:val="0"/>
        <w:snapToGrid w:val="0"/>
        <w:spacing w:before="0" w:beforeLines="0" w:after="0" w:afterLines="0" w:line="360" w:lineRule="exact"/>
        <w:ind w:firstLine="420" w:firstLineChars="200"/>
        <w:rPr>
          <w:rFonts w:hint="default" w:ascii="宋体" w:hAnsi="宋体" w:eastAsia="宋体"/>
          <w:sz w:val="21"/>
          <w:szCs w:val="24"/>
          <w:lang w:eastAsia="zh-CN"/>
        </w:rPr>
      </w:pPr>
      <w:r>
        <w:rPr>
          <w:rFonts w:hint="default" w:ascii="宋体" w:hAnsi="宋体" w:eastAsia="宋体"/>
          <w:sz w:val="21"/>
          <w:szCs w:val="24"/>
          <w:lang w:eastAsia="zh-CN"/>
        </w:rPr>
        <w:t>第二步：回到原文，找到对应区域。</w:t>
      </w:r>
    </w:p>
    <w:p w14:paraId="0BD73A79">
      <w:pPr>
        <w:adjustRightInd w:val="0"/>
        <w:snapToGrid w:val="0"/>
        <w:spacing w:before="0" w:beforeLines="0" w:after="0" w:afterLines="0" w:line="360" w:lineRule="exact"/>
        <w:ind w:firstLine="420" w:firstLineChars="200"/>
        <w:rPr>
          <w:rFonts w:hint="default" w:ascii="宋体" w:hAnsi="宋体" w:eastAsia="宋体"/>
          <w:sz w:val="21"/>
          <w:szCs w:val="24"/>
          <w:lang w:eastAsia="zh-CN"/>
        </w:rPr>
      </w:pPr>
      <w:r>
        <w:rPr>
          <w:rFonts w:hint="default" w:ascii="宋体" w:hAnsi="宋体" w:eastAsia="宋体"/>
          <w:sz w:val="21"/>
          <w:szCs w:val="24"/>
          <w:lang w:eastAsia="zh-CN"/>
        </w:rPr>
        <w:t>第三步：两相比对，确定正误。比对一般会从两个角度入手：</w:t>
      </w:r>
    </w:p>
    <w:p w14:paraId="2B263203">
      <w:pPr>
        <w:adjustRightInd w:val="0"/>
        <w:snapToGrid w:val="0"/>
        <w:spacing w:before="0" w:beforeLines="0" w:after="0" w:afterLines="0" w:line="360" w:lineRule="exact"/>
        <w:ind w:firstLine="420" w:firstLineChars="200"/>
        <w:rPr>
          <w:rFonts w:hint="default" w:ascii="宋体" w:hAnsi="宋体" w:eastAsia="宋体"/>
          <w:sz w:val="21"/>
          <w:szCs w:val="24"/>
          <w:lang w:eastAsia="zh-CN"/>
        </w:rPr>
      </w:pPr>
      <w:r>
        <w:rPr>
          <w:rFonts w:hint="default" w:ascii="宋体" w:hAnsi="宋体" w:eastAsia="宋体"/>
          <w:sz w:val="21"/>
          <w:szCs w:val="24"/>
          <w:lang w:eastAsia="zh-CN"/>
        </w:rPr>
        <w:t>(1)比对词语。看选项与原文在词语的内涵、范围、程度、时态等方面有无改变，看有无偷换概念、曲解文意、缩小或扩大范围、颠倒时态、改变已然与或然、无中生有(于文无据)等设误点。</w:t>
      </w:r>
    </w:p>
    <w:p w14:paraId="0F5DB25C">
      <w:pPr>
        <w:adjustRightInd w:val="0"/>
        <w:snapToGrid w:val="0"/>
        <w:spacing w:before="0" w:beforeLines="0" w:after="0" w:afterLines="0" w:line="360" w:lineRule="exact"/>
        <w:ind w:firstLine="420" w:firstLineChars="200"/>
        <w:rPr>
          <w:rFonts w:hint="default" w:ascii="宋体" w:hAnsi="宋体" w:eastAsia="宋体"/>
          <w:sz w:val="21"/>
          <w:szCs w:val="24"/>
          <w:lang w:eastAsia="zh-CN"/>
        </w:rPr>
      </w:pPr>
      <w:r>
        <w:rPr>
          <w:rFonts w:hint="default" w:ascii="宋体" w:hAnsi="宋体" w:eastAsia="宋体"/>
          <w:sz w:val="21"/>
          <w:szCs w:val="24"/>
          <w:lang w:eastAsia="zh-CN"/>
        </w:rPr>
        <w:t>(2)比对句子。看选项与原文在句意的理解尤其是句间关系的判断上是否一致，有无条件绝对、因果失当等问题。</w:t>
      </w:r>
    </w:p>
    <w:p w14:paraId="5582E6ED">
      <w:pPr>
        <w:adjustRightInd w:val="0"/>
        <w:snapToGrid w:val="0"/>
        <w:spacing w:before="0" w:beforeLines="0" w:after="0" w:afterLines="0" w:line="360" w:lineRule="exact"/>
        <w:ind w:firstLine="422" w:firstLineChars="200"/>
        <w:rPr>
          <w:rFonts w:hint="default" w:ascii="宋体" w:hAnsi="宋体" w:eastAsia="宋体"/>
          <w:b/>
          <w:sz w:val="21"/>
          <w:szCs w:val="24"/>
          <w:lang w:eastAsia="zh-CN"/>
        </w:rPr>
      </w:pPr>
      <w:r>
        <w:rPr>
          <w:rFonts w:hint="default" w:ascii="宋体" w:hAnsi="宋体" w:eastAsia="宋体"/>
          <w:b/>
          <w:sz w:val="21"/>
          <w:szCs w:val="24"/>
          <w:lang w:eastAsia="zh-CN"/>
        </w:rPr>
        <w:t>专题学习建议</w:t>
      </w:r>
    </w:p>
    <w:p w14:paraId="50365448">
      <w:pPr>
        <w:adjustRightInd w:val="0"/>
        <w:snapToGrid w:val="0"/>
        <w:spacing w:before="0" w:beforeLines="0" w:after="0" w:afterLines="0" w:line="360" w:lineRule="exact"/>
        <w:ind w:firstLine="420" w:firstLineChars="200"/>
        <w:rPr>
          <w:rFonts w:hint="default" w:ascii="宋体" w:hAnsi="宋体" w:eastAsia="宋体" w:cs="Times New Roman"/>
          <w:sz w:val="21"/>
          <w:szCs w:val="21"/>
          <w:lang w:eastAsia="zh-CN"/>
        </w:rPr>
      </w:pPr>
      <w:r>
        <w:rPr>
          <w:rFonts w:hint="default" w:ascii="宋体" w:hAnsi="宋体" w:eastAsia="宋体" w:cs="Times New Roman"/>
          <w:sz w:val="21"/>
          <w:szCs w:val="21"/>
          <w:lang w:eastAsia="zh-CN"/>
        </w:rPr>
        <w:t>信息类文本除了常规的文字理解性比对题之外，有时还会运用醒目直观、言简意丰的图表来说明问题。以图(表)释文、读图(表)明理成为此类文本的命题特色之一。信息的图示转述属于文内信息筛选题,对于这类筛选整合信息的选择题,要准确还原图中各要素的含义,辨别各要素间的关系,对比各选项与文中有效信息是否吻合,进而作出选择。解答此类题目,要掌握流程图、示意图的一般特点：</w:t>
      </w:r>
    </w:p>
    <w:p w14:paraId="77BB531B">
      <w:pPr>
        <w:adjustRightInd w:val="0"/>
        <w:snapToGrid w:val="0"/>
        <w:spacing w:before="0" w:beforeLines="0" w:after="0" w:afterLines="0" w:line="360" w:lineRule="exact"/>
        <w:ind w:firstLine="420" w:firstLineChars="200"/>
        <w:rPr>
          <w:rFonts w:hint="default" w:ascii="宋体" w:hAnsi="宋体" w:eastAsia="宋体" w:cs="Times New Roman"/>
          <w:sz w:val="21"/>
          <w:szCs w:val="21"/>
          <w:lang w:eastAsia="zh-CN"/>
        </w:rPr>
      </w:pPr>
      <w:r>
        <w:rPr>
          <w:rFonts w:hint="default" w:ascii="宋体" w:hAnsi="宋体" w:eastAsia="宋体" w:cs="Times New Roman"/>
          <w:sz w:val="21"/>
          <w:szCs w:val="21"/>
          <w:lang w:eastAsia="zh-CN"/>
        </w:rPr>
        <w:t>①图中的文字属于重要信息,要重点关注</w:t>
      </w:r>
    </w:p>
    <w:p w14:paraId="56D40783">
      <w:pPr>
        <w:adjustRightInd w:val="0"/>
        <w:snapToGrid w:val="0"/>
        <w:spacing w:before="0" w:beforeLines="0" w:after="0" w:afterLines="0" w:line="360" w:lineRule="exact"/>
        <w:ind w:firstLine="420" w:firstLineChars="200"/>
        <w:rPr>
          <w:rFonts w:hint="default" w:ascii="宋体" w:hAnsi="宋体" w:eastAsia="宋体" w:cs="Times New Roman"/>
          <w:sz w:val="21"/>
          <w:szCs w:val="21"/>
          <w:lang w:eastAsia="zh-CN"/>
        </w:rPr>
      </w:pPr>
      <w:r>
        <w:rPr>
          <w:rFonts w:hint="default" w:ascii="宋体" w:hAnsi="宋体" w:eastAsia="宋体" w:cs="Times New Roman"/>
          <w:sz w:val="21"/>
          <w:szCs w:val="21"/>
          <w:lang w:eastAsia="zh-CN"/>
        </w:rPr>
        <w:t>②横线或曲线展示着事件发展的趋势或动作行为的走向,要关注变化。</w:t>
      </w:r>
    </w:p>
    <w:p w14:paraId="56A2B832">
      <w:pPr>
        <w:adjustRightInd w:val="0"/>
        <w:snapToGrid w:val="0"/>
        <w:spacing w:before="0" w:beforeLines="0" w:after="0" w:afterLines="0" w:line="360" w:lineRule="exact"/>
        <w:ind w:firstLine="420" w:firstLineChars="200"/>
        <w:rPr>
          <w:rFonts w:hint="default" w:ascii="宋体" w:hAnsi="宋体" w:eastAsia="宋体" w:cs="Times New Roman"/>
          <w:sz w:val="21"/>
          <w:szCs w:val="21"/>
          <w:lang w:eastAsia="zh-CN"/>
        </w:rPr>
      </w:pPr>
      <w:r>
        <w:rPr>
          <w:rFonts w:hint="default" w:ascii="宋体" w:hAnsi="宋体" w:eastAsia="宋体" w:cs="Times New Roman"/>
          <w:sz w:val="21"/>
          <w:szCs w:val="21"/>
          <w:lang w:eastAsia="zh-CN"/>
        </w:rPr>
        <w:t>③几个概念在整个事件或行为过程中的地位及作用可能存在因果、条件、递进、并列、转折、包含等关系,要注意辨识区分选项的图示能否准确表述出这些关系。</w:t>
      </w:r>
    </w:p>
    <w:p w14:paraId="4F4613C9">
      <w:pPr>
        <w:adjustRightInd w:val="0"/>
        <w:snapToGrid w:val="0"/>
        <w:spacing w:before="0" w:beforeLines="0" w:after="0" w:afterLines="0" w:line="360" w:lineRule="exact"/>
        <w:ind w:firstLine="420" w:firstLineChars="200"/>
        <w:rPr>
          <w:rFonts w:hint="default" w:ascii="宋体" w:hAnsi="宋体" w:eastAsia="宋体"/>
          <w:sz w:val="21"/>
          <w:szCs w:val="24"/>
          <w:lang w:eastAsia="zh-CN"/>
        </w:rPr>
      </w:pPr>
      <w:r>
        <w:rPr>
          <w:rFonts w:hint="default" w:ascii="宋体" w:hAnsi="宋体" w:eastAsia="宋体" w:cs="Times New Roman"/>
          <w:sz w:val="21"/>
          <w:szCs w:val="21"/>
          <w:lang w:eastAsia="zh-CN"/>
        </w:rPr>
        <w:t>常规的文字理解性比对题与</w:t>
      </w:r>
      <w:r>
        <w:rPr>
          <w:rFonts w:hint="default" w:ascii="宋体" w:hAnsi="宋体" w:eastAsia="宋体"/>
          <w:sz w:val="21"/>
          <w:szCs w:val="24"/>
          <w:lang w:eastAsia="zh-CN"/>
        </w:rPr>
        <w:t>其让学生记忆常见陷阱的术语，不如让他们回归文本，在比较中，总结自己做题的心得和常见的作答误区。</w:t>
      </w:r>
    </w:p>
    <w:p w14:paraId="58B92050">
      <w:pPr>
        <w:pStyle w:val="4"/>
        <w:spacing w:beforeLines="0" w:afterLines="0"/>
        <w:ind w:firstLine="480" w:firstLineChars="200"/>
        <w:rPr>
          <w:rFonts w:hint="eastAsia"/>
          <w:sz w:val="22"/>
          <w:szCs w:val="24"/>
          <w:lang w:eastAsia="zh-CN"/>
        </w:rPr>
      </w:pPr>
      <w:r>
        <w:rPr>
          <w:rFonts w:hint="eastAsia" w:ascii="Times New Roman" w:hAnsi="Times New Roman" w:eastAsia="仿宋"/>
          <w:sz w:val="21"/>
          <w:szCs w:val="24"/>
          <w:lang w:eastAsia="zh-CN"/>
        </w:rPr>
        <w:br w:type="page"/>
      </w:r>
      <w:bookmarkStart w:id="105" w:name="_Toc377608863"/>
      <w:bookmarkStart w:id="106" w:name="_Toc14639"/>
      <w:r>
        <w:rPr>
          <w:rFonts w:hint="eastAsia" w:eastAsia="仿宋"/>
          <w:sz w:val="22"/>
          <w:szCs w:val="24"/>
          <w:lang w:eastAsia="zh-CN"/>
        </w:rPr>
        <w:t>第2课时 信息推断</w:t>
      </w:r>
      <w:bookmarkEnd w:id="105"/>
      <w:bookmarkEnd w:id="106"/>
    </w:p>
    <w:p w14:paraId="79E8B224">
      <w:pPr>
        <w:adjustRightInd w:val="0"/>
        <w:snapToGrid w:val="0"/>
        <w:spacing w:before="0" w:beforeLines="0" w:after="0" w:afterLines="0" w:line="360" w:lineRule="exact"/>
        <w:ind w:firstLine="422" w:firstLineChars="200"/>
        <w:rPr>
          <w:rFonts w:hint="default" w:ascii="宋体" w:hAnsi="宋体" w:eastAsia="宋体"/>
          <w:color w:val="000000"/>
          <w:sz w:val="21"/>
          <w:szCs w:val="24"/>
          <w:lang w:eastAsia="zh-CN"/>
        </w:rPr>
      </w:pPr>
      <w:r>
        <w:rPr>
          <w:rFonts w:hint="default" w:ascii="宋体" w:hAnsi="宋体" w:eastAsia="宋体"/>
          <w:b/>
          <w:color w:val="000000"/>
          <w:sz w:val="21"/>
          <w:szCs w:val="24"/>
          <w:lang w:eastAsia="zh-CN"/>
        </w:rPr>
        <w:t>【学习目标】</w:t>
      </w:r>
    </w:p>
    <w:p w14:paraId="5B09F06E">
      <w:pPr>
        <w:adjustRightInd w:val="0"/>
        <w:snapToGrid w:val="0"/>
        <w:spacing w:before="0" w:beforeLines="0" w:after="0" w:afterLines="0" w:line="360" w:lineRule="exact"/>
        <w:ind w:firstLine="420" w:firstLineChars="200"/>
        <w:rPr>
          <w:rFonts w:hint="eastAsia"/>
          <w:sz w:val="21"/>
          <w:szCs w:val="24"/>
          <w:lang w:eastAsia="zh-CN"/>
        </w:rPr>
      </w:pPr>
      <w:r>
        <w:rPr>
          <w:rFonts w:hint="default" w:ascii="宋体" w:hAnsi="宋体" w:eastAsia="宋体"/>
          <w:color w:val="000000"/>
          <w:sz w:val="21"/>
          <w:szCs w:val="24"/>
          <w:lang w:eastAsia="zh-CN"/>
        </w:rPr>
        <w:t>掌握信息类阅读内容推断类选择题的破解之法。</w:t>
      </w:r>
    </w:p>
    <w:p w14:paraId="474DA06D">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【文本再读】</w:t>
      </w:r>
    </w:p>
    <w:p w14:paraId="36E5A5D5">
      <w:pPr>
        <w:adjustRightInd w:val="0"/>
        <w:snapToGrid w:val="0"/>
        <w:spacing w:before="0" w:beforeLines="0" w:after="0" w:afterLines="0" w:line="360" w:lineRule="exact"/>
        <w:ind w:firstLine="420" w:firstLineChars="200"/>
        <w:rPr>
          <w:rFonts w:hint="default" w:ascii="宋体" w:hAnsi="宋体" w:eastAsia="宋体"/>
          <w:b/>
          <w:color w:val="000000"/>
          <w:sz w:val="21"/>
          <w:szCs w:val="24"/>
          <w:lang w:eastAsia="zh-CN"/>
        </w:rPr>
      </w:pPr>
      <w:r>
        <w:rPr>
          <w:rFonts w:hint="default" w:ascii="宋体" w:hAnsi="宋体" w:eastAsia="宋体"/>
          <w:color w:val="000000"/>
          <w:sz w:val="21"/>
          <w:szCs w:val="24"/>
          <w:lang w:eastAsia="zh-CN"/>
        </w:rPr>
        <w:t>概念是反映思维对象的本质属性和具体范围的思维形式。判断是对客观事物情况有所断定的一种思维形式，就是用肯定或否定的形式反映周围现实的一种思维形式。推理，是由一个或几个已知的判断(前提)推出新判断(结论)的过程。由当前信息进行正确合理的推断，是逻辑上的更高要求，也是我们内化吸收、触类旁通、举一反三的必要途径。因而，根据文本呈现出来的信息，进行观点、结论等的综合推断，成为我们阅读信息类文本的重要环节。</w:t>
      </w:r>
    </w:p>
    <w:p w14:paraId="23E8166F">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【题目生成】</w:t>
      </w:r>
    </w:p>
    <w:p w14:paraId="305F362A">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阅读下面的文字，完成第1题。</w:t>
      </w:r>
    </w:p>
    <w:p w14:paraId="1A991B10">
      <w:pPr>
        <w:adjustRightInd w:val="0"/>
        <w:snapToGrid w:val="0"/>
        <w:spacing w:before="0" w:beforeLines="0" w:after="0" w:afterLines="0" w:line="360" w:lineRule="exact"/>
        <w:ind w:firstLine="420" w:firstLineChars="200"/>
        <w:rPr>
          <w:rFonts w:hint="default" w:ascii="宋体" w:hAnsi="宋体" w:eastAsia="宋体" w:cs="楷体"/>
          <w:color w:val="000000"/>
          <w:sz w:val="21"/>
          <w:szCs w:val="21"/>
          <w:lang w:eastAsia="zh-CN"/>
        </w:rPr>
      </w:pPr>
      <w:r>
        <w:rPr>
          <w:rFonts w:hint="default" w:ascii="宋体" w:hAnsi="宋体" w:eastAsia="宋体" w:cs="楷体"/>
          <w:color w:val="000000"/>
          <w:sz w:val="21"/>
          <w:szCs w:val="21"/>
          <w:lang w:eastAsia="zh-CN"/>
        </w:rPr>
        <w:t>材料一：</w:t>
      </w:r>
    </w:p>
    <w:p w14:paraId="15E908A2">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前些年一家有影响的报纸在头版刊登了一篇贬斥杂交稻的文章，说杂交稻是“三不稻”——“米不养人，糠不养猪，草不养牛”。这种不顾事实的说法给农业科研人员和广大农民心头蒙上了阴影。袁隆平写了一封信寄给了人民日报社，凭着他杰出的学识和无与伦比的实践，用事实说明“杂交稻既能高产又能优质”。1992年6月18日，《人民日报》在第二版刊登了袁隆平的来信。</w:t>
      </w:r>
    </w:p>
    <w:p w14:paraId="04DD5C55">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信中，袁隆平用平和的语气，无可辩驳的事实说，最近社会上流传杂交稻米质太差，有人贬杂交稻为“三不稻”，说什么“米不养人，糠不养猪，草不养牛”。果真是这样吗？我想用事实来回答：我国是世界上第一个在生产上利用水稻杂种优势的国家，杂交稻比一般水稻每亩增产100千克左右。1976年—1991年全国累计种植杂交稻19亿多亩，增产粮食近2000亿千克。由此可见，杂交水稻的推广，对解决我国11亿人口的温饱问题发挥了极其重要的作用。目前，全国种植面积最大、产量最高的一个水稻良种“汕优63”是杂交稻。近几年的年种植面积都超过一亿亩，平均亩产稳定在500千克左右，不仅产量高而且品质好，被评为全国优质籼稻米。的确，在我国南方生产的稻谷中，有相当一部分米质较差，这主要是双季早稻。目前积压的稻谷以及历年来粮店出售的大米，大多数为这种早籼稻。他写道，双季晚稻和一季中稻一般品质较好，粮店偶尔出售这种稻米时，则出现排长队争购的现象。而杂交稻则占双季晚稻和中稻面积的80%左右，产量占90%以上。因此，说杂交稻属劣质米与事实不符。</w:t>
      </w:r>
    </w:p>
    <w:p w14:paraId="5A689339">
      <w:pPr>
        <w:adjustRightInd w:val="0"/>
        <w:snapToGrid w:val="0"/>
        <w:spacing w:before="0" w:beforeLines="0" w:after="0" w:afterLines="0" w:line="360" w:lineRule="exact"/>
        <w:ind w:firstLine="420" w:firstLineChars="200"/>
        <w:jc w:val="right"/>
        <w:rPr>
          <w:rFonts w:hint="eastAsia" w:ascii="楷体" w:hAnsi="楷体" w:eastAsia="楷体" w:cs="楷体"/>
          <w:color w:val="000000"/>
          <w:sz w:val="21"/>
          <w:szCs w:val="21"/>
          <w:lang w:eastAsia="zh-CN"/>
        </w:rPr>
      </w:pPr>
      <w:r>
        <w:rPr>
          <w:rFonts w:hint="eastAsia" w:ascii="仿宋" w:hAnsi="仿宋" w:eastAsia="仿宋" w:cs="仿宋"/>
          <w:color w:val="000000"/>
          <w:sz w:val="21"/>
          <w:szCs w:val="21"/>
          <w:lang w:eastAsia="zh-CN"/>
        </w:rPr>
        <w:t>（摘编自沈英甲《喜看稻菽千重浪》）</w:t>
      </w:r>
    </w:p>
    <w:p w14:paraId="0408DDB7">
      <w:pPr>
        <w:adjustRightInd w:val="0"/>
        <w:snapToGrid w:val="0"/>
        <w:spacing w:before="0" w:beforeLines="0" w:after="0" w:afterLines="0" w:line="360" w:lineRule="exact"/>
        <w:ind w:firstLine="420" w:firstLineChars="200"/>
        <w:rPr>
          <w:rFonts w:hint="default" w:ascii="宋体" w:hAnsi="宋体" w:eastAsia="宋体" w:cs="楷体"/>
          <w:color w:val="000000"/>
          <w:sz w:val="21"/>
          <w:szCs w:val="21"/>
          <w:lang w:eastAsia="zh-CN"/>
        </w:rPr>
      </w:pPr>
      <w:r>
        <w:rPr>
          <w:rFonts w:hint="default" w:ascii="宋体" w:hAnsi="宋体" w:eastAsia="宋体" w:cs="楷体"/>
          <w:color w:val="000000"/>
          <w:sz w:val="21"/>
          <w:szCs w:val="21"/>
          <w:lang w:eastAsia="zh-CN"/>
        </w:rPr>
        <w:t>材料二：</w:t>
      </w:r>
    </w:p>
    <w:p w14:paraId="2CD6CD18">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记者：您和雷锋都被评为“最美奋斗者”，你们的事迹都很好地诠释了“幸福源自奋斗、成功在于奉献、平凡造就伟大”的价值理念，有许多共同之处呢。</w:t>
      </w:r>
    </w:p>
    <w:p w14:paraId="3C268B8A">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袁老：我和雷锋是同时代的人，都出生在旧中国，经历过国家贫穷落后、人民受苦挨饿的日子。新中国成立后，我们那一代人都翻身了，就想怎样为国家做事，报效国家，为人民服务。</w:t>
      </w:r>
    </w:p>
    <w:p w14:paraId="3EB24B8C">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记者：您和雷锋还有一个共同点，就是既热爱本职工作，又爱好文艺。雷锋有一张拉手风琴的照片，您也喜欢拉小提琴，听说还写诗，用现在的话说属于文艺青年。</w:t>
      </w:r>
    </w:p>
    <w:p w14:paraId="5FCD6005">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袁老：是呀，雷锋喜欢做好事，也有自己的爱好。我过去喜欢拉小提琴，年轻时喜欢游泳，还拿过武汉市的第一名呢。</w:t>
      </w:r>
    </w:p>
    <w:p w14:paraId="44C5B2AC">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记者：听说您很受年轻人喜欢，有什么成功经验与年轻人分享？</w:t>
      </w:r>
    </w:p>
    <w:p w14:paraId="1B1CAC6E">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袁老：成功就8个字：知识、汗水、灵感、机遇。知识是基础，汗水就是奋斗，灵感是思想要活，当你做研究或干其他事情山穷水尽时，灵感一来，就豁然开朗了。机遇就好理解了，机遇偏爱有心人。</w:t>
      </w:r>
    </w:p>
    <w:p w14:paraId="7553C9D2">
      <w:pPr>
        <w:adjustRightInd w:val="0"/>
        <w:snapToGrid w:val="0"/>
        <w:spacing w:before="0" w:beforeLines="0" w:after="0" w:afterLines="0" w:line="360" w:lineRule="exact"/>
        <w:ind w:firstLine="420" w:firstLineChars="200"/>
        <w:jc w:val="right"/>
        <w:rPr>
          <w:rFonts w:hint="eastAsia" w:ascii="楷体" w:hAnsi="楷体" w:eastAsia="楷体" w:cs="楷体"/>
          <w:color w:val="000000"/>
          <w:sz w:val="21"/>
          <w:szCs w:val="21"/>
          <w:lang w:eastAsia="zh-CN"/>
        </w:rPr>
      </w:pPr>
      <w:r>
        <w:rPr>
          <w:rFonts w:hint="eastAsia" w:ascii="仿宋" w:hAnsi="仿宋" w:eastAsia="仿宋" w:cs="仿宋"/>
          <w:color w:val="000000"/>
          <w:sz w:val="21"/>
          <w:szCs w:val="21"/>
          <w:lang w:eastAsia="zh-CN"/>
        </w:rPr>
        <w:t>（摘编自《做任何事情都需要雷锋精神》，《雷锋》2020年第1期）</w:t>
      </w:r>
    </w:p>
    <w:p w14:paraId="68F7847F">
      <w:pPr>
        <w:adjustRightInd w:val="0"/>
        <w:snapToGrid w:val="0"/>
        <w:spacing w:before="0" w:beforeLines="0" w:after="0" w:afterLines="0" w:line="360" w:lineRule="exact"/>
        <w:ind w:firstLine="420" w:firstLineChars="200"/>
        <w:rPr>
          <w:rFonts w:hint="default" w:ascii="宋体" w:hAnsi="宋体" w:eastAsia="宋体" w:cs="楷体"/>
          <w:color w:val="000000"/>
          <w:sz w:val="21"/>
          <w:szCs w:val="21"/>
          <w:lang w:eastAsia="zh-CN"/>
        </w:rPr>
      </w:pPr>
      <w:r>
        <w:rPr>
          <w:rFonts w:hint="default" w:ascii="宋体" w:hAnsi="宋体" w:eastAsia="宋体" w:cs="楷体"/>
          <w:color w:val="000000"/>
          <w:sz w:val="21"/>
          <w:szCs w:val="21"/>
          <w:lang w:eastAsia="zh-CN"/>
        </w:rPr>
        <w:t>材料三：</w:t>
      </w:r>
    </w:p>
    <w:p w14:paraId="2F4190BD">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“让更多的人吃饱了饭”的袁隆平离开了，享年91岁。巨匠陨落，举世哀痛。他的辞世，是中国和世界科学界的巨大损失，是中国人民和世界人民的巨大损失。“国之脊梁”，必将被我们永远铭记。</w:t>
      </w:r>
    </w:p>
    <w:p w14:paraId="220E597C">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卓越贡献改变世界。袁隆平是“杂交水稻之父”、中国工程院院士、“共和国勋章”获得者，是令人尊敬和爱戴的科学家。他是杂交水稻研究的开创者，是世界上第一个将水稻的杂交优势成功地应用于生产的科学家，发明“三系法”籼型杂交水稻，成功研究出“两系法”杂交水稻，创建了超级杂交稻技术体系。他几十年来致力于杂交水稻技术的研究、应用与推广，为我国粮食安全、农业科学发展和世界粮食供给作出巨大贡献。</w:t>
      </w:r>
    </w:p>
    <w:p w14:paraId="312F4E84">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治学态度影响深远。袁隆平是新中国培养的第一代大学生，饱受困难挫折，阅尽人间沧桑。无论境遇如何，他的身上始终流淌着家国天下的热血，青春年华挥洒在田间地头，须眉皓然仍然孜孜不倦于攀爬超级杂交稻的巅峰。一路走来，袁隆平的科研不乏质疑、失败、挫折，他始终保持埋头苦干、不畏艰苦的科研基本功，闯出一片新天地。他那句“哪有搞科学研究不失败的呢”，一直鼓舞着无数科学家博弈科学的竞场；他那句“做科研不要怕冷嘲热讽，不要怕别人说你标新立异”，一直激励着年轻学子勇闯创新的殿堂。</w:t>
      </w:r>
    </w:p>
    <w:p w14:paraId="0C70257B">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高尚情操受人敬仰。袁隆平的人生原则是淡泊名利、踏实做人。他无数次拒绝了来自国外的巨薪聘请，因为他知道他和杂交水稻的根都在中国。功名之下不忘初心，他始终铭记投身科学研究的激情与梦想，始终铭记把杂交水稻不断带向更高境界的不渝追求。对待成就，他极富人情味，常怀感恩心，把杂交水稻的功劳归功党和人民。生活中，他既不追逐时尚的消费观，也不把个人的财富看成是负担，曾因为多看了几眼豪车上新闻，却依然选择普通的车子下试验田。“如果老想着享受，哪有心思搞科研呢？”这就是他对待生活的态度。</w:t>
      </w:r>
    </w:p>
    <w:p w14:paraId="05F38DA3">
      <w:pPr>
        <w:adjustRightInd w:val="0"/>
        <w:snapToGrid w:val="0"/>
        <w:spacing w:before="0" w:beforeLines="0" w:after="0" w:afterLines="0" w:line="360" w:lineRule="exact"/>
        <w:ind w:firstLine="420" w:firstLineChars="200"/>
        <w:jc w:val="right"/>
        <w:rPr>
          <w:rFonts w:hint="eastAsia" w:ascii="楷体" w:hAnsi="楷体" w:eastAsia="楷体" w:cs="楷体"/>
          <w:color w:val="000000"/>
          <w:sz w:val="21"/>
          <w:szCs w:val="21"/>
          <w:lang w:eastAsia="zh-CN"/>
        </w:rPr>
      </w:pPr>
      <w:r>
        <w:rPr>
          <w:rFonts w:hint="eastAsia" w:ascii="仿宋" w:hAnsi="仿宋" w:eastAsia="仿宋" w:cs="仿宋"/>
          <w:color w:val="000000"/>
          <w:sz w:val="21"/>
          <w:szCs w:val="21"/>
          <w:lang w:eastAsia="zh-CN"/>
        </w:rPr>
        <w:t>（摘编自《袁隆平的卓越人生就像他最热爱的种子》，《四川在线》2021年5月22日）</w:t>
      </w:r>
    </w:p>
    <w:p w14:paraId="150FF9DC">
      <w:pPr>
        <w:adjustRightInd w:val="0"/>
        <w:snapToGrid w:val="0"/>
        <w:spacing w:before="0" w:beforeLines="0" w:after="0" w:afterLines="0" w:line="360" w:lineRule="exact"/>
        <w:ind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1．根据材料内容，下列说法不正确的一项是（    ）</w:t>
      </w:r>
    </w:p>
    <w:p w14:paraId="554670BD">
      <w:pPr>
        <w:adjustRightInd w:val="0"/>
        <w:snapToGrid w:val="0"/>
        <w:spacing w:before="0" w:beforeLines="0" w:after="0" w:afterLines="0" w:line="360" w:lineRule="exact"/>
        <w:ind w:left="360" w:leftChars="150"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A．写好人物通讯的关键是抓住人物的特点，写出人物的鲜明个性和情怀境界。材料一中袁隆平的来信，就展现其非凡的修养和学识。</w:t>
      </w:r>
    </w:p>
    <w:p w14:paraId="184689C2">
      <w:pPr>
        <w:adjustRightInd w:val="0"/>
        <w:snapToGrid w:val="0"/>
        <w:spacing w:before="0" w:beforeLines="0" w:after="0" w:afterLines="0" w:line="360" w:lineRule="exact"/>
        <w:ind w:left="360" w:leftChars="150"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B．材料二中，记者的提问能从袁隆平和雷锋的共同爱好切入，说明记者能事先了解采访对象的生活背景，讲究访谈技巧，发问得体。</w:t>
      </w:r>
    </w:p>
    <w:p w14:paraId="054A2AB8">
      <w:pPr>
        <w:adjustRightInd w:val="0"/>
        <w:snapToGrid w:val="0"/>
        <w:spacing w:before="0" w:beforeLines="0" w:after="0" w:afterLines="0" w:line="360" w:lineRule="exact"/>
        <w:ind w:left="360" w:leftChars="150"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C．袁隆平把“淡泊名利、踏实做人”当做自己的人生准则，因此他多次拒绝了来自国外的巨薪聘请，心无旁骛地投身于科学研究。</w:t>
      </w:r>
    </w:p>
    <w:p w14:paraId="2519AD26">
      <w:pPr>
        <w:adjustRightInd w:val="0"/>
        <w:snapToGrid w:val="0"/>
        <w:spacing w:before="0" w:beforeLines="0" w:after="0" w:afterLines="0" w:line="360" w:lineRule="exact"/>
        <w:ind w:left="360" w:leftChars="150" w:firstLine="420" w:firstLineChars="200"/>
        <w:rPr>
          <w:rFonts w:hint="default" w:ascii="宋体" w:hAnsi="宋体" w:eastAsia="宋体"/>
          <w:color w:val="000000"/>
          <w:sz w:val="21"/>
          <w:szCs w:val="24"/>
          <w:lang w:eastAsia="zh-CN"/>
        </w:rPr>
      </w:pPr>
      <w:r>
        <w:rPr>
          <w:rFonts w:hint="default" w:ascii="宋体" w:hAnsi="宋体" w:eastAsia="宋体"/>
          <w:color w:val="000000"/>
          <w:sz w:val="21"/>
          <w:szCs w:val="24"/>
          <w:lang w:eastAsia="zh-CN"/>
        </w:rPr>
        <w:t>D．袁隆平认为，如果总想着享受，就不会有心思搞科研。可见，搞科研需要耐得住清贫、守得住寂寞，保持住静气与专注。</w:t>
      </w:r>
    </w:p>
    <w:p w14:paraId="4A9FEEE3">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【考点嵌入】</w:t>
      </w:r>
    </w:p>
    <w:p w14:paraId="2C8A7AF5">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推断，就是由已知的判断(前提)合乎逻辑地推断出一个新的判断(结论)。其“前提”在原文之中，结论则在原文之外。推断题的每个选项，大致由前提、结论及联结两者的关联词语组成，要判断选项正误，就要做到“三看”，看其前提是否有据，看其过程是否符合逻辑，看其结论是否合理。</w:t>
      </w:r>
    </w:p>
    <w:p w14:paraId="441D63FC">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(1)看推断前提是否有据</w:t>
      </w:r>
    </w:p>
    <w:p w14:paraId="18077392">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分析推断前提是否有据，就是分析前提是否合乎文本内容，也就是作为推断的依据与原文内容是否一致。</w:t>
      </w:r>
    </w:p>
    <w:p w14:paraId="2932BD05">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看选项的前提时思考：①前提是否混淆范围，如原文内容是涉及局部的或整体的，而选项则相反。②前提是否混淆语气，注意前提中表示或然语气的限制语，如“可能”“大概”“也许”“差不多”“将会”——推断可能成立；前提中表示必然语气的限制语，如“一定”“必定”“肯定”——推断不能成立；有时则是相反的。这就需要考生仔细比对选项中的前提与原文的信息是否一致。③前提条件在文中是否有依据。</w:t>
      </w:r>
    </w:p>
    <w:p w14:paraId="2AF077B3">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(2)看推断过程是否符合逻辑</w:t>
      </w:r>
    </w:p>
    <w:p w14:paraId="472CC14B">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推断过程就是由前提到结论的过程，分析推断过程是否符合逻辑，就是分析假设推断、条件推断、因果推断、目的推断等逻辑关系是否合理。选项一般以假设、条件、因果、目的等复句形式呈现。</w:t>
      </w:r>
    </w:p>
    <w:tbl>
      <w:tblPr>
        <w:tblStyle w:val="14"/>
        <w:tblW w:w="82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3951"/>
        <w:gridCol w:w="2995"/>
      </w:tblGrid>
      <w:tr w14:paraId="27464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BE87917">
            <w:pPr>
              <w:tabs>
                <w:tab w:val="left" w:pos="3402"/>
              </w:tabs>
              <w:snapToGrid w:val="0"/>
              <w:spacing w:before="0" w:beforeLines="0" w:after="0" w:afterLines="0" w:line="360" w:lineRule="exact"/>
              <w:jc w:val="center"/>
              <w:rPr>
                <w:rFonts w:hint="default" w:ascii="Times New Roman" w:hAnsi="Times New Roman" w:eastAsia="宋体"/>
                <w:sz w:val="21"/>
                <w:szCs w:val="24"/>
              </w:rPr>
            </w:pPr>
            <w:r>
              <w:rPr>
                <w:rFonts w:hint="default" w:ascii="宋体" w:hAnsi="Times New Roman" w:eastAsia="宋体"/>
                <w:sz w:val="21"/>
                <w:szCs w:val="24"/>
              </w:rPr>
              <w:t>推断形式</w:t>
            </w:r>
          </w:p>
        </w:tc>
        <w:tc>
          <w:tcPr>
            <w:tcW w:w="39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46B8560">
            <w:pPr>
              <w:tabs>
                <w:tab w:val="left" w:pos="3402"/>
              </w:tabs>
              <w:snapToGrid w:val="0"/>
              <w:spacing w:before="0" w:beforeLines="0" w:after="0" w:afterLines="0" w:line="360" w:lineRule="exact"/>
              <w:ind w:firstLine="420" w:firstLineChars="200"/>
              <w:jc w:val="center"/>
              <w:rPr>
                <w:rFonts w:hint="default" w:ascii="Times New Roman" w:hAnsi="Times New Roman" w:eastAsia="宋体"/>
                <w:sz w:val="21"/>
                <w:szCs w:val="24"/>
              </w:rPr>
            </w:pPr>
            <w:r>
              <w:rPr>
                <w:rFonts w:hint="default" w:ascii="宋体" w:hAnsi="Times New Roman" w:eastAsia="宋体"/>
                <w:sz w:val="21"/>
                <w:szCs w:val="24"/>
              </w:rPr>
              <w:t>意义解说及关注特征</w:t>
            </w:r>
          </w:p>
        </w:tc>
        <w:tc>
          <w:tcPr>
            <w:tcW w:w="29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3B8E51">
            <w:pPr>
              <w:tabs>
                <w:tab w:val="left" w:pos="3402"/>
              </w:tabs>
              <w:snapToGrid w:val="0"/>
              <w:spacing w:before="0" w:beforeLines="0" w:after="0" w:afterLines="0" w:line="360" w:lineRule="exact"/>
              <w:ind w:firstLine="420" w:firstLineChars="200"/>
              <w:jc w:val="center"/>
              <w:rPr>
                <w:rFonts w:hint="default" w:ascii="宋体" w:hAnsi="宋体" w:eastAsia="宋体" w:cs="宋体"/>
                <w:sz w:val="21"/>
                <w:szCs w:val="21"/>
              </w:rPr>
            </w:pPr>
            <w:r>
              <w:rPr>
                <w:rFonts w:hint="default" w:ascii="宋体" w:hAnsi="Times New Roman" w:eastAsia="宋体"/>
                <w:sz w:val="21"/>
                <w:szCs w:val="24"/>
              </w:rPr>
              <w:t>判断关注点</w:t>
            </w:r>
          </w:p>
        </w:tc>
      </w:tr>
      <w:tr w14:paraId="21323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EBD0852">
            <w:pPr>
              <w:tabs>
                <w:tab w:val="left" w:pos="3402"/>
              </w:tabs>
              <w:snapToGrid w:val="0"/>
              <w:spacing w:before="0" w:beforeLines="0" w:after="0" w:afterLines="0" w:line="360" w:lineRule="exact"/>
              <w:jc w:val="center"/>
              <w:rPr>
                <w:rFonts w:hint="default" w:ascii="Times New Roman" w:hAnsi="Times New Roman" w:eastAsia="宋体"/>
                <w:sz w:val="21"/>
                <w:szCs w:val="24"/>
              </w:rPr>
            </w:pPr>
            <w:r>
              <w:rPr>
                <w:rFonts w:hint="default" w:ascii="宋体" w:hAnsi="Times New Roman" w:eastAsia="宋体"/>
                <w:sz w:val="21"/>
                <w:szCs w:val="24"/>
              </w:rPr>
              <w:t>假设形式</w:t>
            </w:r>
          </w:p>
        </w:tc>
        <w:tc>
          <w:tcPr>
            <w:tcW w:w="39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2E8C6C">
            <w:pPr>
              <w:tabs>
                <w:tab w:val="left" w:pos="3402"/>
              </w:tabs>
              <w:snapToGrid w:val="0"/>
              <w:spacing w:before="0" w:beforeLines="0" w:after="0" w:afterLines="0" w:line="360" w:lineRule="exact"/>
              <w:ind w:firstLine="420" w:firstLineChars="200"/>
              <w:rPr>
                <w:rFonts w:hint="default" w:ascii="Times New Roman" w:hAnsi="Times New Roman" w:eastAsia="宋体"/>
                <w:sz w:val="21"/>
                <w:szCs w:val="24"/>
                <w:lang w:eastAsia="zh-CN"/>
              </w:rPr>
            </w:pPr>
            <w:r>
              <w:rPr>
                <w:rFonts w:hint="default" w:ascii="宋体" w:hAnsi="Times New Roman" w:eastAsia="宋体"/>
                <w:sz w:val="21"/>
                <w:szCs w:val="24"/>
                <w:lang w:eastAsia="zh-CN"/>
              </w:rPr>
              <w:t>注意假设的前提及这个前提下产生的结果，注意关键词</w:t>
            </w:r>
            <w:r>
              <w:rPr>
                <w:rFonts w:hint="default" w:ascii="宋体" w:hAnsi="宋体" w:eastAsia="宋体"/>
                <w:sz w:val="21"/>
                <w:szCs w:val="24"/>
                <w:lang w:eastAsia="zh-CN"/>
              </w:rPr>
              <w:t>“</w:t>
            </w:r>
            <w:r>
              <w:rPr>
                <w:rFonts w:hint="default" w:ascii="宋体" w:hAnsi="Times New Roman" w:eastAsia="宋体"/>
                <w:sz w:val="21"/>
                <w:szCs w:val="24"/>
                <w:lang w:eastAsia="zh-CN"/>
              </w:rPr>
              <w:t>假设、如果、若</w:t>
            </w:r>
            <w:r>
              <w:rPr>
                <w:rFonts w:hint="default" w:ascii="宋体" w:hAnsi="宋体" w:eastAsia="宋体"/>
                <w:sz w:val="21"/>
                <w:szCs w:val="24"/>
                <w:lang w:eastAsia="zh-CN"/>
              </w:rPr>
              <w:t>”</w:t>
            </w:r>
            <w:r>
              <w:rPr>
                <w:rFonts w:hint="default" w:ascii="宋体" w:hAnsi="Times New Roman" w:eastAsia="宋体"/>
                <w:sz w:val="21"/>
                <w:szCs w:val="24"/>
                <w:lang w:eastAsia="zh-CN"/>
              </w:rPr>
              <w:t>等。</w:t>
            </w:r>
          </w:p>
        </w:tc>
        <w:tc>
          <w:tcPr>
            <w:tcW w:w="29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C2924A">
            <w:pPr>
              <w:tabs>
                <w:tab w:val="left" w:pos="3402"/>
              </w:tabs>
              <w:snapToGrid w:val="0"/>
              <w:spacing w:before="0" w:beforeLines="0" w:after="0" w:afterLines="0" w:line="360" w:lineRule="exact"/>
              <w:ind w:firstLine="420" w:firstLineChars="200"/>
              <w:rPr>
                <w:rFonts w:hint="default" w:ascii="Times New Roman" w:hAnsi="Times New Roman" w:eastAsia="宋体"/>
                <w:sz w:val="21"/>
                <w:szCs w:val="24"/>
                <w:lang w:eastAsia="zh-CN"/>
              </w:rPr>
            </w:pPr>
            <w:r>
              <w:rPr>
                <w:rFonts w:hint="default" w:ascii="宋体" w:hAnsi="Times New Roman" w:eastAsia="宋体"/>
                <w:sz w:val="21"/>
                <w:szCs w:val="24"/>
                <w:lang w:eastAsia="zh-CN"/>
              </w:rPr>
              <w:t>一看假设的前提是否正确，二看假设的结果是否从中推出。</w:t>
            </w:r>
          </w:p>
        </w:tc>
      </w:tr>
      <w:tr w14:paraId="4B6DC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6F1B228">
            <w:pPr>
              <w:tabs>
                <w:tab w:val="left" w:pos="3402"/>
              </w:tabs>
              <w:snapToGrid w:val="0"/>
              <w:spacing w:before="0" w:beforeLines="0" w:after="0" w:afterLines="0" w:line="360" w:lineRule="exact"/>
              <w:jc w:val="center"/>
              <w:rPr>
                <w:rFonts w:hint="default" w:ascii="Times New Roman" w:hAnsi="Times New Roman" w:eastAsia="宋体"/>
                <w:sz w:val="21"/>
                <w:szCs w:val="24"/>
              </w:rPr>
            </w:pPr>
            <w:r>
              <w:rPr>
                <w:rFonts w:hint="default" w:ascii="宋体" w:hAnsi="Times New Roman" w:eastAsia="宋体"/>
                <w:sz w:val="21"/>
                <w:szCs w:val="24"/>
              </w:rPr>
              <w:t>因果形式</w:t>
            </w:r>
          </w:p>
        </w:tc>
        <w:tc>
          <w:tcPr>
            <w:tcW w:w="39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AC57551">
            <w:pPr>
              <w:tabs>
                <w:tab w:val="left" w:pos="3402"/>
              </w:tabs>
              <w:snapToGrid w:val="0"/>
              <w:spacing w:before="0" w:beforeLines="0" w:after="0" w:afterLines="0" w:line="360" w:lineRule="exact"/>
              <w:ind w:firstLine="420" w:firstLineChars="200"/>
              <w:rPr>
                <w:rFonts w:hint="default" w:ascii="Times New Roman" w:hAnsi="Times New Roman" w:eastAsia="宋体"/>
                <w:sz w:val="21"/>
                <w:szCs w:val="24"/>
                <w:lang w:eastAsia="zh-CN"/>
              </w:rPr>
            </w:pPr>
            <w:r>
              <w:rPr>
                <w:rFonts w:hint="default" w:ascii="宋体" w:hAnsi="Times New Roman" w:eastAsia="宋体"/>
                <w:sz w:val="21"/>
                <w:szCs w:val="24"/>
                <w:lang w:eastAsia="zh-CN"/>
              </w:rPr>
              <w:t>推理形式是由因到果还是由果到因，关注选项句中的</w:t>
            </w:r>
            <w:r>
              <w:rPr>
                <w:rFonts w:hint="default" w:ascii="宋体" w:hAnsi="宋体" w:eastAsia="宋体"/>
                <w:sz w:val="21"/>
                <w:szCs w:val="24"/>
                <w:lang w:eastAsia="zh-CN"/>
              </w:rPr>
              <w:t>“</w:t>
            </w:r>
            <w:r>
              <w:rPr>
                <w:rFonts w:hint="default" w:ascii="宋体" w:hAnsi="Times New Roman" w:eastAsia="宋体"/>
                <w:sz w:val="21"/>
                <w:szCs w:val="24"/>
                <w:lang w:eastAsia="zh-CN"/>
              </w:rPr>
              <w:t>因</w:t>
            </w:r>
            <w:r>
              <w:rPr>
                <w:rFonts w:hint="default" w:ascii="宋体" w:hAnsi="宋体" w:eastAsia="宋体"/>
                <w:sz w:val="21"/>
                <w:szCs w:val="24"/>
                <w:lang w:eastAsia="zh-CN"/>
              </w:rPr>
              <w:t>”</w:t>
            </w:r>
            <w:r>
              <w:rPr>
                <w:rFonts w:hint="default" w:ascii="宋体" w:hAnsi="Times New Roman" w:eastAsia="宋体"/>
                <w:sz w:val="21"/>
                <w:szCs w:val="24"/>
                <w:lang w:eastAsia="zh-CN"/>
              </w:rPr>
              <w:t>与</w:t>
            </w:r>
            <w:r>
              <w:rPr>
                <w:rFonts w:hint="default" w:ascii="宋体" w:hAnsi="宋体" w:eastAsia="宋体"/>
                <w:sz w:val="21"/>
                <w:szCs w:val="24"/>
                <w:lang w:eastAsia="zh-CN"/>
              </w:rPr>
              <w:t>“</w:t>
            </w:r>
            <w:r>
              <w:rPr>
                <w:rFonts w:hint="default" w:ascii="宋体" w:hAnsi="Times New Roman" w:eastAsia="宋体"/>
                <w:sz w:val="21"/>
                <w:szCs w:val="24"/>
                <w:lang w:eastAsia="zh-CN"/>
              </w:rPr>
              <w:t>果</w:t>
            </w:r>
            <w:r>
              <w:rPr>
                <w:rFonts w:hint="default" w:ascii="宋体" w:hAnsi="宋体" w:eastAsia="宋体"/>
                <w:sz w:val="21"/>
                <w:szCs w:val="24"/>
                <w:lang w:eastAsia="zh-CN"/>
              </w:rPr>
              <w:t>”</w:t>
            </w:r>
            <w:r>
              <w:rPr>
                <w:rFonts w:hint="default" w:ascii="宋体" w:hAnsi="Times New Roman" w:eastAsia="宋体"/>
                <w:sz w:val="21"/>
                <w:szCs w:val="24"/>
                <w:lang w:eastAsia="zh-CN"/>
              </w:rPr>
              <w:t>在原文中是否在同一位置以及一些改换因果关系的关键词，如</w:t>
            </w:r>
            <w:r>
              <w:rPr>
                <w:rFonts w:hint="default" w:ascii="宋体" w:hAnsi="宋体" w:eastAsia="宋体"/>
                <w:sz w:val="21"/>
                <w:szCs w:val="24"/>
                <w:lang w:eastAsia="zh-CN"/>
              </w:rPr>
              <w:t>“</w:t>
            </w:r>
            <w:r>
              <w:rPr>
                <w:rFonts w:hint="default" w:ascii="宋体" w:hAnsi="Times New Roman" w:eastAsia="宋体"/>
                <w:sz w:val="21"/>
                <w:szCs w:val="24"/>
                <w:lang w:eastAsia="zh-CN"/>
              </w:rPr>
              <w:t>之所以、是因为</w:t>
            </w:r>
            <w:r>
              <w:rPr>
                <w:rFonts w:hint="default" w:ascii="宋体" w:hAnsi="宋体" w:eastAsia="宋体"/>
                <w:sz w:val="21"/>
                <w:szCs w:val="24"/>
                <w:lang w:eastAsia="zh-CN"/>
              </w:rPr>
              <w:t>”</w:t>
            </w:r>
            <w:r>
              <w:rPr>
                <w:rFonts w:hint="default" w:ascii="宋体" w:hAnsi="Times New Roman" w:eastAsia="宋体"/>
                <w:sz w:val="21"/>
                <w:szCs w:val="24"/>
                <w:lang w:eastAsia="zh-CN"/>
              </w:rPr>
              <w:t>等。</w:t>
            </w:r>
          </w:p>
        </w:tc>
        <w:tc>
          <w:tcPr>
            <w:tcW w:w="29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C7CF847">
            <w:pPr>
              <w:tabs>
                <w:tab w:val="left" w:pos="3402"/>
              </w:tabs>
              <w:snapToGrid w:val="0"/>
              <w:spacing w:before="0" w:beforeLines="0" w:after="0" w:afterLines="0" w:line="360" w:lineRule="exact"/>
              <w:ind w:firstLine="420" w:firstLineChars="200"/>
              <w:rPr>
                <w:rFonts w:hint="default" w:ascii="宋体" w:hAnsi="宋体" w:eastAsia="宋体" w:cs="宋体"/>
                <w:sz w:val="21"/>
                <w:szCs w:val="21"/>
                <w:lang w:eastAsia="zh-CN"/>
              </w:rPr>
            </w:pPr>
            <w:r>
              <w:rPr>
                <w:rFonts w:hint="default" w:ascii="宋体" w:hAnsi="Times New Roman" w:eastAsia="宋体"/>
                <w:sz w:val="21"/>
                <w:szCs w:val="24"/>
                <w:lang w:eastAsia="zh-CN"/>
              </w:rPr>
              <w:t>看有无因果颠倒；把多因一果推断为一因一果，故意漏掉其他原因；看有无强加因果。</w:t>
            </w:r>
          </w:p>
        </w:tc>
      </w:tr>
      <w:tr w14:paraId="08932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59"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09228E28">
            <w:pPr>
              <w:tabs>
                <w:tab w:val="left" w:pos="3402"/>
              </w:tabs>
              <w:snapToGrid w:val="0"/>
              <w:spacing w:before="0" w:beforeLines="0" w:after="0" w:afterLines="0" w:line="360" w:lineRule="exact"/>
              <w:jc w:val="center"/>
              <w:rPr>
                <w:rFonts w:hint="default" w:ascii="Times New Roman" w:hAnsi="Times New Roman" w:eastAsia="宋体"/>
                <w:sz w:val="21"/>
                <w:szCs w:val="24"/>
              </w:rPr>
            </w:pPr>
            <w:r>
              <w:rPr>
                <w:rFonts w:hint="default" w:ascii="宋体" w:hAnsi="Times New Roman" w:eastAsia="宋体"/>
                <w:sz w:val="21"/>
                <w:szCs w:val="24"/>
              </w:rPr>
              <w:t>条件形式</w:t>
            </w:r>
          </w:p>
        </w:tc>
        <w:tc>
          <w:tcPr>
            <w:tcW w:w="39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7C5751">
            <w:pPr>
              <w:tabs>
                <w:tab w:val="left" w:pos="3402"/>
              </w:tabs>
              <w:snapToGrid w:val="0"/>
              <w:spacing w:before="0" w:beforeLines="0" w:after="0" w:afterLines="0" w:line="360" w:lineRule="exact"/>
              <w:ind w:firstLine="420" w:firstLineChars="200"/>
              <w:rPr>
                <w:rFonts w:hint="default" w:ascii="Times New Roman" w:hAnsi="Times New Roman" w:eastAsia="宋体"/>
                <w:sz w:val="21"/>
                <w:szCs w:val="24"/>
                <w:lang w:eastAsia="zh-CN"/>
              </w:rPr>
            </w:pPr>
            <w:r>
              <w:rPr>
                <w:rFonts w:hint="default" w:ascii="宋体" w:hAnsi="Times New Roman" w:eastAsia="宋体"/>
                <w:sz w:val="21"/>
                <w:szCs w:val="24"/>
                <w:lang w:eastAsia="zh-CN"/>
              </w:rPr>
              <w:t>充分条件：A可以推导出B，A就是B的充分条件。</w:t>
            </w:r>
          </w:p>
        </w:tc>
        <w:tc>
          <w:tcPr>
            <w:tcW w:w="2995" w:type="dxa"/>
            <w:vMerge w:val="restart"/>
            <w:tcBorders>
              <w:top w:val="single" w:color="auto" w:sz="4" w:space="0"/>
              <w:left w:val="single" w:color="auto" w:sz="4" w:space="0"/>
              <w:bottom w:val="single" w:color="auto" w:sz="4" w:space="0"/>
              <w:right w:val="single" w:color="auto" w:sz="4" w:space="0"/>
              <w:tl2br w:val="nil"/>
              <w:tr2bl w:val="nil"/>
            </w:tcBorders>
            <w:noWrap w:val="0"/>
            <w:vAlign w:val="center"/>
          </w:tcPr>
          <w:p w14:paraId="5E7D5A8B">
            <w:pPr>
              <w:tabs>
                <w:tab w:val="left" w:pos="3402"/>
              </w:tabs>
              <w:snapToGrid w:val="0"/>
              <w:spacing w:before="0" w:beforeLines="0" w:after="0" w:afterLines="0" w:line="360" w:lineRule="exact"/>
              <w:ind w:firstLine="420" w:firstLineChars="200"/>
              <w:rPr>
                <w:rFonts w:hint="default" w:ascii="Times New Roman" w:hAnsi="Times New Roman" w:eastAsia="宋体"/>
                <w:sz w:val="21"/>
                <w:szCs w:val="24"/>
                <w:lang w:eastAsia="zh-CN"/>
              </w:rPr>
            </w:pPr>
            <w:r>
              <w:rPr>
                <w:rFonts w:hint="default" w:ascii="宋体" w:hAnsi="Times New Roman" w:eastAsia="宋体"/>
                <w:sz w:val="21"/>
                <w:szCs w:val="24"/>
                <w:lang w:eastAsia="zh-CN"/>
              </w:rPr>
              <w:t>看是否搞混了条件关系，如把充分(条件)说成必要(条件)等。</w:t>
            </w:r>
          </w:p>
        </w:tc>
      </w:tr>
      <w:tr w14:paraId="4E6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59"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72C23B8">
            <w:pPr>
              <w:tabs>
                <w:tab w:val="left" w:pos="3402"/>
              </w:tabs>
              <w:snapToGrid w:val="0"/>
              <w:spacing w:before="0" w:beforeLines="0" w:after="0" w:afterLines="0" w:line="360" w:lineRule="exact"/>
              <w:jc w:val="center"/>
              <w:rPr>
                <w:rFonts w:hint="default" w:ascii="Times New Roman" w:hAnsi="Times New Roman" w:eastAsia="宋体"/>
                <w:sz w:val="21"/>
                <w:szCs w:val="24"/>
                <w:lang w:eastAsia="zh-CN"/>
              </w:rPr>
            </w:pPr>
          </w:p>
        </w:tc>
        <w:tc>
          <w:tcPr>
            <w:tcW w:w="39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A4C5B0C">
            <w:pPr>
              <w:tabs>
                <w:tab w:val="left" w:pos="3402"/>
              </w:tabs>
              <w:snapToGrid w:val="0"/>
              <w:spacing w:before="0" w:beforeLines="0" w:after="0" w:afterLines="0" w:line="360" w:lineRule="exact"/>
              <w:ind w:firstLine="420" w:firstLineChars="200"/>
              <w:rPr>
                <w:rFonts w:hint="default" w:ascii="Times New Roman" w:hAnsi="Times New Roman" w:eastAsia="宋体"/>
                <w:sz w:val="21"/>
                <w:szCs w:val="24"/>
                <w:lang w:eastAsia="zh-CN"/>
              </w:rPr>
            </w:pPr>
            <w:r>
              <w:rPr>
                <w:rFonts w:hint="default" w:ascii="宋体" w:hAnsi="Times New Roman" w:eastAsia="宋体"/>
                <w:sz w:val="21"/>
                <w:szCs w:val="24"/>
                <w:lang w:eastAsia="zh-CN"/>
              </w:rPr>
              <w:t>必要条件：B可以推导出A，但是A不能推导出B，A就是B的必要条件。</w:t>
            </w:r>
          </w:p>
        </w:tc>
        <w:tc>
          <w:tcPr>
            <w:tcW w:w="2995" w:type="dxa"/>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E63DE4E">
            <w:pPr>
              <w:tabs>
                <w:tab w:val="left" w:pos="3402"/>
              </w:tabs>
              <w:snapToGrid w:val="0"/>
              <w:spacing w:before="0" w:beforeLines="0" w:after="0" w:afterLines="0" w:line="360" w:lineRule="exact"/>
              <w:ind w:firstLine="420" w:firstLineChars="200"/>
              <w:rPr>
                <w:rFonts w:hint="default" w:ascii="宋体" w:hAnsi="宋体" w:eastAsia="宋体" w:cs="宋体"/>
                <w:sz w:val="21"/>
                <w:szCs w:val="21"/>
                <w:lang w:eastAsia="zh-CN"/>
              </w:rPr>
            </w:pPr>
          </w:p>
        </w:tc>
      </w:tr>
      <w:tr w14:paraId="5F2D7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259"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DB5ECB4">
            <w:pPr>
              <w:tabs>
                <w:tab w:val="left" w:pos="3402"/>
              </w:tabs>
              <w:snapToGrid w:val="0"/>
              <w:spacing w:before="0" w:beforeLines="0" w:after="0" w:afterLines="0" w:line="360" w:lineRule="exact"/>
              <w:jc w:val="center"/>
              <w:rPr>
                <w:rFonts w:hint="default" w:ascii="Times New Roman" w:hAnsi="Times New Roman" w:eastAsia="宋体"/>
                <w:sz w:val="21"/>
                <w:szCs w:val="24"/>
              </w:rPr>
            </w:pPr>
            <w:r>
              <w:rPr>
                <w:rFonts w:hint="default" w:ascii="宋体" w:hAnsi="Times New Roman" w:eastAsia="宋体"/>
                <w:sz w:val="21"/>
                <w:szCs w:val="24"/>
              </w:rPr>
              <w:t>条件形式</w:t>
            </w:r>
          </w:p>
        </w:tc>
        <w:tc>
          <w:tcPr>
            <w:tcW w:w="395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FD8DC97">
            <w:pPr>
              <w:tabs>
                <w:tab w:val="left" w:pos="3402"/>
              </w:tabs>
              <w:snapToGrid w:val="0"/>
              <w:spacing w:before="0" w:beforeLines="0" w:after="0" w:afterLines="0" w:line="360" w:lineRule="exact"/>
              <w:ind w:firstLine="420" w:firstLineChars="200"/>
              <w:rPr>
                <w:rFonts w:hint="default" w:ascii="Times New Roman" w:hAnsi="Times New Roman" w:eastAsia="宋体"/>
                <w:sz w:val="21"/>
                <w:szCs w:val="24"/>
                <w:lang w:eastAsia="zh-CN"/>
              </w:rPr>
            </w:pPr>
            <w:r>
              <w:rPr>
                <w:rFonts w:hint="default" w:ascii="宋体" w:hAnsi="Times New Roman" w:eastAsia="宋体"/>
                <w:sz w:val="21"/>
                <w:szCs w:val="24"/>
                <w:lang w:eastAsia="zh-CN"/>
              </w:rPr>
              <w:t>充要条件：A可以推导出B，B也可以推导出A，A就是B的充要条件。</w:t>
            </w:r>
          </w:p>
          <w:p w14:paraId="04693500">
            <w:pPr>
              <w:tabs>
                <w:tab w:val="left" w:pos="3402"/>
              </w:tabs>
              <w:snapToGrid w:val="0"/>
              <w:spacing w:before="0" w:beforeLines="0" w:after="0" w:afterLines="0" w:line="360" w:lineRule="exact"/>
              <w:ind w:firstLine="420" w:firstLineChars="200"/>
              <w:rPr>
                <w:rFonts w:hint="default" w:ascii="宋体" w:hAnsi="宋体" w:eastAsia="宋体" w:cs="宋体"/>
                <w:sz w:val="21"/>
                <w:szCs w:val="21"/>
                <w:lang w:eastAsia="zh-CN"/>
              </w:rPr>
            </w:pPr>
            <w:r>
              <w:rPr>
                <w:rFonts w:hint="default" w:ascii="宋体" w:hAnsi="Times New Roman" w:eastAsia="宋体"/>
                <w:sz w:val="21"/>
                <w:szCs w:val="24"/>
                <w:lang w:eastAsia="zh-CN"/>
              </w:rPr>
              <w:t>注意原文到底是充分条件，必要条件，还是充要条件。注意关键词</w:t>
            </w:r>
            <w:r>
              <w:rPr>
                <w:rFonts w:hint="default" w:ascii="宋体" w:hAnsi="宋体" w:eastAsia="宋体"/>
                <w:sz w:val="21"/>
                <w:szCs w:val="24"/>
                <w:lang w:eastAsia="zh-CN"/>
              </w:rPr>
              <w:t>“</w:t>
            </w:r>
            <w:r>
              <w:rPr>
                <w:rFonts w:hint="default" w:ascii="宋体" w:hAnsi="Times New Roman" w:eastAsia="宋体"/>
                <w:sz w:val="21"/>
                <w:szCs w:val="24"/>
                <w:lang w:eastAsia="zh-CN"/>
              </w:rPr>
              <w:t>只要</w:t>
            </w:r>
            <w:r>
              <w:rPr>
                <w:rFonts w:hint="default" w:ascii="宋体" w:hAnsi="宋体" w:eastAsia="宋体"/>
                <w:sz w:val="21"/>
                <w:szCs w:val="24"/>
                <w:lang w:eastAsia="zh-CN"/>
              </w:rPr>
              <w:t>……</w:t>
            </w:r>
            <w:r>
              <w:rPr>
                <w:rFonts w:hint="default" w:ascii="宋体" w:hAnsi="Times New Roman" w:eastAsia="宋体"/>
                <w:sz w:val="21"/>
                <w:szCs w:val="24"/>
                <w:lang w:eastAsia="zh-CN"/>
              </w:rPr>
              <w:t>就</w:t>
            </w:r>
            <w:r>
              <w:rPr>
                <w:rFonts w:hint="default" w:ascii="宋体" w:hAnsi="宋体" w:eastAsia="宋体"/>
                <w:sz w:val="21"/>
                <w:szCs w:val="24"/>
                <w:lang w:eastAsia="zh-CN"/>
              </w:rPr>
              <w:t>……</w:t>
            </w:r>
            <w:r>
              <w:rPr>
                <w:rFonts w:hint="default" w:ascii="宋体" w:hAnsi="Times New Roman" w:eastAsia="宋体"/>
                <w:sz w:val="21"/>
                <w:szCs w:val="24"/>
                <w:lang w:eastAsia="zh-CN"/>
              </w:rPr>
              <w:t>，只有</w:t>
            </w:r>
            <w:r>
              <w:rPr>
                <w:rFonts w:hint="default" w:ascii="宋体" w:hAnsi="宋体" w:eastAsia="宋体"/>
                <w:sz w:val="21"/>
                <w:szCs w:val="24"/>
                <w:lang w:eastAsia="zh-CN"/>
              </w:rPr>
              <w:t>……</w:t>
            </w:r>
            <w:r>
              <w:rPr>
                <w:rFonts w:hint="default" w:ascii="宋体" w:hAnsi="Times New Roman" w:eastAsia="宋体"/>
                <w:sz w:val="21"/>
                <w:szCs w:val="24"/>
                <w:lang w:eastAsia="zh-CN"/>
              </w:rPr>
              <w:t>才</w:t>
            </w:r>
            <w:r>
              <w:rPr>
                <w:rFonts w:hint="default" w:ascii="宋体" w:hAnsi="宋体" w:eastAsia="宋体"/>
                <w:sz w:val="21"/>
                <w:szCs w:val="24"/>
                <w:lang w:eastAsia="zh-CN"/>
              </w:rPr>
              <w:t>……”</w:t>
            </w:r>
            <w:r>
              <w:rPr>
                <w:rFonts w:hint="default" w:ascii="宋体" w:hAnsi="Times New Roman" w:eastAsia="宋体"/>
                <w:sz w:val="21"/>
                <w:szCs w:val="24"/>
                <w:lang w:eastAsia="zh-CN"/>
              </w:rPr>
              <w:t>等。</w:t>
            </w:r>
          </w:p>
        </w:tc>
        <w:tc>
          <w:tcPr>
            <w:tcW w:w="299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1D68B36">
            <w:pPr>
              <w:tabs>
                <w:tab w:val="left" w:pos="3402"/>
              </w:tabs>
              <w:snapToGrid w:val="0"/>
              <w:spacing w:before="0" w:beforeLines="0" w:after="0" w:afterLines="0" w:line="360" w:lineRule="exact"/>
              <w:ind w:firstLine="420" w:firstLineChars="200"/>
              <w:rPr>
                <w:rFonts w:hint="default" w:ascii="宋体" w:hAnsi="宋体" w:eastAsia="宋体" w:cs="宋体"/>
                <w:sz w:val="21"/>
                <w:szCs w:val="21"/>
                <w:lang w:eastAsia="zh-CN"/>
              </w:rPr>
            </w:pPr>
            <w:r>
              <w:rPr>
                <w:rFonts w:hint="default" w:ascii="宋体" w:hAnsi="Times New Roman" w:eastAsia="宋体"/>
                <w:sz w:val="21"/>
                <w:szCs w:val="24"/>
                <w:lang w:eastAsia="zh-CN"/>
              </w:rPr>
              <w:t>看是否搞混了条件关系，如把充分(条件)说成必要(条件)等。</w:t>
            </w:r>
          </w:p>
        </w:tc>
      </w:tr>
    </w:tbl>
    <w:p w14:paraId="53543F20">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(3)看推断结论是否合理</w:t>
      </w:r>
    </w:p>
    <w:p w14:paraId="2DB85D33">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推断结论是根据文中已有信息，要求考生在理解文意的基础上进行以此推彼、以已知推未知、以现在推未来、以整体推局部以及因果互推等。</w:t>
      </w:r>
    </w:p>
    <w:p w14:paraId="2DA6631B">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推断的结论在选项中一般放在“由此可见”“说明”“总之”“启示”“将会”“应该”等词的后面，看这些词语表述的结论是否能依据原文内容相关信息推断出来，也需“三看”：</w:t>
      </w:r>
    </w:p>
    <w:p w14:paraId="6636020F">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“一看”：选项结论是否过于绝对，特别注意选项中表述过于绝对的词语能否在原文中找到与之匹配的信息。</w:t>
      </w:r>
    </w:p>
    <w:p w14:paraId="7B9CB173">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“二看”：选项结论与原文是否相悖，注意选项表述结论的语句和原文表述结论的信息是否相符。</w:t>
      </w:r>
    </w:p>
    <w:p w14:paraId="6517291C">
      <w:pPr>
        <w:pStyle w:val="8"/>
        <w:tabs>
          <w:tab w:val="left" w:pos="3402"/>
        </w:tabs>
        <w:snapToGrid w:val="0"/>
        <w:spacing w:before="0" w:beforeLines="0" w:after="0" w:afterLines="0" w:line="360" w:lineRule="exact"/>
        <w:ind w:firstLine="420" w:firstLineChars="200"/>
        <w:rPr>
          <w:rFonts w:hint="default" w:hAnsi="宋体" w:eastAsia="宋体"/>
          <w:sz w:val="21"/>
          <w:szCs w:val="24"/>
          <w:lang w:eastAsia="zh-CN"/>
        </w:rPr>
      </w:pPr>
      <w:r>
        <w:rPr>
          <w:rFonts w:hint="default" w:hAnsi="宋体" w:eastAsia="宋体"/>
          <w:sz w:val="21"/>
          <w:szCs w:val="24"/>
          <w:lang w:eastAsia="zh-CN"/>
        </w:rPr>
        <w:t>“三看”：“启示”“将会”“应该”等词的后面有关文本发展趋势的预测是否合理，判断这类选项要注重文本相关内容的分析，格外关注文本内容是否能够推断出选项预测的结果，这个结果是否合乎社会常理，即一般的规律，人们的认识规律。</w:t>
      </w:r>
    </w:p>
    <w:p w14:paraId="7CADBF7D">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【真题体验】</w:t>
      </w:r>
    </w:p>
    <w:p w14:paraId="22C4C1B3">
      <w:pPr>
        <w:adjustRightInd w:val="0"/>
        <w:snapToGrid w:val="0"/>
        <w:spacing w:before="0" w:beforeLines="0" w:after="0" w:afterLines="0" w:line="360" w:lineRule="exact"/>
        <w:ind w:firstLine="420" w:firstLineChars="200"/>
        <w:rPr>
          <w:rFonts w:hint="default" w:ascii="宋体" w:hAnsi="宋体" w:eastAsia="宋体"/>
          <w:sz w:val="21"/>
          <w:szCs w:val="24"/>
          <w:lang w:eastAsia="zh-CN"/>
        </w:rPr>
      </w:pPr>
      <w:r>
        <w:rPr>
          <w:rFonts w:hint="default" w:ascii="宋体" w:hAnsi="宋体" w:eastAsia="宋体"/>
          <w:color w:val="000000"/>
          <w:sz w:val="21"/>
          <w:szCs w:val="24"/>
          <w:lang w:eastAsia="zh-CN"/>
        </w:rPr>
        <w:t>（2023年高考全国乙卷）</w:t>
      </w:r>
      <w:r>
        <w:rPr>
          <w:rFonts w:hint="default" w:ascii="宋体" w:hAnsi="宋体" w:eastAsia="宋体" w:cs="宋体"/>
          <w:color w:val="000000"/>
          <w:sz w:val="21"/>
          <w:szCs w:val="21"/>
          <w:lang w:eastAsia="zh-CN" w:bidi="ar"/>
        </w:rPr>
        <w:t>阅读下面的文字，完</w:t>
      </w:r>
      <w:r>
        <w:rPr>
          <w:rFonts w:hint="default" w:ascii="宋体" w:hAnsi="宋体" w:eastAsia="宋体" w:cs="等线"/>
          <w:color w:val="000000"/>
          <w:sz w:val="21"/>
          <w:szCs w:val="21"/>
          <w:lang w:eastAsia="zh-CN" w:bidi="ar"/>
        </w:rPr>
        <w:t>成2</w:t>
      </w:r>
      <w:r>
        <w:rPr>
          <w:rFonts w:hint="default" w:ascii="宋体" w:hAnsi="宋体" w:eastAsia="宋体" w:cs="宋体"/>
          <w:color w:val="000000"/>
          <w:sz w:val="21"/>
          <w:szCs w:val="21"/>
          <w:lang w:eastAsia="zh-CN"/>
        </w:rPr>
        <w:t>～</w:t>
      </w:r>
      <w:r>
        <w:rPr>
          <w:rFonts w:hint="default" w:ascii="宋体" w:hAnsi="宋体" w:eastAsia="宋体" w:cs="等线"/>
          <w:color w:val="000000"/>
          <w:sz w:val="21"/>
          <w:szCs w:val="21"/>
          <w:lang w:eastAsia="zh-CN" w:bidi="ar"/>
        </w:rPr>
        <w:t>4题</w:t>
      </w:r>
      <w:r>
        <w:rPr>
          <w:rFonts w:hint="default" w:ascii="宋体" w:hAnsi="宋体" w:eastAsia="宋体" w:cs="宋体"/>
          <w:color w:val="000000"/>
          <w:sz w:val="21"/>
          <w:szCs w:val="21"/>
          <w:lang w:eastAsia="zh-CN" w:bidi="ar"/>
        </w:rPr>
        <w:t>。</w:t>
      </w:r>
      <w:r>
        <w:rPr>
          <w:rFonts w:hint="default" w:ascii="宋体" w:hAnsi="宋体" w:eastAsia="宋体" w:cs="宋体"/>
          <w:b/>
          <w:color w:val="000000"/>
          <w:sz w:val="21"/>
          <w:szCs w:val="21"/>
          <w:lang w:eastAsia="zh-CN" w:bidi="ar"/>
        </w:rPr>
        <w:t xml:space="preserve"> </w:t>
      </w:r>
    </w:p>
    <w:p w14:paraId="284C02EE">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 xml:space="preserve">文学研究有两条腿，一条是文学史，一条是文学批评，在一条腿向前迈的时候，另一条 </w:t>
      </w:r>
    </w:p>
    <w:p w14:paraId="3666CA49">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腿就要先停一停，踏在地上；否则，我们的身体就不容易保持平衡了。 </w:t>
      </w:r>
    </w:p>
    <w:p w14:paraId="05B0AAD0">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 xml:space="preserve">文学史框架建立在相对确定的价值体系之上，要据这个价值体系分出优劣、高下、主次 </w:t>
      </w:r>
    </w:p>
    <w:p w14:paraId="1736E7E7">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乃至正反两个方面，在一定时期，首先确定的是文学批评的共同标准，这就是那时所建立的 文学史框架的要求，文学史框架要有统一性，不能婆说婆有理、公说公有理，各行其是，一 旦有了相对固定的文学史框架，文学史就不要一天一改。 </w:t>
      </w:r>
    </w:p>
    <w:p w14:paraId="64C215D6">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 xml:space="preserve">有了相对固定的文学史框架，说明研究者已经对其中一系列主要问题有了相对集中的认 </w:t>
      </w:r>
    </w:p>
    <w:p w14:paraId="6394D5CC">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识，至少那些文学史的编写者承认这个框架是合理的，是有他们自己的文学感受和理解做根 据的，不是人云亦云，不是别人一有异议就要改弦易辙的，文学史有自己的力量，尤其是文 学史教材，文学史教材因其编写者大多是学科里有权威性的专家和学者，而有着更广泛的可 信度，能够让更广大的文学史阅读者或教材使用者放心接受，人们首先通过文学史建立起对这个学科范围内的作家与作品的基本观点和基本印象，一旦有了相对固定的文学史框架，就 不必担心不同人有不同的观点，因为这些与文学史框架的要求不同的观点，充其量只是将自 己的不同意见充分表达出来罢了。它们对文学史框架的影响只是局部的，对现行文学史有局 </w:t>
      </w:r>
    </w:p>
    <w:p w14:paraId="772B9E03">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部的充实和微调的作用，在一般情况下，不可能从根本上改变人们对那些在文学史上已经得 </w:t>
      </w:r>
    </w:p>
    <w:p w14:paraId="5427D7F8">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到充分论述的作家和作品的认识，人们不会从认识到杜甫诗的文学价值而至于认识不到杜甫 </w:t>
      </w:r>
    </w:p>
    <w:p w14:paraId="3038B1FF">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诗的文学价值。与此同时，文学批评是个人化的，多样化的，自然有不同意见的发生，现行 </w:t>
      </w:r>
    </w:p>
    <w:p w14:paraId="7E96B751">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文学史的编写者和同意现行文学史观点的研究者同样会以个人身份参加到文学研究的行列 </w:t>
      </w:r>
    </w:p>
    <w:p w14:paraId="508352C7">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之中，以平等的姿态与持有不同意见的批评者进行讨论，总之，文学史的力量是强大的，它 </w:t>
      </w:r>
    </w:p>
    <w:p w14:paraId="50262A5B">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像一道堤坝一样阻挡着文学批评的潮水一次又一次的冲击，并在这种冲击中发生着渐进性的 </w:t>
      </w:r>
    </w:p>
    <w:p w14:paraId="62E9833D">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变化。 </w:t>
      </w:r>
    </w:p>
    <w:p w14:paraId="54E310DD">
      <w:pPr>
        <w:spacing w:before="0" w:beforeLines="0" w:after="0" w:afterLines="0" w:line="360" w:lineRule="exact"/>
        <w:ind w:firstLine="420" w:firstLineChars="200"/>
        <w:rPr>
          <w:rFonts w:hint="eastAsia"/>
          <w:sz w:val="21"/>
          <w:szCs w:val="24"/>
          <w:lang w:eastAsia="zh-CN"/>
        </w:rPr>
      </w:pPr>
      <w:r>
        <w:rPr>
          <w:rFonts w:hint="eastAsia" w:ascii="楷体" w:hAnsi="楷体" w:eastAsia="楷体" w:cs="楷体"/>
          <w:color w:val="000000"/>
          <w:sz w:val="21"/>
          <w:szCs w:val="21"/>
          <w:lang w:eastAsia="zh-CN" w:bidi="ar"/>
        </w:rPr>
        <w:t xml:space="preserve">但文学史永远只是一个粗略的框架，不可能穷尽对所有作家和所有文学作品的认识；它 </w:t>
      </w:r>
    </w:p>
    <w:p w14:paraId="71545880">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是被文学史家精心挑选和组织起来的文学知识和思想，而不是这个学科的文学知识和思想的 </w:t>
      </w:r>
    </w:p>
    <w:p w14:paraId="4062FE63">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全部，更不是这个学科研究活动的终结形式。以文学史框架为参考，展开更广泛细致的阐释、</w:t>
      </w:r>
    </w:p>
    <w:p w14:paraId="0F4FB68D">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分析、讨论和研究，就成了这个学科研究的主体内容，而这些都是在文学批评的范围内进行 </w:t>
      </w:r>
    </w:p>
    <w:p w14:paraId="3CD68E8C">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的，文学史就建立在此文学批评活动的基础之上，没有文学批评的繁荣发展，任何一部文学 </w:t>
      </w:r>
    </w:p>
    <w:p w14:paraId="22334CF5">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史都无法独立地支撑起自己。文学批评不能以文学史框架的要求为当然标准，而要以批评者 </w:t>
      </w:r>
    </w:p>
    <w:p w14:paraId="58368FF2">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自己的真实感受和理解为基础。只有这样，才能实际地、深入地进入到文学世界，将其中更 </w:t>
      </w:r>
    </w:p>
    <w:p w14:paraId="234B2FB2">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丰富、更具体、更隐蔽的价值和意义充分发掘出来，争取别人的理解和同情，从而给文学史 </w:t>
      </w:r>
    </w:p>
    <w:p w14:paraId="6852525E">
      <w:pPr>
        <w:spacing w:before="0" w:beforeLines="0" w:after="0" w:afterLines="0" w:line="360" w:lineRule="exact"/>
        <w:rPr>
          <w:rFonts w:hint="eastAsia"/>
          <w:sz w:val="21"/>
          <w:szCs w:val="24"/>
          <w:lang w:eastAsia="zh-CN"/>
        </w:rPr>
      </w:pPr>
      <w:r>
        <w:rPr>
          <w:rFonts w:hint="eastAsia" w:ascii="楷体" w:hAnsi="楷体" w:eastAsia="楷体" w:cs="楷体"/>
          <w:color w:val="000000"/>
          <w:sz w:val="21"/>
          <w:szCs w:val="21"/>
          <w:lang w:eastAsia="zh-CN" w:bidi="ar"/>
        </w:rPr>
        <w:t xml:space="preserve">的写作不断注入新血液。 </w:t>
      </w:r>
    </w:p>
    <w:p w14:paraId="78822E66">
      <w:pPr>
        <w:spacing w:before="0" w:beforeLines="0" w:after="0" w:afterLines="0" w:line="360" w:lineRule="exact"/>
        <w:ind w:firstLine="420" w:firstLineChars="200"/>
        <w:jc w:val="right"/>
        <w:rPr>
          <w:rFonts w:hint="eastAsia"/>
          <w:sz w:val="21"/>
          <w:szCs w:val="24"/>
          <w:lang w:eastAsia="zh-CN"/>
        </w:rPr>
      </w:pPr>
      <w:r>
        <w:rPr>
          <w:rFonts w:hint="eastAsia" w:ascii="仿宋" w:hAnsi="仿宋" w:eastAsia="仿宋" w:cs="仿宋"/>
          <w:color w:val="000000"/>
          <w:sz w:val="21"/>
          <w:szCs w:val="21"/>
          <w:lang w:eastAsia="zh-CN" w:bidi="ar"/>
        </w:rPr>
        <w:t xml:space="preserve">(摘编自王富仁《文学史与文学批评》) </w:t>
      </w:r>
    </w:p>
    <w:p w14:paraId="0CA96070">
      <w:pPr>
        <w:spacing w:before="0" w:beforeLines="0" w:after="0" w:afterLines="0" w:line="360" w:lineRule="exact"/>
        <w:ind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2．下列关于原文内容的理解和分析，不正确的一项是（    ） </w:t>
      </w:r>
    </w:p>
    <w:p w14:paraId="7F8192FC">
      <w:pPr>
        <w:spacing w:before="0" w:beforeLines="0" w:after="0" w:afterLines="0" w:line="360" w:lineRule="exact"/>
        <w:ind w:left="360" w:leftChars="150"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A．文学史框架以相对确定的价值体系为基础，代表一定时期内文学批评的共同标准。 </w:t>
      </w:r>
    </w:p>
    <w:p w14:paraId="6E537A73">
      <w:pPr>
        <w:spacing w:before="0" w:beforeLines="0" w:after="0" w:afterLines="0" w:line="360" w:lineRule="exact"/>
        <w:ind w:left="360" w:leftChars="150"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B．文学史教材的出现，标志着文学研究者对文学史框架的合理性有了一致的认识。 </w:t>
      </w:r>
    </w:p>
    <w:p w14:paraId="205E22DD">
      <w:pPr>
        <w:spacing w:before="0" w:beforeLines="0" w:after="0" w:afterLines="0" w:line="360" w:lineRule="exact"/>
        <w:ind w:left="360" w:leftChars="150"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C．文学批评可能不断对已有的文学史形成冲击，从而促使文学史发生渐进性变化。 </w:t>
      </w:r>
    </w:p>
    <w:p w14:paraId="4B690FE3">
      <w:pPr>
        <w:spacing w:before="0" w:beforeLines="0" w:after="0" w:afterLines="0" w:line="360" w:lineRule="exact"/>
        <w:ind w:left="360" w:leftChars="150"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D．文学批评的出发点是批评者自己对文学的真实感受和理解，而不是文学史的结论。 </w:t>
      </w:r>
    </w:p>
    <w:p w14:paraId="6C848DFA">
      <w:pPr>
        <w:spacing w:before="0" w:beforeLines="0" w:after="0" w:afterLines="0" w:line="360" w:lineRule="exact"/>
        <w:ind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3．下列对原文论证的相关分析，不正确的一项是（    ） </w:t>
      </w:r>
    </w:p>
    <w:p w14:paraId="20273B92">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A．文章采用“两条腿”走路的比喻，形象地论证了文学史和文学批评的相互关系。 </w:t>
      </w:r>
    </w:p>
    <w:p w14:paraId="3DCC0621">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B．文章提及杜甫诗，说明对文学史上得到充分论述的作品，人们的认识有稳定性。 </w:t>
      </w:r>
    </w:p>
    <w:p w14:paraId="01CA15A7">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C．文章在分析了文学批评的性质之后，又进一步指出了文学批评者应具有的态度。 </w:t>
      </w:r>
    </w:p>
    <w:p w14:paraId="1156920C">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D．文章在情感态度上表现出倾向性，在文学史与文学批评二者之间更青睐文学史。 </w:t>
      </w:r>
    </w:p>
    <w:p w14:paraId="547B695E">
      <w:pPr>
        <w:spacing w:before="0" w:beforeLines="0" w:after="0" w:afterLines="0" w:line="360" w:lineRule="exact"/>
        <w:ind w:firstLine="420" w:firstLineChars="200"/>
        <w:rPr>
          <w:rFonts w:hint="default" w:ascii="宋体" w:hAnsi="宋体" w:eastAsia="宋体" w:cs="等线"/>
          <w:sz w:val="21"/>
          <w:szCs w:val="21"/>
          <w:lang w:eastAsia="zh-CN"/>
        </w:rPr>
      </w:pPr>
      <w:r>
        <w:rPr>
          <w:rFonts w:hint="default" w:ascii="宋体" w:hAnsi="宋体" w:eastAsia="宋体" w:cs="等线"/>
          <w:color w:val="000000"/>
          <w:sz w:val="21"/>
          <w:szCs w:val="21"/>
          <w:lang w:eastAsia="zh-CN" w:bidi="ar"/>
        </w:rPr>
        <w:t xml:space="preserve">4．根据原文内容，下列说法正确的一项是（    ） </w:t>
      </w:r>
    </w:p>
    <w:p w14:paraId="2D997B4C">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A．文学史与文学批评的研究方式有较大差异，文学史编写者应避免介入文学批评。 </w:t>
      </w:r>
    </w:p>
    <w:p w14:paraId="347BF524">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B．因为文学史无法穷尽对作家和作品的认识，所以拾遗补缺才是文学批评的任务。 </w:t>
      </w:r>
    </w:p>
    <w:p w14:paraId="3462BD50">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C．没有广泛细致的文学批评，文学史就失去了基础，文学研究活力也会受到影响。 </w:t>
      </w:r>
    </w:p>
    <w:p w14:paraId="4D11521C">
      <w:pPr>
        <w:spacing w:before="0" w:beforeLines="0" w:after="0" w:afterLines="0" w:line="360" w:lineRule="exact"/>
        <w:ind w:left="360" w:leftChars="150"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 xml:space="preserve">D．随着社会的发展和文学研究的深入，否定并取代前人撰写的文学史是有必要的。 </w:t>
      </w:r>
    </w:p>
    <w:p w14:paraId="088B8BAB">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【拓展练习】</w:t>
      </w:r>
    </w:p>
    <w:p w14:paraId="04326CB9">
      <w:pPr>
        <w:adjustRightInd w:val="0"/>
        <w:snapToGrid w:val="0"/>
        <w:spacing w:before="0" w:beforeLines="0" w:after="0" w:afterLines="0" w:line="360" w:lineRule="exact"/>
        <w:ind w:firstLine="420" w:firstLineChars="200"/>
        <w:rPr>
          <w:rFonts w:hint="default" w:ascii="宋体" w:hAnsi="宋体" w:eastAsia="宋体" w:cs="Times New Roman"/>
          <w:color w:val="000000"/>
          <w:sz w:val="21"/>
          <w:szCs w:val="21"/>
          <w:lang w:eastAsia="zh-CN"/>
        </w:rPr>
      </w:pPr>
      <w:r>
        <w:rPr>
          <w:rFonts w:hint="default" w:ascii="宋体" w:hAnsi="宋体" w:eastAsia="宋体" w:cs="Times New Roman"/>
          <w:color w:val="000000"/>
          <w:sz w:val="21"/>
          <w:szCs w:val="21"/>
          <w:lang w:eastAsia="zh-CN"/>
        </w:rPr>
        <w:t xml:space="preserve">（2024年高考全国甲卷）阅读下面的文字，完成 5～7题。 </w:t>
      </w:r>
    </w:p>
    <w:p w14:paraId="56F724FB">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2019年4月23日，习近平主席在会见应邀出席中国人民解放军海军成立70周年多国海军活动的外方代表团团长时指出：“海洋对于人类社会生存和发展具有重要意义。海洋孕育了生命、联通了世界、促进了发展。我们人类居住的这个蓝色星球，不是被海洋分割成了各个孤岛，而是被海洋连结成了命运共同体，各国人民安危与共。”作为“人类命运共同体”的重要组成部分，海洋命运共同体的建设目标是打造一个持久和平、普遍安全、共同繁荣、开放包容、清洁美丽的海洋环境。</w:t>
      </w:r>
    </w:p>
    <w:p w14:paraId="3F00F1FA">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要实现海洋的持久和平与普遍安全，各国必须摒弃传统的大国争霸思路，充分照顾彼此的安全关切和合理利益，联合起来打击海盗、人口走私、贩毒等海上犯罪行为，在涉及海洋权益争端时通过友好协商的方式来解决问题，短期内无法协商的问题可以考虑搁置争议。共同繁荣、开放包容和清洁美丽的愿景意味着，我们要坚持开放的自由贸易体系，同时共同应对气候变化、海洋环境保护等问题，发挥海洋作为国际贸易大通道的积极作用，关注发展中国家的发展诉求。随着人类技术水平的提升和各国经济发展对资源需求的日益增加，各国都希望开发利用更多的海洋资源。如何才能在更好地利用海洋资源的同时又促进可持续发展、构建海洋命运共同体？习近平总书记提出海洋发展的“四个转变”：“要提高海洋资源开发能力，着力推动海洋经济向质量效益型转变”；“要保护海洋生态环境，着力推动海洋开发方式向循环利用型转变”；“要发展海洋科学技术，着力推动海洋科技向创新引领型转变”；“要维护国家海洋权益，着力推动海洋维权向统筹兼顾型转变”。这为海洋开发利用指明了方向。</w:t>
      </w:r>
    </w:p>
    <w:p w14:paraId="66277E1A">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具体到全球、地区和双边层面，构建海洋命运共同体应该着眼于不同的路径，这样才更具有可行性。</w:t>
      </w:r>
    </w:p>
    <w:p w14:paraId="21A16D91">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在全球层面，构建海洋命运共同体主要着眼于涉海全球公共问题的治理，各国应致力于构建更加公正合理、稳定有效的国际法和国际规则体系。目前，发达国家和发展中国家在海洋资源的开发利用方面仍然存在矛盾。发达国家过于强调公海自由原则，希望利用技术上的优势开发更多的公海资源。发展中国家更多强调公海作为人类共同财产的原则。如果公海被确定为人类共同财产，那么它就不得被占有，所有国家共同参加公海管理，积极分享公海开发中获取的利益，并保障公海只用于和平目的。人类共同财产原则更有利于保护公海环境和对海洋资源的可持续开发利用，对于实现持久和平与共同繁荣的愿景来说更为可行。总的来说，全球层面的海洋命运共同体构建，应着眼于建立更加有效的合作制度体系。</w:t>
      </w:r>
    </w:p>
    <w:p w14:paraId="6F1F5635">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楷体" w:hAnsi="楷体" w:eastAsia="楷体" w:cs="楷体"/>
          <w:color w:val="000000"/>
          <w:sz w:val="21"/>
          <w:szCs w:val="21"/>
          <w:lang w:eastAsia="zh-CN" w:bidi="ar"/>
        </w:rPr>
        <w:t>在地区和双边层面，由于相关成员在海洋利益方面拥有更多的交集，海洋命运共同体的构建应着眼于以下几个方面：其一，如果某个地区内或者两国间存在海洋权益争端，应该致力于让局势降温，避免引发军事冲突，为海上贸易和人员往来提供安全的环境。地区大国和地区性的安全架构应该在这一方面发挥主要作用。其二，建立高水平的区域经济合作制度，充分发挥海洋作为运输大动脉的作用，提升两国间或者地区内成员国之间的经济交流水平。其三，对两国或者本地区的海洋环境保护开展联合行动，保护海洋资源、打击海上违法犯罪以及联合进行海上搜救等。</w:t>
      </w:r>
    </w:p>
    <w:p w14:paraId="45175A01">
      <w:pPr>
        <w:spacing w:before="0" w:beforeLines="0" w:after="0" w:afterLines="0" w:line="360" w:lineRule="exact"/>
        <w:ind w:firstLine="420" w:firstLineChars="200"/>
        <w:rPr>
          <w:rFonts w:hint="eastAsia" w:ascii="楷体" w:hAnsi="楷体" w:eastAsia="楷体" w:cs="楷体"/>
          <w:color w:val="000000"/>
          <w:sz w:val="21"/>
          <w:szCs w:val="21"/>
          <w:lang w:eastAsia="zh-CN" w:bidi="ar"/>
        </w:rPr>
      </w:pPr>
      <w:r>
        <w:rPr>
          <w:rFonts w:hint="eastAsia" w:ascii="仿宋" w:hAnsi="仿宋" w:eastAsia="仿宋" w:cs="仿宋"/>
          <w:color w:val="000000"/>
          <w:sz w:val="21"/>
          <w:szCs w:val="21"/>
          <w:lang w:eastAsia="zh-CN" w:bidi="ar"/>
        </w:rPr>
        <w:t>（摘编自宋伟《海洋命运共同体构建与新的海洋文明》）</w:t>
      </w:r>
    </w:p>
    <w:p w14:paraId="74B80455">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5. 下列关于原文内容的理解和分析，不正确的一项是（    ）</w:t>
      </w:r>
    </w:p>
    <w:p w14:paraId="328FF798">
      <w:pPr>
        <w:spacing w:before="0" w:beforeLines="0" w:after="0" w:afterLines="0" w:line="360" w:lineRule="exact"/>
        <w:ind w:left="418" w:leftChars="174"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A. 各国之间可能存在或大或小的海洋权益争端，但这不应妨碍争议各方携手参与海洋命运共同体的构建。</w:t>
      </w:r>
    </w:p>
    <w:p w14:paraId="4DB7F9EB">
      <w:pPr>
        <w:spacing w:before="0" w:beforeLines="0" w:after="0" w:afterLines="0" w:line="360" w:lineRule="exact"/>
        <w:ind w:left="418" w:leftChars="174"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B. 如何在保障人类更好利用海洋资源的同时促进可持续发展，这是构建海洋命运共同体需要应对的挑战。</w:t>
      </w:r>
    </w:p>
    <w:p w14:paraId="2DE66544">
      <w:pPr>
        <w:spacing w:before="0" w:beforeLines="0" w:after="0" w:afterLines="0" w:line="360" w:lineRule="exact"/>
        <w:ind w:left="418" w:leftChars="174"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C. 在全球层面，既有的国际法和国际规则体系不够完备，效率不高，也没有建立起相应的合作制度体系。</w:t>
      </w:r>
    </w:p>
    <w:p w14:paraId="6351B62E">
      <w:pPr>
        <w:spacing w:before="0" w:beforeLines="0" w:after="0" w:afterLines="0" w:line="360" w:lineRule="exact"/>
        <w:ind w:left="418" w:leftChars="174"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D. 高水平的区域经济合作制度，有利于发挥海运优势，促进经济交流，是构建海洋命运共同体的一部分。</w:t>
      </w:r>
    </w:p>
    <w:p w14:paraId="4BC6F57B">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6. 下列对原文论证的相关分析，正确的一项是（    ）</w:t>
      </w:r>
    </w:p>
    <w:p w14:paraId="48A7E223">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A. 文章着眼于人类社会生存和发展，主要论述了海洋命运共同体的建设目标和愿景。</w:t>
      </w:r>
    </w:p>
    <w:p w14:paraId="33B1F3ED">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B. 文章用了较大篇幅讨论海洋的发展和生态环保问题，凸显了这些问题的优先性。</w:t>
      </w:r>
    </w:p>
    <w:p w14:paraId="7A9E32F9">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C. 第四段对比发达国家和发展中国家的不同主张，以证明公海是人类的共同财产。</w:t>
      </w:r>
    </w:p>
    <w:p w14:paraId="3A91B491">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D. 文章围绕海洋命运共同体的理念展开，分析问题时注意区分不同的角度和层次。</w:t>
      </w:r>
    </w:p>
    <w:p w14:paraId="4B9F9A55">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7. 根据原文内容，下列说法不正确的一项是（    ）</w:t>
      </w:r>
    </w:p>
    <w:p w14:paraId="526027E0">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A. 传统的大国争霸思路更多关注本国利益，容易引发海洋地缘纷争，威胁海洋安全。</w:t>
      </w:r>
    </w:p>
    <w:p w14:paraId="53D1A82B">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B. 构建海洋命运共同体，应当从地区和双边逐步推广至全球，这样才更有可行性。</w:t>
      </w:r>
    </w:p>
    <w:p w14:paraId="441D88D1">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C. 人类共同财产的原则并不反对公海资源开发，也不谋求任何国家权益的优先性。</w:t>
      </w:r>
    </w:p>
    <w:p w14:paraId="086E2491">
      <w:pPr>
        <w:spacing w:before="0" w:beforeLines="0" w:after="0" w:afterLines="0" w:line="360" w:lineRule="exact"/>
        <w:ind w:firstLine="420" w:firstLineChars="200"/>
        <w:rPr>
          <w:rFonts w:hint="default" w:ascii="宋体" w:hAnsi="宋体" w:eastAsia="宋体" w:cs="等线"/>
          <w:color w:val="000000"/>
          <w:sz w:val="21"/>
          <w:szCs w:val="21"/>
          <w:lang w:eastAsia="zh-CN" w:bidi="ar"/>
        </w:rPr>
      </w:pPr>
      <w:r>
        <w:rPr>
          <w:rFonts w:hint="default" w:ascii="宋体" w:hAnsi="宋体" w:eastAsia="宋体" w:cs="等线"/>
          <w:color w:val="000000"/>
          <w:sz w:val="21"/>
          <w:szCs w:val="21"/>
          <w:lang w:eastAsia="zh-CN" w:bidi="ar"/>
        </w:rPr>
        <w:t>D. 在海洋命运共同体的构建中，地区大国和地区性的安全架构理应发挥更大的作用。</w:t>
      </w:r>
    </w:p>
    <w:p w14:paraId="2646A60D">
      <w:pPr>
        <w:pStyle w:val="13"/>
        <w:tabs>
          <w:tab w:val="center" w:pos="4153"/>
        </w:tabs>
        <w:spacing w:before="0" w:beforeLines="0" w:beforeAutospacing="0" w:after="0" w:afterLines="0" w:afterAutospacing="0" w:line="360" w:lineRule="exact"/>
        <w:ind w:firstLine="422" w:firstLineChars="200"/>
        <w:rPr>
          <w:rFonts w:hint="default" w:ascii="宋体" w:hAnsi="宋体" w:eastAsia="宋体"/>
          <w:b/>
          <w:color w:val="000000"/>
          <w:sz w:val="24"/>
          <w:szCs w:val="21"/>
        </w:rPr>
      </w:pPr>
      <w:r>
        <w:rPr>
          <w:rFonts w:hint="default" w:ascii="宋体" w:hAnsi="宋体" w:eastAsia="宋体"/>
          <w:b/>
          <w:color w:val="000000"/>
          <w:sz w:val="21"/>
          <w:szCs w:val="21"/>
        </w:rPr>
        <w:t>【专题小结】</w:t>
      </w:r>
    </w:p>
    <w:p w14:paraId="736E73B8">
      <w:pPr>
        <w:pStyle w:val="13"/>
        <w:tabs>
          <w:tab w:val="center" w:pos="4153"/>
        </w:tabs>
        <w:spacing w:before="0" w:beforeLines="0" w:beforeAutospacing="0" w:after="0" w:afterLines="0" w:afterAutospacing="0" w:line="360" w:lineRule="exact"/>
        <w:ind w:firstLine="422" w:firstLineChars="200"/>
        <w:rPr>
          <w:rFonts w:hint="default" w:ascii="宋体" w:hAnsi="宋体" w:eastAsia="宋体"/>
          <w:sz w:val="24"/>
          <w:szCs w:val="21"/>
        </w:rPr>
      </w:pPr>
      <w:r>
        <w:rPr>
          <w:rFonts w:hint="default" w:ascii="宋体" w:hAnsi="宋体" w:eastAsia="宋体"/>
          <w:b/>
          <w:sz w:val="21"/>
          <w:szCs w:val="21"/>
        </w:rPr>
        <w:t>知识网络构建</w:t>
      </w:r>
    </w:p>
    <w:p w14:paraId="0C8FC21B">
      <w:pPr>
        <w:pStyle w:val="13"/>
        <w:tabs>
          <w:tab w:val="center" w:pos="4153"/>
        </w:tabs>
        <w:spacing w:before="0" w:beforeLines="0" w:beforeAutospacing="0" w:after="0" w:afterLines="0" w:afterAutospacing="0" w:line="360" w:lineRule="exact"/>
        <w:ind w:firstLine="420" w:firstLineChars="200"/>
        <w:rPr>
          <w:rFonts w:hint="default" w:ascii="宋体" w:hAnsi="宋体" w:eastAsia="宋体"/>
          <w:sz w:val="24"/>
          <w:szCs w:val="21"/>
        </w:rPr>
      </w:pPr>
      <w:r>
        <w:rPr>
          <w:rFonts w:hint="default" w:ascii="宋体" w:hAnsi="宋体" w:eastAsia="宋体"/>
          <w:sz w:val="21"/>
          <w:szCs w:val="21"/>
        </w:rPr>
        <w:t>推断类选择题，需要我们立足文本，依托逻辑，做到“三看”：一看推断前提是否有据，二看推断过程是否符合逻辑，三看推断结论是否合理。其中任意一环出现问题，整个推断都不能够成立。</w:t>
      </w:r>
    </w:p>
    <w:p w14:paraId="6FA1265B">
      <w:pPr>
        <w:pStyle w:val="13"/>
        <w:tabs>
          <w:tab w:val="center" w:pos="4153"/>
        </w:tabs>
        <w:spacing w:before="0" w:beforeLines="0" w:beforeAutospacing="0" w:after="0" w:afterLines="0" w:afterAutospacing="0" w:line="360" w:lineRule="exact"/>
        <w:ind w:firstLine="422" w:firstLineChars="200"/>
        <w:rPr>
          <w:rFonts w:hint="default" w:ascii="宋体" w:hAnsi="宋体" w:eastAsia="宋体"/>
          <w:b/>
          <w:sz w:val="24"/>
          <w:szCs w:val="21"/>
        </w:rPr>
      </w:pPr>
      <w:r>
        <w:rPr>
          <w:rFonts w:hint="default" w:ascii="宋体" w:hAnsi="宋体" w:eastAsia="宋体"/>
          <w:b/>
          <w:sz w:val="21"/>
          <w:szCs w:val="21"/>
        </w:rPr>
        <w:t>专题学习建议</w:t>
      </w:r>
    </w:p>
    <w:p w14:paraId="7AAA1235">
      <w:pPr>
        <w:pStyle w:val="13"/>
        <w:tabs>
          <w:tab w:val="center" w:pos="4153"/>
        </w:tabs>
        <w:spacing w:before="0" w:beforeLines="0" w:beforeAutospacing="0" w:after="0" w:afterLines="0" w:afterAutospacing="0" w:line="360" w:lineRule="exact"/>
        <w:ind w:firstLine="420" w:firstLineChars="200"/>
        <w:rPr>
          <w:rFonts w:hint="default" w:ascii="宋体" w:hAnsi="宋体" w:eastAsia="宋体"/>
          <w:sz w:val="21"/>
          <w:szCs w:val="21"/>
        </w:rPr>
      </w:pPr>
      <w:r>
        <w:rPr>
          <w:rFonts w:hint="default" w:ascii="宋体" w:hAnsi="宋体" w:eastAsia="宋体"/>
          <w:color w:val="0000FF"/>
          <w:sz w:val="21"/>
          <w:szCs w:val="21"/>
        </w:rPr>
        <w:t>1</w:t>
      </w:r>
      <w:r>
        <w:rPr>
          <w:rFonts w:hint="default" w:ascii="宋体" w:hAnsi="宋体" w:eastAsia="宋体"/>
          <w:sz w:val="21"/>
          <w:szCs w:val="21"/>
        </w:rPr>
        <w:t>.指导学生结合全文的观点倾向正确地进行推断，注意分辨作者观点与他人观点。同时关注选项中表示推理、判断的关键词及表示逻辑关系的关联词。</w:t>
      </w:r>
    </w:p>
    <w:p w14:paraId="3538C3E4">
      <w:pPr>
        <w:pStyle w:val="13"/>
        <w:tabs>
          <w:tab w:val="center" w:pos="4153"/>
        </w:tabs>
        <w:spacing w:before="0" w:beforeLines="0" w:beforeAutospacing="0" w:after="0" w:afterLines="0" w:afterAutospacing="0" w:line="360" w:lineRule="exact"/>
        <w:ind w:firstLine="420" w:firstLineChars="200"/>
        <w:rPr>
          <w:rFonts w:hint="default" w:ascii="宋体" w:hAnsi="宋体" w:eastAsia="宋体"/>
          <w:sz w:val="21"/>
          <w:szCs w:val="21"/>
        </w:rPr>
      </w:pPr>
      <w:r>
        <w:rPr>
          <w:rFonts w:hint="default" w:ascii="宋体" w:hAnsi="宋体" w:eastAsia="宋体"/>
          <w:sz w:val="21"/>
          <w:szCs w:val="21"/>
        </w:rPr>
        <w:t>2.纠正学生思维中的偏差，比如有学生会认为文本外的信息必然错误，也有学生会陷入咬文嚼字，看什么错什么的怪圈，这些都需要我们老师加以指导和纠正。</w:t>
      </w:r>
    </w:p>
    <w:p w14:paraId="74867761">
      <w:pPr>
        <w:pStyle w:val="13"/>
        <w:tabs>
          <w:tab w:val="center" w:pos="4153"/>
        </w:tabs>
        <w:spacing w:before="0" w:beforeLines="0" w:beforeAutospacing="0" w:after="0" w:afterLines="0" w:afterAutospacing="0" w:line="360" w:lineRule="exact"/>
        <w:ind w:firstLine="420" w:firstLineChars="200"/>
        <w:rPr>
          <w:rFonts w:hint="default" w:ascii="宋体" w:hAnsi="宋体" w:eastAsia="宋体"/>
          <w:sz w:val="21"/>
          <w:szCs w:val="21"/>
        </w:rPr>
      </w:pPr>
      <w:r>
        <w:rPr>
          <w:rFonts w:hint="default" w:ascii="宋体" w:hAnsi="宋体" w:eastAsia="宋体"/>
          <w:sz w:val="21"/>
          <w:szCs w:val="21"/>
        </w:rPr>
        <w:t>3.提醒学生并非所有选项都能在文本中找到与之完全对应的文字(有的只能找到个别相关词句)，做题时需要根据选项中的关键词句，在文中找到大体的对应区间。</w:t>
      </w:r>
    </w:p>
    <w:p w14:paraId="73F85A5A">
      <w:pPr>
        <w:pStyle w:val="4"/>
        <w:spacing w:beforeLines="0" w:afterLines="0"/>
        <w:ind w:firstLine="480" w:firstLineChars="200"/>
        <w:rPr>
          <w:rFonts w:hint="eastAsia" w:eastAsia="仿宋"/>
          <w:sz w:val="22"/>
          <w:szCs w:val="24"/>
          <w:lang w:eastAsia="zh-CN"/>
        </w:rPr>
      </w:pPr>
      <w:r>
        <w:rPr>
          <w:rFonts w:hint="default" w:ascii="宋体" w:hAnsi="宋体" w:eastAsia="宋体" w:cs="宋体"/>
          <w:sz w:val="21"/>
          <w:szCs w:val="21"/>
          <w:lang w:eastAsia="zh-CN"/>
        </w:rPr>
        <w:br w:type="page"/>
      </w:r>
      <w:bookmarkStart w:id="107" w:name="_Toc657983556"/>
      <w:bookmarkStart w:id="108" w:name="_Toc24001"/>
      <w:r>
        <w:rPr>
          <w:rFonts w:hint="eastAsia" w:eastAsia="仿宋"/>
          <w:sz w:val="22"/>
          <w:szCs w:val="24"/>
          <w:lang w:eastAsia="zh-CN"/>
        </w:rPr>
        <w:t xml:space="preserve">第3课时 </w:t>
      </w:r>
      <w:bookmarkEnd w:id="107"/>
      <w:r>
        <w:rPr>
          <w:rFonts w:hint="eastAsia" w:eastAsia="仿宋"/>
          <w:sz w:val="22"/>
          <w:szCs w:val="24"/>
          <w:lang w:eastAsia="zh-CN"/>
        </w:rPr>
        <w:t>信息迁移运用</w:t>
      </w:r>
      <w:bookmarkEnd w:id="108"/>
    </w:p>
    <w:p w14:paraId="34AB16CE">
      <w:pPr>
        <w:adjustRightInd w:val="0"/>
        <w:snapToGrid w:val="0"/>
        <w:spacing w:before="0" w:beforeLines="0" w:after="0" w:afterLines="0" w:line="360" w:lineRule="exact"/>
        <w:ind w:firstLine="422" w:firstLineChars="200"/>
        <w:rPr>
          <w:rFonts w:hint="default" w:ascii="宋体" w:hAnsi="宋体" w:eastAsia="宋体"/>
          <w:color w:val="000000"/>
          <w:sz w:val="24"/>
          <w:szCs w:val="24"/>
          <w:lang w:eastAsia="zh-CN"/>
        </w:rPr>
      </w:pPr>
      <w:r>
        <w:rPr>
          <w:rFonts w:hint="default" w:ascii="宋体" w:hAnsi="宋体" w:eastAsia="宋体"/>
          <w:b/>
          <w:color w:val="000000"/>
          <w:sz w:val="21"/>
          <w:szCs w:val="24"/>
          <w:lang w:eastAsia="zh-CN"/>
        </w:rPr>
        <w:t>【学习目标】</w:t>
      </w:r>
    </w:p>
    <w:p w14:paraId="2C56ABB5">
      <w:pPr>
        <w:adjustRightInd w:val="0"/>
        <w:snapToGrid w:val="0"/>
        <w:spacing w:before="0" w:beforeLines="0" w:after="0" w:afterLines="0" w:line="360" w:lineRule="exact"/>
        <w:ind w:firstLine="420" w:firstLineChars="200"/>
        <w:rPr>
          <w:rFonts w:hint="eastAsia"/>
          <w:sz w:val="24"/>
          <w:szCs w:val="24"/>
          <w:lang w:eastAsia="zh-CN"/>
        </w:rPr>
      </w:pPr>
      <w:r>
        <w:rPr>
          <w:rFonts w:hint="default" w:ascii="宋体" w:hAnsi="宋体" w:eastAsia="宋体"/>
          <w:color w:val="000000"/>
          <w:sz w:val="21"/>
          <w:szCs w:val="24"/>
          <w:lang w:eastAsia="zh-CN"/>
        </w:rPr>
        <w:t>掌握信息类阅读情境任务下信息的迁移和运用类主观题的答题方法。</w:t>
      </w:r>
    </w:p>
    <w:p w14:paraId="05767E3E">
      <w:pPr>
        <w:adjustRightInd w:val="0"/>
        <w:snapToGrid w:val="0"/>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【文本再读】</w:t>
      </w:r>
    </w:p>
    <w:p w14:paraId="1F4BDA52">
      <w:pPr>
        <w:adjustRightInd w:val="0"/>
        <w:snapToGrid w:val="0"/>
        <w:spacing w:before="0" w:beforeLines="0" w:after="0" w:afterLines="0" w:line="360" w:lineRule="exact"/>
        <w:ind w:firstLine="420" w:firstLineChars="200"/>
        <w:rPr>
          <w:rFonts w:hint="default" w:ascii="宋体" w:hAnsi="宋体" w:eastAsia="宋体"/>
          <w:color w:val="000000"/>
          <w:sz w:val="24"/>
          <w:szCs w:val="24"/>
          <w:lang w:eastAsia="zh-CN"/>
        </w:rPr>
      </w:pPr>
      <w:r>
        <w:rPr>
          <w:rFonts w:hint="default" w:ascii="宋体" w:hAnsi="宋体" w:eastAsia="宋体"/>
          <w:color w:val="000000"/>
          <w:sz w:val="21"/>
          <w:szCs w:val="24"/>
          <w:lang w:eastAsia="zh-CN"/>
        </w:rPr>
        <w:t>文学性阅读注重审美鉴赏，强调作者的虚构与想象，文本以文学作品为主。信息性阅读与文学性阅读互补，回避了文学类文本的主要特质，主要表现为要求学生以求知求真的态度与方式阅读文本，强调文本内容客观和理性的描述，重在掌握来自社会生活的真实信息，积极参与社会生活。《课程标准》指出“要引导学生在语言文字运用的过程中发现问题，培养探究意识和发现问题的敏感性，探求解决问题和语言表达的创新路径”。这表明，发现问题、探究问题、解决问题包含在语文课程的要求范畴之内。信息性阅读与“问题解决”均反映了语文课程的要求，探寻将二者有机结合的策略，能更好地回应语文课程综合性、实践性的需求。而情境类题型要求对文本内部的探究，并作更深层次的迁移运用。</w:t>
      </w:r>
    </w:p>
    <w:p w14:paraId="72C6D6B7">
      <w:pPr>
        <w:adjustRightInd w:val="0"/>
        <w:snapToGrid w:val="0"/>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【题目生成】</w:t>
      </w:r>
    </w:p>
    <w:p w14:paraId="772CA7A0">
      <w:pPr>
        <w:adjustRightInd w:val="0"/>
        <w:snapToGrid w:val="0"/>
        <w:spacing w:before="0" w:beforeLines="0" w:after="0" w:afterLines="0" w:line="360" w:lineRule="exact"/>
        <w:ind w:firstLine="420" w:firstLineChars="200"/>
        <w:rPr>
          <w:rFonts w:hint="default" w:ascii="宋体" w:hAnsi="宋体" w:eastAsia="宋体" w:cs="Times New Roman"/>
          <w:color w:val="000000"/>
          <w:sz w:val="21"/>
          <w:szCs w:val="21"/>
          <w:lang w:eastAsia="zh-CN"/>
        </w:rPr>
      </w:pPr>
      <w:r>
        <w:rPr>
          <w:rFonts w:hint="default" w:ascii="宋体" w:hAnsi="宋体" w:eastAsia="宋体" w:cs="Times New Roman"/>
          <w:color w:val="000000"/>
          <w:sz w:val="21"/>
          <w:szCs w:val="21"/>
          <w:lang w:eastAsia="zh-CN"/>
        </w:rPr>
        <w:t>1.《中国建筑的特征》一文从九个方面介绍了中国建筑的特征,《红楼梦》中描写荣国府的这段文字可以体现中国建筑哪些布局特征和艺术美感？请结合材料简要分析。</w:t>
      </w:r>
    </w:p>
    <w:p w14:paraId="57721131">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林黛玉扶着婆子的手,进了垂花门,两边是抄手游廊,当中是穿堂,当地放着一个紫檀架子大理石的大插屏。转过插屏，小小的三间厅,厅后就是后面的正房大院。正面五间上房,皆是雕梁画栋,两边穿山游廊厢房,挂着各色鹦鹉、画眉等鸟雀。</w:t>
      </w:r>
    </w:p>
    <w:p w14:paraId="3F0EDEF5">
      <w:pPr>
        <w:adjustRightInd w:val="0"/>
        <w:snapToGrid w:val="0"/>
        <w:spacing w:before="0" w:beforeLines="0" w:after="0" w:afterLines="0" w:line="360" w:lineRule="exact"/>
        <w:ind w:firstLine="420" w:firstLineChars="200"/>
        <w:rPr>
          <w:rFonts w:hint="eastAsia" w:ascii="楷体" w:hAnsi="楷体" w:eastAsia="楷体" w:cs="楷体"/>
          <w:color w:val="000000"/>
          <w:sz w:val="21"/>
          <w:szCs w:val="21"/>
          <w:lang w:eastAsia="zh-CN"/>
        </w:rPr>
      </w:pPr>
      <w:r>
        <w:rPr>
          <w:rFonts w:hint="eastAsia" w:ascii="楷体" w:hAnsi="楷体" w:eastAsia="楷体" w:cs="楷体"/>
          <w:color w:val="000000"/>
          <w:sz w:val="21"/>
          <w:szCs w:val="21"/>
          <w:lang w:eastAsia="zh-CN"/>
        </w:rPr>
        <w:t>(注：抄手游廊指我国传统院落中沿着院落外缘布置的走廊,形似人抄手时胳膊和手形成的环的形状，故名。穿山游廊指在房屋的山墙上开门连接起来的走廊,又称钻山游廊。)</w:t>
      </w:r>
    </w:p>
    <w:p w14:paraId="192D034C">
      <w:pPr>
        <w:adjustRightInd w:val="0"/>
        <w:snapToGrid w:val="0"/>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【考点嵌入】</w:t>
      </w:r>
    </w:p>
    <w:p w14:paraId="3D5CA063">
      <w:pPr>
        <w:adjustRightInd w:val="0"/>
        <w:snapToGrid w:val="0"/>
        <w:spacing w:before="0" w:beforeLines="0" w:after="0" w:afterLines="0" w:line="360" w:lineRule="exact"/>
        <w:ind w:firstLine="420" w:firstLineChars="200"/>
        <w:rPr>
          <w:rFonts w:hint="default" w:ascii="宋体" w:hAnsi="宋体" w:eastAsia="宋体"/>
          <w:b/>
          <w:color w:val="000000"/>
          <w:sz w:val="24"/>
          <w:szCs w:val="24"/>
          <w:lang w:eastAsia="zh-CN"/>
        </w:rPr>
      </w:pPr>
      <w:r>
        <w:rPr>
          <w:rFonts w:hint="default" w:ascii="宋体" w:hAnsi="宋体" w:eastAsia="宋体"/>
          <w:color w:val="000000"/>
          <w:sz w:val="21"/>
          <w:szCs w:val="24"/>
          <w:lang w:eastAsia="zh-CN"/>
        </w:rPr>
        <w:t>《2020普通高中课程标准》中对“考试、测评题目”要求“应以具体的情境为载体，以典型任务为主要内容”。语文实践活动情境，不论是题干要求中的“个人体验情境”“社会生活情境”，还是“学科认知情境”，最后落实到试卷中就是考查考生对文本内容的理解和实际运用的能力。</w:t>
      </w:r>
    </w:p>
    <w:p w14:paraId="6FF4553F">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【真题体验】</w:t>
      </w:r>
    </w:p>
    <w:p w14:paraId="1A5D8D9A">
      <w:pPr>
        <w:adjustRightInd w:val="0"/>
        <w:snapToGrid w:val="0"/>
        <w:spacing w:before="0" w:beforeLines="0" w:after="0" w:afterLines="0" w:line="360" w:lineRule="exact"/>
        <w:ind w:firstLine="420" w:firstLineChars="200"/>
        <w:rPr>
          <w:rFonts w:hint="eastAsia"/>
          <w:color w:val="000000"/>
          <w:sz w:val="24"/>
          <w:szCs w:val="24"/>
        </w:rPr>
      </w:pPr>
      <w:r>
        <w:rPr>
          <w:rFonts w:hint="default" w:ascii="宋体" w:hAnsi="宋体" w:eastAsia="宋体" w:cs="宋体"/>
          <w:kern w:val="2"/>
          <w:sz w:val="21"/>
          <w:szCs w:val="21"/>
        </w:rPr>
        <w:t>（202</w:t>
      </w:r>
      <w:r>
        <w:rPr>
          <w:rFonts w:hint="default" w:ascii="宋体" w:hAnsi="宋体" w:eastAsia="宋体" w:cs="宋体"/>
          <w:kern w:val="2"/>
          <w:sz w:val="21"/>
          <w:szCs w:val="21"/>
          <w:lang w:eastAsia="zh-CN"/>
        </w:rPr>
        <w:t>4</w:t>
      </w:r>
      <w:r>
        <w:rPr>
          <w:rFonts w:hint="default" w:ascii="宋体" w:hAnsi="宋体" w:eastAsia="宋体" w:cs="宋体"/>
          <w:kern w:val="2"/>
          <w:sz w:val="21"/>
          <w:szCs w:val="21"/>
        </w:rPr>
        <w:t>年全国</w:t>
      </w:r>
      <w:r>
        <w:rPr>
          <w:rFonts w:hint="default" w:ascii="宋体" w:hAnsi="宋体" w:eastAsia="宋体" w:cs="宋体"/>
          <w:kern w:val="2"/>
          <w:sz w:val="21"/>
          <w:szCs w:val="21"/>
          <w:lang w:eastAsia="zh-CN"/>
        </w:rPr>
        <w:t>甲</w:t>
      </w:r>
      <w:r>
        <w:rPr>
          <w:rFonts w:hint="default" w:ascii="宋体" w:hAnsi="宋体" w:eastAsia="宋体" w:cs="宋体"/>
          <w:kern w:val="2"/>
          <w:sz w:val="21"/>
          <w:szCs w:val="21"/>
        </w:rPr>
        <w:t>卷）</w:t>
      </w:r>
      <w:r>
        <w:rPr>
          <w:rFonts w:hint="default" w:ascii="宋体" w:hAnsi="宋体" w:eastAsia="宋体" w:cs="宋体"/>
          <w:sz w:val="21"/>
          <w:szCs w:val="21"/>
        </w:rPr>
        <w:t>阅读下面的文字，完成第2</w:t>
      </w:r>
      <w:r>
        <w:rPr>
          <w:rFonts w:hint="default" w:ascii="宋体" w:hAnsi="宋体" w:eastAsia="宋体" w:cs="Times New Roman"/>
          <w:color w:val="000000"/>
          <w:sz w:val="21"/>
          <w:szCs w:val="21"/>
          <w:lang w:eastAsia="zh-CN"/>
        </w:rPr>
        <w:t>～</w:t>
      </w:r>
      <w:r>
        <w:rPr>
          <w:rFonts w:hint="default" w:ascii="宋体" w:hAnsi="宋体" w:eastAsia="宋体" w:cs="宋体"/>
          <w:sz w:val="21"/>
          <w:szCs w:val="21"/>
          <w:lang w:eastAsia="zh-CN"/>
        </w:rPr>
        <w:t>3</w:t>
      </w:r>
      <w:r>
        <w:rPr>
          <w:rFonts w:hint="default" w:ascii="宋体" w:hAnsi="宋体" w:eastAsia="宋体" w:cs="宋体"/>
          <w:sz w:val="21"/>
          <w:szCs w:val="21"/>
        </w:rPr>
        <w:t>题。</w:t>
      </w:r>
    </w:p>
    <w:p w14:paraId="4C5F3A9F">
      <w:pPr>
        <w:spacing w:before="0" w:beforeLines="0" w:after="0" w:afterLines="0" w:line="360" w:lineRule="exact"/>
        <w:ind w:firstLine="420" w:firstLineChars="200"/>
        <w:textAlignment w:val="center"/>
        <w:rPr>
          <w:rFonts w:hint="eastAsia" w:ascii="楷体" w:hAnsi="楷体" w:eastAsia="楷体" w:cs="楷体"/>
          <w:sz w:val="21"/>
          <w:szCs w:val="21"/>
          <w:lang w:eastAsia="zh-CN"/>
        </w:rPr>
      </w:pPr>
      <w:r>
        <w:rPr>
          <w:rFonts w:hint="eastAsia" w:ascii="楷体" w:hAnsi="楷体" w:eastAsia="楷体" w:cs="楷体"/>
          <w:sz w:val="21"/>
          <w:szCs w:val="21"/>
          <w:lang w:eastAsia="zh-CN"/>
        </w:rPr>
        <w:t>“偷梁换柱”多指以假代真，用欺骗的手段改变事物的性质，然而在古建筑工程领域，“偷梁换柱”却属于一种科学实用的修缮加固方法。</w:t>
      </w:r>
    </w:p>
    <w:p w14:paraId="5060EC15">
      <w:pPr>
        <w:spacing w:before="0" w:beforeLines="0" w:after="0" w:afterLines="0" w:line="360" w:lineRule="exact"/>
        <w:ind w:firstLine="420" w:firstLineChars="200"/>
        <w:textAlignment w:val="center"/>
        <w:rPr>
          <w:rFonts w:hint="eastAsia" w:ascii="楷体" w:hAnsi="楷体" w:eastAsia="楷体" w:cs="楷体"/>
          <w:sz w:val="21"/>
          <w:szCs w:val="21"/>
          <w:lang w:eastAsia="zh-CN"/>
        </w:rPr>
      </w:pPr>
      <w:r>
        <w:rPr>
          <w:rFonts w:hint="eastAsia" w:ascii="楷体" w:hAnsi="楷体" w:eastAsia="楷体" w:cs="楷体"/>
          <w:sz w:val="21"/>
          <w:szCs w:val="21"/>
          <w:lang w:eastAsia="zh-CN"/>
        </w:rPr>
        <w:t>梁是截面形状一般为长方形的木料，且木料的长度尺寸远大于截面尺寸。梁为水平放置，两端的底部有支撑构件。梁主要用于承担建筑上部构件及屋顶的全部重量，并把这些重量向下传给支撑构件。柱为梁的支撑构件。柱子截面形状一般为圆形，长度尺寸远大于截面直径。柱子为竖向放置，主要用于承担上部梁传来的重量，并向下传递给下部的梁或直接传至地面。梁与柱采用榫卯形式连接，形成稳固的大木结构体系。位于屋架内的若干梁在竖向被层层往上“抬”，上下梁之间由短柱支撑，底部的梁由立于地面的立柱支撑。梁、柱均为中国木结构古建筑的核心受力、传力构件，缺一不可。</w:t>
      </w:r>
    </w:p>
    <w:p w14:paraId="1D5D8577">
      <w:pPr>
        <w:spacing w:before="0" w:beforeLines="0" w:after="0" w:afterLines="0" w:line="360" w:lineRule="exact"/>
        <w:ind w:firstLine="420" w:firstLineChars="200"/>
        <w:textAlignment w:val="center"/>
        <w:rPr>
          <w:rFonts w:hint="eastAsia" w:ascii="楷体" w:hAnsi="楷体" w:eastAsia="楷体" w:cs="楷体"/>
          <w:sz w:val="21"/>
          <w:szCs w:val="21"/>
          <w:lang w:eastAsia="zh-CN"/>
        </w:rPr>
      </w:pPr>
      <w:r>
        <w:rPr>
          <w:rFonts w:hint="eastAsia" w:ascii="楷体" w:hAnsi="楷体" w:eastAsia="楷体" w:cs="楷体"/>
          <w:sz w:val="21"/>
          <w:szCs w:val="21"/>
          <w:lang w:eastAsia="zh-CN"/>
        </w:rPr>
        <w:t>对于古建筑而言，立于地面的立柱，或因长期承受上部结构传来的重量而产生开裂残损，或因柱底部位长期受到地面潮气影响而出现糟朽残损，这导致木柱强度下降，无法正常支撑梁。此时可采用“偷梁换柱”的加固方法。“偷梁换柱”实际就是“托梁换柱”。其基本做法为：首先将“假柱”（即临时的竖向支撑构件）安装在梁底部、原柱（原有立柱）旁边；再抽去原柱，使梁传来的重量暂时由“假柱”承担；然后安装新柱，新柱的材料、尺寸及安装位置与原有立柱相同；最后将“假柱”移去。</w:t>
      </w:r>
    </w:p>
    <w:p w14:paraId="659627E3">
      <w:pPr>
        <w:spacing w:before="0" w:beforeLines="0" w:after="0" w:afterLines="0" w:line="360" w:lineRule="exact"/>
        <w:ind w:firstLine="420" w:firstLineChars="200"/>
        <w:textAlignment w:val="center"/>
        <w:rPr>
          <w:rFonts w:hint="eastAsia" w:ascii="楷体" w:hAnsi="楷体" w:eastAsia="楷体" w:cs="楷体"/>
          <w:sz w:val="21"/>
          <w:szCs w:val="21"/>
          <w:lang w:eastAsia="zh-CN"/>
        </w:rPr>
      </w:pPr>
      <w:r>
        <w:rPr>
          <w:rFonts w:hint="eastAsia" w:ascii="楷体" w:hAnsi="楷体" w:eastAsia="楷体" w:cs="楷体"/>
          <w:sz w:val="21"/>
          <w:szCs w:val="21"/>
          <w:lang w:eastAsia="zh-CN"/>
        </w:rPr>
        <w:t>完善的“偷梁换柱”加固方法具有科学性，其原理主要包括三个方面：其一，从梁的角度而言，它是水平受力构件，并把外力向下传给立柱。梁只有保持水平稳定状态，才能保证整个大木结构的稳定。在加固古建筑的过程中，梁始终受到支托，因而能一直保持水平稳定状态。其二，从柱的角度而言，它是竖向支撑构件，并最终把上部构件的重量传给地基。只有立柱具有充足的承载力，且与梁有可靠连接时，才能有效承担梁传来的作用力。加固过程中，技术人员虽然将原柱抽去，但是预先将“假柱”设置于原柱附近，让“假柱”代替原柱发挥支撑作用，因而换柱过程对结构整体的稳定基本无影响。换柱完成后，新柱与原柱有着同样的材料、尺寸，且与梁有着相同的可靠连接方式，它完全能够代替原柱发挥支撑作用。其三，从梁、柱整体结构角度而言，“偷梁换柱”方法对整体结构干扰小，且能达到良好的加固效果：原柱被新柱原位替换，新柱不仅有很好的支撑作用，而且与梁仍有可靠连接；“假柱”仅用于加固过程的临时支撑，且在原柱撤去后新柱安装前，能够与梁临时组成稳定的结构体系。因此，在“偷梁换柱”过程中，梁、柱结构整体始终处于稳定状态。</w:t>
      </w:r>
    </w:p>
    <w:p w14:paraId="1E680F62">
      <w:pPr>
        <w:spacing w:beforeLines="0" w:afterLines="0" w:line="360" w:lineRule="auto"/>
        <w:ind w:firstLine="480" w:firstLineChars="200"/>
        <w:jc w:val="center"/>
        <w:textAlignment w:val="center"/>
        <w:rPr>
          <w:rFonts w:hint="eastAsia"/>
          <w:color w:val="000000"/>
          <w:sz w:val="24"/>
          <w:szCs w:val="24"/>
        </w:rPr>
      </w:pPr>
      <w:r>
        <w:rPr>
          <w:rFonts w:hint="default" w:eastAsia="仿宋"/>
          <w:color w:val="000000"/>
          <w:sz w:val="24"/>
          <w:szCs w:val="24"/>
        </w:rPr>
        <w:drawing>
          <wp:inline distT="0" distB="0" distL="114300" distR="114300">
            <wp:extent cx="4962525" cy="3171825"/>
            <wp:effectExtent l="0" t="0" r="9525" b="9525"/>
            <wp:docPr id="122" name="图片 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9" descr="学科网(www.zxxk.com)--教育资源门户，提供试卷、教案、课件、论文、素材以及各类教学资源下载，还有大量而丰富的教学相关资讯！"/>
                    <pic:cNvPicPr>
                      <a:picLocks noChangeAspect="1"/>
                    </pic:cNvPicPr>
                  </pic:nvPicPr>
                  <pic:blipFill>
                    <a:blip r:embed="rId82"/>
                    <a:stretch>
                      <a:fillRect/>
                    </a:stretch>
                  </pic:blipFill>
                  <pic:spPr>
                    <a:xfrm>
                      <a:off x="0" y="0"/>
                      <a:ext cx="4962525" cy="3171825"/>
                    </a:xfrm>
                    <a:prstGeom prst="rect">
                      <a:avLst/>
                    </a:prstGeom>
                    <a:noFill/>
                    <a:ln>
                      <a:noFill/>
                    </a:ln>
                  </pic:spPr>
                </pic:pic>
              </a:graphicData>
            </a:graphic>
          </wp:inline>
        </w:drawing>
      </w:r>
    </w:p>
    <w:p w14:paraId="3DF2EA83">
      <w:pPr>
        <w:spacing w:before="0" w:beforeLines="0" w:after="0" w:afterLines="0" w:line="360" w:lineRule="exact"/>
        <w:ind w:firstLine="420" w:firstLineChars="200"/>
        <w:textAlignment w:val="center"/>
        <w:rPr>
          <w:rFonts w:hint="eastAsia" w:ascii="楷体" w:hAnsi="楷体" w:eastAsia="楷体" w:cs="楷体"/>
          <w:sz w:val="21"/>
          <w:szCs w:val="21"/>
          <w:lang w:eastAsia="zh-CN"/>
        </w:rPr>
      </w:pPr>
      <w:r>
        <w:rPr>
          <w:rFonts w:hint="eastAsia" w:ascii="楷体" w:hAnsi="楷体" w:eastAsia="楷体" w:cs="楷体"/>
          <w:sz w:val="21"/>
          <w:szCs w:val="21"/>
          <w:lang w:eastAsia="zh-CN"/>
        </w:rPr>
        <w:t>中国古建筑大木构架剖面示意图       （摘编自周乾《故宫建筑细探》）</w:t>
      </w:r>
    </w:p>
    <w:p w14:paraId="794952D7">
      <w:pPr>
        <w:spacing w:before="0" w:beforeLines="0" w:after="0" w:afterLines="0" w:line="360" w:lineRule="exact"/>
        <w:ind w:left="315"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2. 请根据原文内容，在下面文段的横线处补写出恰当的词语。</w:t>
      </w:r>
    </w:p>
    <w:p w14:paraId="5927ADA8">
      <w:pPr>
        <w:spacing w:before="0" w:beforeLines="0" w:after="0" w:afterLines="0" w:line="360" w:lineRule="exact"/>
        <w:ind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工程实例：故宫太和殿是我国最大的木构大殿，明清两代帝王即位或节日庆典都在此举行。2004年，技术人员在对太和殿进行勘查时，发现有一根立柱下部三分之一的位置出现了严重糟朽，于是采取了“偷梁换柱”的方法对该立柱进行加固。具体过程如下：先使用“假柱”托住原柱上部的梁。“假柱”为完好的木料，被安装在_________附近，用于临时支撑梁。再把柱子底部糟朽部分抽去，以便用_________代替。原柱糟朽部分去掉后，剩余的部分做成巴掌形，与新柱搭接。新柱与被抽去的糟朽部分同材料、同形状、同尺寸，且顶部亦做成巴掌榫形状。最后再把_________拆除，即完成了原有立柱的加固。</w:t>
      </w:r>
    </w:p>
    <w:p w14:paraId="517EFB35">
      <w:pPr>
        <w:spacing w:before="0" w:beforeLines="0" w:after="0" w:afterLines="0" w:line="360" w:lineRule="exact"/>
        <w:ind w:left="315" w:firstLine="420" w:firstLineChars="200"/>
        <w:textAlignment w:val="center"/>
        <w:rPr>
          <w:rFonts w:hint="default" w:ascii="宋体" w:hAnsi="宋体" w:eastAsia="宋体" w:cs="宋体"/>
          <w:sz w:val="21"/>
          <w:szCs w:val="21"/>
          <w:lang w:eastAsia="zh-CN"/>
        </w:rPr>
      </w:pPr>
      <w:r>
        <w:rPr>
          <w:rFonts w:hint="default" w:ascii="宋体" w:hAnsi="宋体" w:eastAsia="宋体" w:cs="宋体"/>
          <w:sz w:val="21"/>
          <w:szCs w:val="21"/>
          <w:lang w:eastAsia="zh-CN"/>
        </w:rPr>
        <w:t>3. 清代的古籍中有另一种“偷梁换柱”的记载：当某根立柱损坏需要更换时，为节省工料，工匠只是在原柱旁边设一根新柱，再撤去原柱。为什么第5题“工程实例”中，太和殿修缮没有采用这种更简便的加固方式呢？请简要分析。</w:t>
      </w:r>
    </w:p>
    <w:p w14:paraId="475A1828">
      <w:pPr>
        <w:adjustRightInd w:val="0"/>
        <w:snapToGrid w:val="0"/>
        <w:spacing w:before="0" w:beforeLines="0" w:after="0" w:afterLines="0" w:line="360" w:lineRule="exact"/>
        <w:ind w:firstLine="422" w:firstLineChars="200"/>
        <w:rPr>
          <w:rFonts w:hint="default" w:ascii="宋体" w:hAnsi="宋体" w:eastAsia="宋体"/>
          <w:b/>
          <w:color w:val="000000"/>
          <w:sz w:val="21"/>
          <w:szCs w:val="24"/>
          <w:lang w:eastAsia="zh-CN"/>
        </w:rPr>
      </w:pPr>
      <w:r>
        <w:rPr>
          <w:rFonts w:hint="default" w:ascii="宋体" w:hAnsi="宋体" w:eastAsia="宋体"/>
          <w:b/>
          <w:color w:val="000000"/>
          <w:sz w:val="21"/>
          <w:szCs w:val="24"/>
          <w:lang w:eastAsia="zh-CN"/>
        </w:rPr>
        <w:t>【拓展练习】</w:t>
      </w:r>
    </w:p>
    <w:p w14:paraId="42103AC3">
      <w:pPr>
        <w:pStyle w:val="13"/>
        <w:spacing w:before="0" w:beforeLines="0" w:beforeAutospacing="0" w:after="0" w:afterLines="0" w:afterAutospacing="0" w:line="360" w:lineRule="exact"/>
        <w:ind w:firstLine="420" w:firstLineChars="200"/>
        <w:rPr>
          <w:rFonts w:hint="default" w:ascii="宋体" w:hAnsi="宋体" w:eastAsia="宋体" w:cs="宋体"/>
          <w:sz w:val="24"/>
          <w:szCs w:val="21"/>
        </w:rPr>
      </w:pPr>
      <w:r>
        <w:rPr>
          <w:rFonts w:hint="default" w:ascii="宋体" w:hAnsi="宋体" w:eastAsia="宋体" w:cs="宋体"/>
          <w:kern w:val="2"/>
          <w:sz w:val="21"/>
          <w:szCs w:val="21"/>
        </w:rPr>
        <w:t>（2022年全国新高考</w:t>
      </w:r>
      <w:r>
        <w:rPr>
          <w:rFonts w:hint="default" w:ascii="宋体" w:hAnsi="宋体" w:eastAsia="宋体" w:cs="宋体"/>
          <w:kern w:val="2"/>
          <w:sz w:val="21"/>
          <w:szCs w:val="21"/>
        </w:rPr>
        <w:fldChar w:fldCharType="begin"/>
      </w:r>
      <w:r>
        <w:rPr>
          <w:rFonts w:hint="default" w:ascii="宋体" w:hAnsi="宋体" w:eastAsia="宋体" w:cs="宋体"/>
          <w:kern w:val="2"/>
          <w:sz w:val="21"/>
          <w:szCs w:val="21"/>
        </w:rPr>
        <w:instrText xml:space="preserve"> = 1 \* ROMAN </w:instrText>
      </w:r>
      <w:r>
        <w:rPr>
          <w:rFonts w:hint="default" w:ascii="宋体" w:hAnsi="宋体" w:eastAsia="宋体" w:cs="宋体"/>
          <w:kern w:val="2"/>
          <w:sz w:val="21"/>
          <w:szCs w:val="21"/>
        </w:rPr>
        <w:fldChar w:fldCharType="separate"/>
      </w:r>
      <w:r>
        <w:rPr>
          <w:rFonts w:hint="default" w:ascii="宋体" w:hAnsi="宋体" w:eastAsia="宋体" w:cs="宋体"/>
          <w:kern w:val="2"/>
          <w:sz w:val="21"/>
          <w:szCs w:val="21"/>
        </w:rPr>
        <w:t>I</w:t>
      </w:r>
      <w:r>
        <w:rPr>
          <w:rFonts w:hint="default" w:ascii="宋体" w:hAnsi="宋体" w:eastAsia="宋体" w:cs="宋体"/>
          <w:kern w:val="2"/>
          <w:sz w:val="21"/>
          <w:szCs w:val="21"/>
        </w:rPr>
        <w:fldChar w:fldCharType="end"/>
      </w:r>
      <w:r>
        <w:rPr>
          <w:rFonts w:hint="default" w:ascii="宋体" w:hAnsi="宋体" w:eastAsia="宋体" w:cs="宋体"/>
          <w:kern w:val="2"/>
          <w:sz w:val="21"/>
          <w:szCs w:val="21"/>
        </w:rPr>
        <w:t>卷）</w:t>
      </w:r>
      <w:r>
        <w:rPr>
          <w:rFonts w:hint="default" w:ascii="宋体" w:hAnsi="宋体" w:eastAsia="宋体" w:cs="宋体"/>
          <w:sz w:val="21"/>
          <w:szCs w:val="21"/>
        </w:rPr>
        <w:t>阅读下面的文字，完成第4题。</w:t>
      </w:r>
    </w:p>
    <w:p w14:paraId="40B67DA9">
      <w:pPr>
        <w:spacing w:before="0" w:beforeLines="0" w:after="0" w:afterLines="0" w:line="360" w:lineRule="exact"/>
        <w:ind w:firstLine="420" w:firstLineChars="200"/>
        <w:textAlignment w:val="center"/>
        <w:rPr>
          <w:rFonts w:hint="default" w:ascii="宋体" w:hAnsi="宋体" w:eastAsia="宋体" w:cs="楷体"/>
          <w:sz w:val="24"/>
          <w:szCs w:val="21"/>
          <w:lang w:eastAsia="zh-CN"/>
        </w:rPr>
      </w:pPr>
      <w:r>
        <w:rPr>
          <w:rFonts w:hint="default" w:ascii="宋体" w:hAnsi="宋体" w:eastAsia="宋体" w:cs="楷体"/>
          <w:sz w:val="21"/>
          <w:szCs w:val="21"/>
          <w:lang w:eastAsia="zh-CN"/>
        </w:rPr>
        <w:t>材料一：</w:t>
      </w:r>
    </w:p>
    <w:p w14:paraId="5C803906">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中华民族有着深厚文化传统，形成了富有特色的思想体系，体现了中国人几千年来积累的知识智慧和理性思辨。这是我国的独特优势。中华文明延续着我们国家和民族的精神血脉，既需要薪火相传、代代守护，也需要与时俱进、推陈出新。要加强对中华优秀传统文化的挖掘与阐发，使中华民族最基本的文化基因与当代文化相适应、与现代社会相协调，把跨越时空、超越国界、富有永恒魅力、具有当代价值的文化精神弘扬起来。要推动中华文明创造性转化、创新性发展，激活其生命力，让中华文明同各国人民创造的多彩文明一道，为人类提供正确精神指引。要围绕我国和世界发展面临的重大问题，着力提出能够体现中国立场、中国智慧、中国价值的理念、主张、方案。我们不仅要让世界知道“舌尖上的中国”，还要让世界知道“学术中的中国”“理论中的中国”“哲学社会科学中的中国”，让世界知道“发展中的中国”“开放中的中国”“为人类文明作贡献的中国”。</w:t>
      </w:r>
    </w:p>
    <w:p w14:paraId="1001F155">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强调民族性并不是要排斥其他国家的学术研究成果，而是要在比较、对照、批判、吸收、升华的基础上，使民族性更加符合当代中国和当今世界的发展要求，越是民族的越是世界的。解决好民族性问题，就有更强能力去解决世界性问题；把中国实践总结好，就有更强能力为解决世界性问题提供思路和办法。这是由特殊性到普遍性的发展规律。</w:t>
      </w:r>
    </w:p>
    <w:p w14:paraId="4F142FA0">
      <w:pPr>
        <w:spacing w:before="0" w:beforeLines="0" w:after="0" w:afterLines="0" w:line="360" w:lineRule="exact"/>
        <w:ind w:firstLine="420" w:firstLineChars="200"/>
        <w:jc w:val="right"/>
        <w:textAlignment w:val="center"/>
        <w:rPr>
          <w:rFonts w:hint="eastAsia" w:ascii="仿宋" w:hAnsi="仿宋" w:eastAsia="仿宋" w:cs="仿宋"/>
          <w:sz w:val="24"/>
          <w:szCs w:val="21"/>
          <w:lang w:eastAsia="zh-CN"/>
        </w:rPr>
      </w:pPr>
      <w:r>
        <w:rPr>
          <w:rFonts w:hint="eastAsia" w:ascii="仿宋" w:hAnsi="仿宋" w:eastAsia="仿宋" w:cs="仿宋"/>
          <w:sz w:val="21"/>
          <w:szCs w:val="21"/>
          <w:lang w:eastAsia="zh-CN"/>
        </w:rPr>
        <w:t>（摘自习近平《加快构建中国特色哲学社会科学》）</w:t>
      </w:r>
    </w:p>
    <w:p w14:paraId="415EAA30">
      <w:pPr>
        <w:spacing w:before="0" w:beforeLines="0" w:after="0" w:afterLines="0" w:line="360" w:lineRule="exact"/>
        <w:ind w:firstLine="420" w:firstLineChars="200"/>
        <w:textAlignment w:val="center"/>
        <w:rPr>
          <w:rFonts w:hint="default" w:ascii="宋体" w:hAnsi="宋体" w:eastAsia="宋体" w:cs="楷体"/>
          <w:sz w:val="24"/>
          <w:szCs w:val="21"/>
          <w:lang w:eastAsia="zh-CN"/>
        </w:rPr>
      </w:pPr>
      <w:r>
        <w:rPr>
          <w:rFonts w:hint="default" w:ascii="宋体" w:hAnsi="宋体" w:eastAsia="宋体" w:cs="楷体"/>
          <w:sz w:val="21"/>
          <w:szCs w:val="21"/>
          <w:lang w:eastAsia="zh-CN"/>
        </w:rPr>
        <w:t>材料二：</w:t>
      </w:r>
    </w:p>
    <w:p w14:paraId="2B611B48">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不少评论家、诗人和诗歌读者都感觉到当代新诗创作与理论进入了一种停滞不前、缺乏生命力的状态。由于古老的东方文化传统与汉语都不可能向西方文化和语言转化，而西方诗歌文化与语言又不可能被缺乏本民族传统意识的诗歌作者与理论家自然吸收，食洋不化的积食病就明显地出现在诗歌创作和理论中。</w:t>
      </w:r>
    </w:p>
    <w:p w14:paraId="353FD8EF">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人们逐渐意识到对“他文化”吸收力的强弱与自己本民族文化传统的强弱成正比，唐代之所以能广泛吸取西域民族、北方民族及佛教的文化，正因为它拥有一个秦汉以来建立的强大的中华文化传统，这传统如一个消化力极强的胃，吸收了四方异域的文化，借以繁荣本民族文化。当代新诗不但丢失了本民族的诗歌传统，而且也失去了对那个传统的记忆和感情，而中华文化又不同于其他以拉丁语为先祖的各种西方文化，可以自然地相互吸收，所以必然会发生这种食洋不化的病症，这病症是当代诗歌失去读者的重要原因。当代诗歌由于时代内容的发展，已无法退回到新诗运动初期的状态。当代社会让世界村的居民们多少都进入了一个更复杂的感性与知性世界，中国诗歌也相应地在寻找与之相当的艺术形式，主要是诗歌语言、内在结构、外在形态。这些必须是有本民族实质性的和具有现代性的，单靠移植西方是绝对不行的。</w:t>
      </w:r>
    </w:p>
    <w:p w14:paraId="07B98A5A">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我们认为，21世纪中国新诗能否存活，就看我们能否意识到自身传统的复活并进入现代，同吸收外来因素之间的主次关系。没有传统何谈创新?没有传统作为立身之地，创新很可能变为全盘西化。所以，中国当代新诗一个首要的、关系到自身存亡的任务就是重新寻找自己的诗歌传统，激活它的心跳，挖掘出它久被尘封的泉眼。读古典文史哲及诗词、讨论，想现代问题，使一息尚存的古典诗论进入当代的空间，贡献出它的智慧，协同解决新诗面对的问题。据我的学习经验，历代中国文论中存在着大量对我们今日所思考的诗歌理论仍有意义的撰述，而我们却只习惯于引用西方理论，无暇回顾一下自身传统中这些理论，师洋师古应当成为回顾与前瞻的两扇窗户，同时拉开窗帏，扩大视野，恢复自己传统的活力才能吸收外来的营养。</w:t>
      </w:r>
    </w:p>
    <w:p w14:paraId="55B2CE4E">
      <w:pPr>
        <w:spacing w:before="0" w:beforeLines="0" w:after="0" w:afterLines="0" w:line="360" w:lineRule="exact"/>
        <w:ind w:firstLine="420" w:firstLineChars="200"/>
        <w:textAlignment w:val="center"/>
        <w:rPr>
          <w:rFonts w:hint="eastAsia" w:ascii="楷体" w:hAnsi="楷体" w:eastAsia="楷体" w:cs="楷体"/>
          <w:sz w:val="24"/>
          <w:szCs w:val="21"/>
          <w:lang w:eastAsia="zh-CN"/>
        </w:rPr>
      </w:pPr>
      <w:r>
        <w:rPr>
          <w:rFonts w:hint="eastAsia" w:ascii="楷体" w:hAnsi="楷体" w:eastAsia="楷体" w:cs="楷体"/>
          <w:sz w:val="21"/>
          <w:szCs w:val="21"/>
          <w:lang w:eastAsia="zh-CN"/>
        </w:rPr>
        <w:t>中国古典诗论在研究方法上与西方文论也有很大不同。西方文论强调逻辑剖析，优点是落在文本实处和清晰的抽象概括，但其弊病是容易刻板、枯燥、概念化、解剖刀往往伤及神经，概念也有失去生命的变幻色彩的毛病。而中国古典诗论体系虽不十分清晰，却能以富有内涵和想象力的诗样的语言传递给读者审美的智慧和哲理，不至于有水涸石露的窘境，而其中人文的情致、暖意、活力，丝毫没有实验室处理后的褪色失鲜之感。读古典诗论后可以意识到西方的科学分析、逻辑推理、抽象名词杜撰等虽不失为一家之法，却开非唯一的方法。而中国古典诗论的风格与中国古兴自学的灵活、深邃、玄远相匹配。对于诗歌这样内涵深、变幻多的文学品种，中国传统的文艺理论有其突出的优点。</w:t>
      </w:r>
    </w:p>
    <w:p w14:paraId="67D121AE">
      <w:pPr>
        <w:spacing w:before="0" w:beforeLines="0" w:after="0" w:afterLines="0" w:line="360" w:lineRule="exact"/>
        <w:ind w:firstLine="420" w:firstLineChars="200"/>
        <w:jc w:val="right"/>
        <w:textAlignment w:val="center"/>
        <w:rPr>
          <w:rFonts w:hint="default" w:ascii="宋体" w:hAnsi="宋体" w:eastAsia="宋体" w:cs="宋体"/>
          <w:sz w:val="24"/>
          <w:szCs w:val="21"/>
          <w:lang w:eastAsia="zh-CN"/>
        </w:rPr>
      </w:pPr>
      <w:r>
        <w:rPr>
          <w:rFonts w:hint="eastAsia" w:ascii="仿宋" w:hAnsi="仿宋" w:eastAsia="仿宋" w:cs="仿宋"/>
          <w:sz w:val="21"/>
          <w:szCs w:val="21"/>
          <w:lang w:eastAsia="zh-CN"/>
        </w:rPr>
        <w:t>（摘编自郑敏《新诗百年探索与后新诗潮》）</w:t>
      </w:r>
    </w:p>
    <w:p w14:paraId="17314B6F">
      <w:pPr>
        <w:spacing w:before="0" w:beforeLines="0" w:after="0" w:afterLines="0" w:line="360" w:lineRule="exact"/>
        <w:ind w:left="315" w:firstLine="420" w:firstLineChars="200"/>
        <w:textAlignment w:val="center"/>
        <w:rPr>
          <w:rFonts w:hint="default" w:ascii="宋体" w:hAnsi="宋体" w:eastAsia="宋体"/>
          <w:b/>
          <w:color w:val="000000"/>
          <w:sz w:val="24"/>
          <w:szCs w:val="24"/>
          <w:lang w:eastAsia="zh-CN"/>
        </w:rPr>
      </w:pPr>
      <w:r>
        <w:rPr>
          <w:rFonts w:hint="default" w:ascii="宋体" w:hAnsi="宋体" w:eastAsia="宋体" w:cs="宋体"/>
          <w:sz w:val="21"/>
          <w:szCs w:val="21"/>
          <w:lang w:eastAsia="zh-CN"/>
        </w:rPr>
        <w:t>4．“己所不欲，勿施于人”出自《论语》，现已成为国际社会公认的处理人际关系和国际关系的黄金准则。请结合材料一对这一现象加以分析。</w:t>
      </w:r>
    </w:p>
    <w:p w14:paraId="769809E2">
      <w:pPr>
        <w:adjustRightInd w:val="0"/>
        <w:snapToGrid w:val="0"/>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【专题小结】</w:t>
      </w:r>
    </w:p>
    <w:p w14:paraId="6C6B98C4">
      <w:pPr>
        <w:adjustRightInd w:val="0"/>
        <w:snapToGrid w:val="0"/>
        <w:spacing w:before="0" w:beforeLines="0" w:after="0" w:afterLines="0" w:line="360" w:lineRule="exact"/>
        <w:ind w:firstLine="422" w:firstLineChars="200"/>
        <w:rPr>
          <w:rFonts w:hint="default" w:ascii="宋体" w:hAnsi="宋体" w:eastAsia="宋体"/>
          <w:b/>
          <w:color w:val="000000"/>
          <w:sz w:val="24"/>
          <w:szCs w:val="24"/>
          <w:lang w:eastAsia="zh-CN"/>
        </w:rPr>
      </w:pPr>
      <w:r>
        <w:rPr>
          <w:rFonts w:hint="default" w:ascii="宋体" w:hAnsi="宋体" w:eastAsia="宋体"/>
          <w:b/>
          <w:color w:val="000000"/>
          <w:sz w:val="21"/>
          <w:szCs w:val="24"/>
          <w:lang w:eastAsia="zh-CN"/>
        </w:rPr>
        <w:t>知识网络构建</w:t>
      </w:r>
    </w:p>
    <w:p w14:paraId="4B9BE434">
      <w:pPr>
        <w:adjustRightInd w:val="0"/>
        <w:snapToGrid w:val="0"/>
        <w:spacing w:before="0" w:beforeLines="0" w:after="0" w:afterLines="0" w:line="360" w:lineRule="exact"/>
        <w:ind w:firstLine="420" w:firstLineChars="200"/>
        <w:rPr>
          <w:rFonts w:hint="default" w:ascii="宋体" w:hAnsi="宋体" w:eastAsia="宋体" w:cs="宋体"/>
          <w:sz w:val="24"/>
          <w:szCs w:val="21"/>
          <w:lang w:eastAsia="zh-CN"/>
        </w:rPr>
      </w:pPr>
      <w:r>
        <w:rPr>
          <w:rFonts w:hint="default" w:ascii="宋体" w:hAnsi="宋体" w:eastAsia="宋体" w:cs="宋体"/>
          <w:sz w:val="21"/>
          <w:szCs w:val="21"/>
          <w:lang w:eastAsia="zh-CN"/>
        </w:rPr>
        <w:t>1．看法、观点态度、措施建议类（个人体验情境类）</w:t>
      </w:r>
    </w:p>
    <w:p w14:paraId="372CA700">
      <w:pPr>
        <w:adjustRightInd w:val="0"/>
        <w:snapToGrid w:val="0"/>
        <w:spacing w:before="0" w:beforeLines="0" w:after="0" w:afterLines="0" w:line="360" w:lineRule="exact"/>
        <w:ind w:firstLine="420" w:firstLineChars="200"/>
        <w:rPr>
          <w:rFonts w:hint="default" w:ascii="宋体" w:hAnsi="宋体" w:eastAsia="宋体" w:cs="宋体"/>
          <w:sz w:val="24"/>
          <w:szCs w:val="21"/>
          <w:lang w:eastAsia="zh-CN"/>
        </w:rPr>
      </w:pPr>
      <w:r>
        <w:rPr>
          <w:rFonts w:hint="default" w:ascii="宋体" w:hAnsi="宋体" w:eastAsia="宋体" w:cs="宋体"/>
          <w:sz w:val="21"/>
          <w:szCs w:val="21"/>
          <w:lang w:eastAsia="zh-CN"/>
        </w:rPr>
        <w:t>灵活作答，需要根据题干要求，明确是看法题、观点态度题，还是建议措施题，不论是哪类题，最后要回归文本，在文本中找到依据，然后整合信息，同类的要合并，重点注意段落之间的关系，分清答题的角度。</w:t>
      </w:r>
    </w:p>
    <w:p w14:paraId="70B5EC89">
      <w:pPr>
        <w:adjustRightInd w:val="0"/>
        <w:snapToGrid w:val="0"/>
        <w:spacing w:before="0" w:beforeLines="0" w:after="0" w:afterLines="0" w:line="360" w:lineRule="exact"/>
        <w:ind w:firstLine="420" w:firstLineChars="200"/>
        <w:rPr>
          <w:rFonts w:hint="default" w:ascii="宋体" w:hAnsi="宋体" w:eastAsia="宋体" w:cs="宋体"/>
          <w:sz w:val="24"/>
          <w:szCs w:val="21"/>
          <w:lang w:eastAsia="zh-CN"/>
        </w:rPr>
      </w:pPr>
      <w:r>
        <w:rPr>
          <w:rFonts w:hint="default" w:ascii="宋体" w:hAnsi="宋体" w:eastAsia="宋体" w:cs="宋体"/>
          <w:sz w:val="21"/>
          <w:szCs w:val="21"/>
          <w:lang w:eastAsia="zh-CN"/>
        </w:rPr>
        <w:t>2．文本外材料与文本材料结合（学科认知情境或社会生活情境）</w:t>
      </w:r>
    </w:p>
    <w:p w14:paraId="3535C189">
      <w:pPr>
        <w:adjustRightInd w:val="0"/>
        <w:snapToGrid w:val="0"/>
        <w:spacing w:before="0" w:beforeLines="0" w:after="0" w:afterLines="0" w:line="360" w:lineRule="exact"/>
        <w:ind w:firstLine="420" w:firstLineChars="200"/>
        <w:rPr>
          <w:rFonts w:hint="default" w:ascii="宋体" w:hAnsi="宋体" w:eastAsia="宋体" w:cs="宋体"/>
          <w:sz w:val="24"/>
          <w:szCs w:val="21"/>
          <w:lang w:eastAsia="zh-CN"/>
        </w:rPr>
      </w:pPr>
      <w:r>
        <w:rPr>
          <w:rFonts w:hint="default" w:ascii="宋体" w:hAnsi="宋体" w:eastAsia="宋体" w:cs="宋体"/>
          <w:sz w:val="21"/>
          <w:szCs w:val="21"/>
          <w:lang w:eastAsia="zh-CN"/>
        </w:rPr>
        <w:t>文本外材料提供的可能是探究语文学科本题相关问题的学科认知情境，也可能是社会生活中的某一现象所构成的社会生活情境，解答这类题目需要注意以下几点：</w:t>
      </w:r>
    </w:p>
    <w:p w14:paraId="7B555B01">
      <w:pPr>
        <w:adjustRightInd w:val="0"/>
        <w:snapToGrid w:val="0"/>
        <w:spacing w:before="0" w:beforeLines="0" w:after="0" w:afterLines="0" w:line="360" w:lineRule="exact"/>
        <w:ind w:firstLine="420" w:firstLineChars="200"/>
        <w:rPr>
          <w:rFonts w:hint="default" w:ascii="宋体" w:hAnsi="宋体" w:eastAsia="宋体" w:cs="宋体"/>
          <w:sz w:val="24"/>
          <w:szCs w:val="21"/>
          <w:lang w:eastAsia="zh-CN"/>
        </w:rPr>
      </w:pPr>
      <w:r>
        <w:rPr>
          <w:rFonts w:hint="default" w:ascii="宋体" w:hAnsi="宋体" w:eastAsia="宋体" w:cs="宋体"/>
          <w:sz w:val="21"/>
          <w:szCs w:val="21"/>
          <w:lang w:eastAsia="zh-CN"/>
        </w:rPr>
        <w:t>①审题：认真解读文本外的材料内容；明确从哪一角度对文本外材料进行分析。</w:t>
      </w:r>
    </w:p>
    <w:p w14:paraId="017FC0A7">
      <w:pPr>
        <w:adjustRightInd w:val="0"/>
        <w:snapToGrid w:val="0"/>
        <w:spacing w:before="0" w:beforeLines="0" w:after="0" w:afterLines="0" w:line="360" w:lineRule="exact"/>
        <w:ind w:firstLine="420" w:firstLineChars="200"/>
        <w:rPr>
          <w:rFonts w:hint="default" w:ascii="宋体" w:hAnsi="宋体" w:eastAsia="宋体" w:cs="宋体"/>
          <w:sz w:val="24"/>
          <w:szCs w:val="21"/>
          <w:lang w:eastAsia="zh-CN"/>
        </w:rPr>
      </w:pPr>
      <w:r>
        <w:rPr>
          <w:rFonts w:hint="default" w:ascii="宋体" w:hAnsi="宋体" w:eastAsia="宋体" w:cs="宋体"/>
          <w:sz w:val="21"/>
          <w:szCs w:val="21"/>
          <w:lang w:eastAsia="zh-CN"/>
        </w:rPr>
        <w:t>②提炼话题：文本外材料中体现话题的观点有哪些。</w:t>
      </w:r>
    </w:p>
    <w:p w14:paraId="5B8C1104">
      <w:pPr>
        <w:adjustRightInd w:val="0"/>
        <w:snapToGrid w:val="0"/>
        <w:spacing w:before="0" w:beforeLines="0" w:after="0" w:afterLines="0" w:line="360" w:lineRule="exact"/>
        <w:ind w:firstLine="420" w:firstLineChars="200"/>
        <w:rPr>
          <w:rFonts w:hint="default" w:ascii="宋体" w:hAnsi="宋体" w:eastAsia="宋体" w:cs="宋体"/>
          <w:sz w:val="24"/>
          <w:szCs w:val="21"/>
          <w:lang w:eastAsia="zh-CN"/>
        </w:rPr>
      </w:pPr>
      <w:r>
        <w:rPr>
          <w:rFonts w:hint="default" w:ascii="宋体" w:hAnsi="宋体" w:eastAsia="宋体" w:cs="宋体"/>
          <w:sz w:val="21"/>
          <w:szCs w:val="21"/>
          <w:lang w:eastAsia="zh-CN"/>
        </w:rPr>
        <w:t>③内外结合，确定答题区域：文本内材料对应文本外材料的观点在哪些区域。</w:t>
      </w:r>
    </w:p>
    <w:p w14:paraId="5B4F0915">
      <w:pPr>
        <w:adjustRightInd w:val="0"/>
        <w:snapToGrid w:val="0"/>
        <w:spacing w:before="0" w:beforeLines="0" w:after="0" w:afterLines="0" w:line="360" w:lineRule="exact"/>
        <w:ind w:firstLine="420" w:firstLineChars="200"/>
        <w:rPr>
          <w:rFonts w:hint="default" w:ascii="宋体" w:hAnsi="宋体" w:eastAsia="宋体" w:cs="宋体"/>
          <w:sz w:val="24"/>
          <w:szCs w:val="21"/>
          <w:lang w:eastAsia="zh-CN"/>
        </w:rPr>
      </w:pPr>
      <w:r>
        <w:rPr>
          <w:rFonts w:hint="default" w:ascii="宋体" w:hAnsi="宋体" w:eastAsia="宋体" w:cs="宋体"/>
          <w:sz w:val="21"/>
          <w:szCs w:val="21"/>
          <w:lang w:eastAsia="zh-CN"/>
        </w:rPr>
        <w:t>④规范答题模式。先陈述材料观点，再结合文本外内容分析（如何体现这一观点的）。</w:t>
      </w:r>
    </w:p>
    <w:p w14:paraId="7B60727C">
      <w:pPr>
        <w:adjustRightInd w:val="0"/>
        <w:snapToGrid w:val="0"/>
        <w:spacing w:before="0" w:beforeLines="0" w:after="0" w:afterLines="0" w:line="360" w:lineRule="exact"/>
        <w:ind w:firstLine="422" w:firstLineChars="200"/>
        <w:rPr>
          <w:rFonts w:hint="default" w:ascii="宋体" w:hAnsi="宋体" w:eastAsia="宋体" w:cs="宋体"/>
          <w:b/>
          <w:sz w:val="24"/>
          <w:szCs w:val="21"/>
          <w:lang w:eastAsia="zh-CN"/>
        </w:rPr>
      </w:pPr>
      <w:r>
        <w:rPr>
          <w:rFonts w:hint="default" w:ascii="宋体" w:hAnsi="宋体" w:eastAsia="宋体" w:cs="宋体"/>
          <w:b/>
          <w:sz w:val="21"/>
          <w:szCs w:val="21"/>
          <w:lang w:eastAsia="zh-CN"/>
        </w:rPr>
        <w:t>专题学习建议：</w:t>
      </w:r>
    </w:p>
    <w:p w14:paraId="4F3349D5">
      <w:pPr>
        <w:pStyle w:val="13"/>
        <w:tabs>
          <w:tab w:val="center" w:pos="4153"/>
        </w:tabs>
        <w:spacing w:before="0" w:beforeLines="0" w:beforeAutospacing="0" w:after="0" w:afterLines="0" w:afterAutospacing="0" w:line="360" w:lineRule="exact"/>
        <w:ind w:firstLine="420" w:firstLineChars="200"/>
        <w:rPr>
          <w:rFonts w:hint="default" w:ascii="宋体" w:hAnsi="宋体" w:eastAsia="宋体" w:cs="宋体"/>
          <w:sz w:val="24"/>
          <w:szCs w:val="21"/>
        </w:rPr>
      </w:pPr>
      <w:r>
        <w:rPr>
          <w:rFonts w:hint="default" w:ascii="宋体" w:hAnsi="宋体" w:eastAsia="宋体" w:cs="宋体"/>
          <w:sz w:val="21"/>
          <w:szCs w:val="21"/>
        </w:rPr>
        <w:t>情境类题目，情境是条件，也是作答的提示，教学中要引导学生关注题干、分析题干隐含信息的能力，明确任务，找准角度，联系情境，深挖材料。此外，要培养学生文本内外（题干与文本）关联的能力，进而分清层次，规范作答。</w:t>
      </w:r>
    </w:p>
    <w:p w14:paraId="33A1D05A">
      <w:pPr>
        <w:ind w:firstLine="420" w:firstLineChars="200"/>
        <w:rPr>
          <w:rFonts w:hint="eastAsia"/>
          <w:sz w:val="21"/>
          <w:szCs w:val="24"/>
          <w:lang w:eastAsia="zh-CN"/>
        </w:rPr>
      </w:pPr>
      <w:r>
        <w:rPr>
          <w:rFonts w:hint="eastAsia"/>
          <w:sz w:val="21"/>
          <w:szCs w:val="24"/>
          <w:lang w:eastAsia="zh-CN"/>
        </w:rPr>
        <w:br w:type="page"/>
      </w:r>
    </w:p>
    <w:p w14:paraId="0C8470EF">
      <w:pPr>
        <w:pStyle w:val="2"/>
        <w:keepNext w:val="0"/>
        <w:keepLines w:val="0"/>
        <w:widowControl/>
        <w:suppressLineNumbers w:val="0"/>
        <w:ind w:firstLine="643" w:firstLineChars="200"/>
        <w:rPr>
          <w:rFonts w:hint="default" w:ascii="Times New Roman" w:hAnsi="Times New Roman" w:eastAsia="方正小标宋简体" w:cs="Times New Roman"/>
          <w:b/>
          <w:bCs/>
          <w:caps/>
          <w:color w:val="FFFFFF"/>
          <w:spacing w:val="0"/>
          <w:sz w:val="32"/>
          <w:szCs w:val="32"/>
        </w:rPr>
      </w:pPr>
      <w:bookmarkStart w:id="109" w:name="_Toc1336327289"/>
      <w:bookmarkEnd w:id="109"/>
      <w:bookmarkStart w:id="110" w:name="_Toc843435673"/>
      <w:bookmarkStart w:id="111" w:name="_Toc18589"/>
      <w:r>
        <w:rPr>
          <w:rFonts w:hint="default" w:ascii="方正小标宋简体" w:hAnsi="方正小标宋简体" w:eastAsia="方正小标宋简体" w:cs="方正小标宋简体"/>
          <w:b/>
          <w:bCs/>
          <w:caps/>
          <w:color w:val="FFFFFF"/>
          <w:spacing w:val="0"/>
          <w:sz w:val="32"/>
          <w:szCs w:val="32"/>
        </w:rPr>
        <w:t xml:space="preserve">专题四 </w:t>
      </w:r>
      <w:bookmarkEnd w:id="110"/>
      <w:r>
        <w:rPr>
          <w:rFonts w:hint="default" w:ascii="Times New Roman" w:hAnsi="Times New Roman" w:eastAsia="方正小标宋简体" w:cs="Times New Roman"/>
          <w:b/>
          <w:bCs/>
          <w:caps/>
          <w:color w:val="FFFFFF"/>
          <w:spacing w:val="0"/>
          <w:sz w:val="32"/>
          <w:szCs w:val="32"/>
        </w:rPr>
        <w:t xml:space="preserve"> </w:t>
      </w:r>
      <w:r>
        <w:rPr>
          <w:rFonts w:hint="default" w:ascii="方正小标宋简体" w:hAnsi="方正小标宋简体" w:eastAsia="方正小标宋简体" w:cs="方正小标宋简体"/>
          <w:b/>
          <w:bCs/>
          <w:caps/>
          <w:color w:val="FFFFFF"/>
          <w:spacing w:val="0"/>
          <w:sz w:val="32"/>
          <w:szCs w:val="32"/>
        </w:rPr>
        <w:t>文学作品专题研讨</w:t>
      </w:r>
      <w:bookmarkEnd w:id="111"/>
    </w:p>
    <w:p w14:paraId="5B6FE15D">
      <w:pPr>
        <w:pStyle w:val="3"/>
        <w:keepNext w:val="0"/>
        <w:keepLines w:val="0"/>
        <w:widowControl/>
        <w:suppressLineNumbers w:val="0"/>
        <w:ind w:firstLine="620" w:firstLineChars="200"/>
        <w:rPr>
          <w:rFonts w:hint="eastAsia" w:ascii="宋体" w:hAnsi="宋体" w:eastAsia="宋体" w:cs="楷体"/>
          <w:caps/>
          <w:spacing w:val="15"/>
          <w:sz w:val="21"/>
          <w:szCs w:val="21"/>
        </w:rPr>
      </w:pPr>
      <w:bookmarkStart w:id="112" w:name="_Toc1268765897"/>
      <w:bookmarkEnd w:id="112"/>
      <w:bookmarkStart w:id="113" w:name="_Toc28035"/>
      <w:r>
        <w:rPr>
          <w:rFonts w:hint="eastAsia" w:ascii="隶书" w:hAnsi="隶书" w:eastAsia="隶书" w:cs="隶书"/>
          <w:caps/>
          <w:spacing w:val="15"/>
          <w:sz w:val="28"/>
          <w:szCs w:val="28"/>
        </w:rPr>
        <w:t>第一讲  复兴之路（中国革命传统小说）（阅读指导）</w:t>
      </w:r>
      <w:bookmarkEnd w:id="113"/>
    </w:p>
    <w:p w14:paraId="07E5B813">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bookmarkStart w:id="114" w:name="_Toc114502422"/>
      <w:bookmarkEnd w:id="114"/>
      <w:bookmarkStart w:id="115" w:name="_Toc1783299816"/>
      <w:bookmarkStart w:id="116" w:name="_Toc16595"/>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1</w:t>
      </w:r>
      <w:r>
        <w:rPr>
          <w:rFonts w:hint="eastAsia" w:ascii="仿宋" w:hAnsi="仿宋" w:eastAsia="仿宋" w:cs="仿宋"/>
          <w:caps/>
          <w:color w:val="1F3863"/>
          <w:spacing w:val="15"/>
          <w:sz w:val="22"/>
          <w:szCs w:val="22"/>
        </w:rPr>
        <w:t>课时</w:t>
      </w:r>
      <w:bookmarkEnd w:id="115"/>
      <w:r>
        <w:rPr>
          <w:rFonts w:hint="default" w:ascii="Times New Roman" w:hAnsi="Times New Roman" w:eastAsia="仿宋" w:cs="Times New Roman"/>
          <w:caps/>
          <w:color w:val="1F3863"/>
          <w:spacing w:val="15"/>
          <w:sz w:val="22"/>
          <w:szCs w:val="22"/>
        </w:rPr>
        <w:t xml:space="preserve">   </w:t>
      </w:r>
      <w:r>
        <w:rPr>
          <w:rFonts w:hint="eastAsia" w:ascii="仿宋" w:hAnsi="仿宋" w:eastAsia="仿宋" w:cs="仿宋"/>
          <w:caps/>
          <w:color w:val="1F3863"/>
          <w:spacing w:val="15"/>
          <w:sz w:val="22"/>
          <w:szCs w:val="22"/>
        </w:rPr>
        <w:t>依体读文指津</w:t>
      </w:r>
      <w:bookmarkEnd w:id="116"/>
    </w:p>
    <w:p w14:paraId="7EEA874B">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【学习目标】</w:t>
      </w:r>
    </w:p>
    <w:p w14:paraId="02AB3C51">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1．明了小说类型，知晓其特征，有效培育学生“审美鉴赏与创造”素养。</w:t>
      </w:r>
    </w:p>
    <w:p w14:paraId="6812F149">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2．培养学生的爱国热情，通过欣赏小说作品来感受中国革命文化。</w:t>
      </w:r>
    </w:p>
    <w:p w14:paraId="0D580A32">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【文本再读】</w:t>
      </w:r>
    </w:p>
    <w:p w14:paraId="6876778B">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中国革命传统作品研习”和“中国革命传统作品专题研讨”是高中选择性必修和选修阶段的学习内容，是必修阶段相关学习内容的拓展和深化。这两个学习任务群以反映中国革命传统的优秀作品为语文学习的素材，并与必修阶段相关学习任务群的同类作品学习相街接，形成了一个学习任务群系列，贯串高中语文学习的全过程。</w:t>
      </w:r>
    </w:p>
    <w:p w14:paraId="4B669C55">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选择性必修中册《荷花淀》、《小二黑结婚》和《党费》是革命传统小说的典型。这三篇小说用不同方式抒写了革命者的情怀，表达了劳动人民对美好生活的向往和追求。《荷花淀》歌领了自洋淀抗日军民的斗争精神与美好情感，《小二黑结婚》讲迷了根据地青年在中国共产党领导下追求婚姻自主、走向新生活的故事，《党费》表现了地下工作者对党的忠诚与忘我的酒牲精神。</w:t>
      </w:r>
    </w:p>
    <w:p w14:paraId="053B2D29">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【题目生成】</w:t>
      </w:r>
    </w:p>
    <w:p w14:paraId="5B385BA7">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宋体"/>
          <w:sz w:val="21"/>
          <w:szCs w:val="21"/>
        </w:rPr>
      </w:pPr>
      <w:r>
        <w:rPr>
          <w:rFonts w:hint="eastAsia" w:ascii="宋体" w:hAnsi="宋体" w:eastAsia="宋体" w:cs="宋体"/>
          <w:kern w:val="0"/>
          <w:sz w:val="21"/>
          <w:szCs w:val="21"/>
          <w:lang w:val="en-US" w:eastAsia="zh-CN" w:bidi="ar"/>
        </w:rPr>
        <w:t>革命者大无畏的精神催人奋进，“小二黑”们反抗封建婚姻的斗争令人欣喜，“芦柴棒”们悲惨的生活引人同情……展现了革命斗争的不同方面，也体现了中国人民在党的领导下不断走向新生的伟大历程。研读小说，结合具体内容，思考中国革命的伟大意义，探究新时代的青年应该如何继承和发扬革命传统？</w:t>
      </w:r>
    </w:p>
    <w:p w14:paraId="6778F2CD">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【考点嵌入】</w:t>
      </w:r>
    </w:p>
    <w:p w14:paraId="2AA94F75">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宋体"/>
          <w:sz w:val="21"/>
          <w:szCs w:val="21"/>
        </w:rPr>
      </w:pPr>
      <w:r>
        <w:rPr>
          <w:rFonts w:hint="eastAsia" w:ascii="宋体" w:hAnsi="宋体" w:eastAsia="宋体" w:cs="宋体"/>
          <w:kern w:val="0"/>
          <w:sz w:val="21"/>
          <w:szCs w:val="21"/>
          <w:lang w:val="en-US" w:eastAsia="zh-CN" w:bidi="ar"/>
        </w:rPr>
        <w:t>文学类文本阅读越来越凸显审美鉴赏与创造，命题由重“考点”转向重“文本”，由“考什么”转向“为什么考”。选文上更加灵活多样，文体由“单一”走向“多元”。一是文体形式多样化，以小说、散文为主，历史小说、故事新编、纪实小说、书信体等都有出现，如2022年全国乙卷萧红的《“九一八”致弟弟书》和全国甲卷文本二美国作家哈里森·索尔兹伯里的《长征：前所未闻的故事（节选）》，呈现出打破传统小说模式和文体界限的“散文化”倾向。二是凸显群文阅读理念，如2022年全国甲卷、2021年新高考Ⅱ卷都出现了组合文本的形式。整体呈现出打破传统的文学类文本阅读的选文模式、反套路命题的趋向。命题上注重情境化设置，注重课内外知识、不同文本间的连接性考查。如2022年新高考Ⅰ卷第9题要求学生比较“渔夫拒剑”改写前后文学效果的差别，引导学生根据自己的阅读经验和审美趣味，进行个性化解读。注重文本理解，强调文学整体素养，将知识点与文本阅读鉴赏融会贯通进行考查，尊重学生的个性化阅读体验，考查学生深度解读文本和文学评价能力，在学生广泛阅读各类体裁、题材和风格作品，深入细读、研习文本等方面提出更高层次的要求。考生需要对文本有一个充分的理解，需要去仔细地研读，才能够得出正确的结论，写出有深刻见解的内容。如2022年新高考Ⅰ卷第9题对学生的阅读理解能力、探究能力和语言表达能力都提出了更高的要求。</w:t>
      </w:r>
    </w:p>
    <w:p w14:paraId="4397BB2F">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【真题体验】</w:t>
      </w:r>
    </w:p>
    <w:p w14:paraId="6843FE63">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（2021年新高考卷Ⅰ）阅读下面的文字，完成1～3题。</w:t>
      </w:r>
    </w:p>
    <w:p w14:paraId="68E74939">
      <w:pPr>
        <w:keepNext w:val="0"/>
        <w:keepLines w:val="0"/>
        <w:widowControl/>
        <w:suppressLineNumbers w:val="0"/>
        <w:spacing w:before="0" w:beforeAutospacing="0" w:after="0" w:afterAutospacing="0" w:line="360" w:lineRule="exact"/>
        <w:ind w:left="0" w:right="0" w:firstLine="420" w:firstLineChars="200"/>
        <w:jc w:val="center"/>
        <w:rPr>
          <w:rFonts w:hint="eastAsia" w:ascii="宋体" w:hAnsi="宋体" w:eastAsia="宋体" w:cs="宋体"/>
          <w:b/>
          <w:bCs/>
          <w:sz w:val="21"/>
          <w:szCs w:val="21"/>
        </w:rPr>
      </w:pPr>
      <w:r>
        <w:rPr>
          <w:rFonts w:hint="eastAsia" w:ascii="宋体" w:hAnsi="宋体" w:eastAsia="宋体" w:cs="宋体"/>
          <w:bCs/>
          <w:kern w:val="0"/>
          <w:sz w:val="21"/>
          <w:szCs w:val="21"/>
          <w:lang w:val="en-US" w:eastAsia="zh-CN" w:bidi="ar"/>
        </w:rPr>
        <w:t>石门阵</w:t>
      </w:r>
    </w:p>
    <w:p w14:paraId="0CFB119B">
      <w:pPr>
        <w:keepNext w:val="0"/>
        <w:keepLines w:val="0"/>
        <w:widowControl/>
        <w:suppressLineNumbers w:val="0"/>
        <w:spacing w:before="0" w:beforeAutospacing="0" w:after="0" w:afterAutospacing="0" w:line="360" w:lineRule="exact"/>
        <w:ind w:left="0" w:right="0" w:firstLine="420" w:firstLineChars="200"/>
        <w:jc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卞之琳</w:t>
      </w:r>
    </w:p>
    <w:p w14:paraId="5F59EB6B">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诸葛孔明摆下了八阵图，叫陆逊那小子，得意洋洋，跨马而来的，只见左一块石头，右一块石头，石头，石头，石头，直弄得头都昏了。他一看来势不炒，就勒转了马头，横冲直撞，焦头烂额，逃回了原路。——这《三国》里的故事，你们还记得吗？”</w:t>
      </w:r>
    </w:p>
    <w:p w14:paraId="36A15042">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说到了这里，干咳了一声，木匠王生枝抬起了眼睛，打量了一番列在他面前的许多面孔。</w:t>
      </w:r>
    </w:p>
    <w:p w14:paraId="37D07210">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男人的面孔，女人的面孔，小孩子的面孔。带胡子的有，麻的有，长雀斑的有，带酒窝的有，一共十来张，在中秋前两天的月光里，有明有暗，可是全一眼不眨，只是点点头，意思要王木匠尽管讲下去得了。</w:t>
      </w:r>
    </w:p>
    <w:p w14:paraId="76BBA30A">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王木匠手巧。譬如，现在邻近各村常用的由煤油箱改造的水桶子，确是王木匠的发明。他的手艺不止见长于他的本行。</w:t>
      </w:r>
    </w:p>
    <w:p w14:paraId="6C21635A">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“对，我正要给你们摆一个和八阵图差不多的石门阵。不过几句话，一点新闻，石门阵摆退鬼子兵。”</w:t>
      </w:r>
    </w:p>
    <w:p w14:paraId="4B71F078">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老王捡去才落到颈脖子上的一片枯枣树叶子，随即干咳了一声。</w:t>
      </w:r>
    </w:p>
    <w:p w14:paraId="2BE716C2">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“来了。”大家一起想。</w:t>
      </w:r>
    </w:p>
    <w:p w14:paraId="6CFCF92B">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果然——</w:t>
      </w:r>
    </w:p>
    <w:p w14:paraId="638B24FF">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“来了！来了，一群鬼子兵！”</w:t>
      </w:r>
    </w:p>
    <w:p w14:paraId="2F36A5E0">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王木匠转过头来望望山坡下转进村子里来的白路，仿佛日本兵当真从那边来了，把听众给吓了一跳。</w:t>
      </w:r>
    </w:p>
    <w:p w14:paraId="12367EDD">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“他们先在远处山头上向镇上望，用望远镜，看得清清楚楚的。</w:t>
      </w:r>
    </w:p>
    <w:p w14:paraId="3BDF90BD">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“那条小街上有人吗？没有。</w:t>
      </w:r>
    </w:p>
    <w:p w14:paraId="2C859CE1">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“那个院子里有人吗？没有。</w:t>
      </w:r>
    </w:p>
    <w:p w14:paraId="0792B6D7">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“那堆小树丛背后有人吗？没有。</w:t>
      </w:r>
    </w:p>
    <w:p w14:paraId="3E1DE253">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“八路军走光了。好，那个头儿，吩咐先下去五十个胆子最大的‘皇军’。</w:t>
      </w:r>
    </w:p>
    <w:p w14:paraId="03F7D77D">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“‘开步走！’他们下来了，那五十个鬼子，骑了马。”</w:t>
      </w:r>
    </w:p>
    <w:p w14:paraId="42DBD0F4">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“这条镇不是就完了吗？”宋长发很担心地插上了一句。</w:t>
      </w:r>
    </w:p>
    <w:p w14:paraId="2ED545ED">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王木匠没有理他，干咳了一声，接下去：</w:t>
      </w:r>
    </w:p>
    <w:p w14:paraId="341EC73E">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“骑了马，得意洋洋！瞧，第一个麻子，腰板挺得多直啊。瞧，第二个是八字胡子，</w:t>
      </w:r>
    </w:p>
    <w:p w14:paraId="40379496">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第三个是小耳朵。小耳朵回过头来，看后面跟来的都很威风，就把头昂得高些。</w:t>
      </w:r>
    </w:p>
    <w:p w14:paraId="5018919D">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“小耳朵的心是在一家老百姓的闺阁房里。</w:t>
      </w:r>
    </w:p>
    <w:p w14:paraId="7442F186">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“八字胡子的心是在一家老百姓的铁柜里。</w:t>
      </w:r>
    </w:p>
    <w:p w14:paraId="7E74258B">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“麻子的心是在一家老百姓的猪圈里。”</w:t>
      </w:r>
    </w:p>
    <w:p w14:paraId="3350E498">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“真不是好东西！”谁的声音？李矮子？因为隔壁李矮子院里的驴忽然叫起来了，仿佛怕给日本兵抓去呢。</w:t>
      </w:r>
    </w:p>
    <w:p w14:paraId="4DA6861C">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“说话间，不知不觉，已经走进了村子。</w:t>
      </w:r>
    </w:p>
    <w:p w14:paraId="7049C7F2">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“麻子忽然在一家门口勒住了马。八字胡子、小耳朵和后边四十七个人都勒住了马。满街上鸦雀无声。</w:t>
      </w:r>
    </w:p>
    <w:p w14:paraId="24F290CD">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“麻子盯住了一家的屋门，不作声。</w:t>
      </w:r>
    </w:p>
    <w:p w14:paraId="5384735A">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“小耳朵也盯住了那家的门，不作声。”</w:t>
      </w:r>
    </w:p>
    <w:p w14:paraId="593E47B9">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“他们看见了什么呀？奇怪。”小梅子插上来一句，仿佛代表了全场听众。“他们看见了什么呀？奇怪——后边那四十七个‘皇军’也这样问哪，可是没有出声。他们不作一声在那边发愣，那五十个‘皇军’。</w:t>
      </w:r>
    </w:p>
    <w:p w14:paraId="6FD61F7F">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“他们看见了什么呢？奇怪。</w:t>
      </w:r>
    </w:p>
    <w:p w14:paraId="28AF1B60">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“他们什么也没有看见，只看见门里堵满了石头——石头门。</w:t>
      </w:r>
    </w:p>
    <w:p w14:paraId="156FF7EF">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“他们索性向前跑，沿街向左向右转了两个弯。</w:t>
      </w:r>
    </w:p>
    <w:p w14:paraId="32EBC1C6">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“一路上——</w:t>
      </w:r>
    </w:p>
    <w:p w14:paraId="0794179E">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“向左看：石头门。</w:t>
      </w:r>
    </w:p>
    <w:p w14:paraId="6AF7381F">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“向右看：石头门。</w:t>
      </w:r>
    </w:p>
    <w:p w14:paraId="77575EC0">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“石头门。石头门。石头门。”</w:t>
      </w:r>
    </w:p>
    <w:p w14:paraId="2BA73D48">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“干脆说吧，别那么别扭的！”宋长发老婆着急了，也仿佛代表了全场听众。“他们的脸都白了。听，四面山头上一片喊杀的声音！打枪的声音！八路吧？看，山头上那么多人呢，糟了！糟了！”</w:t>
      </w:r>
    </w:p>
    <w:p w14:paraId="28D85AD9">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“好了！好了！”谁的声音？仿佛大家的声音。</w:t>
      </w:r>
    </w:p>
    <w:p w14:paraId="3C08BBD5">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“他们勒转了马头，死命踢着马肚皮，向左，向右，转了两个弯。他们就横冲直撞，连奔带蹿地逃命了。</w:t>
      </w:r>
    </w:p>
    <w:p w14:paraId="7E700F27">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“逃出了镇口，心里跳得像马蹄一样急呢。</w:t>
      </w:r>
    </w:p>
    <w:p w14:paraId="54EE7375">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“麻子还在想：我这一身肥肉不至于喂他们的麦田吧。</w:t>
      </w:r>
    </w:p>
    <w:p w14:paraId="33AB98B1">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“八字胡子还在想：我抢来的钞票不至于被他们捡回去吧。</w:t>
      </w:r>
    </w:p>
    <w:p w14:paraId="2A2B1DB8">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“小耳朵还在想：我怀里的相片不至于被他们拿去上报吧。”</w:t>
      </w:r>
    </w:p>
    <w:p w14:paraId="480DC6F0">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“老王，你活像钻进了他们的心里了。”李矮子说，意思是两重的，表示不相信，也表示惊叹他叫人不能不相信。</w:t>
      </w:r>
    </w:p>
    <w:p w14:paraId="23235083">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“胡老三，”王生枝说，把眼睛对准了一个衔着旱烟管的男子，“昨天你也在南教场听过政治指导员的报告的，你说我可曾说谎。那条镇叫洪子店，在太行山那边。”</w:t>
      </w:r>
    </w:p>
    <w:p w14:paraId="7A2C7D6B">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大致还不错，”胡老三说了，“部队在镇东十五里地方，和敌人打了一昼夜。农民救国会集了五百会员，三个钟头内把全镇上能搬的都搬走了，五百会员就拿起了枪，躲在围山上等了。不过，老王，门是用砖头堵的。”</w:t>
      </w:r>
    </w:p>
    <w:p w14:paraId="5086169E">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那有什么关系，石头门说起来好听一点。只要不是木头门就行了。木头门烧得开。上次苏家峪不是给门板都烧光了。洪子店也烧去了许多。可是我老王一年来明白了一个道理：守住了大门，不用关二门。对，把我们的门板烧掉呢，我们就夜不闭户。”</w:t>
      </w:r>
    </w:p>
    <w:p w14:paraId="6D92EB8F">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“那你就少了生意了，人家以后还要你做门板吗？”</w:t>
      </w:r>
    </w:p>
    <w:p w14:paraId="05C79F5E">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大家笑了，同情王生枝。</w:t>
      </w:r>
    </w:p>
    <w:p w14:paraId="3553920B">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王生枝在月光里走回家去的时候，倒认真地想起当真到了处处夜不闭户的时代。他常常想做一张极精致的衣橱，已经设计了多年，总可以有做成的一天了。不过他知道大家还得先摆多少次真正的石门阵，不是用口，“也得用手。”王木匠看看自己结实的突起了老茧的掌心，说不出由于哪一种情感，不由得感叹了一下：“我这双手呵！”</w:t>
      </w:r>
    </w:p>
    <w:p w14:paraId="244DAC53">
      <w:pPr>
        <w:keepNext w:val="0"/>
        <w:keepLines w:val="0"/>
        <w:widowControl/>
        <w:suppressLineNumbers w:val="0"/>
        <w:spacing w:before="0" w:beforeAutospacing="0" w:after="0" w:afterAutospacing="0" w:line="360" w:lineRule="exact"/>
        <w:ind w:left="0" w:right="0" w:firstLine="420" w:firstLineChars="200"/>
        <w:jc w:val="right"/>
        <w:rPr>
          <w:rFonts w:hint="eastAsia" w:ascii="宋体" w:hAnsi="宋体" w:eastAsia="宋体" w:cs="宋体"/>
          <w:sz w:val="21"/>
          <w:szCs w:val="21"/>
        </w:rPr>
      </w:pPr>
      <w:r>
        <w:rPr>
          <w:rFonts w:hint="eastAsia" w:ascii="宋体" w:hAnsi="宋体" w:eastAsia="宋体" w:cs="宋体"/>
          <w:kern w:val="0"/>
          <w:sz w:val="21"/>
          <w:szCs w:val="21"/>
          <w:lang w:val="en-US" w:eastAsia="zh-CN" w:bidi="ar"/>
        </w:rPr>
        <w:t>延安，1938年秋</w:t>
      </w:r>
    </w:p>
    <w:p w14:paraId="47294B62">
      <w:pPr>
        <w:keepNext w:val="0"/>
        <w:keepLines w:val="0"/>
        <w:widowControl/>
        <w:suppressLineNumbers w:val="0"/>
        <w:spacing w:before="0" w:beforeAutospacing="0" w:after="0" w:afterAutospacing="0" w:line="360" w:lineRule="exact"/>
        <w:ind w:left="0" w:right="0" w:firstLine="420" w:firstLineChars="200"/>
        <w:jc w:val="right"/>
        <w:rPr>
          <w:rFonts w:hint="eastAsia" w:ascii="宋体" w:hAnsi="宋体" w:eastAsia="宋体" w:cs="宋体"/>
          <w:sz w:val="21"/>
          <w:szCs w:val="21"/>
        </w:rPr>
      </w:pPr>
      <w:r>
        <w:rPr>
          <w:rFonts w:hint="eastAsia" w:ascii="宋体" w:hAnsi="宋体" w:eastAsia="宋体" w:cs="宋体"/>
          <w:kern w:val="0"/>
          <w:sz w:val="21"/>
          <w:szCs w:val="21"/>
          <w:lang w:val="en-US" w:eastAsia="zh-CN" w:bidi="ar"/>
        </w:rPr>
        <w:t>(有删改)</w:t>
      </w:r>
    </w:p>
    <w:p w14:paraId="26A666E0">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bidi="ar"/>
        </w:rPr>
        <w:t>1. 下列对小说艺术特色的分析鉴赏，不正确的一项是</w:t>
      </w:r>
      <w:r>
        <w:rPr>
          <w:rFonts w:hint="eastAsia" w:ascii="宋体" w:hAnsi="宋体" w:eastAsia="宋体" w:cs="宋体"/>
          <w:color w:val="000000"/>
          <w:kern w:val="0"/>
          <w:sz w:val="21"/>
          <w:szCs w:val="21"/>
          <w:lang w:val="en-US" w:eastAsia="zh-CN" w:bidi="ar"/>
        </w:rPr>
        <w:t>（    ）</w:t>
      </w:r>
    </w:p>
    <w:p w14:paraId="521A2834">
      <w:pPr>
        <w:pStyle w:val="13"/>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Times New Roman"/>
          <w:sz w:val="21"/>
          <w:szCs w:val="21"/>
        </w:rPr>
      </w:pPr>
      <w:r>
        <w:rPr>
          <w:rFonts w:hint="eastAsia" w:ascii="宋体" w:hAnsi="宋体" w:eastAsia="宋体" w:cs="宋体"/>
          <w:kern w:val="0"/>
          <w:sz w:val="21"/>
          <w:szCs w:val="21"/>
          <w:lang w:val="en-US" w:eastAsia="zh-CN" w:bidi="ar"/>
        </w:rPr>
        <w:t>A．小说以王木匠重提诸葛亮八阵图故事开头，再写村民们的表情神态，这样，石门阵故事还未正式展开， 王木匠擅长讲故事的形象就已经确立起来了。</w:t>
      </w:r>
    </w:p>
    <w:p w14:paraId="3BBDC078">
      <w:pPr>
        <w:pStyle w:val="13"/>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Times New Roman"/>
          <w:sz w:val="21"/>
          <w:szCs w:val="21"/>
        </w:rPr>
      </w:pPr>
      <w:r>
        <w:rPr>
          <w:rFonts w:hint="eastAsia" w:ascii="宋体" w:hAnsi="宋体" w:eastAsia="宋体" w:cs="宋体"/>
          <w:kern w:val="0"/>
          <w:sz w:val="21"/>
          <w:szCs w:val="21"/>
          <w:lang w:val="en-US" w:eastAsia="zh-CN" w:bidi="ar"/>
        </w:rPr>
        <w:t>B．小说描写村民们的面孔，用“带胡子的有，麻的有……”，而不用“有的带胡子，有的麻……”，突出了不同面孔最显著的特点。</w:t>
      </w:r>
    </w:p>
    <w:p w14:paraId="1D421D96">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C．小说调动了许多“声音”来配合王木匠的讲述，如小梅子等人的插话、王木匠的干咳声，乃至与故事毫不相干的驴叫声，读来令人如临其境。</w:t>
      </w:r>
    </w:p>
    <w:p w14:paraId="627EEDE1">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D．小说讲了一个王木匠讲故事的故事，这种故事套故事的结构颇具匠心，不仅使小说叙事变得更为复杂，同时也使小说的主题更加多元。</w:t>
      </w:r>
    </w:p>
    <w:p w14:paraId="0381BAED">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sz w:val="21"/>
          <w:szCs w:val="21"/>
        </w:rPr>
      </w:pPr>
      <w:r>
        <w:rPr>
          <w:rFonts w:hint="eastAsia" w:ascii="宋体" w:hAnsi="宋体" w:eastAsia="宋体" w:cs="宋体"/>
          <w:kern w:val="0"/>
          <w:sz w:val="21"/>
          <w:szCs w:val="21"/>
          <w:lang w:val="en-US" w:eastAsia="zh-CN" w:bidi="ar"/>
        </w:rPr>
        <w:t>2．王木匠讲石门阵时，多处使用反复手法，这种讲述方法有什么效果？</w:t>
      </w:r>
    </w:p>
    <w:p w14:paraId="4A594C06">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sz w:val="21"/>
          <w:szCs w:val="21"/>
        </w:rPr>
      </w:pPr>
      <w:r>
        <w:rPr>
          <w:rFonts w:hint="eastAsia" w:ascii="宋体" w:hAnsi="宋体" w:eastAsia="宋体" w:cs="宋体"/>
          <w:kern w:val="0"/>
          <w:sz w:val="21"/>
          <w:szCs w:val="21"/>
          <w:lang w:val="en-US" w:eastAsia="zh-CN" w:bidi="ar"/>
        </w:rPr>
        <w:t>3．小说中多次出现的“门”，在不同层面有不同含义，请结合文本加以分析。</w:t>
      </w:r>
    </w:p>
    <w:p w14:paraId="53C46FE9">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b/>
          <w:bCs/>
          <w:sz w:val="21"/>
          <w:szCs w:val="21"/>
        </w:rPr>
      </w:pPr>
      <w:bookmarkStart w:id="117" w:name="_Hlk144225440"/>
      <w:bookmarkEnd w:id="117"/>
      <w:r>
        <w:rPr>
          <w:rFonts w:hint="eastAsia" w:ascii="宋体" w:hAnsi="宋体" w:eastAsia="宋体" w:cs="宋体"/>
          <w:color w:val="000000"/>
          <w:kern w:val="0"/>
          <w:sz w:val="21"/>
          <w:szCs w:val="21"/>
          <w:lang w:val="en-US" w:eastAsia="zh-CN" w:bidi="ar"/>
        </w:rPr>
        <w:t>（</w:t>
      </w:r>
      <w:r>
        <w:rPr>
          <w:rFonts w:hint="eastAsia" w:ascii="宋体" w:hAnsi="宋体" w:eastAsia="宋体" w:cs="宋体"/>
          <w:kern w:val="0"/>
          <w:sz w:val="21"/>
          <w:szCs w:val="21"/>
          <w:lang w:val="en-US" w:eastAsia="zh-CN" w:bidi="ar"/>
        </w:rPr>
        <w:t>2024年全国高考新课标Ⅱ卷</w:t>
      </w:r>
      <w:r>
        <w:rPr>
          <w:rFonts w:hint="eastAsia" w:ascii="宋体" w:hAnsi="宋体" w:eastAsia="宋体" w:cs="宋体"/>
          <w:color w:val="000000"/>
          <w:kern w:val="0"/>
          <w:sz w:val="21"/>
          <w:szCs w:val="21"/>
          <w:lang w:val="en-US" w:eastAsia="zh-CN" w:bidi="ar"/>
        </w:rPr>
        <w:t>）</w:t>
      </w:r>
      <w:r>
        <w:rPr>
          <w:rFonts w:hint="eastAsia" w:ascii="宋体" w:hAnsi="宋体" w:eastAsia="宋体" w:cs="宋体"/>
          <w:kern w:val="0"/>
          <w:sz w:val="21"/>
          <w:szCs w:val="21"/>
          <w:lang w:val="en-US" w:eastAsia="zh-CN" w:bidi="ar"/>
        </w:rPr>
        <w:t>阅读下面的文字，完成</w:t>
      </w:r>
      <w:r>
        <w:rPr>
          <w:rFonts w:hint="eastAsia" w:ascii="宋体" w:hAnsi="宋体" w:eastAsia="宋体" w:cs="宋体"/>
          <w:color w:val="000000"/>
          <w:kern w:val="0"/>
          <w:sz w:val="21"/>
          <w:szCs w:val="21"/>
          <w:lang w:val="en-US" w:eastAsia="zh-CN" w:bidi="ar"/>
        </w:rPr>
        <w:t>4～7</w:t>
      </w:r>
      <w:r>
        <w:rPr>
          <w:rFonts w:hint="eastAsia" w:ascii="宋体" w:hAnsi="宋体" w:eastAsia="宋体" w:cs="宋体"/>
          <w:kern w:val="0"/>
          <w:sz w:val="21"/>
          <w:szCs w:val="21"/>
          <w:lang w:val="en-US" w:eastAsia="zh-CN" w:bidi="ar"/>
        </w:rPr>
        <w:t>题。</w:t>
      </w:r>
    </w:p>
    <w:p w14:paraId="5F134F23">
      <w:pPr>
        <w:keepNext w:val="0"/>
        <w:keepLines w:val="0"/>
        <w:widowControl/>
        <w:suppressLineNumbers w:val="0"/>
        <w:spacing w:before="0" w:beforeAutospacing="0" w:after="0" w:afterAutospacing="0" w:line="360" w:lineRule="exact"/>
        <w:ind w:left="0" w:right="0" w:firstLine="422" w:firstLineChars="200"/>
        <w:jc w:val="center"/>
        <w:rPr>
          <w:rFonts w:hint="eastAsia" w:ascii="楷体" w:hAnsi="楷体" w:eastAsia="楷体" w:cs="楷体"/>
          <w:b/>
          <w:bCs/>
          <w:sz w:val="21"/>
          <w:szCs w:val="21"/>
        </w:rPr>
      </w:pPr>
      <w:r>
        <w:rPr>
          <w:rFonts w:hint="eastAsia" w:ascii="楷体" w:hAnsi="楷体" w:eastAsia="楷体" w:cs="楷体"/>
          <w:b/>
          <w:bCs/>
          <w:kern w:val="0"/>
          <w:sz w:val="21"/>
          <w:szCs w:val="21"/>
          <w:lang w:val="en-US" w:eastAsia="zh-CN" w:bidi="ar"/>
        </w:rPr>
        <w:t>千里江山图(节选)</w:t>
      </w:r>
    </w:p>
    <w:p w14:paraId="3198DFA0">
      <w:pPr>
        <w:keepNext w:val="0"/>
        <w:keepLines w:val="0"/>
        <w:widowControl/>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孙甘露</w:t>
      </w:r>
    </w:p>
    <w:p w14:paraId="5746AA71">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叶桃离开上海去了南京。那时候陈千里还不明白，为什么她那么不喜欢父亲叶启年做的事情，自己却又加入进去。后来他才知道，叶桃去的地方是国民党党务调查科，在叶启年的安排下，她成了机要室干事。</w:t>
      </w:r>
    </w:p>
    <w:p w14:paraId="7B5AACE9">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当时他反复问过自己：难道在上海，兆丰花园、夕阳、早春的湖水、水面上一对天鹅，这些都是他在做梦？难道他们手握着手、心怦怦跳时说的话，都只是分别前一时的冲动？他一直都很清楚，</w:t>
      </w:r>
      <w:r>
        <w:rPr>
          <w:rFonts w:hint="eastAsia" w:ascii="楷体" w:hAnsi="楷体" w:eastAsia="楷体" w:cs="楷体"/>
          <w:kern w:val="0"/>
          <w:sz w:val="21"/>
          <w:szCs w:val="21"/>
          <w:u w:val="single"/>
          <w:lang w:val="en-US" w:eastAsia="zh-CN" w:bidi="ar"/>
        </w:rPr>
        <w:t>在他们两个人当中，叶桃总是先离去的那一个。</w:t>
      </w:r>
    </w:p>
    <w:p w14:paraId="740DDA45">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新闸路楼上的厢房，他坐在窗下，她坐在梳妆台前，他们在说话，他看见两个她，一个在面前，一个在镜子里。他完全沉浸在话题中，可说着说着，她忽然站起身，急匆匆奔出了家门。他心里总是隐隐觉得，别处某个地方，必定有一件更加重要的事情在等着她。</w:t>
      </w:r>
    </w:p>
    <w:p w14:paraId="459928B9">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一年以后，陈千里也去了南京。</w:t>
      </w:r>
    </w:p>
    <w:p w14:paraId="6BD8AFC4">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在石婆婆巷租了一间小屋。白天他给书局做翻译，等着叶桃下班。有时她给他打电话（巷口烟纸店有一台公用电话），让他去她上班的地方，她也会支使他做一点事情，到哪家铺子买一包点心，或者去裁缝店取几件衣服。</w:t>
      </w:r>
    </w:p>
    <w:p w14:paraId="2FC93D75">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只要叶启年不在南京，瞻园对叶桃来说就是一个十分自由自在的地方。那是个大园子，据说从前是座王府，门前有影壁，园里有假山。机要室在园子最北面，过了假山就能看见那排平房。他到了那里，让门房打个电话，叶桃就会出来接他，有时候也会让门房送他，到后来门房索性让他自己进去。在记忆里，那几个月过得特别安宁，叶桃也特别快乐。她好像找到了真正有意思的工作。</w:t>
      </w:r>
    </w:p>
    <w:p w14:paraId="3414601D">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们去梅花山，正是早春二月，虬枝上开满梅花，山坡上像笼罩了粉色云雾。他们心心相印，觉得整个世界退却到远处，眼前只剩下梅树、蓝天和那张脸庞。他们满心喜悦，一起背诵着涅克拉索夫：“他们说暴风雨即将来临，我不禁露出微笑。”</w:t>
      </w:r>
    </w:p>
    <w:p w14:paraId="5FC32116">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但是世界仍旧在这里，叶桃置身其中的环境十分危险，瞻园里有许多阴鸷的壮汉、狼狗、枪支、不许人碰的文件和禁止入内的警示牌。从园北假山后面偶尔会传出一两声惨叫。后来在栖霞山上，叶桃告诉他，那里是党务调查科，是叶启年参与搭建、充斥着阴谋和杀戮的世界。</w:t>
      </w:r>
    </w:p>
    <w:p w14:paraId="3C460F6E">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直到最后那个月，他才知道她究竟在做什么工作，虽然他早些时候就猜到了一些。现在想来，说不定她一直都在暗示他：她真正在做的是一些秘密工作，这些工作对她意义重大。而他心里很明白，她所做的那些事情，很可能是去破坏她父亲的工作。但在让他知道真相前，她就为他指明了方向，让他了解了一个人应该投身于什么样的事业，才会让人生变得更有意义。</w:t>
      </w:r>
    </w:p>
    <w:p w14:paraId="7894F458">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u w:val="single"/>
          <w:lang w:val="en-US" w:eastAsia="zh-CN" w:bidi="ar"/>
        </w:rPr>
        <w:t>她从来没有真正离开过他。</w:t>
      </w:r>
      <w:r>
        <w:rPr>
          <w:rFonts w:hint="eastAsia" w:ascii="楷体" w:hAnsi="楷体" w:eastAsia="楷体" w:cs="楷体"/>
          <w:kern w:val="0"/>
          <w:sz w:val="21"/>
          <w:szCs w:val="21"/>
          <w:lang w:val="en-US" w:eastAsia="zh-CN" w:bidi="ar"/>
        </w:rPr>
        <w:t>即便去了南京，她也每隔几天就给他写信，这些信件延续了先前的思想碰撞。现在他才理解，写那些信她多少冒了一点风险，幸亏她在瞻园上班，有办法不让这些信落到邮电检查人员手中。她还托人给他捎书和杂志：《共产党宣言》《远方来信》《布尔什维克》，还有她喜欢的涅克拉索夫诗集。</w:t>
      </w:r>
    </w:p>
    <w:p w14:paraId="20F6E974">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端午节的前一天，叶桃给石婆婆巷烟纸店打了个电话。那些日子他很少见到叶桃，她好像整天都非常忙碌，就算见到他也很沉默，问多了，她会忽然发火。在电话里叶桃让他去瞻园，去之前先到秦淮河边的城南茶食铺，帮她买一包闽南橘红糕。叶桃一直喜欢吃零食，在上海时他就常帮她跑腿，到了南京，她的很多旧习惯都消失了，但喜欢吃零食这一样依然如故。除了这家的橘红糕和酥糖，她还喜欢一个挑担小贩的桂花糖芋苗，总是在瞻园门口那一带叫卖。</w:t>
      </w:r>
    </w:p>
    <w:p w14:paraId="2686193C">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买了橘红糕，却在瞻园门口被人拦住了。几个月来，南前北后两道门，几班门房都认识他了，见他进门，连忙打电话到机要室找叶干事。叶桃告诉门房，今天她不能离开保密区域，叫门房登记一下，让陈千里自己进去。</w:t>
      </w:r>
    </w:p>
    <w:p w14:paraId="7CBFFB9F">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陈千里在机要室那一排平房里见到了叶桃。她吃了一粒橘红糕，说，今天这个橘红糕怎么那么干？这放了多久呀？生气地扔到一边，冷冷地半天不理他，机要室里另外两个女人同情地朝他微笑。过了一阵，叶桃又叫他：“帮我到门口买碗桂花糖芋苗。”</w:t>
      </w:r>
    </w:p>
    <w:p w14:paraId="732F087C">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刚刚进来时陈千里并没有看见瞻园门口有挑担叫卖的小贩。但他没说什么，每次叶桃让他到门口买桂花糖芋苗，那个小贩总会出现在那里。</w:t>
      </w:r>
    </w:p>
    <w:p w14:paraId="134DC1AC">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“如果没看见，你就往前跑到马府街，他一般就在这几个地方。”</w:t>
      </w:r>
    </w:p>
    <w:p w14:paraId="44B9CBF3">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提着保温筒出来，门房朝他笑。出了瞻园，果然看见担子在那里。小贩揭开盖子搁在一边，从大锅里舀了几勺红艳艳、香喷喷的芋羹，装进提筒，往里撒了点桂花末子，又拿起抹布擦了擦盖子，盖上，收钱。陈千里把糖芋苗拿进机要室，叶桃喝了一口，这才露出满意的笑容。</w:t>
      </w:r>
    </w:p>
    <w:p w14:paraId="266E6F57">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几天后他才知道，保温筒盖子下面有一张字条，上面有紧急情报。他在不知不觉中把情报送了出去。叶启年在广州破获了共产党地下组织，逮捕了广东的负责人欧阳民。由于情报送出及时，与欧阳民有联系的上级党组织全都撤离了。</w:t>
      </w:r>
    </w:p>
    <w:p w14:paraId="1E8519FF">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kern w:val="2"/>
          <w:sz w:val="21"/>
          <w:szCs w:val="21"/>
        </w:rPr>
      </w:pPr>
      <w:r>
        <w:rPr>
          <w:rFonts w:hint="eastAsia" w:ascii="楷体" w:hAnsi="楷体" w:eastAsia="楷体" w:cs="楷体"/>
          <w:kern w:val="0"/>
          <w:sz w:val="21"/>
          <w:szCs w:val="21"/>
          <w:lang w:val="en-US" w:eastAsia="zh-CN" w:bidi="ar"/>
        </w:rPr>
        <w:t>他知道这情况时，叶桃已身负重伤。牺牲前，她告诉陈千里自己是共产党员，从前没有告诉他，是因为她受党组织派遣潜伏在国民党党务调查科，必须保守秘密，但现在她可以说了。她说她一直打算发展他入党，党组织也认为经过了一段时间的考验，已经可以接受陈千里入党，可她现在没有时间了，她希望他将来能成为一个坚定的共产主义战士。</w:t>
      </w:r>
    </w:p>
    <w:p w14:paraId="78F34B44">
      <w:pPr>
        <w:keepNext w:val="0"/>
        <w:keepLines w:val="0"/>
        <w:widowControl w:val="0"/>
        <w:suppressLineNumbers w:val="0"/>
        <w:spacing w:before="0" w:beforeAutospacing="0" w:after="0" w:afterAutospacing="0" w:line="360" w:lineRule="exact"/>
        <w:ind w:left="0" w:right="0" w:firstLine="420" w:firstLineChars="200"/>
        <w:jc w:val="right"/>
        <w:rPr>
          <w:rFonts w:hint="eastAsia" w:ascii="楷体" w:hAnsi="楷体" w:eastAsia="楷体" w:cs="楷体"/>
          <w:sz w:val="21"/>
          <w:szCs w:val="21"/>
        </w:rPr>
      </w:pPr>
      <w:r>
        <w:rPr>
          <w:rFonts w:hint="eastAsia" w:ascii="楷体" w:hAnsi="楷体" w:eastAsia="楷体" w:cs="楷体"/>
          <w:kern w:val="0"/>
          <w:sz w:val="21"/>
          <w:szCs w:val="21"/>
          <w:lang w:val="en-US" w:eastAsia="zh-CN" w:bidi="ar"/>
        </w:rPr>
        <w:t>（有删改）</w:t>
      </w:r>
    </w:p>
    <w:p w14:paraId="50071C7C">
      <w:pPr>
        <w:keepNext w:val="0"/>
        <w:keepLines w:val="0"/>
        <w:widowControl w:val="0"/>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4．下列对文本相关内容的理解，正确的一项是（3分）</w:t>
      </w:r>
    </w:p>
    <w:p w14:paraId="04E7D75F">
      <w:pPr>
        <w:keepNext w:val="0"/>
        <w:keepLines w:val="0"/>
        <w:widowControl w:val="0"/>
        <w:suppressLineNumbers w:val="0"/>
        <w:overflowPunct w:val="0"/>
        <w:spacing w:before="0" w:beforeAutospacing="0" w:after="0" w:afterAutospacing="0" w:line="360" w:lineRule="exact"/>
        <w:ind w:left="360" w:leftChars="150" w:right="0" w:firstLine="420" w:firstLineChars="200"/>
        <w:jc w:val="both"/>
        <w:rPr>
          <w:rFonts w:hint="eastAsia" w:ascii="楷体" w:hAnsi="楷体" w:eastAsia="楷体" w:cs="楷体"/>
          <w:kern w:val="2"/>
          <w:sz w:val="21"/>
          <w:szCs w:val="21"/>
        </w:rPr>
      </w:pPr>
      <w:r>
        <w:rPr>
          <w:rFonts w:hint="eastAsia" w:ascii="楷体" w:hAnsi="楷体" w:eastAsia="楷体" w:cs="楷体"/>
          <w:kern w:val="2"/>
          <w:sz w:val="21"/>
          <w:szCs w:val="21"/>
          <w:lang w:val="en-US" w:eastAsia="zh-CN" w:bidi="ar"/>
        </w:rPr>
        <w:t>A．“他看见两个她，一个在面前，一个在镜子里”，说明叶桃的性格活泼多变，让年轻的陈千里琢磨不透。</w:t>
      </w:r>
    </w:p>
    <w:p w14:paraId="48A061B6">
      <w:pPr>
        <w:keepNext w:val="0"/>
        <w:keepLines w:val="0"/>
        <w:widowControl w:val="0"/>
        <w:suppressLineNumbers w:val="0"/>
        <w:overflowPunct w:val="0"/>
        <w:spacing w:before="0" w:beforeAutospacing="0" w:after="0" w:afterAutospacing="0" w:line="360" w:lineRule="exact"/>
        <w:ind w:left="360" w:leftChars="150" w:right="0" w:firstLine="420" w:firstLineChars="200"/>
        <w:jc w:val="both"/>
        <w:rPr>
          <w:rFonts w:hint="eastAsia" w:ascii="楷体" w:hAnsi="楷体" w:eastAsia="楷体" w:cs="楷体"/>
          <w:kern w:val="2"/>
          <w:sz w:val="21"/>
          <w:szCs w:val="21"/>
        </w:rPr>
      </w:pPr>
      <w:r>
        <w:rPr>
          <w:rFonts w:hint="eastAsia" w:ascii="楷体" w:hAnsi="楷体" w:eastAsia="楷体" w:cs="楷体"/>
          <w:kern w:val="2"/>
          <w:sz w:val="21"/>
          <w:szCs w:val="21"/>
          <w:lang w:val="en-US" w:eastAsia="zh-CN" w:bidi="ar"/>
        </w:rPr>
        <w:t>B．叶桃喜欢城南茶食铺的橘红糕和酥糖，以及挑担小贩的桂花糖芋苗，表明她很适应南京休闲的日常生活。</w:t>
      </w:r>
    </w:p>
    <w:p w14:paraId="3FAB507B">
      <w:pPr>
        <w:keepNext w:val="0"/>
        <w:keepLines w:val="0"/>
        <w:widowControl w:val="0"/>
        <w:suppressLineNumbers w:val="0"/>
        <w:overflowPunct w:val="0"/>
        <w:spacing w:before="0" w:beforeAutospacing="0" w:after="0" w:afterAutospacing="0" w:line="360" w:lineRule="exact"/>
        <w:ind w:left="360" w:leftChars="150" w:right="0" w:firstLine="420" w:firstLineChars="200"/>
        <w:jc w:val="both"/>
        <w:rPr>
          <w:rFonts w:hint="eastAsia" w:ascii="楷体" w:hAnsi="楷体" w:eastAsia="楷体" w:cs="楷体"/>
          <w:kern w:val="2"/>
          <w:sz w:val="21"/>
          <w:szCs w:val="21"/>
        </w:rPr>
      </w:pPr>
      <w:r>
        <w:rPr>
          <w:rFonts w:hint="eastAsia" w:ascii="楷体" w:hAnsi="楷体" w:eastAsia="楷体" w:cs="楷体"/>
          <w:kern w:val="2"/>
          <w:sz w:val="21"/>
          <w:szCs w:val="21"/>
          <w:lang w:val="en-US" w:eastAsia="zh-CN" w:bidi="ar"/>
        </w:rPr>
        <w:t>C．端午节的前一天，叶桃把陈千里买的橘红糕扔到一边，半天不理他，反映出她斗争经验不足，关键时刻不能很好地控制情绪。</w:t>
      </w:r>
    </w:p>
    <w:p w14:paraId="2A01CADD">
      <w:pPr>
        <w:keepNext w:val="0"/>
        <w:keepLines w:val="0"/>
        <w:widowControl w:val="0"/>
        <w:suppressLineNumbers w:val="0"/>
        <w:overflowPunct w:val="0"/>
        <w:spacing w:before="0" w:beforeAutospacing="0" w:after="0" w:afterAutospacing="0" w:line="360" w:lineRule="exact"/>
        <w:ind w:left="360" w:leftChars="150" w:right="0" w:firstLine="420" w:firstLineChars="200"/>
        <w:jc w:val="both"/>
        <w:rPr>
          <w:rFonts w:hint="eastAsia" w:ascii="楷体" w:hAnsi="楷体" w:eastAsia="楷体" w:cs="楷体"/>
          <w:kern w:val="2"/>
          <w:sz w:val="21"/>
          <w:szCs w:val="21"/>
        </w:rPr>
      </w:pPr>
      <w:r>
        <w:rPr>
          <w:rFonts w:hint="eastAsia" w:ascii="楷体" w:hAnsi="楷体" w:eastAsia="楷体" w:cs="楷体"/>
          <w:kern w:val="2"/>
          <w:sz w:val="21"/>
          <w:szCs w:val="21"/>
          <w:lang w:val="en-US" w:eastAsia="zh-CN" w:bidi="ar"/>
        </w:rPr>
        <w:t>D．“现在她可以说了”而“从前没有告诉他”，表明叶桃与恋人相处时也严格遵守地下工作的保密纪律。</w:t>
      </w:r>
    </w:p>
    <w:p w14:paraId="179043E5">
      <w:pPr>
        <w:keepNext w:val="0"/>
        <w:keepLines w:val="0"/>
        <w:widowControl w:val="0"/>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5．下列对文本艺术特色的分析鉴赏，不正确的一项是（3分）</w:t>
      </w:r>
    </w:p>
    <w:p w14:paraId="3899B35D">
      <w:pPr>
        <w:keepNext w:val="0"/>
        <w:keepLines w:val="0"/>
        <w:widowControl w:val="0"/>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A．写叶桃和陈千里在梅花山背诵诗句，既表现出两人的精神风采，也点出时代氛围。</w:t>
      </w:r>
    </w:p>
    <w:p w14:paraId="466E55F8">
      <w:pPr>
        <w:keepNext w:val="0"/>
        <w:keepLines w:val="0"/>
        <w:widowControl w:val="0"/>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B．选择壮汉、狼狗、枪支、秘密文件、警示牌、惨叫等来写瞻园，凸显其阴森残酷。</w:t>
      </w:r>
    </w:p>
    <w:p w14:paraId="0638C2FC">
      <w:pPr>
        <w:keepNext w:val="0"/>
        <w:keepLines w:val="0"/>
        <w:widowControl w:val="0"/>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C．描写机要室另两个女人微笑以及门房笑的细节，用以反衬一种紧张诡异的气氛。</w:t>
      </w:r>
    </w:p>
    <w:p w14:paraId="4DFBA49E">
      <w:pPr>
        <w:keepNext w:val="0"/>
        <w:keepLines w:val="0"/>
        <w:widowControl w:val="0"/>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D．文本记叙叶桃和陈千里在上海与南京的经历，将个人爱情与革命斗争交融在一起。</w:t>
      </w:r>
    </w:p>
    <w:p w14:paraId="2A3DF855">
      <w:pPr>
        <w:pStyle w:val="13"/>
        <w:keepNext w:val="0"/>
        <w:keepLines w:val="0"/>
        <w:widowControl/>
        <w:suppressLineNumbers w:val="0"/>
        <w:spacing w:before="0" w:beforeAutospacing="0" w:after="0" w:afterAutospacing="0" w:line="360" w:lineRule="exact"/>
        <w:ind w:left="315"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6．文中画线处说“在他们两个人当中，叶桃总是先离去的那一个”，又说“她从来没有真正离开过他”，请谈谈你的理解。（4分）</w:t>
      </w:r>
    </w:p>
    <w:p w14:paraId="4499CFF1">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【拓展练习】</w:t>
      </w:r>
    </w:p>
    <w:p w14:paraId="2C6152E2">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黑体"/>
          <w:sz w:val="21"/>
          <w:szCs w:val="21"/>
        </w:rPr>
      </w:pPr>
      <w:r>
        <w:rPr>
          <w:rFonts w:hint="eastAsia" w:ascii="宋体" w:hAnsi="宋体" w:eastAsia="宋体" w:cs="宋体"/>
          <w:kern w:val="0"/>
          <w:sz w:val="21"/>
          <w:szCs w:val="21"/>
          <w:lang w:val="en-US" w:eastAsia="zh-CN" w:bidi="ar"/>
        </w:rPr>
        <w:t>阅读下面的文字，完成</w:t>
      </w:r>
      <w:r>
        <w:rPr>
          <w:rFonts w:hint="eastAsia" w:ascii="宋体" w:hAnsi="宋体" w:eastAsia="宋体" w:cs="宋体"/>
          <w:color w:val="000000"/>
          <w:kern w:val="0"/>
          <w:sz w:val="21"/>
          <w:szCs w:val="21"/>
          <w:lang w:val="en-US" w:eastAsia="zh-CN" w:bidi="ar"/>
        </w:rPr>
        <w:t>4～6</w:t>
      </w:r>
      <w:r>
        <w:rPr>
          <w:rFonts w:hint="eastAsia" w:ascii="宋体" w:hAnsi="宋体" w:eastAsia="宋体" w:cs="宋体"/>
          <w:kern w:val="0"/>
          <w:sz w:val="21"/>
          <w:szCs w:val="21"/>
          <w:lang w:val="en-US" w:eastAsia="zh-CN" w:bidi="ar"/>
        </w:rPr>
        <w:t>题。</w:t>
      </w:r>
    </w:p>
    <w:p w14:paraId="6C708B43">
      <w:pPr>
        <w:keepNext w:val="0"/>
        <w:keepLines w:val="0"/>
        <w:widowControl/>
        <w:suppressLineNumbers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军礼</w:t>
      </w:r>
    </w:p>
    <w:p w14:paraId="7A8781CD">
      <w:pPr>
        <w:keepNext w:val="0"/>
        <w:keepLines w:val="0"/>
        <w:widowControl/>
        <w:suppressLineNumbers w:val="0"/>
        <w:spacing w:before="0" w:beforeAutospacing="0" w:after="0" w:afterAutospacing="0" w:line="360" w:lineRule="exact"/>
        <w:ind w:left="0" w:right="0" w:firstLine="420" w:firstLineChars="200"/>
        <w:jc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高军</w:t>
      </w:r>
    </w:p>
    <w:p w14:paraId="79EB635A">
      <w:pPr>
        <w:pStyle w:val="13"/>
        <w:keepNext w:val="0"/>
        <w:keepLines w:val="0"/>
        <w:widowControl/>
        <w:suppressLineNumbers w:val="0"/>
        <w:spacing w:before="0" w:beforeAutospacing="0" w:after="0" w:afterAutospacing="0" w:line="360" w:lineRule="exact"/>
        <w:ind w:left="0" w:right="0" w:firstLine="420" w:firstLineChars="200"/>
        <w:jc w:val="left"/>
        <w:textAlignment w:val="center"/>
        <w:rPr>
          <w:rFonts w:hint="eastAsia" w:ascii="楷体" w:hAnsi="楷体" w:eastAsia="楷体" w:cs="楷体"/>
          <w:b w:val="0"/>
          <w:bCs w:val="0"/>
          <w:color w:val="222222"/>
          <w:sz w:val="21"/>
          <w:szCs w:val="21"/>
        </w:rPr>
      </w:pPr>
      <w:r>
        <w:rPr>
          <w:rStyle w:val="20"/>
          <w:rFonts w:hint="eastAsia" w:ascii="楷体" w:hAnsi="楷体" w:eastAsia="楷体" w:cs="楷体"/>
          <w:b w:val="0"/>
          <w:bCs w:val="0"/>
          <w:color w:val="222222"/>
          <w:sz w:val="21"/>
          <w:szCs w:val="21"/>
          <w:lang w:val="en-US" w:eastAsia="zh-CN" w:bidi="ar"/>
        </w:rPr>
        <w:t>“左场长，又当起义务护林员啦？”碰面后大家就主动和他打招呼，不管认不认识，他一律笑着答应： “闲着也是闲着，就是随意转转，看看阵地上的情况。”接着他两脚啪地一并，举起右手敬了一个标准的军礼，“感谢大家多年来爱护山林。”</w:t>
      </w:r>
    </w:p>
    <w:p w14:paraId="07CA6E61">
      <w:pPr>
        <w:pStyle w:val="13"/>
        <w:keepNext w:val="0"/>
        <w:keepLines w:val="0"/>
        <w:widowControl/>
        <w:suppressLineNumbers w:val="0"/>
        <w:spacing w:before="0" w:beforeAutospacing="0" w:after="0" w:afterAutospacing="0" w:line="360" w:lineRule="exact"/>
        <w:ind w:left="0" w:right="0" w:firstLine="420" w:firstLineChars="200"/>
        <w:jc w:val="left"/>
        <w:textAlignment w:val="center"/>
        <w:rPr>
          <w:rFonts w:hint="eastAsia" w:ascii="楷体" w:hAnsi="楷体" w:eastAsia="楷体" w:cs="楷体"/>
          <w:b w:val="0"/>
          <w:bCs w:val="0"/>
          <w:color w:val="222222"/>
          <w:sz w:val="21"/>
          <w:szCs w:val="21"/>
        </w:rPr>
      </w:pPr>
      <w:r>
        <w:rPr>
          <w:rStyle w:val="20"/>
          <w:rFonts w:hint="eastAsia" w:ascii="楷体" w:hAnsi="楷体" w:eastAsia="楷体" w:cs="楷体"/>
          <w:b w:val="0"/>
          <w:bCs w:val="0"/>
          <w:color w:val="222222"/>
          <w:sz w:val="21"/>
          <w:szCs w:val="21"/>
          <w:lang w:val="en-US" w:eastAsia="zh-CN" w:bidi="ar"/>
        </w:rPr>
        <w:t>已经离休的他闲不住，每天都要到山林里去和大小树亲近一番才觉得浑身舒坦。看着满山遍野的绿树，他的眼光亲切得就像看到自己的孩子一样，会不时地摸摸树干，抚抚树枝。</w:t>
      </w:r>
    </w:p>
    <w:p w14:paraId="14EC7C27">
      <w:pPr>
        <w:pStyle w:val="13"/>
        <w:keepNext w:val="0"/>
        <w:keepLines w:val="0"/>
        <w:widowControl/>
        <w:suppressLineNumbers w:val="0"/>
        <w:spacing w:before="0" w:beforeAutospacing="0" w:after="0" w:afterAutospacing="0" w:line="360" w:lineRule="exact"/>
        <w:ind w:left="0" w:right="0" w:firstLine="420" w:firstLineChars="200"/>
        <w:jc w:val="left"/>
        <w:textAlignment w:val="center"/>
        <w:rPr>
          <w:rFonts w:hint="eastAsia" w:ascii="楷体" w:hAnsi="楷体" w:eastAsia="楷体" w:cs="楷体"/>
          <w:b w:val="0"/>
          <w:bCs w:val="0"/>
          <w:color w:val="222222"/>
          <w:sz w:val="21"/>
          <w:szCs w:val="21"/>
        </w:rPr>
      </w:pPr>
      <w:r>
        <w:rPr>
          <w:rStyle w:val="20"/>
          <w:rFonts w:hint="eastAsia" w:ascii="楷体" w:hAnsi="楷体" w:eastAsia="楷体" w:cs="楷体"/>
          <w:b w:val="0"/>
          <w:bCs w:val="0"/>
          <w:color w:val="222222"/>
          <w:sz w:val="21"/>
          <w:szCs w:val="21"/>
          <w:lang w:val="en-US" w:eastAsia="zh-CN" w:bidi="ar"/>
        </w:rPr>
        <w:t>他出身贫苦，早年参军，打过很多仗，后来在上甘岭负伤才转业来这里的林场当场长的。那时候林场刚成立，最主要的任务就是治山绿化。他识字不多，不会多讲，安排工作的时候就说一句口头禅：“我们必须攻占每个山头，取得彻底胜利。”</w:t>
      </w:r>
    </w:p>
    <w:p w14:paraId="0048DD10">
      <w:pPr>
        <w:pStyle w:val="13"/>
        <w:keepNext w:val="0"/>
        <w:keepLines w:val="0"/>
        <w:widowControl/>
        <w:suppressLineNumbers w:val="0"/>
        <w:spacing w:before="0" w:beforeAutospacing="0" w:after="0" w:afterAutospacing="0" w:line="360" w:lineRule="exact"/>
        <w:ind w:left="0" w:right="0" w:firstLine="420" w:firstLineChars="200"/>
        <w:jc w:val="left"/>
        <w:textAlignment w:val="center"/>
        <w:rPr>
          <w:rFonts w:hint="eastAsia" w:ascii="楷体" w:hAnsi="楷体" w:eastAsia="楷体" w:cs="楷体"/>
          <w:b w:val="0"/>
          <w:bCs w:val="0"/>
          <w:color w:val="222222"/>
          <w:sz w:val="21"/>
          <w:szCs w:val="21"/>
        </w:rPr>
      </w:pPr>
      <w:r>
        <w:rPr>
          <w:rStyle w:val="20"/>
          <w:rFonts w:hint="eastAsia" w:ascii="楷体" w:hAnsi="楷体" w:eastAsia="楷体" w:cs="楷体"/>
          <w:b w:val="0"/>
          <w:bCs w:val="0"/>
          <w:color w:val="222222"/>
          <w:sz w:val="21"/>
          <w:szCs w:val="21"/>
          <w:lang w:val="en-US" w:eastAsia="zh-CN" w:bidi="ar"/>
        </w:rPr>
        <w:t>在上甘岭战役中，他和黄继光在一个连队。当时战斗残酷，他也抱着炸药包去炸碉堡，并目睹了黄继光扑向敌人机枪眼的过程。当时他左胳膊已经负伤，但还是坚持着把炸药包操进了敌人的枪眼，自己也被掀出很远一段距离，幸运的是保住了性命。</w:t>
      </w:r>
    </w:p>
    <w:p w14:paraId="41A6A69B">
      <w:pPr>
        <w:pStyle w:val="13"/>
        <w:keepNext w:val="0"/>
        <w:keepLines w:val="0"/>
        <w:widowControl/>
        <w:suppressLineNumbers w:val="0"/>
        <w:spacing w:before="0" w:beforeAutospacing="0" w:after="0" w:afterAutospacing="0" w:line="360" w:lineRule="exact"/>
        <w:ind w:left="0" w:right="0" w:firstLine="420" w:firstLineChars="200"/>
        <w:jc w:val="left"/>
        <w:textAlignment w:val="center"/>
        <w:rPr>
          <w:rFonts w:hint="eastAsia" w:ascii="楷体" w:hAnsi="楷体" w:eastAsia="楷体" w:cs="楷体"/>
          <w:b w:val="0"/>
          <w:bCs w:val="0"/>
          <w:color w:val="222222"/>
          <w:sz w:val="21"/>
          <w:szCs w:val="21"/>
        </w:rPr>
      </w:pPr>
      <w:r>
        <w:rPr>
          <w:rStyle w:val="20"/>
          <w:rFonts w:hint="eastAsia" w:ascii="楷体" w:hAnsi="楷体" w:eastAsia="楷体" w:cs="楷体"/>
          <w:b w:val="0"/>
          <w:bCs w:val="0"/>
          <w:color w:val="222222"/>
          <w:sz w:val="21"/>
          <w:szCs w:val="21"/>
          <w:lang w:val="en-US" w:eastAsia="zh-CN" w:bidi="ar"/>
        </w:rPr>
        <w:t>有一次山下的学校请他去作传统教育报告，专门让他讲上甘岭战斗的事情，他觉得要好好重视才行，于是让林场里两个有文化的人帮着准备讲话稿，可是第二天一开讲就把内容全忘了，急得出了一头大汗，站起来对师生敬了一个军礼：“好好学习，好好工作，使劲就能做好，用心就能干好。”说到这里停下来了。主持会议的校长知道他是忘了讲话稿，于是就启发他说：“老场长，你是怎么一步步到敌人跟前并炸掉敌人碉堡的呢？”“还能怎么样，有战士用机枪压着敌人的火力，我就是在地上爬着过去的，还能怎么过去？”整个会场都笑起来，气氛一活跃，在他与校长的一问一答中，事迹反而讲得更生动。最后，他站起来敬了一个军礼，整个会场响起热烈的掌声。</w:t>
      </w:r>
    </w:p>
    <w:p w14:paraId="46A3226F">
      <w:pPr>
        <w:pStyle w:val="13"/>
        <w:keepNext w:val="0"/>
        <w:keepLines w:val="0"/>
        <w:widowControl/>
        <w:suppressLineNumbers w:val="0"/>
        <w:spacing w:before="0" w:beforeAutospacing="0" w:after="0" w:afterAutospacing="0" w:line="360" w:lineRule="exact"/>
        <w:ind w:left="0" w:right="0" w:firstLine="420" w:firstLineChars="200"/>
        <w:jc w:val="left"/>
        <w:textAlignment w:val="center"/>
        <w:rPr>
          <w:rFonts w:hint="eastAsia" w:ascii="楷体" w:hAnsi="楷体" w:eastAsia="楷体" w:cs="楷体"/>
          <w:b w:val="0"/>
          <w:bCs w:val="0"/>
          <w:color w:val="222222"/>
          <w:sz w:val="21"/>
          <w:szCs w:val="21"/>
        </w:rPr>
      </w:pPr>
      <w:r>
        <w:rPr>
          <w:rStyle w:val="20"/>
          <w:rFonts w:hint="eastAsia" w:ascii="楷体" w:hAnsi="楷体" w:eastAsia="楷体" w:cs="楷体"/>
          <w:b w:val="0"/>
          <w:bCs w:val="0"/>
          <w:color w:val="222222"/>
          <w:sz w:val="21"/>
          <w:szCs w:val="21"/>
          <w:lang w:val="en-US" w:eastAsia="zh-CN" w:bidi="ar"/>
        </w:rPr>
        <w:t>二十世纪七十年代，当地生活相当困难，老百姓有时候想捞摸点林场里的树木自己盖房子或者偷着卖几个钱花。左场长知道百姓的难处，但看到费了二十多年工夫好不容易才绿起来的大山，他在林场职工和护林员会上咬着牙说：“必须严守阵地，谁失职就关谁的禁闭，就处分谁！”另一方面，他和自己的老战友们多方联系，帮着周边村里给弄来了柴油、化肥、抽水机、拖拉机，引进多种良种，当地百姓知道他的良苦用心，从心里感激他，所以将树木保护得很好。</w:t>
      </w:r>
    </w:p>
    <w:p w14:paraId="3AC2837D">
      <w:pPr>
        <w:pStyle w:val="13"/>
        <w:keepNext w:val="0"/>
        <w:keepLines w:val="0"/>
        <w:widowControl/>
        <w:suppressLineNumbers w:val="0"/>
        <w:spacing w:before="0" w:beforeAutospacing="0" w:after="0" w:afterAutospacing="0" w:line="360" w:lineRule="exact"/>
        <w:ind w:left="0" w:right="0" w:firstLine="420" w:firstLineChars="200"/>
        <w:jc w:val="left"/>
        <w:textAlignment w:val="center"/>
        <w:rPr>
          <w:rFonts w:hint="eastAsia" w:ascii="楷体" w:hAnsi="楷体" w:eastAsia="楷体" w:cs="楷体"/>
          <w:b w:val="0"/>
          <w:bCs w:val="0"/>
          <w:color w:val="222222"/>
          <w:sz w:val="21"/>
          <w:szCs w:val="21"/>
        </w:rPr>
      </w:pPr>
      <w:r>
        <w:rPr>
          <w:rStyle w:val="20"/>
          <w:rFonts w:hint="eastAsia" w:ascii="楷体" w:hAnsi="楷体" w:eastAsia="楷体" w:cs="楷体"/>
          <w:b w:val="0"/>
          <w:bCs w:val="0"/>
          <w:color w:val="222222"/>
          <w:sz w:val="21"/>
          <w:szCs w:val="21"/>
          <w:lang w:val="en-US" w:eastAsia="zh-CN" w:bidi="ar"/>
        </w:rPr>
        <w:t>但也有个别不自觉的，一个参加过莱芜、孟良岗、济南、渡江战役的当地复员残疾老兵就时常摆老资格：“这些山都是老子冒死打下来的，砍两棵树算得了什么！”他胸前挂着七八块军功章，带着斧子上了山。护林员、林场职工拦不住，于是赶紧向左场长汇报，左场长让大家回去：“你们不用管了，我去!”</w:t>
      </w:r>
    </w:p>
    <w:p w14:paraId="4A98D42E">
      <w:pPr>
        <w:pStyle w:val="13"/>
        <w:keepNext w:val="0"/>
        <w:keepLines w:val="0"/>
        <w:widowControl/>
        <w:suppressLineNumbers w:val="0"/>
        <w:spacing w:before="0" w:beforeAutospacing="0" w:after="0" w:afterAutospacing="0" w:line="360" w:lineRule="exact"/>
        <w:ind w:left="0" w:right="0" w:firstLine="420" w:firstLineChars="200"/>
        <w:jc w:val="left"/>
        <w:textAlignment w:val="center"/>
        <w:rPr>
          <w:rFonts w:hint="eastAsia" w:ascii="楷体" w:hAnsi="楷体" w:eastAsia="楷体" w:cs="楷体"/>
          <w:b w:val="0"/>
          <w:bCs w:val="0"/>
          <w:color w:val="222222"/>
          <w:sz w:val="21"/>
          <w:szCs w:val="21"/>
        </w:rPr>
      </w:pPr>
      <w:r>
        <w:rPr>
          <w:rStyle w:val="20"/>
          <w:rFonts w:hint="eastAsia" w:ascii="楷体" w:hAnsi="楷体" w:eastAsia="楷体" w:cs="楷体"/>
          <w:b w:val="0"/>
          <w:bCs w:val="0"/>
          <w:color w:val="222222"/>
          <w:sz w:val="21"/>
          <w:szCs w:val="21"/>
          <w:lang w:val="en-US" w:eastAsia="zh-CN" w:bidi="ar"/>
        </w:rPr>
        <w:t>就在那老兵低头砍一棵黑松的时候，左场长来到他跟前，大喝一声：“好大胆，缴枪不杀！”那人抬起头来，刚要开口，左场长把手使劲一挥，阻止了他：“你说说你立了哪些功！”那人指着胸前的奖章有些傲慢：“一等功两次，二等功四次，三等功五次。”左场长指指自己的胸前，原来他也挂满了军功章：“特等功两次，其他的我就不说了，你好好看看！”那人有些发愣，仔细看看确实比自已厉害多了，但还嘴硬： “家里困难，来砍几棵树不行啊？”左场长严厉地说：“不行！有困难想办法解决，但不能这样！咱们立的功在那里明摆着是不错，就能吃那老本啊？”通过这次交锋，这位老兵非常佩服左场长，后来成了林场的义务护林员。</w:t>
      </w:r>
    </w:p>
    <w:p w14:paraId="52F4F263">
      <w:pPr>
        <w:pStyle w:val="13"/>
        <w:keepNext w:val="0"/>
        <w:keepLines w:val="0"/>
        <w:widowControl/>
        <w:suppressLineNumbers w:val="0"/>
        <w:spacing w:before="0" w:beforeAutospacing="0" w:after="0" w:afterAutospacing="0" w:line="360" w:lineRule="exact"/>
        <w:ind w:left="0" w:right="0" w:firstLine="420" w:firstLineChars="200"/>
        <w:jc w:val="left"/>
        <w:textAlignment w:val="center"/>
        <w:rPr>
          <w:rFonts w:hint="eastAsia" w:ascii="楷体" w:hAnsi="楷体" w:eastAsia="楷体" w:cs="楷体"/>
          <w:b w:val="0"/>
          <w:bCs w:val="0"/>
          <w:color w:val="222222"/>
          <w:sz w:val="21"/>
          <w:szCs w:val="21"/>
        </w:rPr>
      </w:pPr>
      <w:r>
        <w:rPr>
          <w:rStyle w:val="20"/>
          <w:rFonts w:hint="eastAsia" w:ascii="楷体" w:hAnsi="楷体" w:eastAsia="楷体" w:cs="楷体"/>
          <w:b w:val="0"/>
          <w:bCs w:val="0"/>
          <w:color w:val="222222"/>
          <w:sz w:val="21"/>
          <w:szCs w:val="21"/>
          <w:lang w:val="en-US" w:eastAsia="zh-CN" w:bidi="ar"/>
        </w:rPr>
        <w:t>一路上，人们时常和他打着招呼，左场长心情很好。</w:t>
      </w:r>
    </w:p>
    <w:p w14:paraId="75929E85">
      <w:pPr>
        <w:pStyle w:val="13"/>
        <w:keepNext w:val="0"/>
        <w:keepLines w:val="0"/>
        <w:widowControl/>
        <w:suppressLineNumbers w:val="0"/>
        <w:spacing w:before="0" w:beforeAutospacing="0" w:after="0" w:afterAutospacing="0" w:line="360" w:lineRule="exact"/>
        <w:ind w:left="0" w:right="0" w:firstLine="420" w:firstLineChars="200"/>
        <w:jc w:val="left"/>
        <w:textAlignment w:val="center"/>
        <w:rPr>
          <w:rFonts w:hint="eastAsia" w:ascii="楷体" w:hAnsi="楷体" w:eastAsia="楷体" w:cs="楷体"/>
          <w:b w:val="0"/>
          <w:bCs w:val="0"/>
          <w:color w:val="222222"/>
          <w:sz w:val="21"/>
          <w:szCs w:val="21"/>
        </w:rPr>
      </w:pPr>
      <w:r>
        <w:rPr>
          <w:rStyle w:val="20"/>
          <w:rFonts w:hint="eastAsia" w:ascii="楷体" w:hAnsi="楷体" w:eastAsia="楷体" w:cs="楷体"/>
          <w:b w:val="0"/>
          <w:bCs w:val="0"/>
          <w:color w:val="222222"/>
          <w:sz w:val="21"/>
          <w:szCs w:val="21"/>
          <w:lang w:val="en-US" w:eastAsia="zh-CN" w:bidi="ar"/>
        </w:rPr>
        <w:t>当他来到跑马梁的时候，眼睛一下子瞪大了，几个穿着时髦的年轻人正在准备野餐，啤酒已经摆上，钩皮草已经堆起来，黄卿子鱼已在一边准备好，他们是要用钩皮草燎黄卿子鱼。眼下正处于防火戒严期，绝对不能在山林附近用火。他们看见他，尽管不认识也热情地打招呼： “大爷，过来一块喝点儿小酒。”他指指那堆钩皮草：“喝点儿可以，但黄卿子鱼就吃不成了，不能燎！”“大爷，大爷，我们小心点没事的。”“不行，这是防火重地。”说着就在不远处一块大石头上坐下。几个人交换一下眼色，无奈地笑了：“您忙去吧，俺们保证不点火。”他也笑笑：“我这是在坚守阵地，打阻击战，你们不撒我不收兵。”直到他们收拾好下山，他才又去别的地方转悠去了。</w:t>
      </w:r>
    </w:p>
    <w:p w14:paraId="72DDC5CC">
      <w:pPr>
        <w:pStyle w:val="13"/>
        <w:keepNext w:val="0"/>
        <w:keepLines w:val="0"/>
        <w:widowControl/>
        <w:suppressLineNumbers w:val="0"/>
        <w:spacing w:before="0" w:beforeAutospacing="0" w:after="0" w:afterAutospacing="0" w:line="360" w:lineRule="exact"/>
        <w:ind w:left="0" w:right="0" w:firstLine="420" w:firstLineChars="200"/>
        <w:jc w:val="left"/>
        <w:textAlignment w:val="center"/>
        <w:rPr>
          <w:rFonts w:hint="eastAsia" w:ascii="楷体" w:hAnsi="楷体" w:eastAsia="楷体" w:cs="楷体"/>
          <w:b w:val="0"/>
          <w:bCs w:val="0"/>
          <w:color w:val="222222"/>
          <w:sz w:val="21"/>
          <w:szCs w:val="21"/>
        </w:rPr>
      </w:pPr>
      <w:r>
        <w:rPr>
          <w:rStyle w:val="20"/>
          <w:rFonts w:hint="eastAsia" w:ascii="楷体" w:hAnsi="楷体" w:eastAsia="楷体" w:cs="楷体"/>
          <w:b w:val="0"/>
          <w:bCs w:val="0"/>
          <w:color w:val="222222"/>
          <w:sz w:val="21"/>
          <w:szCs w:val="21"/>
          <w:lang w:val="en-US" w:eastAsia="zh-CN" w:bidi="ar"/>
        </w:rPr>
        <w:t>清风徐徐吹来，在绿色的山林中，很多山花已经开放，香气四处弥漫着，他不由地抬起手来，对着大山又敬了一个军礼……</w:t>
      </w:r>
    </w:p>
    <w:p w14:paraId="79D3CA41">
      <w:pPr>
        <w:keepNext w:val="0"/>
        <w:keepLines w:val="0"/>
        <w:widowControl/>
        <w:suppressLineNumbers w:val="0"/>
        <w:spacing w:before="0" w:beforeAutospacing="0" w:after="0" w:afterAutospacing="0" w:line="360" w:lineRule="exact"/>
        <w:ind w:left="0" w:right="0" w:firstLine="420" w:firstLineChars="200"/>
        <w:jc w:val="right"/>
        <w:rPr>
          <w:rFonts w:hint="eastAsia" w:ascii="仿宋" w:hAnsi="仿宋" w:eastAsia="仿宋" w:cs="仿宋"/>
          <w:sz w:val="21"/>
          <w:szCs w:val="21"/>
        </w:rPr>
      </w:pPr>
      <w:r>
        <w:rPr>
          <w:rFonts w:hint="eastAsia" w:ascii="仿宋" w:hAnsi="仿宋" w:eastAsia="仿宋" w:cs="仿宋"/>
          <w:kern w:val="0"/>
          <w:sz w:val="21"/>
          <w:szCs w:val="21"/>
          <w:lang w:val="en-US" w:eastAsia="zh-CN" w:bidi="ar"/>
        </w:rPr>
        <w:t>（选自《微型小说》2020年15期，有删改）</w:t>
      </w:r>
    </w:p>
    <w:p w14:paraId="5D6678FE">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4．下列对本文相关内容和艺术特色的分析鉴赏，不正确的一项是（     ）</w:t>
      </w:r>
    </w:p>
    <w:p w14:paraId="6B27D0A0">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A．小说以“军礼”为题，独具匠心。既以此为线索，贯穿全文；又用以暗示主人公曾经的身份，还能表现他军人的本色和精神风采。</w:t>
      </w:r>
    </w:p>
    <w:p w14:paraId="64BA0D9E">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B．文中运用多种描写手法塑造人物形象，有对人物语言、动作等的正面描写，也有复员残疾老兵的侧面衬托，还有环境描写。</w:t>
      </w:r>
    </w:p>
    <w:p w14:paraId="4C3AA71F">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C．小说的叙述方式很有特点，以第三人称的视角展开，叙事自由灵活，历史与现实交织，倒叙与顺叙转换，讲述了上甘岭战斗、学校作报告、大山护林等故事。</w:t>
      </w:r>
    </w:p>
    <w:p w14:paraId="76CB8D3E">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D．小说在情节叙述与人物语言描写时，多采用口语，质朴平实，灵活简短，行文生动活泼，读起来自然亲切，富有感染力。</w:t>
      </w:r>
    </w:p>
    <w:p w14:paraId="233536E8">
      <w:pPr>
        <w:keepNext w:val="0"/>
        <w:keepLines w:val="0"/>
        <w:widowControl/>
        <w:suppressLineNumbers w:val="0"/>
        <w:spacing w:before="0" w:beforeAutospacing="0" w:after="0" w:afterAutospacing="0" w:line="360" w:lineRule="exact"/>
        <w:ind w:left="315"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5．文中主人公由一名战斗英雄转业当了林场场长，身份转变了但军人的本色没有改变，他的军人本色主要体现在哪些方面？结合本文简要分析。</w:t>
      </w:r>
    </w:p>
    <w:p w14:paraId="433C56BD">
      <w:pPr>
        <w:keepNext w:val="0"/>
        <w:keepLines w:val="0"/>
        <w:widowControl/>
        <w:suppressLineNumbers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6．小说结尾给读者留下了深刻印象，请结合本文简要分析结尾这样安排的理由。</w:t>
      </w:r>
    </w:p>
    <w:p w14:paraId="48771165">
      <w:pPr>
        <w:pStyle w:val="24"/>
        <w:widowControl/>
        <w:spacing w:line="360" w:lineRule="exact"/>
        <w:ind w:left="0" w:firstLine="422" w:firstLineChars="200"/>
        <w:jc w:val="left"/>
        <w:textAlignment w:val="center"/>
        <w:rPr>
          <w:rFonts w:hint="eastAsia" w:ascii="宋体" w:hAnsi="宋体" w:eastAsia="宋体" w:cs="宋体"/>
          <w:b/>
          <w:bCs/>
          <w:color w:val="000000"/>
          <w:kern w:val="2"/>
          <w:sz w:val="21"/>
          <w:szCs w:val="21"/>
        </w:rPr>
      </w:pPr>
      <w:r>
        <w:rPr>
          <w:rFonts w:hint="eastAsia" w:ascii="宋体" w:hAnsi="宋体" w:eastAsia="宋体" w:cs="宋体"/>
          <w:b/>
          <w:bCs/>
          <w:color w:val="000000"/>
          <w:kern w:val="2"/>
          <w:sz w:val="21"/>
          <w:szCs w:val="21"/>
        </w:rPr>
        <w:t>【专题小结】</w:t>
      </w:r>
    </w:p>
    <w:p w14:paraId="73069BAF">
      <w:pPr>
        <w:pStyle w:val="24"/>
        <w:widowControl/>
        <w:spacing w:line="360" w:lineRule="exact"/>
        <w:ind w:left="0" w:firstLine="422" w:firstLineChars="200"/>
        <w:jc w:val="left"/>
        <w:textAlignment w:val="center"/>
        <w:rPr>
          <w:rFonts w:hint="eastAsia" w:ascii="宋体" w:hAnsi="宋体" w:eastAsia="宋体" w:cs="宋体"/>
          <w:b/>
          <w:bCs/>
          <w:color w:val="000000"/>
          <w:kern w:val="2"/>
          <w:sz w:val="21"/>
          <w:szCs w:val="21"/>
        </w:rPr>
      </w:pPr>
      <w:r>
        <w:rPr>
          <w:rFonts w:hint="eastAsia" w:ascii="宋体" w:hAnsi="宋体" w:eastAsia="宋体" w:cs="宋体"/>
          <w:b/>
          <w:bCs/>
          <w:color w:val="000000"/>
          <w:kern w:val="2"/>
          <w:sz w:val="21"/>
          <w:szCs w:val="21"/>
        </w:rPr>
        <w:t>知识网络构建</w:t>
      </w:r>
    </w:p>
    <w:p w14:paraId="20BAD6C0">
      <w:pPr>
        <w:keepNext w:val="0"/>
        <w:keepLines w:val="0"/>
        <w:widowControl/>
        <w:suppressLineNumbers w:val="0"/>
        <w:spacing w:before="0" w:beforeAutospacing="0" w:after="0" w:afterAutospacing="0" w:line="273" w:lineRule="auto"/>
        <w:ind w:left="0" w:right="0" w:firstLine="480" w:firstLineChars="200"/>
        <w:jc w:val="left"/>
        <w:rPr>
          <w:rFonts w:hint="eastAsia" w:ascii="宋体" w:hAnsi="宋体" w:eastAsia="宋体" w:cs="宋体"/>
          <w:sz w:val="21"/>
          <w:szCs w:val="21"/>
        </w:rPr>
      </w:pPr>
      <w:r>
        <w:rPr>
          <w:rFonts w:hint="default" w:ascii="Times New Roman" w:hAnsi="Times New Roman" w:eastAsia="仿宋" w:cs="Times New Roman"/>
          <w:kern w:val="0"/>
          <w:sz w:val="24"/>
          <w:szCs w:val="24"/>
          <w:lang w:val="en-US" w:eastAsia="zh-CN" w:bidi="ar"/>
        </w:rPr>
        <w:drawing>
          <wp:inline distT="0" distB="0" distL="114300" distR="114300">
            <wp:extent cx="4305300" cy="2047875"/>
            <wp:effectExtent l="0" t="0" r="0" b="9525"/>
            <wp:docPr id="126" name="图片 9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96" descr="IMG_256"/>
                    <pic:cNvPicPr>
                      <a:picLocks noChangeAspect="1"/>
                    </pic:cNvPicPr>
                  </pic:nvPicPr>
                  <pic:blipFill>
                    <a:blip r:embed="rId83"/>
                    <a:stretch>
                      <a:fillRect/>
                    </a:stretch>
                  </pic:blipFill>
                  <pic:spPr>
                    <a:xfrm>
                      <a:off x="0" y="0"/>
                      <a:ext cx="4305300" cy="2047875"/>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t xml:space="preserve"> </w:t>
      </w:r>
    </w:p>
    <w:p w14:paraId="0E5C4690">
      <w:pPr>
        <w:pStyle w:val="24"/>
        <w:widowControl/>
        <w:spacing w:line="360" w:lineRule="exact"/>
        <w:ind w:left="0" w:firstLine="422" w:firstLineChars="200"/>
        <w:jc w:val="left"/>
        <w:textAlignment w:val="center"/>
        <w:rPr>
          <w:rFonts w:hint="eastAsia" w:ascii="宋体" w:hAnsi="宋体" w:eastAsia="宋体" w:cs="宋体"/>
          <w:b/>
          <w:bCs/>
          <w:color w:val="000000"/>
          <w:kern w:val="2"/>
          <w:sz w:val="21"/>
          <w:szCs w:val="21"/>
        </w:rPr>
      </w:pPr>
      <w:r>
        <w:rPr>
          <w:rFonts w:hint="eastAsia" w:ascii="宋体" w:hAnsi="宋体" w:eastAsia="宋体" w:cs="宋体"/>
          <w:b/>
          <w:bCs/>
          <w:color w:val="000000"/>
          <w:kern w:val="2"/>
          <w:sz w:val="21"/>
          <w:szCs w:val="21"/>
        </w:rPr>
        <w:t>专题学习建议</w:t>
      </w:r>
    </w:p>
    <w:p w14:paraId="4431CEA2">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学考相连，从新“课程”和新高考的改革精神来看，小说的学习和考查，“原点”在教材。小说复习时可以再次引导学生回归教材，阅读教材中的经典文本，尤其是新教材中所呈现的不同时期、不同地区、不同风格的典型选文以及所寓含的人文主题，体会作者深入生活、讴歌人民的共同创作追求，以及他们各自不同的创作风格。《荷花淀》以清新的笔触刻画了善良勇敢的抗日军民形象，充满诗情画意；《小二黑结婚》具有极强的乡土气息，“土味”的语言使得人物形象个性鲜明；《党费》中的故事扣人心弦，体现了革命斗争的艰险和革命者对党的热爱与忠诚。这三篇小说都注意通过细节塑造人物、表达情感，如水生嫂被苇眉子扎破手指时的动作、神态描写，三仙姑老来俏妆扮的悄然变化，黄新珍藏的镰刀锤头和县委的印章、鲜红的旧党证，都从不同侧面揭示了人物的内心世界或精神品格。这样的例子还有很多，阅读时要细细品味。</w:t>
      </w:r>
    </w:p>
    <w:p w14:paraId="08211159">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文学知识结构化，是新课标提出的重要命题。就阅读小说而言，明确小说情节、人物、环境三个基本要素以及三者之间的关系，就可以在阅读的过程中通过还原因果关系梳理情节、把握性格分析人物、品读语言赏析环境、把握细节探究主题等。</w:t>
      </w:r>
    </w:p>
    <w:p w14:paraId="4A98F9F4">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bookmarkStart w:id="118" w:name="_Toc114502425"/>
      <w:bookmarkEnd w:id="118"/>
      <w:r>
        <w:rPr>
          <w:rFonts w:hint="default" w:ascii="Times New Roman" w:hAnsi="Times New Roman" w:eastAsia="仿宋" w:cs="Times New Roman"/>
          <w:caps/>
          <w:color w:val="1F3863"/>
          <w:spacing w:val="15"/>
          <w:sz w:val="22"/>
          <w:szCs w:val="22"/>
        </w:rPr>
        <w:br w:type="page"/>
      </w:r>
      <w:bookmarkStart w:id="119" w:name="_Toc1638229980"/>
      <w:bookmarkEnd w:id="119"/>
      <w:bookmarkStart w:id="120" w:name="_Toc27018"/>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2</w:t>
      </w:r>
      <w:r>
        <w:rPr>
          <w:rFonts w:hint="eastAsia" w:ascii="仿宋" w:hAnsi="仿宋" w:eastAsia="仿宋" w:cs="仿宋"/>
          <w:caps/>
          <w:color w:val="1F3863"/>
          <w:spacing w:val="15"/>
          <w:sz w:val="22"/>
          <w:szCs w:val="22"/>
        </w:rPr>
        <w:t>课时</w:t>
      </w:r>
      <w:r>
        <w:rPr>
          <w:rFonts w:hint="default" w:ascii="Times New Roman" w:hAnsi="Times New Roman" w:eastAsia="仿宋" w:cs="Times New Roman"/>
          <w:caps/>
          <w:color w:val="1F3863"/>
          <w:spacing w:val="15"/>
          <w:sz w:val="22"/>
          <w:szCs w:val="22"/>
        </w:rPr>
        <w:t xml:space="preserve">  </w:t>
      </w:r>
      <w:r>
        <w:rPr>
          <w:rFonts w:hint="eastAsia" w:ascii="仿宋" w:hAnsi="仿宋" w:eastAsia="仿宋" w:cs="仿宋"/>
          <w:caps/>
          <w:color w:val="1F3863"/>
          <w:spacing w:val="15"/>
          <w:sz w:val="22"/>
          <w:szCs w:val="22"/>
        </w:rPr>
        <w:t>据题精准阅读</w:t>
      </w:r>
      <w:bookmarkEnd w:id="120"/>
    </w:p>
    <w:p w14:paraId="119ADA42">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【学习目标】</w:t>
      </w:r>
    </w:p>
    <w:p w14:paraId="7094C1E6">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1．了解高考文学类阅读--小说选材的风格和类型特征。</w:t>
      </w:r>
    </w:p>
    <w:p w14:paraId="1E0D341E">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2．把握小说阅读考查的关键能力要求和命题规律。</w:t>
      </w:r>
    </w:p>
    <w:p w14:paraId="6F3316E6">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3．明确多类型小说的阅读备考路径和备考策略。  </w:t>
      </w:r>
    </w:p>
    <w:p w14:paraId="734CED95">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【文本再读】</w:t>
      </w:r>
    </w:p>
    <w:p w14:paraId="028E1A26">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宋体"/>
          <w:sz w:val="21"/>
          <w:szCs w:val="21"/>
        </w:rPr>
      </w:pPr>
      <w:r>
        <w:rPr>
          <w:rFonts w:hint="eastAsia" w:ascii="宋体" w:hAnsi="宋体" w:eastAsia="宋体" w:cs="宋体"/>
          <w:bCs/>
          <w:kern w:val="0"/>
          <w:sz w:val="21"/>
          <w:szCs w:val="21"/>
          <w:lang w:val="en-US" w:eastAsia="zh-CN" w:bidi="ar"/>
        </w:rPr>
        <w:t>近几年的高考文学类文本阅读，从风格和题材来看，</w:t>
      </w:r>
      <w:r>
        <w:rPr>
          <w:rFonts w:hint="eastAsia" w:ascii="宋体" w:hAnsi="宋体" w:eastAsia="宋体" w:cs="宋体"/>
          <w:kern w:val="0"/>
          <w:sz w:val="21"/>
          <w:szCs w:val="21"/>
          <w:lang w:val="en-US" w:eastAsia="zh-CN" w:bidi="ar"/>
        </w:rPr>
        <w:t>与教材的关联度增强。小说的阅读与“课标”中的任务群10“中国现当代作家作品研习”、任务群11“外国作家作品研习”、任务群15“中国革命传统作品专题研讨”和任务群16“中国现当代作家作品专题研讨”日趋融合，换言之，小说选材的范围基本集中在这几个“任务群”的范围内。如选择性必修中册第二单元：苦难与新生中的《荷花淀》、《小二黑结婚(节选)》、《党费》侧重分析艺术形象，理解作者表达的情感，从中获得感染，汲取精神力量，发扬革命传统。</w:t>
      </w:r>
    </w:p>
    <w:p w14:paraId="1C02BACD">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【题目生成】</w:t>
      </w:r>
    </w:p>
    <w:p w14:paraId="5540529F">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让学生有系统地认识红色经典，并训练学生对相同类型的文章进行筛选、归类、编纂地能力。指导学生从必修和选择性必修地五册教材里选出红色经典篇目，编辑成一本《红色经典》文集。</w:t>
      </w:r>
    </w:p>
    <w:p w14:paraId="7FE789D1">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【考点嵌入】</w:t>
      </w:r>
    </w:p>
    <w:p w14:paraId="09A373E0">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小说选择题的考查，呈现层次清晰化的趋向，即由原来“对小说相关内容和艺术特色的分析鉴赏”的综合考查，区分为两道更具针对性的设问：一是“对相关内容的理解”(侧重基本内容的理解);一是“对小说艺术特色的分析鉴赏”(侧重艺术表达的鉴赏)。要在理解文本内容的基础上，从语言、形象、主题、技巧等多个角度对小说进行赏析。</w:t>
      </w:r>
    </w:p>
    <w:p w14:paraId="7EF12515">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相较于选择题为内容或艺术特色方面的辨析，简答题则要求在准确把握题意和文意的基础上，清晰自己的表述思路，运用准确、简洁的语言，有理有据地表达自己的见解和看法。</w:t>
      </w:r>
    </w:p>
    <w:p w14:paraId="1861036D">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从高考命题指向来看，简答题着重考查理解、分析、鉴赏和概括表达的能力。具体的考查内容丰富多样，有对线索的提炼与分析、情节的概述与分析、形象的概括与分析、环境描写作用的分析、小说个性语言的品味、小说主题多元的探究等。</w:t>
      </w:r>
    </w:p>
    <w:p w14:paraId="34B0668F">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新高考的命题呈现出两个“原点”趋势：一是回归文本的原点(读懂文本);一是回归文体的原点(文体知识和阅读方法及能力)。大部分题目的设问表述，切入点比较明确，但需要考生结合对文本的整体把握和分析，以及调用相关的文体知识才能准确解答。更需综合全文进行细读，提升理解分析和综合评价的审美能力。</w:t>
      </w:r>
    </w:p>
    <w:p w14:paraId="0E1F467F">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【真题体验】</w:t>
      </w:r>
    </w:p>
    <w:p w14:paraId="3E1CD9C6">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sz w:val="21"/>
          <w:szCs w:val="21"/>
        </w:rPr>
      </w:pPr>
      <w:r>
        <w:rPr>
          <w:rFonts w:hint="eastAsia" w:ascii="宋体" w:hAnsi="宋体" w:eastAsia="宋体" w:cs="宋体"/>
          <w:kern w:val="0"/>
          <w:sz w:val="21"/>
          <w:szCs w:val="21"/>
          <w:lang w:val="en-US" w:eastAsia="zh-CN" w:bidi="ar"/>
        </w:rPr>
        <w:t>（2022·全国甲卷）</w:t>
      </w:r>
      <w:r>
        <w:rPr>
          <w:rFonts w:hint="eastAsia" w:ascii="宋体" w:hAnsi="宋体" w:eastAsia="宋体" w:cs="宋体"/>
          <w:bCs/>
          <w:kern w:val="0"/>
          <w:sz w:val="21"/>
          <w:szCs w:val="21"/>
          <w:lang w:val="en-US" w:eastAsia="zh-CN" w:bidi="ar"/>
        </w:rPr>
        <w:t>阅读下面的文字，完成</w:t>
      </w:r>
      <w:r>
        <w:rPr>
          <w:rFonts w:hint="eastAsia" w:ascii="宋体" w:hAnsi="宋体" w:eastAsia="宋体" w:cs="宋体"/>
          <w:color w:val="000000"/>
          <w:kern w:val="0"/>
          <w:sz w:val="21"/>
          <w:szCs w:val="21"/>
          <w:lang w:val="en-US" w:eastAsia="zh-CN" w:bidi="ar"/>
        </w:rPr>
        <w:t>1～3</w:t>
      </w:r>
      <w:r>
        <w:rPr>
          <w:rFonts w:hint="eastAsia" w:ascii="宋体" w:hAnsi="宋体" w:eastAsia="宋体" w:cs="宋体"/>
          <w:bCs/>
          <w:kern w:val="0"/>
          <w:sz w:val="21"/>
          <w:szCs w:val="21"/>
          <w:lang w:val="en-US" w:eastAsia="zh-CN" w:bidi="ar"/>
        </w:rPr>
        <w:t>题。</w:t>
      </w:r>
    </w:p>
    <w:p w14:paraId="39328ABE">
      <w:pPr>
        <w:pStyle w:val="24"/>
        <w:widowControl/>
        <w:spacing w:line="360" w:lineRule="exact"/>
        <w:ind w:left="0" w:firstLine="420" w:firstLineChars="200"/>
        <w:jc w:val="left"/>
        <w:textAlignment w:val="center"/>
        <w:rPr>
          <w:rFonts w:hint="eastAsia" w:ascii="宋体" w:hAnsi="宋体" w:eastAsia="宋体" w:cs="楷体"/>
          <w:color w:val="000000"/>
          <w:kern w:val="2"/>
          <w:sz w:val="21"/>
          <w:szCs w:val="21"/>
        </w:rPr>
      </w:pPr>
      <w:r>
        <w:rPr>
          <w:rFonts w:hint="eastAsia" w:ascii="宋体" w:hAnsi="宋体" w:eastAsia="宋体" w:cs="宋体"/>
          <w:color w:val="000000"/>
          <w:kern w:val="2"/>
          <w:sz w:val="21"/>
          <w:szCs w:val="21"/>
        </w:rPr>
        <w:t>文本一：</w:t>
      </w:r>
    </w:p>
    <w:p w14:paraId="585E2516">
      <w:pPr>
        <w:pStyle w:val="24"/>
        <w:widowControl/>
        <w:spacing w:line="360" w:lineRule="exact"/>
        <w:ind w:left="0" w:firstLine="422" w:firstLineChars="200"/>
        <w:jc w:val="center"/>
        <w:textAlignment w:val="center"/>
        <w:rPr>
          <w:rFonts w:hint="eastAsia" w:ascii="宋体" w:hAnsi="宋体" w:eastAsia="宋体" w:cs="楷体"/>
          <w:b/>
          <w:bCs w:val="0"/>
          <w:color w:val="000000"/>
          <w:kern w:val="2"/>
          <w:sz w:val="21"/>
          <w:szCs w:val="21"/>
        </w:rPr>
      </w:pPr>
      <w:r>
        <w:rPr>
          <w:rFonts w:hint="eastAsia" w:ascii="宋体" w:hAnsi="宋体" w:eastAsia="宋体" w:cs="宋体"/>
          <w:b/>
          <w:bCs w:val="0"/>
          <w:color w:val="000000"/>
          <w:kern w:val="2"/>
          <w:sz w:val="21"/>
          <w:szCs w:val="21"/>
        </w:rPr>
        <w:t>支队政委（节选）</w:t>
      </w:r>
    </w:p>
    <w:p w14:paraId="52535165">
      <w:pPr>
        <w:pStyle w:val="24"/>
        <w:widowControl/>
        <w:spacing w:line="360" w:lineRule="exact"/>
        <w:ind w:left="0" w:firstLine="420" w:firstLineChars="200"/>
        <w:jc w:val="center"/>
        <w:textAlignment w:val="center"/>
        <w:rPr>
          <w:rFonts w:hint="eastAsia" w:ascii="宋体" w:hAnsi="宋体" w:eastAsia="宋体" w:cs="楷体"/>
          <w:color w:val="000000"/>
          <w:kern w:val="2"/>
          <w:sz w:val="21"/>
          <w:szCs w:val="21"/>
        </w:rPr>
      </w:pPr>
      <w:r>
        <w:rPr>
          <w:rFonts w:hint="eastAsia" w:ascii="宋体" w:hAnsi="宋体" w:eastAsia="宋体" w:cs="宋体"/>
          <w:color w:val="000000"/>
          <w:kern w:val="2"/>
          <w:sz w:val="21"/>
          <w:szCs w:val="21"/>
        </w:rPr>
        <w:t>王愿坚</w:t>
      </w:r>
    </w:p>
    <w:p w14:paraId="685752F7">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我做了一个梦，梦见我像是负了伤，正在爬一个崖头，怎么也爬不上去。忽然，老胡来了，他变得跟棵老黄松似的，又高又大，伸出小葵扇那么大的一只手，拉住了我……一睁眼，可不是，我的手正在他手里攥着呢。</w:t>
      </w:r>
    </w:p>
    <w:p w14:paraId="26E2FF89">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见我醒了，他把我的手捏紧了，突然问我：“老黄，我求你个事成不成？”</w:t>
      </w:r>
    </w:p>
    <w:p w14:paraId="558A4E53">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“怎么不成！”我奇怪地看了他一眼。他的脸被拂晓时的月光一照，更是苍白，简直像是块白石头刻出来的。</w:t>
      </w:r>
    </w:p>
    <w:p w14:paraId="42FC8284">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“我让你干什么你干什么？”</w:t>
      </w:r>
    </w:p>
    <w:p w14:paraId="3C104A41">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“一定！”</w:t>
      </w:r>
    </w:p>
    <w:p w14:paraId="2138C84E">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他扭身戳了戳正在酣睡的林大富。小伙子一骨碌爬起来，愣眉愣眼地问：“政委，要出发？”</w:t>
      </w:r>
    </w:p>
    <w:p w14:paraId="21592057">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“不，有任务！”老胡说着抓起一个挎包，对我说：“咱们到那边竹林里去。”</w:t>
      </w:r>
    </w:p>
    <w:p w14:paraId="656DB4B5">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我疑疑惑惑地背起他，来到了那片竹林边上。这时，启明星贼亮贼亮的，东方已经现出鱼肚白了。老胡四下里看了看，选了一棵大毛竹，靠在上面坐下来，又问了我一句：“真的叫你干啥你干啥？”</w:t>
      </w:r>
    </w:p>
    <w:p w14:paraId="5F7AB5E9">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“真的，快说吧！”我被他弄得又糊涂又心焦。</w:t>
      </w:r>
    </w:p>
    <w:p w14:paraId="27A3AF4D">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“好！”他伸手从挎包里掏出两根绳子，“噗”的一声扔在我面前，然后两手往竹子后面一背，厉声说：“把我绑起来！”</w:t>
      </w:r>
    </w:p>
    <w:p w14:paraId="58222CDE">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该不是叫伤口疼得他神经错乱了吧？”我想，本想不干，无奈已经有言在先了，我一面绑，一面问“这是干啥？你疯啦？”他没搭我的腔，只是一个劲叫着：“绑紧点，绑紧点！”等我们把他两手绑好，他又把那条伤腿伸开，蹬住了另一棵竹子：“把这也绑住！”我们也照办了。</w:t>
      </w:r>
    </w:p>
    <w:p w14:paraId="6A920E85">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看看我们都弄妥了，他咬咬牙说：“来，使劲挤它！”</w:t>
      </w:r>
    </w:p>
    <w:p w14:paraId="74065CC6">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直到这时，我才明白他的意思，我叫过小林，轻经地打开了他伤口上的布带子。伤口，像个发得过了火的开花馒头，又红又肿，没有器械，没有麻药，硬是把脓血从伤口里挤出来，这痛苦……</w:t>
      </w:r>
    </w:p>
    <w:p w14:paraId="3E5DAEFF">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“快，快下手哇！”他在催我。</w:t>
      </w:r>
    </w:p>
    <w:p w14:paraId="7D98507F">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“我，我干不来！”我痛苦地说。</w:t>
      </w:r>
    </w:p>
    <w:p w14:paraId="60FD9598">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你答应过我嘛，黄兴和同志！”他哀求似地说，“你总不能瞪着眼看我受罪呀，是不是？俗话说‘伤口出了脓，比不长还受用’，帮我挤挤就好了。好了，那不给队上减少了个累赘？又可以多帮你干点工作。”对我说完软的，又对小林来硬的：“林大富同志，‘三大纪律’头一条就是服从命今，我命令你：挤！”</w:t>
      </w:r>
    </w:p>
    <w:p w14:paraId="308C07AF">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我横了横心：“干！”便让小林抱住他的腿，我两手握着伤口按下去。随着手劲，我觉得手底下他的肌肉猛地哆嗦了一下。我问：“老胡，怎么样？”</w:t>
      </w:r>
    </w:p>
    <w:p w14:paraId="51F71835">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“没关系，你，你别管我！”</w:t>
      </w:r>
    </w:p>
    <w:p w14:paraId="64F431A6">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我继续用力挤着伤口，这会儿我真想看看他是不是吃得消，却又不敢看。为了分散他的注意，减少些痛苦，我故意把话岔开来：“老胡，你看今天敌人还会不会再跟上来？”</w:t>
      </w:r>
    </w:p>
    <w:p w14:paraId="293E99BB">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“说……说不上…”他低声回答。他把“上”字说成了“桑”，听得出话是从牙缝里挤出来的。</w:t>
      </w:r>
    </w:p>
    <w:p w14:paraId="381A16F2">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“再追上来怎么办呢？”我又问。</w:t>
      </w:r>
    </w:p>
    <w:p w14:paraId="4824DB59">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“嗯……”他猛地抖了一下，那两株竹子也跟着索索地抖一阵。</w:t>
      </w:r>
    </w:p>
    <w:p w14:paraId="77C92536">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“要是真来了，咱就再干他一下，好不好？”</w:t>
      </w:r>
    </w:p>
    <w:p w14:paraId="321CC91C">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“嗯……”他又是一阵猛抖。</w:t>
      </w:r>
    </w:p>
    <w:p w14:paraId="21DA93C8">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一连两次问话没有回答，我心慌了，扭头向他望了望，只见他两手紧紧抠住地面，那被痛苦扭歪了的脸上，汗水顺着那浓黑的眉毛和鬓角，一串串地流着。</w:t>
      </w:r>
    </w:p>
    <w:p w14:paraId="0CB5C33C">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我费了好大的劲才压下想住手的打算，火辣辣地喊了声小林：“快，快去化杯盐水来！”</w:t>
      </w:r>
    </w:p>
    <w:p w14:paraId="31DC6BDF">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蓦地，竹子剧烈地颤动了一下，两片硬硬的小碎骨片跳到了我的手上，然后滑过指缝掉落到脚下的草丛里。我停住了手。这才觉得自己的脊背一阵发冷，原来衣服不知什么时候已经被汗水湿透了。</w:t>
      </w:r>
    </w:p>
    <w:p w14:paraId="51386B00">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我俩把他的伤口用盐水洗净，包扎好了，然后解开绳子，扶他在草地上平躺下来。他紧闭着眼，像睡着了似的。我撩把野草擦着手，坐到他的身边，小林正在掰着他的手指，他手里紧握着一把潮湿的泥土。</w:t>
      </w:r>
    </w:p>
    <w:p w14:paraId="3FA185E0">
      <w:pPr>
        <w:pStyle w:val="24"/>
        <w:widowControl/>
        <w:spacing w:line="360" w:lineRule="exact"/>
        <w:ind w:left="0" w:firstLine="420" w:firstLineChars="200"/>
        <w:jc w:val="left"/>
        <w:textAlignment w:val="center"/>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rPr>
        <w:t>太阳已经出来了。阳光淡淡地洒在他的险上。他无力地睁开了眼，深深地吸了口气，说：“老黄，痛——啊！”</w:t>
      </w:r>
    </w:p>
    <w:p w14:paraId="058B5B39">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汗珠映着阳光，晶亮晶亮的。我觉得自己的眼睛仿佛被这晶亮的反光刺得发痛，一滴咸咸的东西滚下来，流到了嘴角上。</w:t>
      </w:r>
    </w:p>
    <w:p w14:paraId="4DED6132">
      <w:pPr>
        <w:pStyle w:val="24"/>
        <w:widowControl/>
        <w:spacing w:line="360" w:lineRule="exact"/>
        <w:ind w:left="0" w:firstLine="420" w:firstLineChars="200"/>
        <w:jc w:val="right"/>
        <w:textAlignment w:val="center"/>
        <w:rPr>
          <w:rFonts w:hint="eastAsia" w:ascii="宋体" w:hAnsi="宋体" w:eastAsia="宋体" w:cs="楷体"/>
          <w:color w:val="000000"/>
          <w:kern w:val="2"/>
          <w:sz w:val="21"/>
          <w:szCs w:val="21"/>
        </w:rPr>
      </w:pPr>
      <w:r>
        <w:rPr>
          <w:rFonts w:hint="eastAsia" w:ascii="宋体" w:hAnsi="宋体" w:eastAsia="宋体" w:cs="宋体"/>
          <w:color w:val="000000"/>
          <w:kern w:val="2"/>
          <w:sz w:val="21"/>
          <w:szCs w:val="21"/>
        </w:rPr>
        <w:t>（有删改）</w:t>
      </w:r>
    </w:p>
    <w:p w14:paraId="7AEAF86B">
      <w:pPr>
        <w:pStyle w:val="24"/>
        <w:widowControl/>
        <w:spacing w:line="360" w:lineRule="exact"/>
        <w:ind w:firstLine="420" w:firstLineChars="200"/>
        <w:jc w:val="left"/>
        <w:textAlignment w:val="center"/>
        <w:rPr>
          <w:rFonts w:hint="eastAsia" w:ascii="宋体" w:hAnsi="宋体" w:eastAsia="宋体" w:cs="楷体"/>
          <w:color w:val="000000"/>
          <w:kern w:val="2"/>
          <w:sz w:val="21"/>
          <w:szCs w:val="21"/>
        </w:rPr>
      </w:pPr>
      <w:r>
        <w:rPr>
          <w:rFonts w:hint="eastAsia" w:ascii="宋体" w:hAnsi="宋体" w:eastAsia="宋体" w:cs="宋体"/>
          <w:color w:val="000000"/>
          <w:kern w:val="2"/>
          <w:sz w:val="21"/>
          <w:szCs w:val="21"/>
        </w:rPr>
        <w:t>文本二：</w:t>
      </w:r>
    </w:p>
    <w:p w14:paraId="453D4CBF">
      <w:pPr>
        <w:pStyle w:val="24"/>
        <w:widowControl/>
        <w:spacing w:line="360" w:lineRule="exact"/>
        <w:ind w:left="0" w:firstLine="420" w:firstLineChars="200"/>
        <w:jc w:val="center"/>
        <w:textAlignment w:val="center"/>
        <w:rPr>
          <w:rFonts w:hint="eastAsia" w:ascii="宋体" w:hAnsi="宋体" w:eastAsia="宋体" w:cs="楷体"/>
          <w:color w:val="000000"/>
          <w:kern w:val="2"/>
          <w:sz w:val="21"/>
          <w:szCs w:val="21"/>
        </w:rPr>
      </w:pPr>
      <w:r>
        <w:rPr>
          <w:rFonts w:hint="eastAsia" w:ascii="宋体" w:hAnsi="宋体" w:eastAsia="宋体" w:cs="宋体"/>
          <w:color w:val="000000"/>
          <w:kern w:val="2"/>
          <w:sz w:val="21"/>
          <w:szCs w:val="21"/>
        </w:rPr>
        <w:t>长征：前所未闻的故事（节选）</w:t>
      </w:r>
    </w:p>
    <w:p w14:paraId="37FBB552">
      <w:pPr>
        <w:pStyle w:val="24"/>
        <w:widowControl/>
        <w:spacing w:line="360" w:lineRule="exact"/>
        <w:ind w:left="0" w:firstLine="420" w:firstLineChars="200"/>
        <w:jc w:val="center"/>
        <w:textAlignment w:val="center"/>
        <w:rPr>
          <w:rFonts w:hint="eastAsia" w:ascii="宋体" w:hAnsi="宋体" w:eastAsia="宋体" w:cs="楷体"/>
          <w:color w:val="000000"/>
          <w:kern w:val="2"/>
          <w:sz w:val="21"/>
          <w:szCs w:val="21"/>
        </w:rPr>
      </w:pPr>
      <w:r>
        <w:rPr>
          <w:rFonts w:hint="eastAsia" w:ascii="宋体" w:hAnsi="宋体" w:eastAsia="宋体" w:cs="楷体"/>
          <w:color w:val="000000"/>
          <w:kern w:val="2"/>
          <w:sz w:val="21"/>
          <w:szCs w:val="21"/>
        </w:rPr>
        <w:t>[美]哈里森·索尔兹伯里</w:t>
      </w:r>
    </w:p>
    <w:p w14:paraId="6034EB69">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陈毅的伤口始终愈合不了，到了1935年6月，他已不能行走。游击队缺医少药，只有四种成药：八公丹、万金油、人丹和济公水。陈毅把万金油涂在伤口上，再换上新纱布。不久，伤口情况有所好转。</w:t>
      </w:r>
      <w:r>
        <w:rPr>
          <w:rFonts w:hint="eastAsia" w:ascii="楷体" w:hAnsi="楷体" w:eastAsia="楷体" w:cs="楷体"/>
          <w:color w:val="000000"/>
          <w:kern w:val="2"/>
          <w:sz w:val="21"/>
          <w:szCs w:val="21"/>
          <w:vertAlign w:val="superscript"/>
        </w:rPr>
        <w:t>①</w:t>
      </w:r>
    </w:p>
    <w:p w14:paraId="4B58B565">
      <w:pPr>
        <w:pStyle w:val="24"/>
        <w:widowControl/>
        <w:spacing w:line="360" w:lineRule="exact"/>
        <w:ind w:left="0" w:firstLine="420" w:firstLineChars="200"/>
        <w:jc w:val="left"/>
        <w:textAlignment w:val="center"/>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rPr>
        <w:t>夏天，陈毅还能一瘸一拐地走路，可是到了9月，伤口变得疼痛难忍，腿也肿了起来，为了去南雄开会，他不得不拄着拐棍，脚步蹒跚地翻山越岭。这时他决定彻底治疗一下他的腿伤。他叫警卫员把他伤口中的脓挤出去。警卫员看到陈毅痛得脸色发白，急忙停下手来。陈毅命令他继续挤，警卫员说他下不了手。陈毅已经痛得浑身发抖，“好吧，”他说，“用绳子把我捆起来，这样我就不会发抖了。”警卫员把陈毅的腿捆在树上又继续挤，直到把脓挤净并挤出了一片碎骨头才停下。然后，用盐水冲洗了伤口，用涂过万金油的干净布包扎好。陈毅痛得像得了舞蹈病似地浑身发抖，但不久就恢复了自制力，笑着说：“这回它不会再反攻了。”的确如此，伤口彻底愈合了，再也没有发作。</w:t>
      </w:r>
      <w:r>
        <w:rPr>
          <w:rFonts w:hint="eastAsia" w:ascii="楷体" w:hAnsi="楷体" w:eastAsia="楷体" w:cs="楷体"/>
          <w:color w:val="000000"/>
          <w:kern w:val="2"/>
          <w:sz w:val="21"/>
          <w:szCs w:val="21"/>
          <w:vertAlign w:val="superscript"/>
        </w:rPr>
        <w:t>②</w:t>
      </w:r>
    </w:p>
    <w:p w14:paraId="5EC42F02">
      <w:pPr>
        <w:pStyle w:val="24"/>
        <w:widowControl/>
        <w:spacing w:line="360" w:lineRule="exact"/>
        <w:ind w:left="0" w:firstLine="360" w:firstLineChars="200"/>
        <w:jc w:val="left"/>
        <w:textAlignment w:val="center"/>
        <w:rPr>
          <w:rFonts w:hint="eastAsia" w:ascii="楷体" w:hAnsi="楷体" w:eastAsia="楷体" w:cs="楷体"/>
          <w:color w:val="000000"/>
          <w:kern w:val="2"/>
          <w:sz w:val="18"/>
          <w:szCs w:val="18"/>
        </w:rPr>
      </w:pPr>
      <w:r>
        <w:rPr>
          <w:rFonts w:hint="eastAsia" w:ascii="楷体" w:hAnsi="楷体" w:eastAsia="楷体" w:cs="楷体"/>
          <w:color w:val="000000"/>
          <w:kern w:val="2"/>
          <w:sz w:val="18"/>
          <w:szCs w:val="18"/>
        </w:rPr>
        <w:t>[注]①见陈丕显回忆录《赣南三年游击战争》。②材料来自1984年3月23日对胡华的采访。</w:t>
      </w:r>
    </w:p>
    <w:p w14:paraId="24CBFCE0">
      <w:pPr>
        <w:pStyle w:val="24"/>
        <w:widowControl/>
        <w:spacing w:line="360" w:lineRule="exact"/>
        <w:ind w:left="0" w:firstLine="420" w:firstLineChars="200"/>
        <w:jc w:val="right"/>
        <w:textAlignment w:val="center"/>
        <w:rPr>
          <w:rFonts w:hint="eastAsia" w:ascii="仿宋" w:hAnsi="仿宋" w:eastAsia="仿宋" w:cs="楷体"/>
          <w:color w:val="000000"/>
          <w:kern w:val="2"/>
          <w:sz w:val="21"/>
          <w:szCs w:val="21"/>
        </w:rPr>
      </w:pPr>
      <w:r>
        <w:rPr>
          <w:rFonts w:hint="eastAsia" w:ascii="仿宋" w:hAnsi="仿宋" w:eastAsia="仿宋" w:cs="仿宋"/>
          <w:color w:val="000000"/>
          <w:kern w:val="2"/>
          <w:sz w:val="21"/>
          <w:szCs w:val="21"/>
        </w:rPr>
        <w:t>（过家鼎等译，有删改）</w:t>
      </w:r>
    </w:p>
    <w:p w14:paraId="557E7C95">
      <w:pPr>
        <w:pStyle w:val="24"/>
        <w:widowControl/>
        <w:spacing w:line="360" w:lineRule="exact"/>
        <w:ind w:firstLine="420" w:firstLineChars="200"/>
        <w:jc w:val="left"/>
        <w:textAlignment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下列对文本相关内容和艺术特色的分析鉴赏，不正确的一项是（   ）</w:t>
      </w:r>
    </w:p>
    <w:p w14:paraId="03F80E04">
      <w:pPr>
        <w:pStyle w:val="24"/>
        <w:widowControl/>
        <w:spacing w:line="360" w:lineRule="exact"/>
        <w:ind w:left="360" w:leftChars="150" w:firstLine="420" w:firstLineChars="200"/>
        <w:jc w:val="left"/>
        <w:textAlignment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A. 文本一依次写到“月光一照”“启明星贼亮贼亮的”“太阳已经出来了”，既推进了情节发展，也暗示了主人公心理的变化。</w:t>
      </w:r>
    </w:p>
    <w:p w14:paraId="077C0F05">
      <w:pPr>
        <w:pStyle w:val="24"/>
        <w:widowControl/>
        <w:spacing w:line="360" w:lineRule="exact"/>
        <w:ind w:left="360" w:leftChars="150" w:firstLine="420" w:firstLineChars="200"/>
        <w:jc w:val="left"/>
        <w:textAlignment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B. 文本一中的老黄是小说叙述者，也是“手术”的实施者，小说通过描写他不敢下手、不敢看等情形，烘托了老胡的刚毅。</w:t>
      </w:r>
    </w:p>
    <w:p w14:paraId="6E1AF073">
      <w:pPr>
        <w:pStyle w:val="24"/>
        <w:widowControl/>
        <w:spacing w:line="360" w:lineRule="exact"/>
        <w:ind w:left="360" w:leftChars="150" w:firstLine="420" w:firstLineChars="200"/>
        <w:jc w:val="left"/>
        <w:textAlignment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C. 文本二中陈毅“术”后笑着说“这回它不会再反攻了”，这样的话语既带着战争年代的特定色彩，也表现出陈毅的乐观与幽默。</w:t>
      </w:r>
    </w:p>
    <w:p w14:paraId="180EA4A5">
      <w:pPr>
        <w:pStyle w:val="24"/>
        <w:widowControl/>
        <w:spacing w:line="360" w:lineRule="exact"/>
        <w:ind w:left="360" w:leftChars="150" w:firstLine="420" w:firstLineChars="200"/>
        <w:jc w:val="left"/>
        <w:textAlignment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D. 通过对老胡和陈毅战胜身体痛苦的描写，两个文本不仅写出了战斗生活的艰苦卓绝，更写出了革命信仰的巨大力量。</w:t>
      </w:r>
    </w:p>
    <w:p w14:paraId="04971BE7">
      <w:pPr>
        <w:pStyle w:val="24"/>
        <w:widowControl/>
        <w:spacing w:line="360" w:lineRule="exact"/>
        <w:ind w:firstLine="420" w:firstLineChars="200"/>
        <w:jc w:val="left"/>
        <w:textAlignment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 老胡这一人物形象有哪些特点？请结合文本一简要分析。</w:t>
      </w:r>
    </w:p>
    <w:p w14:paraId="5A593085">
      <w:pPr>
        <w:pStyle w:val="24"/>
        <w:widowControl/>
        <w:numPr>
          <w:ilvl w:val="0"/>
          <w:numId w:val="5"/>
        </w:numPr>
        <w:spacing w:line="360" w:lineRule="exact"/>
        <w:ind w:left="360" w:firstLine="420" w:firstLineChars="200"/>
        <w:jc w:val="left"/>
        <w:textAlignment w:val="center"/>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这两个内容相近的文本文体不同，因而艺术表现也有差异。请比较并简要分析。</w:t>
      </w:r>
    </w:p>
    <w:p w14:paraId="58CB28C0">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【拓展练习】</w:t>
      </w:r>
    </w:p>
    <w:p w14:paraId="1F128721">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阅读下面的文字，完成</w:t>
      </w:r>
      <w:r>
        <w:rPr>
          <w:rFonts w:hint="eastAsia" w:ascii="宋体" w:hAnsi="宋体" w:eastAsia="宋体" w:cs="宋体"/>
          <w:color w:val="000000"/>
          <w:kern w:val="0"/>
          <w:sz w:val="21"/>
          <w:szCs w:val="21"/>
          <w:lang w:val="en-US" w:eastAsia="zh-CN" w:bidi="ar"/>
        </w:rPr>
        <w:t>4～7</w:t>
      </w:r>
      <w:r>
        <w:rPr>
          <w:rFonts w:hint="eastAsia" w:ascii="宋体" w:hAnsi="宋体" w:eastAsia="宋体" w:cs="宋体"/>
          <w:bCs/>
          <w:kern w:val="0"/>
          <w:sz w:val="21"/>
          <w:szCs w:val="21"/>
          <w:lang w:val="en-US" w:eastAsia="zh-CN" w:bidi="ar"/>
        </w:rPr>
        <w:t>题。</w:t>
      </w:r>
    </w:p>
    <w:p w14:paraId="110BD68D">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文本一：</w:t>
      </w:r>
    </w:p>
    <w:p w14:paraId="2D9CF224">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碑</w:t>
      </w:r>
      <w:r>
        <w:rPr>
          <w:rFonts w:hint="eastAsia" w:ascii="宋体" w:hAnsi="宋体" w:eastAsia="宋体" w:cs="黑体"/>
          <w:bCs/>
          <w:kern w:val="0"/>
          <w:sz w:val="21"/>
          <w:szCs w:val="21"/>
          <w:lang w:val="en-US" w:eastAsia="zh-CN" w:bidi="ar"/>
        </w:rPr>
        <w:t xml:space="preserve">  </w:t>
      </w:r>
    </w:p>
    <w:p w14:paraId="7F9E933D">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孙犁</w:t>
      </w:r>
    </w:p>
    <w:p w14:paraId="475D7D12">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赵庄村南有三间土坯房，一圈篱笆墙，面临着滹沱河，那是赵老金的家。</w:t>
      </w:r>
    </w:p>
    <w:p w14:paraId="528146C4">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自从敌人在河南岸安上炮楼，老人整天到河边去，有鱼没鱼，就在这里呆一天。看看天边的山影，看看滹沱河从天的边缘那里白茫茫地流下来，像一条银带，在赵庄的村南曲敛了一下，就又奔到远远的东方去了。</w:t>
      </w:r>
    </w:p>
    <w:p w14:paraId="737EF7CB">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“五一”以后，这里一向是常住八路军和工作人员的。这些日子，每逢赵老金睡下了，母亲和女儿小菊到了东间，把窗户密密地遮起来，一盏小小的菜油灯挂在机子的栏杆上， 女儿登上机子，母亲就纺起线来。</w:t>
      </w:r>
    </w:p>
    <w:p w14:paraId="4F2AD3EF">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现在是九月底的天气，夜深了，河滩上起了风，听见沙子飞扬的声音，窗户也呼打呼打的响。屋里是纺车嗡嗡和机子挺拍挺拍的合奏。</w:t>
      </w:r>
    </w:p>
    <w:p w14:paraId="0ECBB10E">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母亲忽然听见窗户上啪啪地响了两下，她停了一下纺车，以为是风吹的，就又纺起来。立时又是“啪啪啪”的三下，这回是这么清楚，连机子上的女儿也听见了，转眼望着这里。</w:t>
      </w:r>
    </w:p>
    <w:p w14:paraId="5DA6D8D0">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母亲把耳朵贴到窗纸上去，外面就有这么一声非常清楚、熟悉又亲热的声音：“大娘！”</w:t>
      </w:r>
    </w:p>
    <w:p w14:paraId="44053F6C">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咳呀！李连长来了！”母亲一下就出溜下炕来，把纺车也带翻了。女儿又惊又喜地把机子停止，两手接着柱板，嘱咐着母亲：“你看你，小心点。”母亲摘下灯来，到外间去开了门，老李一闪进来，随手又关了门，说：“大伯在家吗？”</w:t>
      </w:r>
    </w:p>
    <w:p w14:paraId="4ADF3654">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“在家里。干什么呀，这么急？”</w:t>
      </w:r>
    </w:p>
    <w:p w14:paraId="01E198D4">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“我们有十几个人要过河，河里涨了水，天气又凉不好浮。看见河边有一只小船，我们又不会驶，叫起大伯来帮帮忙。”</w:t>
      </w:r>
    </w:p>
    <w:p w14:paraId="5F8DF2C0">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小菊听着，连忙从机子上下来到西间去了。“十几个人？他们哩？”大娘问。</w:t>
      </w:r>
    </w:p>
    <w:p w14:paraId="7C169F57">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“在外边。我是跳墙进来的。”老李说。“那你就快点吧！”大娘向着西间喊了一声。</w:t>
      </w:r>
    </w:p>
    <w:p w14:paraId="1F3C7C16">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“来了。走吧，同志。”老金已经穿好衣服，在外间等候了。</w:t>
      </w:r>
    </w:p>
    <w:p w14:paraId="29BF4CFD">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大娘掩好门，回到屋里，和女儿坐在炕上。她听着，河滩里的风更大了，什么声音也听不见。风杀了，一股寒气从窗子里透进来。</w:t>
      </w:r>
    </w:p>
    <w:p w14:paraId="39806EA7">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老金回来，他的胡子和鬓角上挂着一层霜雪。他很忧愁地说：“变天了，赶上了这么个坏天气！要是今黑间封了河，他们就不好过来了。”</w:t>
      </w:r>
    </w:p>
    <w:p w14:paraId="1D87A641">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一家三口，惦记着那十几个人，放心不下。</w:t>
      </w:r>
    </w:p>
    <w:p w14:paraId="13345896">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早晨，天没亮，大娘就去开了门。满天满地霜雪，草垛上、树枝上全挂满了。树枝垂下来，霜花沙沙地飘落。</w:t>
      </w:r>
    </w:p>
    <w:p w14:paraId="0783B8DC">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当大娘正要转身回到屋里的时候，在河南边响起一梭机枪。这是一个信号，平原上的一次残酷战斗开始了。</w:t>
      </w:r>
    </w:p>
    <w:p w14:paraId="63E805FF">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机枪一梭连一梭，响成一个声音。中间是清脆沉着的步枪声。一家人三步两步跑到堤埝上，朝南望着。</w:t>
      </w:r>
    </w:p>
    <w:p w14:paraId="5C332CD1">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赵老金忘记了那飞蝗一样的子弹，探着身子望着河那边。他看见那一小队人退到了河边。当他们一看出河里已经结了冰，中间的水又是那么凶的时候，微微踌躇了一下。但是立刻就又转过身去了，他们用河岸作掩护，开始向三面的敌人疯狂地射击。老金看见就在那烟火里面，这一小队人钻了出来，先后跳到河里去了。</w:t>
      </w:r>
    </w:p>
    <w:p w14:paraId="11E226C5">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他们跳进结冰的河里，用枪托敲打着前面的冰，想快些扑到河中间去。但是腿上一阵麻木，心脏一收缩，他们失去了知觉，沉下去了。</w:t>
      </w:r>
    </w:p>
    <w:p w14:paraId="47601FA4">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老金他们冒着那么大的危险跑到河边，也只能救回来两个战士。他们那被水湿透的衣裳，叫冷风一吹，立时就结成了冰。</w:t>
      </w:r>
    </w:p>
    <w:p w14:paraId="54E57E7E">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“你们昨晚上过去了多少人？”</w:t>
      </w:r>
    </w:p>
    <w:p w14:paraId="49995EAA">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“二十个。就剩我们两个人了！”战士们说。“老李呢？”</w:t>
      </w:r>
    </w:p>
    <w:p w14:paraId="634E3E8D">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“李连长死在河里了。”</w:t>
      </w:r>
    </w:p>
    <w:p w14:paraId="5C5F3A41">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这样过了两天，天气又暖和了些。太阳很好，赵老金吃过午饭，一句话也不说，就到河边去了。他把网放在一边，坐在沙滩上抽一袋烟。河边的冰，叫太阳一照，乒乓地响，</w:t>
      </w:r>
      <w:r>
        <w:rPr>
          <w:rFonts w:hint="eastAsia" w:ascii="楷体" w:hAnsi="楷体" w:eastAsia="楷体" w:cs="黑体"/>
          <w:bCs/>
          <w:kern w:val="0"/>
          <w:sz w:val="21"/>
          <w:szCs w:val="21"/>
          <w:lang w:val="en-US" w:eastAsia="zh-CN" w:bidi="ar"/>
        </w:rPr>
        <w:t xml:space="preserve"> </w:t>
      </w:r>
      <w:r>
        <w:rPr>
          <w:rFonts w:hint="eastAsia" w:ascii="楷体" w:hAnsi="楷体" w:eastAsia="楷体" w:cs="楷体"/>
          <w:bCs/>
          <w:kern w:val="0"/>
          <w:sz w:val="21"/>
          <w:szCs w:val="21"/>
          <w:lang w:val="en-US" w:eastAsia="zh-CN" w:bidi="ar"/>
        </w:rPr>
        <w:t>反射着太阳光，射得人眼花。老金往河那边望过去，小麦地直展到看不清楚的远地方，才是一抹黑色的树林，一个村庄，村庄边上露出黄色的炮楼。老金把眼光收回来。他好像又看见那一小队人从这铺满小麦的田地里渡过来，纵身到这奔流不息的水里。</w:t>
      </w:r>
    </w:p>
    <w:p w14:paraId="57EFD3A0">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他站立起来，站到自己修好的一个小坝上去。他记得很清楚，那两个战士是从这个地方爬上岸来的。他撒下网去，他一网又一网地撒下去，慢慢地拉上来，每次都是叹一口气。他在心里祝告着，能把老李他们的尸首打捞上来就好了，哪怕打捞上一支枪来呢！几天来只打上一只军鞋和一条空的子弹袋。就这点东西吧，他也很珍重地把它们铺展开晒在河滩上。</w:t>
      </w:r>
    </w:p>
    <w:p w14:paraId="2E401A84">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这些日子，大娘哭得两只眼睛通红。小菊却是一刻不停地织着自己的布，她用力推送着机子，两只眼狠狠地跟着那来往穿送的梭转。她用力踏着蹬板，用力卷着布。</w:t>
      </w:r>
    </w:p>
    <w:p w14:paraId="71F83091">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有时她到河岸上去叫爹吃饭，在傍晚的阳光里，她望着水发一会呆，她觉得她的心里也有一股东西流走了。</w:t>
      </w:r>
    </w:p>
    <w:p w14:paraId="702BA8AF">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老头固执得要命，每天到那个地方去撒网。一直到冬天，要封河了，他还是每天早晨携带一把长柄的木锤，把那个小鱼场砸开，“你在别处结冰可以，这地方得开着！”于是，在冰底下憋闷一夜的水，一下就冒了上来，然后就又听见那奔腾号叫的流水的声音了。这声音使老人的心平静一些。他轻轻地撒着网。他不是打鱼，他是打捞一种力量，打捞那些英雄们的灵魂。</w:t>
      </w:r>
    </w:p>
    <w:p w14:paraId="526376C6">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那浑黄的水，那卷走白沙又铺下肥土的河，长年不息地流，永远叫的是一个声音，固执的声音，百折不回的声音。站立在河边的老人，就是平原上的一幢纪念碑。</w:t>
      </w:r>
    </w:p>
    <w:p w14:paraId="084ADF09">
      <w:pPr>
        <w:keepNext w:val="0"/>
        <w:keepLines w:val="0"/>
        <w:widowControl/>
        <w:suppressLineNumbers w:val="0"/>
        <w:spacing w:before="0" w:beforeAutospacing="0" w:after="0" w:afterAutospacing="0" w:line="360" w:lineRule="exact"/>
        <w:ind w:left="0" w:right="0" w:firstLine="420" w:firstLineChars="200"/>
        <w:jc w:val="both"/>
        <w:rPr>
          <w:rFonts w:hint="eastAsia" w:ascii="等线 Light" w:hAnsi="等线 Light" w:eastAsia="等线 Light" w:cs="黑体"/>
          <w:bCs/>
          <w:sz w:val="21"/>
          <w:szCs w:val="21"/>
        </w:rPr>
      </w:pPr>
      <w:r>
        <w:rPr>
          <w:rFonts w:hint="eastAsia" w:ascii="等线 Light" w:hAnsi="等线 Light" w:eastAsia="等线 Light" w:cs="等线 Light"/>
          <w:bCs/>
          <w:kern w:val="0"/>
          <w:sz w:val="21"/>
          <w:szCs w:val="21"/>
          <w:lang w:val="en-US" w:eastAsia="zh-CN" w:bidi="ar"/>
        </w:rPr>
        <w:t>一九四六年春于冀中（有删改）</w:t>
      </w:r>
    </w:p>
    <w:p w14:paraId="448B7842">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文本二：</w:t>
      </w:r>
    </w:p>
    <w:p w14:paraId="74A087E0">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整个荷花淀全震荡起来。她们想，陷在敌人的埋伏里了，一准要死了，一齐翻身跳到水里去。渐渐听清楚枪声只是向着外面，她们才又扒着船帮露出头来。她们看见不远的地方，那宽厚肥大的荷叶下面，有一个人的脸，下半截身子长在水里。荷花变成人了？那不是我们的水生吗？又往左右看去，不久各人就找到了各人丈夫的脸，啊！原来是他们!</w:t>
      </w:r>
    </w:p>
    <w:p w14:paraId="35730AA1">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但是那些隐蔽在大荷叶下面的战士们，正在聚精会神瞄着敌人射击，半眼也没有看她们。枪声清脆，三五排枪过后，他们投出了手榴弹，冲出了荷花淀。</w:t>
      </w:r>
    </w:p>
    <w:p w14:paraId="5E885D77">
      <w:pPr>
        <w:keepNext w:val="0"/>
        <w:keepLines w:val="0"/>
        <w:widowControl/>
        <w:suppressLineNumbers w:val="0"/>
        <w:spacing w:before="0" w:beforeAutospacing="0" w:after="0" w:afterAutospacing="0" w:line="360" w:lineRule="exact"/>
        <w:ind w:left="0" w:right="0" w:firstLine="420" w:firstLineChars="200"/>
        <w:jc w:val="both"/>
        <w:rPr>
          <w:rFonts w:hint="eastAsia" w:ascii="楷体" w:hAnsi="楷体" w:eastAsia="楷体" w:cs="黑体"/>
          <w:bCs/>
          <w:sz w:val="21"/>
          <w:szCs w:val="21"/>
        </w:rPr>
      </w:pPr>
      <w:r>
        <w:rPr>
          <w:rFonts w:hint="eastAsia" w:ascii="楷体" w:hAnsi="楷体" w:eastAsia="楷体" w:cs="楷体"/>
          <w:bCs/>
          <w:kern w:val="0"/>
          <w:sz w:val="21"/>
          <w:szCs w:val="21"/>
          <w:lang w:val="en-US" w:eastAsia="zh-CN" w:bidi="ar"/>
        </w:rPr>
        <w:t>手榴弹把敌人那只大船击沉，一切都沉下去了。水面上只剩下一团烟硝火药气味。战士们就在那里大声欢笑着，打捞战利品。他们又开始了沉到水底捞出大鱼来的拿手戏。他们争着捞出敌人的枪支、子弹带，然后是一袋子一袋子叫水浸透了的面粉和大米。水生拍打着水去追赶一个在水波上滚动的东西，是一包用精致纸盒装着的饼干。</w:t>
      </w:r>
    </w:p>
    <w:p w14:paraId="2BB65BC5">
      <w:pPr>
        <w:keepNext w:val="0"/>
        <w:keepLines w:val="0"/>
        <w:widowControl/>
        <w:suppressLineNumbers w:val="0"/>
        <w:spacing w:before="0" w:beforeAutospacing="0" w:after="0" w:afterAutospacing="0" w:line="360" w:lineRule="exact"/>
        <w:ind w:left="0" w:right="0" w:firstLine="420" w:firstLineChars="200"/>
        <w:jc w:val="both"/>
        <w:rPr>
          <w:rFonts w:hint="eastAsia" w:ascii="仿宋" w:hAnsi="仿宋" w:eastAsia="仿宋" w:cs="黑体"/>
          <w:bCs/>
          <w:sz w:val="21"/>
          <w:szCs w:val="21"/>
        </w:rPr>
      </w:pPr>
      <w:r>
        <w:rPr>
          <w:rFonts w:hint="eastAsia" w:ascii="仿宋" w:hAnsi="仿宋" w:eastAsia="仿宋" w:cs="仿宋"/>
          <w:bCs/>
          <w:kern w:val="0"/>
          <w:sz w:val="21"/>
          <w:szCs w:val="21"/>
          <w:lang w:val="en-US" w:eastAsia="zh-CN" w:bidi="ar"/>
        </w:rPr>
        <w:t>（《荷花淀》节选）</w:t>
      </w:r>
    </w:p>
    <w:p w14:paraId="54E72D82">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 xml:space="preserve">4．下列对小说相关内容的理解，不正确的一项是（  </w:t>
      </w:r>
      <w:r>
        <w:rPr>
          <w:rFonts w:hint="eastAsia" w:ascii="宋体" w:hAnsi="宋体" w:eastAsia="宋体" w:cs="黑体"/>
          <w:bCs/>
          <w:kern w:val="0"/>
          <w:sz w:val="21"/>
          <w:szCs w:val="21"/>
          <w:lang w:val="en-US" w:eastAsia="zh-CN" w:bidi="ar"/>
        </w:rPr>
        <w:t xml:space="preserve">  </w:t>
      </w:r>
      <w:r>
        <w:rPr>
          <w:rFonts w:hint="eastAsia" w:ascii="宋体" w:hAnsi="宋体" w:eastAsia="宋体" w:cs="宋体"/>
          <w:bCs/>
          <w:kern w:val="0"/>
          <w:sz w:val="21"/>
          <w:szCs w:val="21"/>
          <w:lang w:val="en-US" w:eastAsia="zh-CN" w:bidi="ar"/>
        </w:rPr>
        <w:t>）</w:t>
      </w:r>
      <w:r>
        <w:rPr>
          <w:rFonts w:hint="eastAsia" w:ascii="宋体" w:hAnsi="宋体" w:eastAsia="宋体" w:cs="黑体"/>
          <w:bCs/>
          <w:kern w:val="0"/>
          <w:sz w:val="21"/>
          <w:szCs w:val="21"/>
          <w:lang w:val="en-US" w:eastAsia="zh-CN" w:bidi="ar"/>
        </w:rPr>
        <w:t xml:space="preserve"> </w:t>
      </w:r>
    </w:p>
    <w:p w14:paraId="4F0A349E">
      <w:pPr>
        <w:keepNext w:val="0"/>
        <w:keepLines w:val="0"/>
        <w:widowControl/>
        <w:suppressLineNumbers w:val="0"/>
        <w:spacing w:before="0" w:beforeAutospacing="0" w:after="0" w:afterAutospacing="0" w:line="360" w:lineRule="exact"/>
        <w:ind w:left="360" w:leftChars="15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A．小说讲述了赵庄村普通村民赵老金帮助八路军战士渡河，战士们被敌军围堵，大多命丧冰河，赵老金执著打捞战士遗体遗物的故事。</w:t>
      </w:r>
    </w:p>
    <w:p w14:paraId="15796CD1">
      <w:pPr>
        <w:keepNext w:val="0"/>
        <w:keepLines w:val="0"/>
        <w:widowControl/>
        <w:suppressLineNumbers w:val="0"/>
        <w:spacing w:before="0" w:beforeAutospacing="0" w:after="0" w:afterAutospacing="0" w:line="360" w:lineRule="exact"/>
        <w:ind w:left="360" w:leftChars="15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B．母女俩夜间纺线前“把窗户密密地遮起来”，母亲“把耳朵贴到窗纸上”等细节照应上文“敌人在河南岸安上炮楼”，暗示形势紧张。</w:t>
      </w:r>
    </w:p>
    <w:p w14:paraId="769AD4F0">
      <w:pPr>
        <w:keepNext w:val="0"/>
        <w:keepLines w:val="0"/>
        <w:widowControl/>
        <w:suppressLineNumbers w:val="0"/>
        <w:spacing w:before="0" w:beforeAutospacing="0" w:after="0" w:afterAutospacing="0" w:line="360" w:lineRule="exact"/>
        <w:ind w:left="360" w:leftChars="15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C．小说精心穿插多处环境描写，比如“树枝垂下来，霜花沙沙地飘落”就既写出了天气的恶劣，也表露出大娘担忧战士的沉重心情。</w:t>
      </w:r>
    </w:p>
    <w:p w14:paraId="73923361">
      <w:pPr>
        <w:keepNext w:val="0"/>
        <w:keepLines w:val="0"/>
        <w:widowControl/>
        <w:suppressLineNumbers w:val="0"/>
        <w:spacing w:before="0" w:beforeAutospacing="0" w:after="0" w:afterAutospacing="0" w:line="360" w:lineRule="exact"/>
        <w:ind w:left="360" w:leftChars="15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D．小说写到多种声音，“机枪一梭连一梭，响成一个声音。中间是清脆沉着的步枪声”表明两军力量悬殊，揭示八路军此次战败的必然性。</w:t>
      </w:r>
    </w:p>
    <w:p w14:paraId="4F20B8AC">
      <w:pPr>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5．下列对小说艺术特色的分析鉴赏，不正确的一项是（</w:t>
      </w:r>
      <w:r>
        <w:rPr>
          <w:rFonts w:hint="eastAsia" w:ascii="宋体" w:hAnsi="宋体" w:eastAsia="宋体" w:cs="黑体"/>
          <w:bCs/>
          <w:kern w:val="0"/>
          <w:sz w:val="21"/>
          <w:szCs w:val="21"/>
          <w:lang w:val="en-US" w:eastAsia="zh-CN" w:bidi="ar"/>
        </w:rPr>
        <w:t xml:space="preserve">    </w:t>
      </w:r>
      <w:r>
        <w:rPr>
          <w:rFonts w:hint="eastAsia" w:ascii="宋体" w:hAnsi="宋体" w:eastAsia="宋体" w:cs="宋体"/>
          <w:bCs/>
          <w:kern w:val="0"/>
          <w:sz w:val="21"/>
          <w:szCs w:val="21"/>
          <w:lang w:val="en-US" w:eastAsia="zh-CN" w:bidi="ar"/>
        </w:rPr>
        <w:t>）</w:t>
      </w:r>
    </w:p>
    <w:p w14:paraId="44BB12C2">
      <w:pPr>
        <w:keepNext w:val="0"/>
        <w:keepLines w:val="0"/>
        <w:widowControl/>
        <w:suppressLineNumbers w:val="0"/>
        <w:spacing w:before="0" w:beforeAutospacing="0" w:after="0" w:afterAutospacing="0" w:line="360" w:lineRule="exact"/>
        <w:ind w:left="360" w:leftChars="15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A．小说在构思和表达上都有“以少胜多”的艺术效果。比如李连长只出场一次，他与赵老金一家的亲厚已然传递出来。</w:t>
      </w:r>
    </w:p>
    <w:p w14:paraId="3480E39A">
      <w:pPr>
        <w:keepNext w:val="0"/>
        <w:keepLines w:val="0"/>
        <w:widowControl/>
        <w:suppressLineNumbers w:val="0"/>
        <w:spacing w:before="0" w:beforeAutospacing="0" w:after="0" w:afterAutospacing="0" w:line="360" w:lineRule="exact"/>
        <w:ind w:left="360" w:leftChars="15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B．小说两次写战士们跳进冰河的场景，一实一虚，强化了八路军战斗的艰苦和牺牲的悲壮，表现了赵老金的悲痛之情。</w:t>
      </w:r>
    </w:p>
    <w:p w14:paraId="6EE29710">
      <w:pPr>
        <w:keepNext w:val="0"/>
        <w:keepLines w:val="0"/>
        <w:widowControl/>
        <w:suppressLineNumbers w:val="0"/>
        <w:spacing w:before="0" w:beforeAutospacing="0" w:after="0" w:afterAutospacing="0" w:line="360" w:lineRule="exact"/>
        <w:ind w:left="360" w:leftChars="15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C．滹沱河是贯穿小说的物象，结尾处“永远叫的是一个声音，固执的声音，百折不回的声音”寄寓的是击退敌军的决心和信心。</w:t>
      </w:r>
    </w:p>
    <w:p w14:paraId="6873B6D9">
      <w:pPr>
        <w:keepNext w:val="0"/>
        <w:keepLines w:val="0"/>
        <w:widowControl/>
        <w:suppressLineNumbers w:val="0"/>
        <w:spacing w:before="0" w:beforeAutospacing="0" w:after="0" w:afterAutospacing="0" w:line="360" w:lineRule="exact"/>
        <w:ind w:left="360" w:leftChars="150"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D．小说独具匠心地运用了方言词语，比如“出溜”“风杀了”“黑间”“立时”等等，呈现出较为鲜明的地域特色。</w:t>
      </w:r>
    </w:p>
    <w:p w14:paraId="685639AF">
      <w:pPr>
        <w:keepNext w:val="0"/>
        <w:keepLines w:val="0"/>
        <w:widowControl/>
        <w:suppressLineNumbers w:val="0"/>
        <w:spacing w:before="0" w:beforeAutospacing="0" w:after="0" w:afterAutospacing="0" w:line="360" w:lineRule="exact"/>
        <w:ind w:left="315"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6．战士牺牲后，赵老金一家十分悲痛，但小菊和大娘的表现并不相同，请结合前文分析作者这样刻画的合理性。</w:t>
      </w:r>
    </w:p>
    <w:p w14:paraId="66D1F580">
      <w:pPr>
        <w:keepNext w:val="0"/>
        <w:keepLines w:val="0"/>
        <w:widowControl/>
        <w:suppressLineNumbers w:val="0"/>
        <w:spacing w:before="0" w:beforeAutospacing="0" w:after="0" w:afterAutospacing="0" w:line="360" w:lineRule="exact"/>
        <w:ind w:left="315" w:right="0" w:firstLine="420" w:firstLineChars="200"/>
        <w:jc w:val="both"/>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7．有评论认为《碑》是孙犁小说中具有艺术个性的一篇，它不同于以《荷花淀》为代表的清新明快的审美特征，而展现出一种符合战争残酷性的凝重悲壮的艺术风格。你是否认同这一观点？请结合文本一、文本二说明理由。</w:t>
      </w:r>
    </w:p>
    <w:p w14:paraId="40992942">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【专题小结】</w:t>
      </w:r>
    </w:p>
    <w:p w14:paraId="2275415C">
      <w:pPr>
        <w:keepNext w:val="0"/>
        <w:keepLines w:val="0"/>
        <w:widowControl/>
        <w:suppressLineNumbers w:val="0"/>
        <w:spacing w:before="0" w:beforeAutospacing="0" w:after="0" w:afterAutospacing="0" w:line="360" w:lineRule="exact"/>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知识网络构建</w:t>
      </w:r>
    </w:p>
    <w:p w14:paraId="162EB27C">
      <w:pPr>
        <w:keepNext w:val="0"/>
        <w:keepLines w:val="0"/>
        <w:widowControl/>
        <w:suppressLineNumbers w:val="0"/>
        <w:spacing w:before="0" w:beforeAutospacing="0" w:after="0" w:afterAutospacing="0" w:line="273" w:lineRule="auto"/>
        <w:ind w:left="0" w:right="0" w:firstLine="480" w:firstLineChars="200"/>
        <w:jc w:val="both"/>
        <w:rPr>
          <w:rFonts w:hint="eastAsia" w:ascii="宋体" w:hAnsi="宋体" w:eastAsia="宋体" w:cs="黑体"/>
          <w:b/>
          <w:bCs w:val="0"/>
          <w:sz w:val="21"/>
          <w:szCs w:val="21"/>
        </w:rPr>
      </w:pPr>
      <w:r>
        <w:rPr>
          <w:rFonts w:hint="default" w:ascii="Times New Roman" w:hAnsi="Times New Roman" w:eastAsia="仿宋" w:cs="Times New Roman"/>
          <w:kern w:val="0"/>
          <w:sz w:val="24"/>
          <w:szCs w:val="24"/>
          <w:lang w:val="en-US" w:eastAsia="zh-CN" w:bidi="ar"/>
        </w:rPr>
        <w:drawing>
          <wp:inline distT="0" distB="0" distL="114300" distR="114300">
            <wp:extent cx="4171950" cy="4648200"/>
            <wp:effectExtent l="0" t="0" r="0" b="0"/>
            <wp:docPr id="125" name="图片 9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97" descr="IMG_257"/>
                    <pic:cNvPicPr>
                      <a:picLocks noChangeAspect="1"/>
                    </pic:cNvPicPr>
                  </pic:nvPicPr>
                  <pic:blipFill>
                    <a:blip r:embed="rId84"/>
                    <a:stretch>
                      <a:fillRect/>
                    </a:stretch>
                  </pic:blipFill>
                  <pic:spPr>
                    <a:xfrm>
                      <a:off x="0" y="0"/>
                      <a:ext cx="4171950" cy="4648200"/>
                    </a:xfrm>
                    <a:prstGeom prst="rect">
                      <a:avLst/>
                    </a:prstGeom>
                    <a:noFill/>
                    <a:ln w="9525">
                      <a:noFill/>
                    </a:ln>
                  </pic:spPr>
                </pic:pic>
              </a:graphicData>
            </a:graphic>
          </wp:inline>
        </w:drawing>
      </w:r>
      <w:r>
        <w:rPr>
          <w:rFonts w:hint="eastAsia" w:ascii="宋体" w:hAnsi="宋体" w:eastAsia="宋体" w:cs="黑体"/>
          <w:b/>
          <w:bCs w:val="0"/>
          <w:kern w:val="0"/>
          <w:sz w:val="21"/>
          <w:szCs w:val="21"/>
          <w:lang w:val="en-US" w:eastAsia="zh-CN" w:bidi="ar"/>
        </w:rPr>
        <w:t xml:space="preserve"> </w:t>
      </w:r>
    </w:p>
    <w:p w14:paraId="522E880E">
      <w:pPr>
        <w:keepNext w:val="0"/>
        <w:keepLines w:val="0"/>
        <w:widowControl/>
        <w:suppressLineNumbers w:val="0"/>
        <w:spacing w:before="0" w:beforeAutospacing="0" w:after="0" w:afterAutospacing="0" w:line="273" w:lineRule="auto"/>
        <w:ind w:left="0" w:right="0" w:firstLine="422" w:firstLineChars="200"/>
        <w:jc w:val="both"/>
        <w:rPr>
          <w:rFonts w:hint="eastAsia" w:ascii="宋体" w:hAnsi="宋体" w:eastAsia="宋体" w:cs="黑体"/>
          <w:b/>
          <w:bCs w:val="0"/>
          <w:sz w:val="21"/>
          <w:szCs w:val="21"/>
        </w:rPr>
      </w:pPr>
      <w:r>
        <w:rPr>
          <w:rFonts w:hint="eastAsia" w:ascii="宋体" w:hAnsi="宋体" w:eastAsia="宋体" w:cs="宋体"/>
          <w:b/>
          <w:bCs w:val="0"/>
          <w:kern w:val="0"/>
          <w:sz w:val="21"/>
          <w:szCs w:val="21"/>
          <w:lang w:val="en-US" w:eastAsia="zh-CN" w:bidi="ar"/>
        </w:rPr>
        <w:t>专题学习建议</w:t>
      </w:r>
    </w:p>
    <w:p w14:paraId="23BFE992">
      <w:pPr>
        <w:keepNext w:val="0"/>
        <w:keepLines w:val="0"/>
        <w:widowControl w:val="0"/>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从近几年的高考命题来看，仅仅掌握题型及答题套路，是无法准确、有效解答的。没有读懂作品，思考脱离文本，解题就成了舍本逐末、缘木求鱼。因此，备考仍要回归文本，在文本的细读、研读上多下功夫。只有真正读懂了文本， “题型研究”的梳理才是“锦上添花”。</w:t>
      </w:r>
    </w:p>
    <w:p w14:paraId="204412AC">
      <w:pPr>
        <w:keepNext w:val="0"/>
        <w:keepLines w:val="0"/>
        <w:widowControl w:val="0"/>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主题类探究是一种基于文本内容的探究，探究的内容多是小说所表现的丰富意蕴或深刻内涵以及作者的创作意图。它不是要求直接概括主题，而是要求挖掘主题的丰富性或深刻性。它可以分为思想意蕴探究和情感意蕴探究两种。</w:t>
      </w:r>
    </w:p>
    <w:p w14:paraId="109A0726">
      <w:pPr>
        <w:keepNext w:val="0"/>
        <w:keepLines w:val="0"/>
        <w:widowControl w:val="0"/>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所谓思想意蕴，是指作品表现出的思想意义或价值，重在指文本带给读者的思考、认识和启示。</w:t>
      </w:r>
    </w:p>
    <w:p w14:paraId="0EFD6180">
      <w:pPr>
        <w:keepNext w:val="0"/>
        <w:keepLines w:val="0"/>
        <w:widowControl w:val="0"/>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所谓情感意蕴，是指作品的情感意义或取向。其实就是作者的情感态度、喜怒褒贬等。它与“思想意蕴”不是一回事，虽说有时在具体题目中有相通之处，但思想意蕴重在思想性、认识性，而情感意蕴重在作者的倾向性，即他赞成什么，反对什么。</w:t>
      </w:r>
    </w:p>
    <w:p w14:paraId="3BD047BA">
      <w:pPr>
        <w:keepNext w:val="0"/>
        <w:keepLines w:val="0"/>
        <w:widowControl w:val="0"/>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小说的思想、情感意蕴都是附着在小说的具体形象之中的，作为革命传统小说，具体物象尤其指向革命英雄人物和战争岁月的百姓，因此在探究时要善于抓住这些人、事、物，分析探究附着在他(它)们身上的意蕴。</w:t>
      </w:r>
    </w:p>
    <w:p w14:paraId="69D9285D">
      <w:pPr>
        <w:keepNext w:val="0"/>
        <w:keepLines w:val="0"/>
        <w:widowControl w:val="0"/>
        <w:suppressLineNumbers w:val="0"/>
        <w:spacing w:before="0" w:beforeAutospacing="0" w:after="0" w:afterAutospacing="0" w:line="273" w:lineRule="auto"/>
        <w:ind w:left="0" w:right="0" w:firstLine="420" w:firstLineChars="200"/>
        <w:jc w:val="left"/>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革命英烈，是浩然正气的代言人；英烈精神，是中华民族精神的瑰宝。英雄烈士的红色基因仍是民族复兴的强大精神支柱和力量源泉，站起来、富起来、强起来，要有“敢于胜利”的坚定信念；伟大斗争、伟大工程、伟大事业、伟大梦想要有创造先机的卓越智慧；落实以人民为中心的发展思想要有“攻坚克难”的意志品质。时代变了精神不能变，条件变了初心不能改。英烈精神里所蕴涵的理想、信念、奋斗、奉献、团结、进取等元素永远充满时代感。</w:t>
      </w:r>
    </w:p>
    <w:p w14:paraId="12BC3700">
      <w:pPr>
        <w:pStyle w:val="3"/>
        <w:keepNext w:val="0"/>
        <w:keepLines w:val="0"/>
        <w:widowControl/>
        <w:suppressLineNumbers w:val="0"/>
        <w:ind w:firstLine="620" w:firstLineChars="200"/>
        <w:rPr>
          <w:rFonts w:hint="default" w:ascii="Times New Roman" w:hAnsi="Times New Roman" w:eastAsia="隶书" w:cs="Times New Roman"/>
          <w:caps/>
          <w:color w:val="0000FF"/>
          <w:spacing w:val="15"/>
          <w:sz w:val="28"/>
          <w:szCs w:val="28"/>
        </w:rPr>
      </w:pPr>
      <w:bookmarkStart w:id="121" w:name="_Toc3420"/>
      <w:r>
        <w:rPr>
          <w:rFonts w:hint="eastAsia" w:ascii="隶书" w:hAnsi="隶书" w:eastAsia="隶书" w:cs="隶书"/>
          <w:caps/>
          <w:spacing w:val="15"/>
          <w:sz w:val="28"/>
          <w:szCs w:val="28"/>
        </w:rPr>
        <w:t>第二讲 时代世相（中国现当代小说）（小说三要素）</w:t>
      </w:r>
      <w:bookmarkEnd w:id="121"/>
    </w:p>
    <w:p w14:paraId="458F0B98">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bookmarkStart w:id="122" w:name="_Toc83802264"/>
      <w:bookmarkEnd w:id="122"/>
      <w:bookmarkStart w:id="123" w:name="_Toc30260"/>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1</w:t>
      </w:r>
      <w:r>
        <w:rPr>
          <w:rFonts w:hint="eastAsia" w:ascii="仿宋" w:hAnsi="仿宋" w:eastAsia="仿宋" w:cs="仿宋"/>
          <w:caps/>
          <w:color w:val="1F3863"/>
          <w:spacing w:val="15"/>
          <w:sz w:val="22"/>
          <w:szCs w:val="22"/>
        </w:rPr>
        <w:t>课时   人物</w:t>
      </w:r>
      <w:bookmarkEnd w:id="123"/>
    </w:p>
    <w:p w14:paraId="7B3E9BF7">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【学习目标】</w:t>
      </w:r>
    </w:p>
    <w:p w14:paraId="65E7EA24">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探究小说中人物的形象、民族心理和人文精神，学会对作品进行个性化的解读。</w:t>
      </w:r>
    </w:p>
    <w:p w14:paraId="00D5256B">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【文本再读】</w:t>
      </w:r>
    </w:p>
    <w:p w14:paraId="6D082B64">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梳理考点，夯实基础。针对小说中“人物”这个考点，逐层梳理小说中人物形象的特点、探究人物形象的时代意义以及品析相关的民族心理和人文精神。“人物”考点，结合情节发展、环境构成，鼓励考生从不同角度和层面发掘作品的丰富意蕴。</w:t>
      </w:r>
    </w:p>
    <w:p w14:paraId="29D35826">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bookmarkStart w:id="124" w:name="OLE_LINK1"/>
      <w:bookmarkEnd w:id="124"/>
      <w:r>
        <w:rPr>
          <w:rFonts w:hint="eastAsia" w:ascii="宋体" w:hAnsi="宋体" w:eastAsia="宋体" w:cs="宋体"/>
          <w:b/>
          <w:bCs/>
          <w:color w:val="000000"/>
          <w:kern w:val="0"/>
          <w:sz w:val="21"/>
          <w:szCs w:val="21"/>
          <w:lang w:val="en-US" w:eastAsia="zh-CN" w:bidi="ar"/>
        </w:rPr>
        <w:t>【题目生成】</w:t>
      </w:r>
    </w:p>
    <w:p w14:paraId="10A3344F">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阅读《阿Q正传》，分析阿Q这一形象及作者塑造这一形象的目的。</w:t>
      </w:r>
    </w:p>
    <w:p w14:paraId="1B6DE3DE">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【考点嵌入】</w:t>
      </w:r>
    </w:p>
    <w:p w14:paraId="1D17B333">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小说是以塑造人物形象为中心，通过故事情节的叙述和环境的描写反映社会生活的一种叙事性的文学体裁。生动的人物形象、完整的故事情节和人物活动的具体环境是小说必须具备的三要素。其中，人物形象又是主要要素。小说人物形象的考查，主要是欣赏作品的形象、探讨作品蕴涵的民族心理和人文精神。</w:t>
      </w:r>
    </w:p>
    <w:p w14:paraId="5989F80E">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【真题体验】</w:t>
      </w:r>
    </w:p>
    <w:p w14:paraId="423F8F05">
      <w:pPr>
        <w:keepNext w:val="0"/>
        <w:keepLines w:val="0"/>
        <w:widowControl/>
        <w:suppressLineNumbers w:val="0"/>
        <w:adjustRightInd w:val="0"/>
        <w:snapToGrid w:val="0"/>
        <w:spacing w:before="0" w:beforeAutospacing="0" w:after="0" w:afterAutospacing="0" w:line="360" w:lineRule="atLeas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（2023年全国乙卷）阅读下面的文字，完成1～2题。</w:t>
      </w:r>
    </w:p>
    <w:p w14:paraId="49089939">
      <w:pPr>
        <w:keepNext w:val="0"/>
        <w:keepLines w:val="0"/>
        <w:widowControl/>
        <w:suppressLineNumbers w:val="0"/>
        <w:adjustRightInd w:val="0"/>
        <w:snapToGrid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长出一地的好荞麦</w:t>
      </w:r>
    </w:p>
    <w:p w14:paraId="503698EC">
      <w:pPr>
        <w:keepNext w:val="0"/>
        <w:keepLines w:val="0"/>
        <w:widowControl/>
        <w:suppressLineNumbers w:val="0"/>
        <w:adjustRightInd w:val="0"/>
        <w:snapToGrid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曹多勇</w:t>
      </w:r>
    </w:p>
    <w:p w14:paraId="57E423D2">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这年里，德贵最后一次来种河滩地已是腊月里，这期间，他先后种过一次黄豆，两次绿豆，两次麦子，庄稳还是颗粒无收。这情况，德贵还有岁数更大的犁都没经历过。儿子儿媳说这怪气候叫厄尔尼诺现象，德贵不听这道理，骂天，说这是要绝人啊！</w:t>
      </w:r>
    </w:p>
    <w:p w14:paraId="0921ECD5">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大河湾土地分两种：一种在围堤坝里，淮河水一般淹不掉，是大河湾人赖以生存的保障；另一种地在堤坝外，无遮无拦地紧疾淮河，一年里能收季麦就不错了，秋季天都荒着——这地叫河滩地，也叫荒地，大河湾只德贵一人秋季天还耕种河滩地。</w:t>
      </w:r>
    </w:p>
    <w:p w14:paraId="379F7817">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村人说德贵，那点河滩地还能结出金豆豆、银豆豆？</w:t>
      </w:r>
    </w:p>
    <w:p w14:paraId="70BE4E8E">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德贵家人也说德贵，年年秋季天见你河滩地种呀种呀种，可临了收几次？</w:t>
      </w:r>
    </w:p>
    <w:p w14:paraId="0CFA8996">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德贵先是不愿搭理话，落后才说，俺见河滩地长草就像长俺心口窝，痛得夜夜睡不着觉呀！</w:t>
      </w:r>
    </w:p>
    <w:p w14:paraId="66300DAE">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河滩地位于村东两里地，德贵村东里出了庄，赶头牛，扛张犁，沿河堤一直往东去，人老，牛老，犁也老，牛老，蹄迈得很迟缓，远处里还以为牛是站堤坝上不动弹，人老，老在脊梁上，肩上挂一张犁，侧斜身显得更佝，犁呢是犁铧小，犁把细，还满身裂出一道一道暗裂纹，像老人手上脸上的皱纹皮。牛前边领，德责后面跟，牛缕绳牵连他们俩，一副懒懒散散的模样，弄不清是德贵赶牛，还是牛牵德贵。至河滩地头，德贵说一声“吁——”，牛停下蹄，瞪一对大牛眼瞧德贵，德贵下堤坝往河滩地里走，牛也侧转身头低屁股撅，挺住蹄缓下堤坝追德贵，关键时才分出牛还是受人支配着。</w:t>
      </w:r>
    </w:p>
    <w:p w14:paraId="43078B3D">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德贵没有即刻套牛犁地，他知道牛跟自己还有犁都得歇息喘口气，犁榫眼松，趴德贵肩“吱呀、吱呀”一路不停歇地叫，德贵说犁，俺知道你榫眼咧着嘴，不湿润湿润水，你准散架，牛嘴也“吧嗒，吧嗒”扯黏水吐白沫，德贵说牛，俺知你嗓子眼冒着火，得去淮河里喝个饱，于是，德贵、牛和犁三个老货径直朝淮河走去，</w:t>
      </w:r>
    </w:p>
    <w:p w14:paraId="4034413F">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牛饮水，人喝水，犁干脆丢河里，德贵喝几口水站起身，骂犁，你个老货还真能憋气呢；骂牛，你个吃草的家伙能站俺上游饮水？</w:t>
      </w:r>
    </w:p>
    <w:p w14:paraId="2AA153E5">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淮河水这会儿还温温顺顺躺河床里，波浪一叠压一叠有条不紊地浪过来又浪过来。德贵、牛，还有那只淹没水里的犁构成一幅温馨的田园画，但德贵却在这宁静貌似温顺的淮河水里瞧看出洪水泛滥的迹象，这迹象是几缕混浊的泥丝，曲曲折折隐河边的水里摇曳流过，这几缕混浊的泥丝就是上游山水下来的前兆，就像暴风雨过来之前的一阵凉风。</w:t>
      </w:r>
    </w:p>
    <w:p w14:paraId="06D38C85">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牛饮饱水抬起头，润湿的嘴像涂抹油似的又黑又亮，德贵问牛，你说俺们这地犁还是不犁？牛两眼盯着水面瞧着什么，又似乎什么也没瞧，德贵又问犁，你说俺们这地犁还是不犁？德责问犁没见犁，这才弯腰伸手捞出犁，犁全身吃透水，多余的水“滴答滴答”往河面滴。这清脆的水滴声像是回答德贵的问话，德贵说还是犁说得对，不能害怕涨水淹河滩地，俺们就不种河滩地。</w:t>
      </w:r>
    </w:p>
    <w:p w14:paraId="609F81B6">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不知怎么的，德贵感觉最通人性的是犁，而不是牛。</w:t>
      </w:r>
    </w:p>
    <w:p w14:paraId="01F6B50B">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这天上午，德贵犁过河滩地；这天下午，德责耙过河滩地；这天挨傍晚，德贵撒开黄豆种。一天时间，这块河滩地就喧喧腾腾像块饼被德贵精心制作好，摆放在淮河边上。</w:t>
      </w:r>
    </w:p>
    <w:p w14:paraId="5660B085">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然而，还没等德贵的锄伸进去，淮河的水便涨出来，德贵赤脚跑进黄豆地，眼前那些没顶的禾苗还使劲地举着枝叶在河水里挣扎，德贵站立的地方原本还是一处干地，河水舔舔地漫过脚面，德贵往后退，骂河水，说俺是一棵会挪动的庄稼，你们想淹也淹不住。</w:t>
      </w:r>
    </w:p>
    <w:p w14:paraId="66AA2849">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就这么河水淹过种，种过淹，德贵从夏日里一口气赶进腊月天。</w:t>
      </w:r>
    </w:p>
    <w:p w14:paraId="5FA92357">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腊月里天寒地冻，德贵这回出村没牵牛，没扯犁，只扛一把大扫帚，河滩地经河水反复浸泡几个月，晃晃荡荡地如铺展一地的嫩豆腐。这样的地是下不去牛、伸不开犁。德贵扛的大扫帚是牛也是犁，德贵脱下鞋，“咔嚓”踩碎表层的薄冰走进去，冰泥一下没过小腿肚，德贵挨排排拍碎冰，而后才能撒上种。</w:t>
      </w:r>
    </w:p>
    <w:p w14:paraId="7508FE17">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这一次撒的是荞麦，腊月天，只能种荞麦。</w:t>
      </w:r>
    </w:p>
    <w:p w14:paraId="1B1A9D72">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德贵毕竟是上岁数的人，又加两腿淤进冰泥里，那些刺骨的寒气也就洪水般一浪一浪往心口窝那里涌，德贵仍不罢手，不急不躁，拍一截冰泥地，撒一截种子，而后再把荞麦种拍进泥水里，德贵知道停下手，这些拍碎的冰泥又会凝结起来，德贵还知道荞麦种在这样的冰泥里是长不出芽的，即使长出芽，也会被冻死，但德贵仍是一点一点地种。</w:t>
      </w:r>
    </w:p>
    <w:p w14:paraId="2E86690E">
      <w:pPr>
        <w:keepNext w:val="0"/>
        <w:keepLines w:val="0"/>
        <w:widowControl/>
        <w:suppressLineNumbers w:val="0"/>
        <w:spacing w:before="0" w:beforeAutospacing="0" w:after="0" w:afterAutospacing="0" w:line="360" w:lineRule="exact"/>
        <w:ind w:left="0" w:right="0" w:firstLine="420" w:firstLineChars="200"/>
        <w:contextualSpacing/>
        <w:jc w:val="left"/>
        <w:rPr>
          <w:rFonts w:hint="eastAsia" w:ascii="楷体" w:hAnsi="楷体" w:eastAsia="楷体" w:cs="宋体"/>
          <w:color w:val="000000"/>
          <w:sz w:val="21"/>
          <w:szCs w:val="21"/>
        </w:rPr>
      </w:pPr>
      <w:r>
        <w:rPr>
          <w:rFonts w:hint="eastAsia" w:ascii="楷体" w:hAnsi="楷体" w:eastAsia="楷体" w:cs="楷体"/>
          <w:color w:val="000000"/>
          <w:kern w:val="0"/>
          <w:sz w:val="21"/>
          <w:szCs w:val="21"/>
          <w:lang w:val="en-US" w:eastAsia="zh-CN" w:bidi="ar"/>
        </w:rPr>
        <w:t>这天，德贵回家烧两碗姜茶喝下肚，便躺床上睡起来，梦里的河滩地绿油油长满一地的好荞麦，长呀长呀一个劲地往上长。</w:t>
      </w:r>
    </w:p>
    <w:p w14:paraId="43CAEDF3">
      <w:pPr>
        <w:pStyle w:val="13"/>
        <w:keepNext w:val="0"/>
        <w:keepLines w:val="0"/>
        <w:widowControl/>
        <w:suppressLineNumbers w:val="0"/>
        <w:shd w:val="clear" w:fill="FFFFFF"/>
        <w:adjustRightInd w:val="0"/>
        <w:snapToGrid w:val="0"/>
        <w:spacing w:before="0" w:beforeAutospacing="0" w:after="0" w:afterAutospacing="0" w:line="360" w:lineRule="exact"/>
        <w:ind w:left="0" w:right="0" w:firstLine="420" w:firstLineChars="200"/>
        <w:jc w:val="right"/>
        <w:rPr>
          <w:rFonts w:hint="eastAsia" w:ascii="楷体" w:hAnsi="楷体" w:eastAsia="楷体" w:cs="Arial"/>
          <w:color w:val="222222"/>
          <w:sz w:val="21"/>
          <w:szCs w:val="21"/>
          <w:shd w:val="clear" w:fill="FFFFFF"/>
        </w:rPr>
      </w:pPr>
      <w:r>
        <w:rPr>
          <w:rStyle w:val="23"/>
          <w:rFonts w:hint="eastAsia" w:ascii="楷体" w:hAnsi="楷体" w:eastAsia="楷体" w:cs="楷体"/>
          <w:color w:val="222222"/>
          <w:sz w:val="21"/>
          <w:szCs w:val="21"/>
          <w:shd w:val="clear" w:fill="FFFFFF"/>
          <w:lang w:val="en-US" w:eastAsia="zh-CN" w:bidi="ar"/>
        </w:rPr>
        <w:t>(有删改)</w:t>
      </w:r>
    </w:p>
    <w:p w14:paraId="5501723C">
      <w:pPr>
        <w:pStyle w:val="13"/>
        <w:keepNext w:val="0"/>
        <w:keepLines w:val="0"/>
        <w:widowControl/>
        <w:suppressLineNumbers w:val="0"/>
        <w:spacing w:before="0" w:beforeAutospacing="0" w:after="0" w:afterAutospacing="0" w:line="360" w:lineRule="exact"/>
        <w:ind w:left="0" w:right="0" w:firstLine="420" w:firstLineChars="20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kern w:val="0"/>
          <w:sz w:val="21"/>
          <w:szCs w:val="21"/>
          <w:shd w:val="clear" w:fill="FFFFFF"/>
          <w:lang w:val="en-US" w:eastAsia="zh-CN" w:bidi="ar"/>
        </w:rPr>
        <w:t>1</w:t>
      </w:r>
      <w:r>
        <w:rPr>
          <w:rFonts w:hint="eastAsia" w:ascii="仿宋" w:hAnsi="仿宋" w:eastAsia="仿宋" w:cs="仿宋"/>
          <w:kern w:val="0"/>
          <w:sz w:val="21"/>
          <w:szCs w:val="21"/>
          <w:shd w:val="clear" w:fill="FFFFFF"/>
          <w:lang w:val="en-US" w:eastAsia="zh-CN" w:bidi="ar"/>
        </w:rPr>
        <w:t>．</w:t>
      </w:r>
      <w:r>
        <w:rPr>
          <w:rFonts w:hint="eastAsia" w:ascii="宋体" w:hAnsi="宋体" w:eastAsia="宋体" w:cs="宋体"/>
          <w:color w:val="000000"/>
          <w:kern w:val="2"/>
          <w:sz w:val="21"/>
          <w:szCs w:val="21"/>
          <w:lang w:val="en-US" w:eastAsia="zh-CN" w:bidi="ar"/>
        </w:rPr>
        <w:t>下列对小说相关内容和艺术特色的分析鉴赏，不正确的一项是（</w:t>
      </w:r>
      <w:r>
        <w:rPr>
          <w:rFonts w:hint="default" w:ascii="Times New Roman" w:hAnsi="Times New Roman" w:eastAsia="宋体" w:cs="Times New Roman"/>
          <w:color w:val="000000"/>
          <w:kern w:val="2"/>
          <w:sz w:val="21"/>
          <w:szCs w:val="21"/>
          <w:lang w:val="en-US" w:eastAsia="zh-CN" w:bidi="ar"/>
        </w:rPr>
        <w:t>3</w:t>
      </w:r>
      <w:r>
        <w:rPr>
          <w:rFonts w:hint="eastAsia" w:ascii="宋体" w:hAnsi="宋体" w:eastAsia="宋体" w:cs="宋体"/>
          <w:color w:val="000000"/>
          <w:kern w:val="2"/>
          <w:sz w:val="21"/>
          <w:szCs w:val="21"/>
          <w:lang w:val="en-US" w:eastAsia="zh-CN" w:bidi="ar"/>
        </w:rPr>
        <w:t>分）</w:t>
      </w:r>
    </w:p>
    <w:p w14:paraId="573F1EE8">
      <w:pPr>
        <w:keepNext w:val="0"/>
        <w:keepLines w:val="0"/>
        <w:widowControl/>
        <w:suppressLineNumbers w:val="0"/>
        <w:spacing w:before="0" w:beforeAutospacing="0" w:after="0" w:afterAutospacing="0" w:line="360" w:lineRule="exact"/>
        <w:ind w:left="360" w:leftChars="150" w:right="0" w:firstLine="420" w:firstLineChars="200"/>
        <w:jc w:val="left"/>
        <w:rPr>
          <w:rFonts w:hint="default" w:ascii="Times New Roman" w:hAnsi="Times New Roman" w:eastAsia="宋体" w:cs="宋体"/>
          <w:sz w:val="21"/>
          <w:szCs w:val="21"/>
          <w:shd w:val="clear" w:fill="FFFFFF"/>
        </w:rPr>
      </w:pPr>
      <w:r>
        <w:rPr>
          <w:rFonts w:hint="default" w:ascii="Times New Roman" w:hAnsi="Times New Roman" w:eastAsia="宋体" w:cs="Times New Roman"/>
          <w:kern w:val="0"/>
          <w:sz w:val="21"/>
          <w:szCs w:val="21"/>
          <w:shd w:val="clear" w:fill="FFFFFF"/>
          <w:lang w:val="en-US" w:eastAsia="zh-CN" w:bidi="ar"/>
        </w:rPr>
        <w:t>A</w:t>
      </w:r>
      <w:r>
        <w:rPr>
          <w:rFonts w:hint="eastAsia" w:ascii="仿宋" w:hAnsi="仿宋" w:eastAsia="仿宋" w:cs="仿宋"/>
          <w:kern w:val="0"/>
          <w:sz w:val="21"/>
          <w:szCs w:val="21"/>
          <w:shd w:val="clear" w:fill="FFFFFF"/>
          <w:lang w:val="en-US" w:eastAsia="zh-CN" w:bidi="ar"/>
        </w:rPr>
        <w:t>．</w:t>
      </w:r>
      <w:r>
        <w:rPr>
          <w:rFonts w:hint="eastAsia" w:ascii="宋体" w:hAnsi="宋体" w:eastAsia="宋体" w:cs="宋体"/>
          <w:kern w:val="0"/>
          <w:sz w:val="21"/>
          <w:szCs w:val="21"/>
          <w:shd w:val="clear" w:fill="FFFFFF"/>
          <w:lang w:val="en-US" w:eastAsia="zh-CN" w:bidi="ar"/>
        </w:rPr>
        <w:t>小说以一年里多次耕种都颗粒无收的事实开篇，为下文在人与大自然的激烈冲突中塑造德贵这一人物形象埋下了伏笔。</w:t>
      </w:r>
    </w:p>
    <w:p w14:paraId="223343E6">
      <w:pPr>
        <w:keepNext w:val="0"/>
        <w:keepLines w:val="0"/>
        <w:widowControl/>
        <w:suppressLineNumbers w:val="0"/>
        <w:spacing w:before="0" w:beforeAutospacing="0" w:after="0" w:afterAutospacing="0" w:line="360" w:lineRule="exact"/>
        <w:ind w:left="360" w:leftChars="150" w:right="0" w:firstLine="420" w:firstLineChars="200"/>
        <w:jc w:val="left"/>
        <w:rPr>
          <w:rFonts w:hint="default" w:ascii="Times New Roman" w:hAnsi="Times New Roman" w:eastAsia="宋体" w:cs="宋体"/>
          <w:sz w:val="21"/>
          <w:szCs w:val="21"/>
          <w:shd w:val="clear" w:fill="FFFFFF"/>
        </w:rPr>
      </w:pPr>
      <w:r>
        <w:rPr>
          <w:rFonts w:hint="default" w:ascii="Times New Roman" w:hAnsi="Times New Roman" w:eastAsia="宋体" w:cs="Times New Roman"/>
          <w:kern w:val="0"/>
          <w:sz w:val="21"/>
          <w:szCs w:val="21"/>
          <w:shd w:val="clear" w:fill="FFFFFF"/>
          <w:lang w:val="en-US" w:eastAsia="zh-CN" w:bidi="ar"/>
        </w:rPr>
        <w:t>B</w:t>
      </w:r>
      <w:r>
        <w:rPr>
          <w:rFonts w:hint="eastAsia" w:ascii="仿宋" w:hAnsi="仿宋" w:eastAsia="仿宋" w:cs="仿宋"/>
          <w:kern w:val="0"/>
          <w:sz w:val="21"/>
          <w:szCs w:val="21"/>
          <w:shd w:val="clear" w:fill="FFFFFF"/>
          <w:lang w:val="en-US" w:eastAsia="zh-CN" w:bidi="ar"/>
        </w:rPr>
        <w:t>．</w:t>
      </w:r>
      <w:r>
        <w:rPr>
          <w:rFonts w:hint="eastAsia" w:ascii="宋体" w:hAnsi="宋体" w:eastAsia="宋体" w:cs="宋体"/>
          <w:kern w:val="0"/>
          <w:sz w:val="21"/>
          <w:szCs w:val="21"/>
          <w:shd w:val="clear" w:fill="FFFFFF"/>
          <w:lang w:val="en-US" w:eastAsia="zh-CN" w:bidi="ar"/>
        </w:rPr>
        <w:t>面对村人与家人的不理解，德贵说“俺见河滩地长草就像长俺心口窝”，形象地表达了他对土地的那种深厚感情。</w:t>
      </w:r>
    </w:p>
    <w:p w14:paraId="298B4C04">
      <w:pPr>
        <w:keepNext w:val="0"/>
        <w:keepLines w:val="0"/>
        <w:widowControl/>
        <w:suppressLineNumbers w:val="0"/>
        <w:spacing w:before="0" w:beforeAutospacing="0" w:after="0" w:afterAutospacing="0" w:line="360" w:lineRule="exact"/>
        <w:ind w:left="360" w:leftChars="150" w:right="0" w:firstLine="420" w:firstLineChars="200"/>
        <w:jc w:val="left"/>
        <w:rPr>
          <w:rFonts w:hint="default" w:ascii="Times New Roman" w:hAnsi="Times New Roman" w:eastAsia="宋体" w:cs="宋体"/>
          <w:sz w:val="21"/>
          <w:szCs w:val="21"/>
          <w:shd w:val="clear" w:fill="FFFFFF"/>
        </w:rPr>
      </w:pPr>
      <w:r>
        <w:rPr>
          <w:rFonts w:hint="default" w:ascii="Times New Roman" w:hAnsi="Times New Roman" w:eastAsia="宋体" w:cs="Times New Roman"/>
          <w:kern w:val="0"/>
          <w:sz w:val="21"/>
          <w:szCs w:val="21"/>
          <w:shd w:val="clear" w:fill="FFFFFF"/>
          <w:lang w:val="en-US" w:eastAsia="zh-CN" w:bidi="ar"/>
        </w:rPr>
        <w:t>C</w:t>
      </w:r>
      <w:r>
        <w:rPr>
          <w:rFonts w:hint="eastAsia" w:ascii="仿宋" w:hAnsi="仿宋" w:eastAsia="仿宋" w:cs="仿宋"/>
          <w:kern w:val="0"/>
          <w:sz w:val="21"/>
          <w:szCs w:val="21"/>
          <w:shd w:val="clear" w:fill="FFFFFF"/>
          <w:lang w:val="en-US" w:eastAsia="zh-CN" w:bidi="ar"/>
        </w:rPr>
        <w:t>．</w:t>
      </w:r>
      <w:r>
        <w:rPr>
          <w:rFonts w:hint="eastAsia" w:ascii="宋体" w:hAnsi="宋体" w:eastAsia="宋体" w:cs="宋体"/>
          <w:kern w:val="0"/>
          <w:sz w:val="21"/>
          <w:szCs w:val="21"/>
          <w:shd w:val="clear" w:fill="FFFFFF"/>
          <w:lang w:val="en-US" w:eastAsia="zh-CN" w:bidi="ar"/>
        </w:rPr>
        <w:t>小说最后以德贵梦见地里长出了好荞麦结尾，这样的艺术处理既照应了题目，也增强了小说的温情意味与向上的力量。</w:t>
      </w:r>
    </w:p>
    <w:p w14:paraId="7FFC780F">
      <w:pPr>
        <w:keepNext w:val="0"/>
        <w:keepLines w:val="0"/>
        <w:widowControl/>
        <w:suppressLineNumbers w:val="0"/>
        <w:spacing w:before="0" w:beforeAutospacing="0" w:after="0" w:afterAutospacing="0" w:line="360" w:lineRule="exact"/>
        <w:ind w:left="360" w:leftChars="150" w:right="0" w:firstLine="420" w:firstLineChars="200"/>
        <w:jc w:val="left"/>
        <w:rPr>
          <w:rFonts w:hint="default" w:ascii="Times New Roman" w:hAnsi="Times New Roman" w:eastAsia="宋体" w:cs="宋体"/>
          <w:sz w:val="21"/>
          <w:szCs w:val="21"/>
          <w:shd w:val="clear" w:fill="FFFFFF"/>
        </w:rPr>
      </w:pPr>
      <w:r>
        <w:rPr>
          <w:rFonts w:hint="default" w:ascii="Times New Roman" w:hAnsi="Times New Roman" w:eastAsia="宋体" w:cs="Times New Roman"/>
          <w:kern w:val="0"/>
          <w:sz w:val="21"/>
          <w:szCs w:val="21"/>
          <w:shd w:val="clear" w:fill="FFFFFF"/>
          <w:lang w:val="en-US" w:eastAsia="zh-CN" w:bidi="ar"/>
        </w:rPr>
        <w:t>D</w:t>
      </w:r>
      <w:r>
        <w:rPr>
          <w:rFonts w:hint="eastAsia" w:ascii="仿宋" w:hAnsi="仿宋" w:eastAsia="仿宋" w:cs="仿宋"/>
          <w:kern w:val="0"/>
          <w:sz w:val="21"/>
          <w:szCs w:val="21"/>
          <w:shd w:val="clear" w:fill="FFFFFF"/>
          <w:lang w:val="en-US" w:eastAsia="zh-CN" w:bidi="ar"/>
        </w:rPr>
        <w:t>．</w:t>
      </w:r>
      <w:r>
        <w:rPr>
          <w:rFonts w:hint="eastAsia" w:ascii="宋体" w:hAnsi="宋体" w:eastAsia="宋体" w:cs="宋体"/>
          <w:kern w:val="0"/>
          <w:sz w:val="21"/>
          <w:szCs w:val="21"/>
          <w:shd w:val="clear" w:fill="FFFFFF"/>
          <w:lang w:val="en-US" w:eastAsia="zh-CN" w:bidi="ar"/>
        </w:rPr>
        <w:t>德贵与《老人与海》中的老人有相似之处，德贵的明知不可为而为之与老人的永不言败，都是他们坚韧执着性格的体现。</w:t>
      </w:r>
    </w:p>
    <w:p w14:paraId="65AAF5E1">
      <w:pPr>
        <w:pStyle w:val="13"/>
        <w:keepNext w:val="0"/>
        <w:keepLines w:val="0"/>
        <w:widowControl/>
        <w:suppressLineNumbers w:val="0"/>
        <w:spacing w:before="0" w:beforeAutospacing="0" w:after="0" w:afterAutospacing="0" w:line="360" w:lineRule="exact"/>
        <w:ind w:left="315" w:right="0" w:firstLine="420" w:firstLineChars="200"/>
        <w:jc w:val="both"/>
        <w:rPr>
          <w:rFonts w:hint="default" w:ascii="Times New Roman" w:hAnsi="Times New Roman"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2</w:t>
      </w:r>
      <w:r>
        <w:rPr>
          <w:rFonts w:hint="eastAsia" w:ascii="仿宋" w:hAnsi="仿宋" w:eastAsia="仿宋" w:cs="仿宋"/>
          <w:kern w:val="0"/>
          <w:sz w:val="21"/>
          <w:szCs w:val="21"/>
          <w:shd w:val="clear" w:fill="FFFFFF"/>
          <w:lang w:val="en-US" w:eastAsia="zh-CN" w:bidi="ar"/>
        </w:rPr>
        <w:t>．</w:t>
      </w:r>
      <w:r>
        <w:rPr>
          <w:rFonts w:hint="eastAsia" w:ascii="宋体" w:hAnsi="宋体" w:eastAsia="宋体" w:cs="宋体"/>
          <w:color w:val="000000"/>
          <w:kern w:val="2"/>
          <w:sz w:val="21"/>
          <w:szCs w:val="21"/>
          <w:lang w:val="en-US" w:eastAsia="zh-CN" w:bidi="ar"/>
        </w:rPr>
        <w:t>德贵与牛、犁对话，表现了德贵什么样的心理？请结合小说简要分析。（</w:t>
      </w:r>
      <w:r>
        <w:rPr>
          <w:rFonts w:hint="default" w:ascii="Times New Roman" w:hAnsi="Times New Roman" w:eastAsia="宋体" w:cs="Times New Roman"/>
          <w:color w:val="000000"/>
          <w:kern w:val="2"/>
          <w:sz w:val="21"/>
          <w:szCs w:val="21"/>
          <w:lang w:val="en-US" w:eastAsia="zh-CN" w:bidi="ar"/>
        </w:rPr>
        <w:t>6</w:t>
      </w:r>
      <w:r>
        <w:rPr>
          <w:rFonts w:hint="eastAsia" w:ascii="宋体" w:hAnsi="宋体" w:eastAsia="宋体" w:cs="宋体"/>
          <w:color w:val="000000"/>
          <w:kern w:val="2"/>
          <w:sz w:val="21"/>
          <w:szCs w:val="21"/>
          <w:lang w:val="en-US" w:eastAsia="zh-CN" w:bidi="ar"/>
        </w:rPr>
        <w:t>分）</w:t>
      </w:r>
    </w:p>
    <w:p w14:paraId="65400CDE">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【拓展练习】</w:t>
      </w:r>
    </w:p>
    <w:p w14:paraId="0D4EF997">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（2019年全国I卷）阅读下面的文字，完成第3题。</w:t>
      </w:r>
    </w:p>
    <w:p w14:paraId="072606C0">
      <w:pPr>
        <w:keepNext w:val="0"/>
        <w:keepLines w:val="0"/>
        <w:widowControl/>
        <w:suppressLineNumbers w:val="0"/>
        <w:spacing w:before="0" w:beforeAutospacing="0" w:after="0" w:afterAutospacing="0" w:line="360" w:lineRule="exact"/>
        <w:ind w:left="0" w:right="0" w:firstLine="416" w:firstLineChars="200"/>
        <w:jc w:val="left"/>
        <w:rPr>
          <w:rFonts w:hint="eastAsia" w:ascii="宋体" w:hAnsi="宋体" w:eastAsia="宋体" w:cs="黑体"/>
          <w:spacing w:val="-1"/>
          <w:position w:val="6"/>
          <w:sz w:val="21"/>
          <w:szCs w:val="21"/>
        </w:rPr>
      </w:pPr>
      <w:r>
        <w:rPr>
          <w:rFonts w:hint="eastAsia" w:ascii="宋体" w:hAnsi="宋体" w:eastAsia="宋体" w:cs="宋体"/>
          <w:spacing w:val="-1"/>
          <w:kern w:val="0"/>
          <w:position w:val="6"/>
          <w:sz w:val="21"/>
          <w:szCs w:val="21"/>
          <w:lang w:val="en-US" w:eastAsia="zh-CN" w:bidi="ar"/>
        </w:rPr>
        <w:t>理</w:t>
      </w:r>
      <w:r>
        <w:rPr>
          <w:rFonts w:hint="eastAsia" w:ascii="宋体" w:hAnsi="宋体" w:eastAsia="宋体" w:cs="黑体"/>
          <w:spacing w:val="-1"/>
          <w:kern w:val="0"/>
          <w:position w:val="6"/>
          <w:sz w:val="21"/>
          <w:szCs w:val="21"/>
          <w:lang w:val="en-US" w:eastAsia="zh-CN" w:bidi="ar"/>
        </w:rPr>
        <w:t xml:space="preserve">   </w:t>
      </w:r>
      <w:r>
        <w:rPr>
          <w:rFonts w:hint="eastAsia" w:ascii="宋体" w:hAnsi="宋体" w:eastAsia="宋体" w:cs="宋体"/>
          <w:spacing w:val="-1"/>
          <w:kern w:val="0"/>
          <w:position w:val="6"/>
          <w:sz w:val="21"/>
          <w:szCs w:val="21"/>
          <w:lang w:val="en-US" w:eastAsia="zh-CN" w:bidi="ar"/>
        </w:rPr>
        <w:t>水</w:t>
      </w:r>
    </w:p>
    <w:p w14:paraId="113353C8">
      <w:pPr>
        <w:pStyle w:val="13"/>
        <w:keepNext w:val="0"/>
        <w:keepLines w:val="0"/>
        <w:widowControl/>
        <w:suppressLineNumbers w:val="0"/>
        <w:snapToGrid w:val="0"/>
        <w:spacing w:before="0" w:beforeAutospacing="0" w:after="0" w:afterAutospacing="0" w:line="360" w:lineRule="exact"/>
        <w:ind w:left="0" w:right="0" w:firstLine="416" w:firstLineChars="200"/>
        <w:jc w:val="left"/>
        <w:rPr>
          <w:rFonts w:hint="eastAsia" w:ascii="宋体" w:hAnsi="宋体" w:eastAsia="宋体" w:cs="楷体"/>
          <w:sz w:val="21"/>
          <w:szCs w:val="21"/>
        </w:rPr>
      </w:pPr>
      <w:r>
        <w:rPr>
          <w:rFonts w:hint="eastAsia" w:ascii="宋体" w:hAnsi="宋体" w:eastAsia="宋体" w:cs="宋体"/>
          <w:spacing w:val="-1"/>
          <w:kern w:val="0"/>
          <w:sz w:val="21"/>
          <w:szCs w:val="21"/>
          <w:lang w:val="en-US" w:eastAsia="zh-CN" w:bidi="ar"/>
        </w:rPr>
        <w:t>鲁迅</w:t>
      </w:r>
    </w:p>
    <w:p w14:paraId="4509D912">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当两位大员回到京都的时候，别的考察员也大抵陆续回来了，只有禹还在外。他们在家里休息了几天，水利局的同事们就在局里大排筵宴，替他们接风。</w:t>
      </w:r>
    </w:p>
    <w:p w14:paraId="61C86DB2">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局外面也起了一阵喧嚷。一群乞丐似的大汉，面目黧黑，衣服破旧，竟冲破了断绝交通的界线，闯到局里来了。</w:t>
      </w:r>
    </w:p>
    <w:p w14:paraId="7E3BBAC9">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卫兵们在昏黄中定睛一看，就恭恭敬敬的立正，举戈，放他们进去了。</w:t>
      </w:r>
    </w:p>
    <w:p w14:paraId="41F1EB3B">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局里的大厅上发生了扰乱。大家一望见一群莽汉们奔来，纷纷都想躲避，但看不见耀眼的兵器，就又硬着头皮，定睛去看。头一个虽然面貌黑瘦，但从神情上，也就认识他正是禹；其余的自然是他的随员。</w:t>
      </w:r>
    </w:p>
    <w:p w14:paraId="3B89288A">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这一吓，把大家的酒意都吓退了，沙沙的一阵衣裳声，立刻都退在下面。禹便一径跨到席上，并不屈膝而坐，却伸开了两脚，把大脚底对着大员们，又不穿袜子，满脚底都是栗子一般的老茧。随员们就分坐在他的左右。</w:t>
      </w:r>
    </w:p>
    <w:p w14:paraId="7A91A51A">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“你们坐近一点来！”禹对大家说，“查的怎么样？”</w:t>
      </w:r>
    </w:p>
    <w:p w14:paraId="67B306F2">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“禀大人，”一位大员终于说。“倒还像个样子——印象甚佳。松皮水草，出产不少；饮料呢，那可丰富得很。百姓都很老实，他们是过惯了的。”</w:t>
      </w:r>
    </w:p>
    <w:p w14:paraId="3A0CC442">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w:t>
      </w:r>
    </w:p>
    <w:p w14:paraId="4256BD2C">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禹微微一笑：“我知道的。有人说我的爸爸变了黄熊，也有人说他变了三足鳖，也有人说我在求名，图利。说就是了。我要说的是我查了山泽的情形，征了百姓的意见，已经看透实情，打定主意，无论如何，非‘导’不可！这些同事，也都和我同意的。”</w:t>
      </w:r>
    </w:p>
    <w:p w14:paraId="3905867F">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他举手向两旁一指。白须发的，花须发的，小白脸的，胖而流着油汗的，胖而不流油汗的官员们，跟着他的指头看过去，只见一排黑瘦的乞丐似的东西，不动，不言，不笑，像铁铸的一样。</w:t>
      </w:r>
    </w:p>
    <w:p w14:paraId="35D7DAFD">
      <w:pPr>
        <w:pStyle w:val="13"/>
        <w:keepNext w:val="0"/>
        <w:keepLines w:val="0"/>
        <w:widowControl/>
        <w:suppressLineNumbers w:val="0"/>
        <w:snapToGrid w:val="0"/>
        <w:spacing w:before="0" w:beforeAutospacing="0" w:after="0" w:afterAutospacing="0" w:line="360" w:lineRule="exact"/>
        <w:ind w:left="0" w:right="0" w:firstLine="420" w:firstLineChars="200"/>
        <w:jc w:val="right"/>
        <w:rPr>
          <w:rFonts w:hint="default" w:ascii="Times New Roman" w:hAnsi="Times New Roman" w:eastAsia="仿宋" w:cs="Times New Roman"/>
          <w:sz w:val="21"/>
          <w:szCs w:val="21"/>
        </w:rPr>
      </w:pPr>
      <w:r>
        <w:rPr>
          <w:rFonts w:hint="default" w:ascii="Times New Roman" w:hAnsi="Times New Roman" w:eastAsia="仿宋" w:cs="Times New Roman"/>
          <w:kern w:val="0"/>
          <w:sz w:val="21"/>
          <w:szCs w:val="21"/>
          <w:lang w:val="en-US" w:eastAsia="zh-CN" w:bidi="ar"/>
        </w:rPr>
        <w:t>(</w:t>
      </w:r>
      <w:r>
        <w:rPr>
          <w:rFonts w:hint="eastAsia" w:ascii="仿宋" w:hAnsi="仿宋" w:eastAsia="仿宋" w:cs="仿宋"/>
          <w:kern w:val="0"/>
          <w:sz w:val="21"/>
          <w:szCs w:val="21"/>
          <w:lang w:val="en-US" w:eastAsia="zh-CN" w:bidi="ar"/>
        </w:rPr>
        <w:t>节选自鲁迅《理水》，有删改</w:t>
      </w:r>
      <w:r>
        <w:rPr>
          <w:rFonts w:hint="default" w:ascii="Times New Roman" w:hAnsi="Times New Roman" w:eastAsia="仿宋" w:cs="Times New Roman"/>
          <w:kern w:val="0"/>
          <w:sz w:val="21"/>
          <w:szCs w:val="21"/>
          <w:lang w:val="en-US" w:eastAsia="zh-CN" w:bidi="ar"/>
        </w:rPr>
        <w:t>)</w:t>
      </w:r>
    </w:p>
    <w:p w14:paraId="5DE9618D">
      <w:pPr>
        <w:pStyle w:val="13"/>
        <w:keepNext w:val="0"/>
        <w:keepLines w:val="0"/>
        <w:widowControl/>
        <w:suppressLineNumbers w:val="0"/>
        <w:snapToGrid w:val="0"/>
        <w:spacing w:before="0" w:beforeAutospacing="0" w:after="0" w:afterAutospacing="0" w:line="360" w:lineRule="exact"/>
        <w:ind w:left="315" w:right="0" w:firstLine="420" w:firstLineChars="200"/>
        <w:jc w:val="left"/>
        <w:rPr>
          <w:rFonts w:hint="default" w:ascii="Times New Roman" w:hAnsi="Times New Roman" w:eastAsia="仿宋" w:cs="Times New Roman"/>
          <w:sz w:val="21"/>
          <w:szCs w:val="21"/>
        </w:rPr>
      </w:pPr>
      <w:r>
        <w:rPr>
          <w:rFonts w:hint="default" w:ascii="Times New Roman" w:hAnsi="Times New Roman" w:eastAsia="宋体" w:cs="Times New Roman"/>
          <w:kern w:val="2"/>
          <w:sz w:val="21"/>
          <w:szCs w:val="21"/>
          <w:lang w:val="en-US" w:eastAsia="zh-CN" w:bidi="ar"/>
        </w:rPr>
        <w:t>3</w:t>
      </w:r>
      <w:r>
        <w:rPr>
          <w:rFonts w:hint="eastAsia" w:ascii="宋体" w:hAnsi="宋体" w:eastAsia="宋体" w:cs="宋体"/>
          <w:kern w:val="2"/>
          <w:sz w:val="21"/>
          <w:szCs w:val="21"/>
          <w:lang w:val="en-US" w:eastAsia="zh-CN" w:bidi="ar"/>
        </w:rPr>
        <w:t>．鲁迅说，“我们从古以来，就有埋头苦干的人，有拼命硬干的人，有为民请命的人，有舍身求法的人，……这就是中国的脊梁。”请谈谈本文是如何具体塑造这样的“中国的脊梁”的。</w:t>
      </w:r>
    </w:p>
    <w:p w14:paraId="7370F32E">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阅读下面的文字，完成第4题。</w:t>
      </w:r>
    </w:p>
    <w:p w14:paraId="0D023F42">
      <w:pPr>
        <w:keepNext w:val="0"/>
        <w:keepLines w:val="0"/>
        <w:widowControl/>
        <w:suppressLineNumbers w:val="0"/>
        <w:spacing w:before="0" w:beforeAutospacing="0" w:after="0" w:afterAutospacing="0" w:line="360" w:lineRule="exact"/>
        <w:ind w:left="3772" w:right="0" w:firstLine="416" w:firstLineChars="200"/>
        <w:jc w:val="left"/>
        <w:rPr>
          <w:rFonts w:hint="eastAsia" w:ascii="宋体" w:hAnsi="宋体" w:eastAsia="宋体" w:cs="黑体"/>
          <w:spacing w:val="-1"/>
          <w:position w:val="6"/>
          <w:sz w:val="21"/>
          <w:szCs w:val="21"/>
        </w:rPr>
      </w:pPr>
      <w:r>
        <w:rPr>
          <w:rFonts w:hint="eastAsia" w:ascii="宋体" w:hAnsi="宋体" w:eastAsia="宋体" w:cs="宋体"/>
          <w:spacing w:val="-1"/>
          <w:kern w:val="0"/>
          <w:position w:val="6"/>
          <w:sz w:val="21"/>
          <w:szCs w:val="21"/>
          <w:lang w:val="en-US" w:eastAsia="zh-CN" w:bidi="ar"/>
        </w:rPr>
        <w:t>给我一支枪</w:t>
      </w:r>
    </w:p>
    <w:p w14:paraId="36C51EC3">
      <w:pPr>
        <w:keepNext w:val="0"/>
        <w:keepLines w:val="0"/>
        <w:widowControl/>
        <w:suppressLineNumbers w:val="0"/>
        <w:spacing w:before="0" w:beforeAutospacing="0" w:after="0" w:afterAutospacing="0" w:line="360" w:lineRule="exact"/>
        <w:ind w:left="3772" w:right="0" w:firstLine="416" w:firstLineChars="200"/>
        <w:jc w:val="left"/>
        <w:rPr>
          <w:rFonts w:hint="eastAsia" w:ascii="宋体" w:hAnsi="宋体" w:eastAsia="宋体" w:cs="宋体"/>
          <w:sz w:val="21"/>
          <w:szCs w:val="21"/>
        </w:rPr>
      </w:pPr>
      <w:r>
        <w:rPr>
          <w:rFonts w:hint="eastAsia" w:ascii="宋体" w:hAnsi="宋体" w:eastAsia="宋体" w:cs="宋体"/>
          <w:spacing w:val="-1"/>
          <w:kern w:val="0"/>
          <w:sz w:val="21"/>
          <w:szCs w:val="21"/>
          <w:lang w:val="en-US" w:eastAsia="zh-CN" w:bidi="ar"/>
        </w:rPr>
        <w:t>茹志鹃</w:t>
      </w:r>
    </w:p>
    <w:p w14:paraId="4A10CA46">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我赤手空拳，紧贴在绝壁上，面前是万丈深渊，战斗机笔直地俯冲下来，在我头上掠过，</w:t>
      </w:r>
    </w:p>
    <w:p w14:paraId="5BD576DC">
      <w:pPr>
        <w:keepNext w:val="0"/>
        <w:keepLines w:val="0"/>
        <w:widowControl/>
        <w:suppressLineNumbers w:val="0"/>
        <w:spacing w:before="0" w:beforeAutospacing="0" w:after="0" w:afterAutospacing="0" w:line="360" w:lineRule="exact"/>
        <w:ind w:left="0"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接着，咯咯地射来一串机枪子弹,第二架又怪声啸叫着，从我头上擦过去,接着第三架，羞辱我，威吓我，而我只有怒目相对。我要是有一枝枪，哪怕是一枝短枪，我也不会遭到这样肆无忌惮的欺凌，我愤怒地大喝一声:“强盗!”</w:t>
      </w:r>
    </w:p>
    <w:p w14:paraId="0E27CA5F">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我从床上直坐了起来，犹觉得心在乱跳。好熟悉的梦啊!它又不是梦，是我在熟睡中重新记</w:t>
      </w:r>
    </w:p>
    <w:p w14:paraId="74D49118">
      <w:pPr>
        <w:keepNext w:val="0"/>
        <w:keepLines w:val="0"/>
        <w:widowControl/>
        <w:suppressLineNumbers w:val="0"/>
        <w:spacing w:before="0" w:beforeAutospacing="0" w:after="0" w:afterAutospacing="0" w:line="360" w:lineRule="exact"/>
        <w:ind w:left="0"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起的十几年前的一次经历。</w:t>
      </w:r>
    </w:p>
    <w:p w14:paraId="5DADC73B">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那年，我从文工团下到营部，是营里唯一没有枪的兵。在一次回营部的路上，我碰到了三</w:t>
      </w:r>
    </w:p>
    <w:p w14:paraId="79E77174">
      <w:pPr>
        <w:keepNext w:val="0"/>
        <w:keepLines w:val="0"/>
        <w:widowControl/>
        <w:suppressLineNumbers w:val="0"/>
        <w:spacing w:before="0" w:beforeAutospacing="0" w:after="0" w:afterAutospacing="0" w:line="360" w:lineRule="exact"/>
        <w:ind w:left="0"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架战斗机的围攻。最后，是沂蒙山的臂膀掩护了我。我回去，跑到营长面前:“发我一枝枪!”</w:t>
      </w:r>
    </w:p>
    <w:p w14:paraId="299A9DE8">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营长朝我看看，没有说话。我们是没有枪的，我们的枪都是从敌人手里缴获的。</w:t>
      </w:r>
    </w:p>
    <w:p w14:paraId="2740A49B">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于是，我仍是全营中唯一没有武器的人，穿着军装，但没有枪。</w:t>
      </w:r>
    </w:p>
    <w:p w14:paraId="4606C7A1">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“我一定要一枝枪。”这一要求在我心中越来越强烈起来。</w:t>
      </w:r>
    </w:p>
    <w:p w14:paraId="6646B6F1">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钟敲了十二下，已经是半夜了。我重又躺下，感到一种夜的馨香，纯洁恬静，自由舒畅。</w:t>
      </w:r>
    </w:p>
    <w:p w14:paraId="238770AF">
      <w:pPr>
        <w:keepNext w:val="0"/>
        <w:keepLines w:val="0"/>
        <w:widowControl/>
        <w:suppressLineNumbers w:val="0"/>
        <w:spacing w:before="0" w:beforeAutospacing="0" w:after="0" w:afterAutospacing="0" w:line="360" w:lineRule="exact"/>
        <w:ind w:left="0"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我越发想起了枪。</w:t>
      </w:r>
    </w:p>
    <w:p w14:paraId="2B999871">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“我要一枝枪!”这声音好像就在我的跟前，不是十多年前的。是小鲁，我明白了，是他引</w:t>
      </w:r>
    </w:p>
    <w:p w14:paraId="66FBBBE9">
      <w:pPr>
        <w:keepNext w:val="0"/>
        <w:keepLines w:val="0"/>
        <w:widowControl/>
        <w:suppressLineNumbers w:val="0"/>
        <w:spacing w:before="0" w:beforeAutospacing="0" w:after="0" w:afterAutospacing="0" w:line="360" w:lineRule="exact"/>
        <w:ind w:left="0"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来这难以平伏的思潮。</w:t>
      </w:r>
    </w:p>
    <w:p w14:paraId="6DA8EF83">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一点了，生活已经进入了新的一天，我们离过去又远一天了，但是，历史是不会消亡的也</w:t>
      </w:r>
    </w:p>
    <w:p w14:paraId="1A19678B">
      <w:pPr>
        <w:keepNext w:val="0"/>
        <w:keepLines w:val="0"/>
        <w:widowControl/>
        <w:suppressLineNumbers w:val="0"/>
        <w:spacing w:before="0" w:beforeAutospacing="0" w:after="0" w:afterAutospacing="0" w:line="360" w:lineRule="exact"/>
        <w:ind w:left="0"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决不重复。小鲁，现在你不会等自己同志牺牲以后再有一枝枪的。</w:t>
      </w:r>
    </w:p>
    <w:p w14:paraId="058BC894">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我有一枝枪了，我到底有一枝枪了。我揣着它，日夜不离,一直到我转业的时候,交给组织，</w:t>
      </w:r>
    </w:p>
    <w:p w14:paraId="6FD36F90">
      <w:pPr>
        <w:keepNext w:val="0"/>
        <w:keepLines w:val="0"/>
        <w:widowControl/>
        <w:suppressLineNumbers w:val="0"/>
        <w:spacing w:before="0" w:beforeAutospacing="0" w:after="0" w:afterAutospacing="0" w:line="360" w:lineRule="exact"/>
        <w:ind w:left="0"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一把左轮，五颗子弹。还有一颗，我用了。</w:t>
      </w:r>
    </w:p>
    <w:p w14:paraId="4E25909C">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虽则是轻风徐来，但凉气更重了。电灯光温柔地照着战士和孩子。他们盖得很好，睡得也</w:t>
      </w:r>
    </w:p>
    <w:p w14:paraId="52B1C68A">
      <w:pPr>
        <w:keepNext w:val="0"/>
        <w:keepLines w:val="0"/>
        <w:widowControl/>
        <w:suppressLineNumbers w:val="0"/>
        <w:spacing w:before="0" w:beforeAutospacing="0" w:after="0" w:afterAutospacing="0" w:line="360" w:lineRule="exact"/>
        <w:ind w:left="0"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很好。我拉直小鲁挂在椅背上的军衣，轻轻地给他们关上了电灯，掩上了门。</w:t>
      </w:r>
    </w:p>
    <w:p w14:paraId="368AA88E">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回到床上,我却无法入睡。一闭眼,又仿佛看见战斗机在我头上盘旋、低飞,侧着身子俯冲扫</w:t>
      </w:r>
    </w:p>
    <w:p w14:paraId="2244A4B1">
      <w:pPr>
        <w:keepNext w:val="0"/>
        <w:keepLines w:val="0"/>
        <w:widowControl/>
        <w:suppressLineNumbers w:val="0"/>
        <w:spacing w:before="0" w:beforeAutospacing="0" w:after="0" w:afterAutospacing="0" w:line="360" w:lineRule="exact"/>
        <w:ind w:left="0"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机枪。我伏在一片开阔地上，还带了一个妇女会的姑娘。</w:t>
      </w:r>
    </w:p>
    <w:p w14:paraId="7B2309DC">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敌机没有遭到任何抵抗，越飞越低毫无顾忌地在我们头上削过去，搅起地上的灰土。姑娘</w:t>
      </w:r>
    </w:p>
    <w:p w14:paraId="5CD4081A">
      <w:pPr>
        <w:keepNext w:val="0"/>
        <w:keepLines w:val="0"/>
        <w:widowControl/>
        <w:suppressLineNumbers w:val="0"/>
        <w:spacing w:before="0" w:beforeAutospacing="0" w:after="0" w:afterAutospacing="0" w:line="360" w:lineRule="exact"/>
        <w:ind w:left="0"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脸色有点苍白，伏着一动不动。我愤怒但没有屈辱的感觉，因为我想起我有一枝枪，我到底有了枪。我朝那直插下来的飞机打了一枪。子弹不知飞到哪里去了，但是我在战斗，在保卫自己，保卫解放了的土地。敌机尾巴一沉,朝上飞去，小心地在上空盘旋扫机枪。他怕了，他胆怯了。</w:t>
      </w:r>
    </w:p>
    <w:p w14:paraId="1DA31488">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钟敲两点了，窗帘上的玫瑰已悄悄地爬上了墙。真是该睡了,天明还有工作呢!我们的夜,</w:t>
      </w:r>
    </w:p>
    <w:p w14:paraId="74C2092A">
      <w:pPr>
        <w:keepNext w:val="0"/>
        <w:keepLines w:val="0"/>
        <w:widowControl/>
        <w:suppressLineNumbers w:val="0"/>
        <w:spacing w:before="0" w:beforeAutospacing="0" w:after="0" w:afterAutospacing="0" w:line="360" w:lineRule="exact"/>
        <w:ind w:left="0"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纯洁恬静，自由舒畅，她守护我，我也守护她。</w:t>
      </w:r>
    </w:p>
    <w:p w14:paraId="60C55C00">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天亮了，小鲁穿着簇新的军装，向我告辞。小义眼睛焕然发亮，从身后拿出一朵花来,花是</w:t>
      </w:r>
    </w:p>
    <w:p w14:paraId="7B489626">
      <w:pPr>
        <w:keepNext w:val="0"/>
        <w:keepLines w:val="0"/>
        <w:widowControl/>
        <w:suppressLineNumbers w:val="0"/>
        <w:spacing w:before="0" w:beforeAutospacing="0" w:after="0" w:afterAutospacing="0" w:line="360" w:lineRule="exact"/>
        <w:ind w:left="0"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普通的纸做的，每一个花瓣都涂了不同的颜色，他踮起脚，把花插在小音的胸前，欢快地喊道:“敬礼，解放军叔叔!”</w:t>
      </w:r>
    </w:p>
    <w:p w14:paraId="53E80511">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小鲁低下头，摘下那朵花，小心翼翼地放进内衣口袋里。我看见在那穿着军装、束着皮带</w:t>
      </w:r>
    </w:p>
    <w:p w14:paraId="065E3BDA">
      <w:pPr>
        <w:keepNext w:val="0"/>
        <w:keepLines w:val="0"/>
        <w:widowControl/>
        <w:suppressLineNumbers w:val="0"/>
        <w:spacing w:before="0" w:beforeAutospacing="0" w:after="0" w:afterAutospacing="0" w:line="360" w:lineRule="exact"/>
        <w:ind w:left="0" w:right="0" w:firstLine="404" w:firstLineChars="200"/>
        <w:jc w:val="left"/>
        <w:rPr>
          <w:rFonts w:hint="eastAsia" w:ascii="楷体" w:hAnsi="楷体" w:eastAsia="楷体" w:cs="楷体"/>
          <w:spacing w:val="-4"/>
          <w:sz w:val="21"/>
          <w:szCs w:val="21"/>
        </w:rPr>
      </w:pPr>
      <w:r>
        <w:rPr>
          <w:rFonts w:hint="eastAsia" w:ascii="楷体" w:hAnsi="楷体" w:eastAsia="楷体" w:cs="楷体"/>
          <w:spacing w:val="-4"/>
          <w:kern w:val="0"/>
          <w:sz w:val="21"/>
          <w:szCs w:val="21"/>
          <w:lang w:val="en-US" w:eastAsia="zh-CN" w:bidi="ar"/>
        </w:rPr>
        <w:t>的身影上，仿佛已经背上一枝枪……</w:t>
      </w:r>
    </w:p>
    <w:p w14:paraId="1AF78DC6">
      <w:pPr>
        <w:keepNext w:val="0"/>
        <w:keepLines w:val="0"/>
        <w:widowControl/>
        <w:suppressLineNumbers w:val="0"/>
        <w:spacing w:before="0" w:beforeAutospacing="0" w:after="0" w:afterAutospacing="0" w:line="360" w:lineRule="exact"/>
        <w:ind w:left="412" w:right="0" w:firstLine="404" w:firstLineChars="200"/>
        <w:jc w:val="left"/>
        <w:rPr>
          <w:rFonts w:hint="eastAsia" w:ascii="楷体" w:hAnsi="楷体" w:eastAsia="楷体" w:cs="楷体"/>
          <w:spacing w:val="-10"/>
          <w:sz w:val="21"/>
          <w:szCs w:val="21"/>
        </w:rPr>
      </w:pPr>
      <w:r>
        <w:rPr>
          <w:rFonts w:hint="eastAsia" w:ascii="楷体" w:hAnsi="楷体" w:eastAsia="楷体" w:cs="楷体"/>
          <w:spacing w:val="-4"/>
          <w:kern w:val="0"/>
          <w:sz w:val="21"/>
          <w:szCs w:val="21"/>
          <w:lang w:val="en-US" w:eastAsia="zh-CN" w:bidi="ar"/>
        </w:rPr>
        <w:t>1962年1月5日(有删改)</w:t>
      </w:r>
    </w:p>
    <w:p w14:paraId="207A6F86">
      <w:pPr>
        <w:pStyle w:val="13"/>
        <w:keepNext w:val="0"/>
        <w:keepLines w:val="0"/>
        <w:widowControl/>
        <w:suppressLineNumbers w:val="0"/>
        <w:adjustRightInd w:val="0"/>
        <w:snapToGrid w:val="0"/>
        <w:spacing w:before="0" w:beforeAutospacing="0" w:after="0" w:afterAutospacing="0" w:line="360" w:lineRule="exact"/>
        <w:ind w:left="0" w:right="0" w:firstLine="396" w:firstLineChars="200"/>
        <w:jc w:val="left"/>
        <w:rPr>
          <w:rFonts w:hint="eastAsia" w:ascii="宋体" w:hAnsi="宋体" w:eastAsia="仿宋" w:cs="宋体"/>
          <w:spacing w:val="-6"/>
          <w:sz w:val="21"/>
          <w:szCs w:val="21"/>
        </w:rPr>
      </w:pPr>
      <w:r>
        <w:rPr>
          <w:rFonts w:hint="eastAsia" w:ascii="宋体" w:hAnsi="宋体" w:eastAsia="宋体" w:cs="宋体"/>
          <w:spacing w:val="-6"/>
          <w:kern w:val="0"/>
          <w:sz w:val="21"/>
          <w:szCs w:val="21"/>
          <w:lang w:val="en-US" w:eastAsia="zh-CN" w:bidi="ar"/>
        </w:rPr>
        <w:t>4．小说中“枪”在不同的场景中有不同内涵，请找出三处加以分析。</w:t>
      </w:r>
      <w:r>
        <w:rPr>
          <w:rFonts w:hint="eastAsia" w:ascii="仿宋" w:hAnsi="仿宋" w:eastAsia="仿宋" w:cs="仿宋"/>
          <w:spacing w:val="-6"/>
          <w:kern w:val="0"/>
          <w:sz w:val="21"/>
          <w:szCs w:val="21"/>
          <w:lang w:val="en-US" w:eastAsia="zh-CN" w:bidi="ar"/>
        </w:rPr>
        <w:t>（物象）</w:t>
      </w:r>
    </w:p>
    <w:p w14:paraId="44F05AB7">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【专题小结】</w:t>
      </w:r>
    </w:p>
    <w:p w14:paraId="55A18511">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知识网络构建</w:t>
      </w:r>
    </w:p>
    <w:p w14:paraId="16C6C68E">
      <w:pPr>
        <w:keepNext w:val="0"/>
        <w:keepLines w:val="0"/>
        <w:widowControl/>
        <w:suppressLineNumbers w:val="0"/>
        <w:adjustRightInd w:val="0"/>
        <w:snapToGrid w:val="0"/>
        <w:spacing w:before="0" w:beforeAutospacing="0" w:after="0" w:afterAutospacing="0" w:line="273" w:lineRule="auto"/>
        <w:ind w:left="0" w:right="0" w:firstLine="480" w:firstLineChars="200"/>
        <w:jc w:val="left"/>
        <w:rPr>
          <w:rFonts w:hint="eastAsia" w:ascii="宋体" w:hAnsi="宋体" w:eastAsia="宋体" w:cs="宋体"/>
          <w:b/>
          <w:bCs/>
          <w:color w:val="000000"/>
          <w:sz w:val="21"/>
          <w:szCs w:val="21"/>
        </w:rPr>
      </w:pPr>
      <w:r>
        <w:rPr>
          <w:rFonts w:hint="default" w:ascii="Times New Roman" w:hAnsi="Times New Roman" w:eastAsia="仿宋" w:cs="Times New Roman"/>
          <w:snapToGrid w:val="0"/>
          <w:kern w:val="0"/>
          <w:sz w:val="24"/>
          <w:szCs w:val="24"/>
          <w:lang w:val="en-US" w:eastAsia="zh-CN" w:bidi="ar"/>
        </w:rPr>
        <w:drawing>
          <wp:inline distT="0" distB="0" distL="114300" distR="114300">
            <wp:extent cx="5276850" cy="3181350"/>
            <wp:effectExtent l="0" t="0" r="0" b="0"/>
            <wp:docPr id="127" name="图片 9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98" descr="IMG_258"/>
                    <pic:cNvPicPr>
                      <a:picLocks noChangeAspect="1"/>
                    </pic:cNvPicPr>
                  </pic:nvPicPr>
                  <pic:blipFill>
                    <a:blip r:embed="rId85"/>
                    <a:stretch>
                      <a:fillRect/>
                    </a:stretch>
                  </pic:blipFill>
                  <pic:spPr>
                    <a:xfrm>
                      <a:off x="0" y="0"/>
                      <a:ext cx="5276850" cy="3181350"/>
                    </a:xfrm>
                    <a:prstGeom prst="rect">
                      <a:avLst/>
                    </a:prstGeom>
                    <a:noFill/>
                    <a:ln w="9525">
                      <a:noFill/>
                    </a:ln>
                  </pic:spPr>
                </pic:pic>
              </a:graphicData>
            </a:graphic>
          </wp:inline>
        </w:drawing>
      </w:r>
      <w:r>
        <w:rPr>
          <w:rFonts w:hint="eastAsia" w:ascii="宋体" w:hAnsi="宋体" w:eastAsia="宋体" w:cs="宋体"/>
          <w:b/>
          <w:bCs/>
          <w:color w:val="000000"/>
          <w:kern w:val="0"/>
          <w:sz w:val="21"/>
          <w:szCs w:val="21"/>
          <w:lang w:val="en-US" w:eastAsia="zh-CN" w:bidi="ar"/>
        </w:rPr>
        <w:t xml:space="preserve"> </w:t>
      </w:r>
    </w:p>
    <w:p w14:paraId="516AE090">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kern w:val="0"/>
          <w:sz w:val="21"/>
          <w:szCs w:val="21"/>
          <w:lang w:val="en-US" w:eastAsia="zh-CN" w:bidi="ar"/>
        </w:rPr>
        <w:t>专题学习建议</w:t>
      </w:r>
    </w:p>
    <w:p w14:paraId="0863FD73">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1.小说人物形象的备考的切入点</w:t>
      </w:r>
    </w:p>
    <w:p w14:paraId="21A47AA1">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（1）重视小说中人物的身份、地位、经历、教养、气质等；</w:t>
      </w:r>
    </w:p>
    <w:p w14:paraId="67DF5038">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（2）通过人物的外貌、语言、行动、心理描写揭示人物的思想感情和性格特征；</w:t>
      </w:r>
    </w:p>
    <w:p w14:paraId="7038E919">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（3）分析人物把他们放在一定的社会历史背景下去理解；</w:t>
      </w:r>
    </w:p>
    <w:p w14:paraId="6FA0FEE0">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（4）注意作者对人物的介绍和评价。</w:t>
      </w:r>
    </w:p>
    <w:p w14:paraId="06986B74">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 xml:space="preserve">2.小说人物形象答题的策略 </w:t>
      </w:r>
    </w:p>
    <w:p w14:paraId="040ADA73">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（1）分析环境描写，把握人物性格；分析故事情节，把握人物性格；分析塑造人物的方法，把握人物性格。</w:t>
      </w:r>
    </w:p>
    <w:p w14:paraId="4ECD95A5">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①抓肖像；②抓语言；③抓动作；④抓神情；⑤抓心理；⑥抓人物之间的关系。</w:t>
      </w:r>
    </w:p>
    <w:p w14:paraId="03B9C683">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（2）表现人物的手法：</w:t>
      </w:r>
    </w:p>
    <w:p w14:paraId="41FCFFB1">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①正面描写——直接描写</w:t>
      </w:r>
    </w:p>
    <w:p w14:paraId="44D2F37B">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描写人物的语言、行动、肖像、心理表现人物性格特征，如概括介绍、肖像描写、语言描写、行动描写、细节描写、心理描写等。</w:t>
      </w:r>
    </w:p>
    <w:p w14:paraId="29166A7F">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②侧面描写——间接描写</w:t>
      </w:r>
    </w:p>
    <w:p w14:paraId="14BD91FC">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侧面描写，概括地说就是通过其他人物的言行，间接写主人公。如用有关人物的对话，心理活动，事件叙述等烘托所要描写的主要人物的性格特征；在情节发展中展现人物性格特征；环境描写衬托或烘托。</w:t>
      </w:r>
    </w:p>
    <w:p w14:paraId="61E79565">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r>
        <w:rPr>
          <w:rFonts w:hint="default" w:ascii="Times New Roman" w:hAnsi="Times New Roman" w:eastAsia="仿宋" w:cs="Times New Roman"/>
          <w:caps/>
          <w:color w:val="1F3863"/>
          <w:spacing w:val="15"/>
          <w:sz w:val="22"/>
          <w:szCs w:val="22"/>
        </w:rPr>
        <w:br w:type="page"/>
      </w:r>
      <w:bookmarkStart w:id="125" w:name="_Toc1862862263"/>
      <w:bookmarkEnd w:id="125"/>
      <w:bookmarkStart w:id="126" w:name="_Toc29744"/>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2</w:t>
      </w:r>
      <w:r>
        <w:rPr>
          <w:rFonts w:hint="eastAsia" w:ascii="仿宋" w:hAnsi="仿宋" w:eastAsia="仿宋" w:cs="仿宋"/>
          <w:caps/>
          <w:color w:val="1F3863"/>
          <w:spacing w:val="15"/>
          <w:sz w:val="22"/>
          <w:szCs w:val="22"/>
        </w:rPr>
        <w:t>课时  情节</w:t>
      </w:r>
      <w:bookmarkEnd w:id="126"/>
    </w:p>
    <w:p w14:paraId="4F743E4D">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【学习目标】</w:t>
      </w:r>
    </w:p>
    <w:p w14:paraId="42BFE57F">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FF"/>
          <w:sz w:val="21"/>
          <w:szCs w:val="21"/>
        </w:rPr>
      </w:pPr>
      <w:r>
        <w:rPr>
          <w:rFonts w:hint="eastAsia" w:ascii="宋体" w:hAnsi="宋体" w:eastAsia="宋体" w:cs="宋体"/>
          <w:kern w:val="0"/>
          <w:sz w:val="21"/>
          <w:szCs w:val="21"/>
          <w:lang w:val="en-US" w:eastAsia="zh-CN" w:bidi="ar"/>
        </w:rPr>
        <w:t xml:space="preserve">能够概述小说的情节，理解情节的作用，探究情节安排的合理性和好处。 </w:t>
      </w:r>
    </w:p>
    <w:p w14:paraId="100BA638">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【文本再读】</w:t>
      </w:r>
    </w:p>
    <w:p w14:paraId="0E930E03">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叙事性强的小说、意识流化小说、散文化小说……情节的发展变化是矛盾冲突发展的体现，分析小说的情节时必须抓住主要的矛盾冲突；分析情节是鉴赏小说的手段，把握小说的情节的发展，借助情节厘清人物之间的关系、矛盾，在分析情节的过程中，注意体会它对人物性格的形成及对揭示小说主题的作用。</w:t>
      </w:r>
    </w:p>
    <w:p w14:paraId="07F0BC6A">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bookmarkStart w:id="127" w:name="OLE_LINK2"/>
      <w:bookmarkEnd w:id="127"/>
      <w:r>
        <w:rPr>
          <w:rFonts w:hint="eastAsia" w:ascii="宋体" w:hAnsi="宋体" w:eastAsia="宋体" w:cs="宋体"/>
          <w:b/>
          <w:bCs/>
          <w:color w:val="000000"/>
          <w:kern w:val="0"/>
          <w:sz w:val="21"/>
          <w:szCs w:val="21"/>
          <w:lang w:val="en-US" w:eastAsia="zh-CN" w:bidi="ar"/>
        </w:rPr>
        <w:t>【题目生成】</w:t>
      </w:r>
    </w:p>
    <w:p w14:paraId="34C3B008">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2"/>
          <w:sz w:val="21"/>
          <w:szCs w:val="21"/>
          <w:lang w:val="en-US" w:eastAsia="zh-CN" w:bidi="ar"/>
        </w:rPr>
        <w:t>《百合花》《哦，香雪》与我们平常阅读的一般小说在</w:t>
      </w:r>
      <w:bookmarkStart w:id="128" w:name="OLE_LINK18"/>
      <w:r>
        <w:rPr>
          <w:rFonts w:hint="eastAsia" w:ascii="宋体" w:hAnsi="宋体" w:eastAsia="宋体" w:cs="宋体"/>
          <w:color w:val="000000"/>
          <w:kern w:val="2"/>
          <w:sz w:val="21"/>
          <w:szCs w:val="21"/>
          <w:lang w:val="en-US" w:eastAsia="zh-CN" w:bidi="ar"/>
        </w:rPr>
        <w:t>素材选择</w:t>
      </w:r>
      <w:bookmarkEnd w:id="128"/>
      <w:r>
        <w:rPr>
          <w:rFonts w:hint="eastAsia" w:ascii="宋体" w:hAnsi="宋体" w:eastAsia="宋体" w:cs="宋体"/>
          <w:color w:val="000000"/>
          <w:kern w:val="2"/>
          <w:sz w:val="21"/>
          <w:szCs w:val="21"/>
          <w:lang w:val="en-US" w:eastAsia="zh-CN" w:bidi="ar"/>
        </w:rPr>
        <w:t>和情节设置上有什么不同？</w:t>
      </w:r>
    </w:p>
    <w:p w14:paraId="32918172">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【考点嵌入】</w:t>
      </w:r>
    </w:p>
    <w:p w14:paraId="7CB145DF">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b/>
          <w:bCs/>
          <w:color w:val="000000"/>
          <w:sz w:val="21"/>
          <w:szCs w:val="21"/>
        </w:rPr>
      </w:pPr>
      <w:r>
        <w:rPr>
          <w:rFonts w:hint="eastAsia" w:ascii="宋体" w:hAnsi="宋体" w:eastAsia="宋体" w:cs="宋体"/>
          <w:kern w:val="2"/>
          <w:sz w:val="21"/>
          <w:szCs w:val="21"/>
          <w:lang w:val="en-US" w:eastAsia="zh-CN" w:bidi="ar"/>
        </w:rPr>
        <w:t>小说情节的考查，主要体现在小说叙述方式及情节安排技巧上。小说就是“讲故事”，结合考点要厘清三个问题：“讲什么”——情节；“谁在讲”——叙述视角和人称；“怎么讲”——叙述技巧和结构技巧。</w:t>
      </w:r>
    </w:p>
    <w:p w14:paraId="47879095">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bookmarkStart w:id="129" w:name="OLE_LINK3"/>
      <w:bookmarkEnd w:id="129"/>
      <w:r>
        <w:rPr>
          <w:rFonts w:hint="eastAsia" w:ascii="宋体" w:hAnsi="宋体" w:eastAsia="宋体" w:cs="宋体"/>
          <w:b/>
          <w:bCs/>
          <w:color w:val="000000"/>
          <w:kern w:val="0"/>
          <w:sz w:val="21"/>
          <w:szCs w:val="21"/>
          <w:lang w:val="en-US" w:eastAsia="zh-CN" w:bidi="ar"/>
        </w:rPr>
        <w:t>【真题体验】</w:t>
      </w:r>
    </w:p>
    <w:p w14:paraId="45476136">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（2023年全国高考新课标Ⅱ卷）阅读下面的文字，完成</w:t>
      </w:r>
      <w:r>
        <w:rPr>
          <w:rFonts w:hint="eastAsia" w:ascii="宋体" w:hAnsi="宋体" w:eastAsia="宋体" w:cs="宋体"/>
          <w:color w:val="000000"/>
          <w:kern w:val="0"/>
          <w:sz w:val="21"/>
          <w:szCs w:val="21"/>
          <w:lang w:val="en-US" w:eastAsia="zh-CN" w:bidi="ar"/>
        </w:rPr>
        <w:t>1～3</w:t>
      </w:r>
      <w:r>
        <w:rPr>
          <w:rFonts w:hint="eastAsia" w:ascii="宋体" w:hAnsi="宋体" w:eastAsia="宋体" w:cs="宋体"/>
          <w:kern w:val="0"/>
          <w:sz w:val="21"/>
          <w:szCs w:val="21"/>
          <w:lang w:val="en-US" w:eastAsia="zh-CN" w:bidi="ar"/>
        </w:rPr>
        <w:t>题。</w:t>
      </w:r>
    </w:p>
    <w:p w14:paraId="5FF157B4">
      <w:pPr>
        <w:keepNext w:val="0"/>
        <w:keepLines w:val="0"/>
        <w:widowControl/>
        <w:suppressLineNumbers w:val="0"/>
        <w:adjustRightInd w:val="0"/>
        <w:snapToGrid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社戏(节选)</w:t>
      </w:r>
    </w:p>
    <w:p w14:paraId="6F7CEFCF">
      <w:pPr>
        <w:keepNext w:val="0"/>
        <w:keepLines w:val="0"/>
        <w:widowControl/>
        <w:suppressLineNumbers w:val="0"/>
        <w:adjustRightInd w:val="0"/>
        <w:snapToGrid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沈从文</w:t>
      </w:r>
    </w:p>
    <w:p w14:paraId="4A18DA20">
      <w:pPr>
        <w:pStyle w:val="13"/>
        <w:keepNext w:val="0"/>
        <w:keepLines w:val="0"/>
        <w:widowControl/>
        <w:suppressLineNumbers w:val="0"/>
        <w:shd w:val="clear" w:fill="FFFFFF"/>
        <w:adjustRightInd w:val="0"/>
        <w:snapToGrid w:val="0"/>
        <w:spacing w:before="0" w:beforeAutospacing="0" w:after="0" w:afterAutospacing="0" w:line="360" w:lineRule="exact"/>
        <w:ind w:left="0" w:right="0" w:firstLine="420" w:firstLineChars="200"/>
        <w:jc w:val="left"/>
        <w:rPr>
          <w:rFonts w:hint="eastAsia" w:ascii="楷体" w:hAnsi="楷体" w:eastAsia="楷体" w:cs="Arial"/>
          <w:color w:val="222222"/>
          <w:sz w:val="21"/>
          <w:szCs w:val="21"/>
          <w:shd w:val="clear" w:fill="FFFFFF"/>
        </w:rPr>
      </w:pPr>
      <w:r>
        <w:rPr>
          <w:rStyle w:val="23"/>
          <w:rFonts w:hint="eastAsia" w:ascii="楷体" w:hAnsi="楷体" w:eastAsia="楷体" w:cs="楷体"/>
          <w:color w:val="222222"/>
          <w:sz w:val="21"/>
          <w:szCs w:val="21"/>
          <w:shd w:val="clear" w:fill="FFFFFF"/>
          <w:lang w:val="en-US" w:eastAsia="zh-CN" w:bidi="ar"/>
        </w:rPr>
        <w:t>萝卜溪邀约的浦市戏班子，赶到了吕家坪，是九月二十二。一行十四个人，八个笨大衣箱，坐了只辰溪县装石灰的空船，到地时，便把船靠泊在码头边。掌班依照老规矩，带了个八寸大的朱红拜帖，来拜会本村首事滕长顺，商量看是在什么地方搭台，哪一天起始开锣。</w:t>
      </w:r>
    </w:p>
    <w:p w14:paraId="676ECDCD">
      <w:pPr>
        <w:pStyle w:val="13"/>
        <w:keepNext w:val="0"/>
        <w:keepLines w:val="0"/>
        <w:widowControl/>
        <w:suppressLineNumbers w:val="0"/>
        <w:shd w:val="clear" w:fill="FFFFFF"/>
        <w:adjustRightInd w:val="0"/>
        <w:snapToGrid w:val="0"/>
        <w:spacing w:before="0" w:beforeAutospacing="0" w:after="0" w:afterAutospacing="0" w:line="360" w:lineRule="exact"/>
        <w:ind w:left="0" w:right="0" w:firstLine="420" w:firstLineChars="200"/>
        <w:jc w:val="left"/>
        <w:rPr>
          <w:rFonts w:hint="eastAsia" w:ascii="楷体" w:hAnsi="楷体" w:eastAsia="楷体" w:cs="Arial"/>
          <w:color w:val="222222"/>
          <w:sz w:val="21"/>
          <w:szCs w:val="21"/>
          <w:shd w:val="clear" w:fill="FFFFFF"/>
        </w:rPr>
      </w:pPr>
      <w:r>
        <w:rPr>
          <w:rStyle w:val="23"/>
          <w:rFonts w:hint="eastAsia" w:ascii="楷体" w:hAnsi="楷体" w:eastAsia="楷体" w:cs="楷体"/>
          <w:color w:val="222222"/>
          <w:sz w:val="21"/>
          <w:szCs w:val="21"/>
          <w:shd w:val="clear" w:fill="FFFFFF"/>
          <w:lang w:val="en-US" w:eastAsia="zh-CN" w:bidi="ar"/>
        </w:rPr>
        <w:t>半月来省里向上调兵开拔的事，已传遍了吕家坪。不过商会会长却拿定了主意：照原来计划装了五船货物向下游放去。长顺因为儿子三黑子的船已到地卸货，听会长亲家出主意，也预备装一船橘子下常德府。空船停泊在河边，随时有人把黄澄澄的橘子挑上船，倒进舱里去。戏班子乘坐那只大空船，就停靠在橘子园边不多远。</w:t>
      </w:r>
    </w:p>
    <w:p w14:paraId="465A8328">
      <w:pPr>
        <w:pStyle w:val="13"/>
        <w:keepNext w:val="0"/>
        <w:keepLines w:val="0"/>
        <w:widowControl/>
        <w:suppressLineNumbers w:val="0"/>
        <w:shd w:val="clear" w:fill="FFFFFF"/>
        <w:adjustRightInd w:val="0"/>
        <w:snapToGrid w:val="0"/>
        <w:spacing w:before="0" w:beforeAutospacing="0" w:after="0" w:afterAutospacing="0" w:line="360" w:lineRule="exact"/>
        <w:ind w:left="0" w:right="0" w:firstLine="420" w:firstLineChars="200"/>
        <w:jc w:val="left"/>
        <w:rPr>
          <w:rFonts w:hint="eastAsia" w:ascii="楷体" w:hAnsi="楷体" w:eastAsia="楷体" w:cs="Arial"/>
          <w:color w:val="222222"/>
          <w:sz w:val="21"/>
          <w:szCs w:val="21"/>
          <w:shd w:val="clear" w:fill="FFFFFF"/>
        </w:rPr>
      </w:pPr>
      <w:r>
        <w:rPr>
          <w:rStyle w:val="23"/>
          <w:rFonts w:hint="eastAsia" w:ascii="楷体" w:hAnsi="楷体" w:eastAsia="楷体" w:cs="楷体"/>
          <w:color w:val="222222"/>
          <w:sz w:val="21"/>
          <w:szCs w:val="21"/>
          <w:shd w:val="clear" w:fill="FFFFFF"/>
          <w:lang w:val="en-US" w:eastAsia="zh-CN" w:bidi="ar"/>
        </w:rPr>
        <w:t>两个做丑角的浦市人，扳着船篷和三黑子说笑话，以为古来仙人坐在斗大橘子中下棋，如今仙人坐在碗口大橘子堆上吸烟，世界既变了，什么都得变。可是三黑子却想起保安队队长向家中讹诈事情，因此只向那个做丑角的戏子苦笑。</w:t>
      </w:r>
    </w:p>
    <w:p w14:paraId="7854AFBC">
      <w:pPr>
        <w:pStyle w:val="13"/>
        <w:keepNext w:val="0"/>
        <w:keepLines w:val="0"/>
        <w:widowControl/>
        <w:suppressLineNumbers w:val="0"/>
        <w:shd w:val="clear" w:fill="FFFFFF"/>
        <w:adjustRightInd w:val="0"/>
        <w:snapToGrid w:val="0"/>
        <w:spacing w:before="0" w:beforeAutospacing="0" w:after="0" w:afterAutospacing="0" w:line="360" w:lineRule="exact"/>
        <w:ind w:left="0" w:right="0" w:firstLine="420" w:firstLineChars="200"/>
        <w:jc w:val="left"/>
        <w:rPr>
          <w:rFonts w:hint="eastAsia" w:ascii="楷体" w:hAnsi="楷体" w:eastAsia="楷体" w:cs="Arial"/>
          <w:color w:val="222222"/>
          <w:sz w:val="21"/>
          <w:szCs w:val="21"/>
          <w:shd w:val="clear" w:fill="FFFFFF"/>
        </w:rPr>
      </w:pPr>
      <w:r>
        <w:rPr>
          <w:rStyle w:val="23"/>
          <w:rFonts w:hint="eastAsia" w:ascii="楷体" w:hAnsi="楷体" w:eastAsia="楷体" w:cs="楷体"/>
          <w:color w:val="222222"/>
          <w:sz w:val="21"/>
          <w:szCs w:val="21"/>
          <w:shd w:val="clear" w:fill="FFFFFF"/>
          <w:lang w:val="en-US" w:eastAsia="zh-CN" w:bidi="ar"/>
        </w:rPr>
        <w:t>长顺约集本村人在伏波宫开会，商量看这戏演不演出。时局既不大好，集众唱戏是不是影响治安？末了依照多数主张，班子既然接来了，酬神戏还是在伏波宫前空坪中举行。凡事依照往年成例，出公份子演戏六天，定二十五开锣。并由本村出名，具全红帖子请了吕家坪的商会会长，和其他庄口上的有名人物，并保安队队长、排长、师爷、税局主任、督察等，到时前来看戏。还每天特别备办两桌四盘四碗酒席，款待这些人物。</w:t>
      </w:r>
    </w:p>
    <w:p w14:paraId="7B329CFB">
      <w:pPr>
        <w:pStyle w:val="13"/>
        <w:keepNext w:val="0"/>
        <w:keepLines w:val="0"/>
        <w:widowControl/>
        <w:suppressLineNumbers w:val="0"/>
        <w:shd w:val="clear" w:fill="FFFFFF"/>
        <w:adjustRightInd w:val="0"/>
        <w:snapToGrid w:val="0"/>
        <w:spacing w:before="0" w:beforeAutospacing="0" w:after="0" w:afterAutospacing="0" w:line="360" w:lineRule="exact"/>
        <w:ind w:left="0" w:right="0" w:firstLine="420" w:firstLineChars="200"/>
        <w:jc w:val="left"/>
        <w:rPr>
          <w:rFonts w:hint="eastAsia" w:ascii="楷体" w:hAnsi="楷体" w:eastAsia="楷体" w:cs="Arial"/>
          <w:color w:val="222222"/>
          <w:sz w:val="21"/>
          <w:szCs w:val="21"/>
          <w:shd w:val="clear" w:fill="FFFFFF"/>
        </w:rPr>
      </w:pPr>
      <w:r>
        <w:rPr>
          <w:rStyle w:val="23"/>
          <w:rFonts w:hint="eastAsia" w:ascii="楷体" w:hAnsi="楷体" w:eastAsia="楷体" w:cs="楷体"/>
          <w:color w:val="222222"/>
          <w:sz w:val="21"/>
          <w:szCs w:val="21"/>
          <w:shd w:val="clear" w:fill="FFFFFF"/>
          <w:lang w:val="en-US" w:eastAsia="zh-CN" w:bidi="ar"/>
        </w:rPr>
        <w:t>到开锣那天，本村和附近村子里的人，都换了浆洗过的新衣服，荷包中装满零用钱，赶到萝卜溪伏波宫看大戏。因为一有戏，照习惯吕家坪镇上卖大面的、卖豆糕米粉的、油炸饼和其他干湿甜酸熟食冷食的，无不挑了锅罐来搭棚子，竞争招揽买卖。妇女们且多戴上满头新洗过的首饰，或镀金首饰，发蓝点翠首饰，扛一条高脚长板凳，成群结伴跑来看戏，必到把入晚最后一幕杂戏看完，把荷包中零用钱花完，方又扛起那条凳子回家。有的来时还带了饭箩和针线，有的又带了香烛纸张顺便敬神还愿。平时单纯沉静的萝卜溪，于是忽然显得空前活泼热闹起来。</w:t>
      </w:r>
    </w:p>
    <w:p w14:paraId="5369C638">
      <w:pPr>
        <w:pStyle w:val="13"/>
        <w:keepNext w:val="0"/>
        <w:keepLines w:val="0"/>
        <w:widowControl/>
        <w:suppressLineNumbers w:val="0"/>
        <w:shd w:val="clear" w:fill="FFFFFF"/>
        <w:adjustRightInd w:val="0"/>
        <w:snapToGrid w:val="0"/>
        <w:spacing w:before="0" w:beforeAutospacing="0" w:after="0" w:afterAutospacing="0" w:line="360" w:lineRule="exact"/>
        <w:ind w:left="0" w:right="0" w:firstLine="420" w:firstLineChars="200"/>
        <w:jc w:val="left"/>
        <w:rPr>
          <w:rFonts w:hint="eastAsia" w:ascii="楷体" w:hAnsi="楷体" w:eastAsia="楷体" w:cs="Arial"/>
          <w:color w:val="222222"/>
          <w:sz w:val="21"/>
          <w:szCs w:val="21"/>
          <w:shd w:val="clear" w:fill="FFFFFF"/>
        </w:rPr>
      </w:pPr>
      <w:r>
        <w:rPr>
          <w:rStyle w:val="23"/>
          <w:rFonts w:hint="eastAsia" w:ascii="楷体" w:hAnsi="楷体" w:eastAsia="楷体" w:cs="楷体"/>
          <w:color w:val="222222"/>
          <w:sz w:val="21"/>
          <w:szCs w:val="21"/>
          <w:shd w:val="clear" w:fill="FFFFFF"/>
          <w:lang w:val="en-US" w:eastAsia="zh-CN" w:bidi="ar"/>
        </w:rPr>
        <w:t>长顺一家正忙着把橘子下树上船，还要为款待远来看戏亲友，准备茶饭，因此更见得热闹而忙乱。家中每天必为镇上和其他村子里来的客人，办一顿过午面饭。又另外烧了几缸热茶，供给普通乡下人。长顺自己且换了件大船主穿的大袖短摆蓝宁绸长衫，罩一件玄青羽绫马褂，舞着那个挂有镶银老虎爪的紫竹马鞭长烟杆，到处走动拜客。</w:t>
      </w:r>
    </w:p>
    <w:p w14:paraId="16119183">
      <w:pPr>
        <w:pStyle w:val="13"/>
        <w:keepNext w:val="0"/>
        <w:keepLines w:val="0"/>
        <w:widowControl/>
        <w:suppressLineNumbers w:val="0"/>
        <w:shd w:val="clear" w:fill="FFFFFF"/>
        <w:adjustRightInd w:val="0"/>
        <w:snapToGrid w:val="0"/>
        <w:spacing w:before="0" w:beforeAutospacing="0" w:after="0" w:afterAutospacing="0" w:line="360" w:lineRule="exact"/>
        <w:ind w:left="0" w:right="0" w:firstLine="420" w:firstLineChars="200"/>
        <w:jc w:val="left"/>
        <w:rPr>
          <w:rFonts w:hint="eastAsia" w:ascii="楷体" w:hAnsi="楷体" w:eastAsia="楷体" w:cs="Arial"/>
          <w:color w:val="222222"/>
          <w:sz w:val="21"/>
          <w:szCs w:val="21"/>
          <w:shd w:val="clear" w:fill="FFFFFF"/>
        </w:rPr>
      </w:pPr>
      <w:r>
        <w:rPr>
          <w:rStyle w:val="23"/>
          <w:rFonts w:hint="eastAsia" w:ascii="楷体" w:hAnsi="楷体" w:eastAsia="楷体" w:cs="楷体"/>
          <w:color w:val="222222"/>
          <w:sz w:val="21"/>
          <w:szCs w:val="21"/>
          <w:shd w:val="clear" w:fill="FFFFFF"/>
          <w:lang w:val="en-US" w:eastAsia="zh-CN" w:bidi="ar"/>
        </w:rPr>
        <w:t>第一天开锣时，由长顺和其他三个上年纪的首事人，在伏波爷爷神像前磕头焚香，杀了一只白羊，一只雄鸡，烧了个申神黄表。戏还未开场，空坪中即已填满了观众，吕家坪的官商要人，都已就座。开锣后即照例“打加官”，由一个套白面具的判官，舞着个肮脏的红缎巾幅，台上打小锣的检场人叫一声：“某大老爷禄位高升！”那判官即将巾幅展开，露出字面。被尊敬颂祝的，即照例赏个红包封。有的把包封派人送去，有的表示豪爽，便把那个赏金用力直向台上惯去，惹得一片喝彩。当天第一个叫保安队队长。第一出戏象征吉祥性质，对神示敬，对人颂祷。第二出戏与劝忠教孝有关。到中午休息，匀出时间大吃大喝。休息时间，一些戏子头上都罩着发网子，脸上颜料油腻也未去净，争到台边熟食棚子去喝酒，引得观众包围了棚子看热闹。妇女们把扣双凤桃梅大花鞋的两脚，搁在高台子踏板上，口中嘘嘘的吃辣子羊肉面，或一面剥葵花子，一面并谈论做梦绩麻琐碎事情。下午开锣重唱，戏文转趋热闹活泼。</w:t>
      </w:r>
    </w:p>
    <w:p w14:paraId="097C6031">
      <w:pPr>
        <w:pStyle w:val="13"/>
        <w:keepNext w:val="0"/>
        <w:keepLines w:val="0"/>
        <w:widowControl/>
        <w:suppressLineNumbers w:val="0"/>
        <w:shd w:val="clear" w:fill="FFFFFF"/>
        <w:adjustRightInd w:val="0"/>
        <w:snapToGrid w:val="0"/>
        <w:spacing w:before="0" w:beforeAutospacing="0" w:after="0" w:afterAutospacing="0" w:line="360" w:lineRule="exact"/>
        <w:ind w:left="0" w:right="0" w:firstLine="420" w:firstLineChars="200"/>
        <w:jc w:val="left"/>
        <w:rPr>
          <w:rFonts w:hint="eastAsia" w:ascii="楷体" w:hAnsi="楷体" w:eastAsia="楷体" w:cs="Arial"/>
          <w:color w:val="222222"/>
          <w:sz w:val="21"/>
          <w:szCs w:val="21"/>
          <w:shd w:val="clear" w:fill="FFFFFF"/>
        </w:rPr>
      </w:pPr>
      <w:r>
        <w:rPr>
          <w:rStyle w:val="23"/>
          <w:rFonts w:hint="eastAsia" w:ascii="楷体" w:hAnsi="楷体" w:eastAsia="楷体" w:cs="楷体"/>
          <w:color w:val="222222"/>
          <w:sz w:val="21"/>
          <w:szCs w:val="21"/>
          <w:shd w:val="clear" w:fill="FFFFFF"/>
          <w:lang w:val="en-US" w:eastAsia="zh-CN" w:bidi="ar"/>
        </w:rPr>
        <w:t>掌班走到几位要人身边来请求赏脸，在排定戏目外额外点戏。</w:t>
      </w:r>
    </w:p>
    <w:p w14:paraId="0F639C95">
      <w:pPr>
        <w:pStyle w:val="13"/>
        <w:keepNext w:val="0"/>
        <w:keepLines w:val="0"/>
        <w:widowControl/>
        <w:suppressLineNumbers w:val="0"/>
        <w:shd w:val="clear" w:fill="FFFFFF"/>
        <w:adjustRightInd w:val="0"/>
        <w:snapToGrid w:val="0"/>
        <w:spacing w:before="0" w:beforeAutospacing="0" w:after="0" w:afterAutospacing="0" w:line="360" w:lineRule="exact"/>
        <w:ind w:left="0" w:right="0" w:firstLine="420" w:firstLineChars="200"/>
        <w:jc w:val="left"/>
        <w:rPr>
          <w:rFonts w:hint="eastAsia" w:ascii="楷体" w:hAnsi="楷体" w:eastAsia="楷体" w:cs="Arial"/>
          <w:color w:val="222222"/>
          <w:sz w:val="21"/>
          <w:szCs w:val="21"/>
          <w:shd w:val="clear" w:fill="FFFFFF"/>
        </w:rPr>
      </w:pPr>
      <w:r>
        <w:rPr>
          <w:rStyle w:val="23"/>
          <w:rFonts w:hint="eastAsia" w:ascii="楷体" w:hAnsi="楷体" w:eastAsia="楷体" w:cs="楷体"/>
          <w:color w:val="222222"/>
          <w:sz w:val="21"/>
          <w:szCs w:val="21"/>
          <w:shd w:val="clear" w:fill="FFFFFF"/>
          <w:lang w:val="en-US" w:eastAsia="zh-CN" w:bidi="ar"/>
        </w:rPr>
        <w:t>大家都客气谦让，不肯开口。经过一阵撑掇，队长和税局主任是远客，少不了各点一出，会长也被迫点一出。队长点“武松打虎”，因为武人点英雄，短而热闹，且合身份；会长却点“王大娘补缸”，戏是趣剧，用意在于与民同乐。戏文经点定后，照例也在台柱边水牌上写明白，给看戏人知道。开锣后正角上场，又是包封赏号，这个包封却照例早由萝卜溪办会的预备好，不用贵客另外破钞。</w:t>
      </w:r>
    </w:p>
    <w:p w14:paraId="428733E9">
      <w:pPr>
        <w:pStyle w:val="13"/>
        <w:keepNext w:val="0"/>
        <w:keepLines w:val="0"/>
        <w:widowControl/>
        <w:suppressLineNumbers w:val="0"/>
        <w:shd w:val="clear" w:fill="FFFFFF"/>
        <w:adjustRightInd w:val="0"/>
        <w:snapToGrid w:val="0"/>
        <w:spacing w:before="0" w:beforeAutospacing="0" w:after="0" w:afterAutospacing="0" w:line="360" w:lineRule="exact"/>
        <w:ind w:left="0" w:right="0" w:firstLine="420" w:firstLineChars="200"/>
        <w:jc w:val="left"/>
        <w:rPr>
          <w:rFonts w:hint="eastAsia" w:ascii="楷体" w:hAnsi="楷体" w:eastAsia="楷体" w:cs="Arial"/>
          <w:color w:val="222222"/>
          <w:sz w:val="21"/>
          <w:szCs w:val="21"/>
          <w:shd w:val="clear" w:fill="FFFFFF"/>
        </w:rPr>
      </w:pPr>
      <w:r>
        <w:rPr>
          <w:rStyle w:val="23"/>
          <w:rFonts w:hint="eastAsia" w:ascii="楷体" w:hAnsi="楷体" w:eastAsia="楷体" w:cs="楷体"/>
          <w:color w:val="222222"/>
          <w:sz w:val="21"/>
          <w:szCs w:val="21"/>
          <w:shd w:val="clear" w:fill="FFFFFF"/>
          <w:lang w:val="en-US" w:eastAsia="zh-CN" w:bidi="ar"/>
        </w:rPr>
        <w:t>最末一出杂戏多是短打，三个穿红裤子的小花脸，在台上不住翻跟斗，说浑话。</w:t>
      </w:r>
    </w:p>
    <w:p w14:paraId="5BE90B35">
      <w:pPr>
        <w:pStyle w:val="13"/>
        <w:keepNext w:val="0"/>
        <w:keepLines w:val="0"/>
        <w:widowControl/>
        <w:suppressLineNumbers w:val="0"/>
        <w:shd w:val="clear" w:fill="FFFFFF"/>
        <w:adjustRightInd w:val="0"/>
        <w:snapToGrid w:val="0"/>
        <w:spacing w:before="0" w:beforeAutospacing="0" w:after="0" w:afterAutospacing="0" w:line="360" w:lineRule="exact"/>
        <w:ind w:left="0" w:right="0" w:firstLine="420" w:firstLineChars="200"/>
        <w:jc w:val="left"/>
        <w:rPr>
          <w:rFonts w:hint="eastAsia" w:ascii="楷体" w:hAnsi="楷体" w:eastAsia="楷体" w:cs="Arial"/>
          <w:color w:val="222222"/>
          <w:sz w:val="21"/>
          <w:szCs w:val="21"/>
          <w:shd w:val="clear" w:fill="FFFFFF"/>
        </w:rPr>
      </w:pPr>
      <w:r>
        <w:rPr>
          <w:rStyle w:val="23"/>
          <w:rFonts w:hint="eastAsia" w:ascii="楷体" w:hAnsi="楷体" w:eastAsia="楷体" w:cs="楷体"/>
          <w:color w:val="222222"/>
          <w:sz w:val="21"/>
          <w:szCs w:val="21"/>
          <w:shd w:val="clear" w:fill="FFFFFF"/>
          <w:lang w:val="en-US" w:eastAsia="zh-CN" w:bidi="ar"/>
        </w:rPr>
        <w:t>收锣时已天近黄昏，天上一片霞，照得人特别好看。一切人影子都被斜阳拉得长长的，脸庞被夕阳照炙得红红的。到处是笑语嘈杂，过吕家坪去的渡头，尤其热闹。方头平底大渡船，装满了从戏场回家的人，慢慢在平静河水中移动，两岸小山都成一片紫色，天上云影也逐渐在由黄而变红，由红而变紫。太空无云处但见一片深青，秋天来特有的澄清。在淡青色天末，一颗长庚星白金似的放着煜煜光亮，慢慢地向上升起。远山野烧，因逼近薄暮，背景既转成深蓝色，已由一片白烟变成点点红火。……一切光景无不神奇而动人。可是人人都融和在这种光景中，带点快乐和疲倦的心情，等待还家。无一个人能远离这个社会的快乐和疲倦，声音与颜色，来领会赞赏这耳目官觉所感受的新奇。</w:t>
      </w:r>
    </w:p>
    <w:p w14:paraId="04B88666">
      <w:pPr>
        <w:pStyle w:val="13"/>
        <w:keepNext w:val="0"/>
        <w:keepLines w:val="0"/>
        <w:widowControl/>
        <w:suppressLineNumbers w:val="0"/>
        <w:shd w:val="clear" w:fill="FFFFFF"/>
        <w:adjustRightInd w:val="0"/>
        <w:snapToGrid w:val="0"/>
        <w:spacing w:before="0" w:beforeAutospacing="0" w:after="0" w:afterAutospacing="0" w:line="360" w:lineRule="exact"/>
        <w:ind w:left="0" w:right="0" w:firstLine="420" w:firstLineChars="200"/>
        <w:jc w:val="right"/>
        <w:rPr>
          <w:rFonts w:hint="eastAsia" w:ascii="楷体" w:hAnsi="楷体" w:eastAsia="楷体" w:cs="Arial"/>
          <w:color w:val="222222"/>
          <w:sz w:val="21"/>
          <w:szCs w:val="21"/>
          <w:shd w:val="clear" w:fill="FFFFFF"/>
        </w:rPr>
      </w:pPr>
      <w:r>
        <w:rPr>
          <w:rStyle w:val="23"/>
          <w:rFonts w:hint="eastAsia" w:ascii="楷体" w:hAnsi="楷体" w:eastAsia="楷体" w:cs="楷体"/>
          <w:color w:val="222222"/>
          <w:sz w:val="21"/>
          <w:szCs w:val="21"/>
          <w:shd w:val="clear" w:fill="FFFFFF"/>
          <w:lang w:val="en-US" w:eastAsia="zh-CN" w:bidi="ar"/>
        </w:rPr>
        <w:t>(有删改)</w:t>
      </w:r>
    </w:p>
    <w:p w14:paraId="43061397">
      <w:pPr>
        <w:pStyle w:val="13"/>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1</w:t>
      </w:r>
      <w:r>
        <w:rPr>
          <w:rFonts w:hint="eastAsia" w:ascii="宋体" w:hAnsi="宋体" w:eastAsia="宋体" w:cs="宋体"/>
          <w:kern w:val="0"/>
          <w:sz w:val="21"/>
          <w:szCs w:val="21"/>
          <w:shd w:val="clear" w:fill="FFFFFF"/>
          <w:lang w:val="en-US" w:eastAsia="zh-CN" w:bidi="ar"/>
        </w:rPr>
        <w:t>．</w:t>
      </w:r>
      <w:r>
        <w:rPr>
          <w:rFonts w:hint="eastAsia" w:ascii="宋体" w:hAnsi="宋体" w:eastAsia="宋体" w:cs="宋体"/>
          <w:color w:val="000000"/>
          <w:kern w:val="2"/>
          <w:sz w:val="21"/>
          <w:szCs w:val="21"/>
          <w:lang w:val="en-US" w:eastAsia="zh-CN" w:bidi="ar"/>
        </w:rPr>
        <w:t>下列对文本相关内容的理解，不正确的一项是(3分)</w:t>
      </w:r>
    </w:p>
    <w:p w14:paraId="19BC849F">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shd w:val="clear" w:fill="FFFFFF"/>
        </w:rPr>
      </w:pPr>
      <w:r>
        <w:rPr>
          <w:rFonts w:hint="eastAsia" w:ascii="宋体" w:hAnsi="宋体" w:eastAsia="宋体" w:cs="宋体"/>
          <w:kern w:val="0"/>
          <w:sz w:val="21"/>
          <w:szCs w:val="21"/>
          <w:shd w:val="clear" w:fill="FFFFFF"/>
          <w:lang w:val="en-US" w:eastAsia="zh-CN" w:bidi="ar"/>
        </w:rPr>
        <w:t>A．萝卜溪的酬神社戏，适逢秋天橘子收获时节，按惯例在伏波宫前空坪中连演六天。</w:t>
      </w:r>
    </w:p>
    <w:p w14:paraId="5FBC8A3D">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shd w:val="clear" w:fill="FFFFFF"/>
        </w:rPr>
      </w:pPr>
      <w:r>
        <w:rPr>
          <w:rFonts w:hint="eastAsia" w:ascii="宋体" w:hAnsi="宋体" w:eastAsia="宋体" w:cs="宋体"/>
          <w:kern w:val="0"/>
          <w:sz w:val="21"/>
          <w:szCs w:val="21"/>
          <w:shd w:val="clear" w:fill="FFFFFF"/>
          <w:lang w:val="en-US" w:eastAsia="zh-CN" w:bidi="ar"/>
        </w:rPr>
        <w:t>B．女人们成群结伴来看戏，有的还会带上饭箩针线或香烛纸张，富有乡土生活气息。</w:t>
      </w:r>
    </w:p>
    <w:p w14:paraId="60CC745B">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shd w:val="clear" w:fill="FFFFFF"/>
        </w:rPr>
      </w:pPr>
      <w:r>
        <w:rPr>
          <w:rFonts w:hint="eastAsia" w:ascii="宋体" w:hAnsi="宋体" w:eastAsia="宋体" w:cs="宋体"/>
          <w:kern w:val="0"/>
          <w:sz w:val="21"/>
          <w:szCs w:val="21"/>
          <w:shd w:val="clear" w:fill="FFFFFF"/>
          <w:lang w:val="en-US" w:eastAsia="zh-CN" w:bidi="ar"/>
        </w:rPr>
        <w:t>C．“打加官”第一个就叫保安队队长，可以见出萝卜溪办会者对他有所忌惮和逢迎。</w:t>
      </w:r>
    </w:p>
    <w:p w14:paraId="3141F16F">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shd w:val="clear" w:fill="FFFFFF"/>
        </w:rPr>
      </w:pPr>
      <w:r>
        <w:rPr>
          <w:rFonts w:hint="eastAsia" w:ascii="宋体" w:hAnsi="宋体" w:eastAsia="宋体" w:cs="宋体"/>
          <w:kern w:val="0"/>
          <w:sz w:val="21"/>
          <w:szCs w:val="21"/>
          <w:shd w:val="clear" w:fill="FFFFFF"/>
          <w:lang w:val="en-US" w:eastAsia="zh-CN" w:bidi="ar"/>
        </w:rPr>
        <w:t>D．排定戏目外额外点戏需封赏，会长“也被迫点一出”，此细节暗示了会长的吝啬。</w:t>
      </w:r>
    </w:p>
    <w:p w14:paraId="7DF0AF46">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shd w:val="clear" w:fill="FFFFFF"/>
        </w:rPr>
      </w:pPr>
      <w:r>
        <w:rPr>
          <w:rFonts w:hint="eastAsia" w:ascii="宋体" w:hAnsi="宋体" w:eastAsia="宋体" w:cs="宋体"/>
          <w:kern w:val="0"/>
          <w:sz w:val="21"/>
          <w:szCs w:val="21"/>
          <w:shd w:val="clear" w:fill="FFFFFF"/>
          <w:lang w:val="en-US" w:eastAsia="zh-CN" w:bidi="ar"/>
        </w:rPr>
        <w:t>2．下列对文本艺术特色的分析鉴赏，不正确的一项是(3分)</w:t>
      </w:r>
    </w:p>
    <w:p w14:paraId="20F36265">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shd w:val="clear" w:fill="FFFFFF"/>
        </w:rPr>
      </w:pPr>
      <w:r>
        <w:rPr>
          <w:rFonts w:hint="eastAsia" w:ascii="宋体" w:hAnsi="宋体" w:eastAsia="宋体" w:cs="宋体"/>
          <w:kern w:val="0"/>
          <w:sz w:val="21"/>
          <w:szCs w:val="21"/>
          <w:shd w:val="clear" w:fill="FFFFFF"/>
          <w:lang w:val="en-US" w:eastAsia="zh-CN" w:bidi="ar"/>
        </w:rPr>
        <w:t>A．本文开头写戏班子如约而至，接下来又写到“省里向上调兵开拔的事”，令人感觉到一种寻常岁月隐约生变的气氛。</w:t>
      </w:r>
    </w:p>
    <w:p w14:paraId="54622051">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shd w:val="clear" w:fill="FFFFFF"/>
        </w:rPr>
      </w:pPr>
      <w:r>
        <w:rPr>
          <w:rFonts w:hint="eastAsia" w:ascii="宋体" w:hAnsi="宋体" w:eastAsia="宋体" w:cs="宋体"/>
          <w:kern w:val="0"/>
          <w:sz w:val="21"/>
          <w:szCs w:val="21"/>
          <w:shd w:val="clear" w:fill="FFFFFF"/>
          <w:lang w:val="en-US" w:eastAsia="zh-CN" w:bidi="ar"/>
        </w:rPr>
        <w:t>B．传统白话小说常以描摹衣饰来刻画人物，本文写社戏之日长顺走动拜客，就使用了这种笔法来表现长顺的郑重守礼。</w:t>
      </w:r>
    </w:p>
    <w:p w14:paraId="6E6FF2D8">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shd w:val="clear" w:fill="FFFFFF"/>
        </w:rPr>
      </w:pPr>
      <w:r>
        <w:rPr>
          <w:rFonts w:hint="eastAsia" w:ascii="宋体" w:hAnsi="宋体" w:eastAsia="宋体" w:cs="宋体"/>
          <w:kern w:val="0"/>
          <w:sz w:val="21"/>
          <w:szCs w:val="21"/>
          <w:shd w:val="clear" w:fill="FFFFFF"/>
          <w:lang w:val="en-US" w:eastAsia="zh-CN" w:bidi="ar"/>
        </w:rPr>
        <w:t>C．最后一段景物描写，同鲁迅《社戏》对归家途中的景物描写一样，都以自然之美衬托了散戏后人们的失落与惆怅。</w:t>
      </w:r>
    </w:p>
    <w:p w14:paraId="2F4C0D98">
      <w:pPr>
        <w:keepNext w:val="0"/>
        <w:keepLines w:val="0"/>
        <w:widowControl/>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shd w:val="clear" w:fill="FFFFFF"/>
        </w:rPr>
      </w:pPr>
      <w:r>
        <w:rPr>
          <w:rFonts w:hint="eastAsia" w:ascii="宋体" w:hAnsi="宋体" w:eastAsia="宋体" w:cs="宋体"/>
          <w:kern w:val="0"/>
          <w:sz w:val="21"/>
          <w:szCs w:val="21"/>
          <w:shd w:val="clear" w:fill="FFFFFF"/>
          <w:lang w:val="en-US" w:eastAsia="zh-CN" w:bidi="ar"/>
        </w:rPr>
        <w:t>D．沈从文这里写社戏，同他在《边城》中写端午节一样，都是通过对民俗的铺写描绘了存有世外桃源意味的乡土社会。</w:t>
      </w:r>
    </w:p>
    <w:p w14:paraId="19BA5523">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shd w:val="clear" w:fill="FFFFFF"/>
        </w:rPr>
      </w:pPr>
      <w:r>
        <w:rPr>
          <w:rFonts w:hint="eastAsia" w:ascii="宋体" w:hAnsi="宋体" w:eastAsia="宋体" w:cs="宋体"/>
          <w:kern w:val="0"/>
          <w:sz w:val="21"/>
          <w:szCs w:val="21"/>
          <w:shd w:val="clear" w:fill="FFFFFF"/>
          <w:lang w:val="en-US" w:eastAsia="zh-CN" w:bidi="ar"/>
        </w:rPr>
        <w:t>3．本文是如何描写社戏的仪式感的？请结合全文简要说明。(4分)</w:t>
      </w:r>
    </w:p>
    <w:p w14:paraId="500743FB">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【拓展练习】</w:t>
      </w:r>
    </w:p>
    <w:p w14:paraId="50E5DF47">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阅读下面的文字，完成</w:t>
      </w:r>
      <w:r>
        <w:rPr>
          <w:rFonts w:hint="eastAsia" w:ascii="宋体" w:hAnsi="宋体" w:eastAsia="宋体" w:cs="宋体"/>
          <w:color w:val="000000"/>
          <w:kern w:val="0"/>
          <w:sz w:val="21"/>
          <w:szCs w:val="21"/>
          <w:lang w:val="en-US" w:eastAsia="zh-CN" w:bidi="ar"/>
        </w:rPr>
        <w:t>第4</w:t>
      </w:r>
      <w:r>
        <w:rPr>
          <w:rFonts w:hint="eastAsia" w:ascii="宋体" w:hAnsi="宋体" w:eastAsia="宋体" w:cs="宋体"/>
          <w:kern w:val="0"/>
          <w:sz w:val="21"/>
          <w:szCs w:val="21"/>
          <w:lang w:val="en-US" w:eastAsia="zh-CN" w:bidi="ar"/>
        </w:rPr>
        <w:t>题。</w:t>
      </w:r>
    </w:p>
    <w:p w14:paraId="11D47BC0">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center"/>
        <w:rPr>
          <w:rFonts w:hint="eastAsia" w:ascii="宋体" w:hAnsi="宋体" w:eastAsia="宋体" w:cs="宋体"/>
          <w:bCs/>
          <w:sz w:val="21"/>
          <w:szCs w:val="21"/>
        </w:rPr>
      </w:pPr>
      <w:r>
        <w:rPr>
          <w:rFonts w:hint="eastAsia" w:ascii="宋体" w:hAnsi="宋体" w:eastAsia="宋体" w:cs="宋体"/>
          <w:bCs/>
          <w:kern w:val="0"/>
          <w:sz w:val="21"/>
          <w:szCs w:val="21"/>
          <w:lang w:val="en-US" w:eastAsia="zh-CN" w:bidi="ar"/>
        </w:rPr>
        <w:t>凤凰琴（节选）</w:t>
      </w:r>
    </w:p>
    <w:p w14:paraId="74A7A094">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center"/>
        <w:rPr>
          <w:rFonts w:hint="eastAsia" w:ascii="宋体" w:hAnsi="宋体" w:eastAsia="宋体" w:cs="楷体"/>
          <w:bCs/>
          <w:sz w:val="21"/>
          <w:szCs w:val="21"/>
        </w:rPr>
      </w:pPr>
      <w:r>
        <w:rPr>
          <w:rFonts w:hint="eastAsia" w:ascii="宋体" w:hAnsi="宋体" w:eastAsia="宋体" w:cs="宋体"/>
          <w:bCs/>
          <w:kern w:val="0"/>
          <w:sz w:val="21"/>
          <w:szCs w:val="21"/>
          <w:lang w:val="en-US" w:eastAsia="zh-CN" w:bidi="ar"/>
        </w:rPr>
        <w:t>刘醒龙</w:t>
      </w:r>
    </w:p>
    <w:p w14:paraId="64ECB77D">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葬礼来了千把人，把余校长都惊慌了手脚，都是界岭小学的新老学生和他们的家长亲属，操场上站了黑压压的一片。来的人都送了礼，有布料、大米，也有送鱼送肉、送豆腐鲜菜的。孙四海摆个桌子在那儿登记，大家都不去那儿，说这么多的人情，余校长若是还起礼来，哪还负担得起？孙四海坐在那儿没事干就去厨房帮忙，孙四海刚进去，邓育梅就来喊他，说余校长要他俩去商量一件事。</w:t>
      </w:r>
    </w:p>
    <w:p w14:paraId="655E6884">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张英才和他的舅舅分别看到他们进了余校长的家，不一会儿就出来了，脸上很平静。他们没料到这是开校务会，专门研究那仅有的一个转正名额。舅舅随后进去看看，见余校长正在那儿填表，就没有打扰，出来对张英才说：“余校长转正后，这两年师范怎么个读法？三个孩子由谁来养活呢？一二十个住在学校读书的学生又该怎么办呢？”张英才也没有答案，就说：“车到山前必有路，谁能把后路看得一清二楚呢？”酒席在操场摆了几十桌，大家都说，就是上次老支书死，也没有明爱芬老师死得隆重热闹。</w:t>
      </w:r>
    </w:p>
    <w:p w14:paraId="25DBFF70">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酒席散后，就到了黄昏。张英才送完最后一张桌子回来，见舅舅和余校长正在他家门口争论着什么，两人都很激动。站了一会儿，孙四海和邓育梅也来了。舅舅见了，就喊：“你们都过来！”张英才走过去。舅舅递过一张表，说：“你看余校长怎么填的。”张英才一看，上面赫然写着张英才三个字。张英才结结巴巴起来：“余校长，你怎么能把转正名额让给我呢？”舅舅说：“我劝不转他，就看你的了！”</w:t>
      </w:r>
    </w:p>
    <w:p w14:paraId="141EB342">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余校长说：“谁来也没用，这是校务会决定的。”张英才不相信：“真的吗？”孙四海说：“是真的，从上次李子出事后，我就一直在想，假如自己一走，李子一家怎么办，特别是李子怎么办。我的一切都在这儿，转不转正，其实是无所谓的。”邓育梅接着说：“明爱芬老师这一死，我彻底想通了，不能把转正的事看得太重。人活着能做事就是千般好，别的都是空的。张老师，你不一样，年轻，有才气，没负担，正是该出去闯一闯的时候。”张英才仍旧说：“我不信，这不是你们心里想的。”余校长正色道：“张老师，你这样说太伤人心了。邓育梅和孙四海的确是自愿放弃的。只有一点，大家希望你将来有出息了，要像你舅舅万站长一样，不管到哪里，都莫忘记还有一个叫界岭的地方，那里孩子上学还很困难。”张英才听不下去，大叫一声：“我不转正。”转身钻进自己屋里。</w:t>
      </w:r>
    </w:p>
    <w:p w14:paraId="7765651E">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舅舅随后进来，打开凤凰琴拨了几个音。张英才说：“你不要乱弹琴。”舅舅不管又拨了几下：“你不是想知道，这琴的主人是谁吗？就是我。”张英才一惊：“那你干吗要送给明爱芬老师？”舅舅只顾说自己的：“转正的事我不强迫你，我讲个故事，你再决定。十几年前，这个学校只有两个教师——我和明爱芬老师。那年学校也是分到一个名额。论转正条件，明爱芬老师比我强一大截。我就想别的门路，迅速和你舅妈结了婚。你舅妈品行不好，已离了两次婚，但她有一个军官叔叔做靠山。明爱芬老师当然明白这一点，她为了证明自己比我强，明知无望，又刚生孩子，仍硬撑着要去参加考试，想在考分上压倒我。结果就是前几天余校长所说的，将自己弄废了。我一转正就调到了文教站，走之前，就想将凤凰琴作为礼物送给她，让她躺在床上时有个做伴的。写好字后又怕自己的名字会刺激她，就用小刀把它刮掉。我将自己的东西全拿走了，就只留下凤凰琴，没想到它一直搁在这里。”张英才听完了说：“这叫有得必有失！”舅舅说：“你真聪明，我就是要你明白这个道理。”躺下后又补充：“这次转正要两步棋一步走，一边到师范报到，一边办手续，晚了赶不上考试，拿不到学分就麻烦了。”</w:t>
      </w:r>
    </w:p>
    <w:p w14:paraId="3E65A116">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一觉醒来，天已亮了，天上纷纷扬扬地下起了雪。张英才离开界岭小学时，大部分学生还未到校，这种天气余校长、邓育梅和孙四海都要到半路上去接学生，三人都为不能为他送行而感到不好意思。张英才将那副四百度的近视眼镜送给了孙四海，余校长将凤凰琴送给了张英才，然后，大家握手道别，各走各的路。</w:t>
      </w:r>
    </w:p>
    <w:p w14:paraId="1CE7C0BD">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right"/>
        <w:rPr>
          <w:rFonts w:hint="eastAsia" w:ascii="仿宋" w:hAnsi="仿宋" w:eastAsia="仿宋" w:cs="宋体"/>
          <w:sz w:val="21"/>
          <w:szCs w:val="21"/>
        </w:rPr>
      </w:pPr>
      <w:r>
        <w:rPr>
          <w:rFonts w:hint="eastAsia" w:ascii="仿宋" w:hAnsi="仿宋" w:eastAsia="仿宋" w:cs="仿宋"/>
          <w:kern w:val="0"/>
          <w:sz w:val="21"/>
          <w:szCs w:val="21"/>
          <w:lang w:val="en-US" w:eastAsia="zh-CN" w:bidi="ar"/>
        </w:rPr>
        <w:t>（有删节）</w:t>
      </w:r>
    </w:p>
    <w:p w14:paraId="05BF6B46">
      <w:pPr>
        <w:pStyle w:val="13"/>
        <w:keepNext w:val="0"/>
        <w:keepLines w:val="0"/>
        <w:widowControl/>
        <w:suppressLineNumbers w:val="0"/>
        <w:adjustRightInd w:val="0"/>
        <w:snapToGrid w:val="0"/>
        <w:spacing w:before="0" w:beforeAutospacing="0" w:after="0" w:afterAutospacing="0" w:line="360" w:lineRule="exact"/>
        <w:ind w:left="315"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4.舅舅万站长在和张英才的对话中说出了凤凰琴的来历，这一情节在小说中有什么作用？请结合文本内容简要分析。</w:t>
      </w:r>
    </w:p>
    <w:p w14:paraId="38EB405A">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黑体"/>
          <w:bCs/>
          <w:sz w:val="21"/>
          <w:szCs w:val="21"/>
        </w:rPr>
      </w:pPr>
      <w:r>
        <w:rPr>
          <w:rFonts w:hint="eastAsia" w:ascii="宋体" w:hAnsi="宋体" w:eastAsia="宋体" w:cs="宋体"/>
          <w:kern w:val="0"/>
          <w:sz w:val="21"/>
          <w:szCs w:val="21"/>
          <w:lang w:val="en-US" w:eastAsia="zh-CN" w:bidi="ar"/>
        </w:rPr>
        <w:t>阅读下面的文字，完成</w:t>
      </w:r>
      <w:r>
        <w:rPr>
          <w:rFonts w:hint="eastAsia" w:ascii="宋体" w:hAnsi="宋体" w:eastAsia="宋体" w:cs="宋体"/>
          <w:color w:val="000000"/>
          <w:kern w:val="0"/>
          <w:sz w:val="21"/>
          <w:szCs w:val="21"/>
          <w:lang w:val="en-US" w:eastAsia="zh-CN" w:bidi="ar"/>
        </w:rPr>
        <w:t>第5</w:t>
      </w:r>
      <w:r>
        <w:rPr>
          <w:rFonts w:hint="eastAsia" w:ascii="宋体" w:hAnsi="宋体" w:eastAsia="宋体" w:cs="宋体"/>
          <w:kern w:val="0"/>
          <w:sz w:val="21"/>
          <w:szCs w:val="21"/>
          <w:lang w:val="en-US" w:eastAsia="zh-CN" w:bidi="ar"/>
        </w:rPr>
        <w:t>题。</w:t>
      </w:r>
    </w:p>
    <w:p w14:paraId="0AD86CEE">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center"/>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游医黑麻子</w:t>
      </w:r>
    </w:p>
    <w:p w14:paraId="01691826">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center"/>
        <w:rPr>
          <w:rFonts w:hint="eastAsia" w:ascii="宋体" w:hAnsi="宋体" w:eastAsia="宋体" w:cs="楷体"/>
          <w:bCs/>
          <w:sz w:val="21"/>
          <w:szCs w:val="21"/>
        </w:rPr>
      </w:pPr>
      <w:r>
        <w:rPr>
          <w:rFonts w:hint="eastAsia" w:ascii="宋体" w:hAnsi="宋体" w:eastAsia="宋体" w:cs="宋体"/>
          <w:bCs/>
          <w:kern w:val="0"/>
          <w:sz w:val="21"/>
          <w:szCs w:val="21"/>
          <w:lang w:val="en-US" w:eastAsia="zh-CN" w:bidi="ar"/>
        </w:rPr>
        <w:t>安学斌</w:t>
      </w:r>
    </w:p>
    <w:p w14:paraId="157F3A3E">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在桦树镇，哪儿都能去的只有游医黑麻子，日本人、自卫团和警察署都给他面子。</w:t>
      </w:r>
    </w:p>
    <w:p w14:paraId="5719B103">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黑麻子有三宝：大洋马、鬼门针、咸盐罐。</w:t>
      </w:r>
    </w:p>
    <w:p w14:paraId="4165C6C2">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大洋马是吉岗副县长赏的。吉岗是日本人，老婆得了怪病，白天黑夜流鼻涕，鼻子擦破了，上嘴唇肿挺高，鼻子底下黏糊糊的，总擦不净。</w:t>
      </w:r>
    </w:p>
    <w:p w14:paraId="6DF41C96">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日本医生不知道咋治，吉岗老婆的鼻涕越流越厉害，嘴脸肿得像猪八戒。黑麻子找上门，跟吉岗说：“夫人这病，俺能治，诊费先给，一匹大洋马，俺骑马看病跑得快，咋样？”</w:t>
      </w:r>
    </w:p>
    <w:p w14:paraId="11BE5C18">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吉岗赏他一匹大洋马，瞅着他给老婆治病。只见他先给夫人蒙上眼，然后用烧红的铁片慢慢烙淌出的鼻涕，刚开始刺啦刺啦响，后来慢慢不响了，几天后发干、结痂，鼻子就好了起来。</w:t>
      </w:r>
    </w:p>
    <w:p w14:paraId="4F295CCA">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大洋马成了黑麻子的招牌，他骑着马四处给人看病。不少日本人和他成了朋友，一来是他仗义，有钱就给，没钱管顿饭也给你看病；二来他不懂日本话，比比画画地看病，日本人觉得放心。</w:t>
      </w:r>
    </w:p>
    <w:p w14:paraId="5C2AC738">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鬼门针是他跟师父学的绝技。有一回，他早上出门遇上乱葬岗埋人。炕席卷着尸首，脑袋露在外面，风把压在死者脸上的草纸吹起来，露出半个女孩的脸蛋。他看见脸蛋，觉着不</w:t>
      </w:r>
    </w:p>
    <w:p w14:paraId="7A093466">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对劲儿，就问：“这丫头怎么死的？”挖坑的回答：“吊死的，在娘家不守规矩，肚子大了。”</w:t>
      </w:r>
    </w:p>
    <w:p w14:paraId="5FEA443E">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听了死因，黑麻子蹲下了，他掀开炕席，耳朵贴到女孩胸口上凝神细听，站起来说：“这丫头没死！”边说边从药箱里拿出个黑铁盒，取出里头的鬼门针，长长的一排，银光闪闪。他掏出红铜酒瓶，把银针伸到酒瓶里搅了搅，把一根粗的深深扎进女孩胸口，又从头到脚在女孩身上密密麻麻扎了几十根细针。没半个时辰，女孩嘤嘤呻吟，活了！</w:t>
      </w:r>
    </w:p>
    <w:p w14:paraId="030F5273">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他吩咐挖坑的：“你背着回去吧，告诉她家里人，肚里不是孩子，是瘤子，等将养好了，来找俺把瘤子化喽。”</w:t>
      </w:r>
    </w:p>
    <w:p w14:paraId="7BE566AE">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随身带着咸盐罐，擅长用盐热敷治疗风湿骨病。镇长给日本人卖命，逼着乡亲交出荷粮、出劳工，逼着学生说日本话、捐废铜烂铁。镇长老娘突然闹病，四肢僵硬，关节红肿，疼得破口大骂儿子造孽，是个坏事做绝的王八犊子。</w:t>
      </w:r>
    </w:p>
    <w:p w14:paraId="06298370">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镇长找黑麻子给老娘看病，黑麻子说：“这病俺能看，可人嘴两层皮，三七疙瘩话俺受不了，你还是另请高明吧!”镇长说：“吉岗给你一匹马，咱给你一根金条，咋样？”黑麻子不干，说平时看病要用不少盐，让镇长出二十斤盐做诊费，再用十斤盐做药引子。食盐实行配给，有钱买不到。镇长用金子从黑市换盐。有了盐，黑麻子用咸盐罐把盐和药材一起蒸热，然后敷在镇长老娘的关节上，趁热揉、捏、扳、拉，老太太疼得大汗淋漓，却叫着“松快”，关节消肿了。</w:t>
      </w:r>
    </w:p>
    <w:p w14:paraId="742E580C">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黑麻子高高瘦瘦，嘴讷，见人点头一笑，只问病情，不唠闲话。流落到桦树镇的时候，他背个塞得鼓鼓囊囊的褡裢，身前口袋绣着“专治疑难杂症”，后背口袋绣着“准保药到病除”。没人知道他从哪儿来的。他自个儿讲，小时候出天花，爹娘以为没救了，把他扔在山道边上。师父救了他，教他学医。他就靠学的医术吃饭，哪儿有病人他奔哪儿去，在哪儿治病在哪儿吃住。</w:t>
      </w:r>
    </w:p>
    <w:p w14:paraId="3A62EB98">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他居无定所，脸晒得像张飞，脸上“雨打沙滩点点坑”，又没个名姓，有人就给他起了个外号，叫他黑麻子。人无外号不发，谁叫黑麻子他都答应。</w:t>
      </w:r>
    </w:p>
    <w:p w14:paraId="4E8F12DF">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他确实有两下子，遇到头疼脑热的，三两服药准好；赶上腰酸腿疼的，一溜鬼门针扎下去，轻的当场见效，重的十天八天就像换了个人。几个月工夫，黑麻子就在镇上出了名。</w:t>
      </w:r>
    </w:p>
    <w:p w14:paraId="591753CA">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大伙儿受日本鬼子的气，心里窝火，不敢骂吉岗、骂镇长，见黑麻子给吉岗老婆、镇长老娘治好了病，就在背地里骂他给鬼子汉奸溜须拍马，是见屎就吃的狗，咒他骑马摔死、吃盐齁死。黑麻子不在乎，谁骂过他，家里有人闹病，他偏不收诊金：“一咒十年旺，俺得谢谢你。”不骂他的，反而收诊金，还要喝点儿酒。醉了，脸上的麻子像亮晶晶的星星，他嘟囔着：“谁家老娘儿们不闹个天灾病业的，女人有病不该治吗？俺看的是病人，这跟他们家老爷们儿是谁有关系吗？打狍子杀人——两码事儿！”</w:t>
      </w:r>
    </w:p>
    <w:p w14:paraId="33659E92">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日本人投降了，抗联的人回县城了，通知黑麻子去县里公干。大伙儿以为黑麻子给日本人的老婆、汉奸的老娘看过病，这回肯定蹲笆篱子。人们担心以后头疼脑热没人管，没想到黑麻子是去当翻译。吉岗说日本话，黑麻子顺嘴就译成东北话，吉岗惊吓得差点儿尿裤子。从县上回来的人说，黑麻子到桦树镇，不是流落，是卧底。他骑着大洋马，到处给抗联搜集情报。他要的盐，救了抗联几十号人的急。大伙儿这才知道，荞面饺子——皮儿黑里头香，黑麻子真人不露相！</w:t>
      </w:r>
    </w:p>
    <w:p w14:paraId="0EE76850">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县上成立民主政府，大伙儿寻思，黑麻子那么大功劳，肯定得当官，说不定能当县长。可他回到桦树镇张罗成立了医院，当了院长。</w:t>
      </w:r>
    </w:p>
    <w:p w14:paraId="76491B4E">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right"/>
        <w:rPr>
          <w:rFonts w:hint="eastAsia" w:ascii="仿宋" w:hAnsi="仿宋" w:eastAsia="仿宋" w:cs="宋体"/>
          <w:sz w:val="21"/>
          <w:szCs w:val="21"/>
        </w:rPr>
      </w:pPr>
      <w:r>
        <w:rPr>
          <w:rFonts w:hint="eastAsia" w:ascii="仿宋" w:hAnsi="仿宋" w:eastAsia="仿宋" w:cs="仿宋"/>
          <w:kern w:val="0"/>
          <w:sz w:val="21"/>
          <w:szCs w:val="21"/>
          <w:lang w:val="en-US" w:eastAsia="zh-CN" w:bidi="ar"/>
        </w:rPr>
        <w:t>（有删改）</w:t>
      </w:r>
    </w:p>
    <w:p w14:paraId="49CEF905">
      <w:pPr>
        <w:pStyle w:val="13"/>
        <w:keepNext w:val="0"/>
        <w:keepLines w:val="0"/>
        <w:widowControl/>
        <w:suppressLineNumbers w:val="0"/>
        <w:adjustRightInd w:val="0"/>
        <w:snapToGrid w:val="0"/>
        <w:spacing w:before="0" w:beforeAutospacing="0" w:after="0" w:afterAutospacing="0" w:line="360" w:lineRule="exact"/>
        <w:ind w:left="315"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5.小说中有两次情节“反转”，请简要叙述并分别分析其作用。</w:t>
      </w:r>
    </w:p>
    <w:p w14:paraId="512A1840">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【专题小结】</w:t>
      </w:r>
    </w:p>
    <w:p w14:paraId="370DB4CE">
      <w:pPr>
        <w:keepNext w:val="0"/>
        <w:keepLines w:val="0"/>
        <w:widowControl/>
        <w:suppressLineNumbers w:val="0"/>
        <w:adjustRightInd w:val="0"/>
        <w:snapToGrid w:val="0"/>
        <w:spacing w:before="0" w:beforeAutospacing="0" w:after="0" w:afterAutospacing="0" w:line="360" w:lineRule="exact"/>
        <w:ind w:left="0" w:right="0" w:firstLine="422" w:firstLineChars="200"/>
        <w:jc w:val="center"/>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小说情节结构题考点结构导图</w:t>
      </w:r>
    </w:p>
    <w:p w14:paraId="772397E8">
      <w:pPr>
        <w:keepNext w:val="0"/>
        <w:keepLines w:val="0"/>
        <w:widowControl/>
        <w:suppressLineNumbers w:val="0"/>
        <w:adjustRightInd w:val="0"/>
        <w:snapToGrid w:val="0"/>
        <w:spacing w:before="0" w:beforeAutospacing="0" w:after="0" w:afterAutospacing="0" w:line="273" w:lineRule="auto"/>
        <w:ind w:left="0" w:right="0" w:firstLine="480" w:firstLineChars="200"/>
        <w:jc w:val="center"/>
        <w:rPr>
          <w:rFonts w:hint="eastAsia" w:ascii="宋体" w:hAnsi="宋体" w:eastAsia="宋体" w:cs="宋体"/>
          <w:sz w:val="21"/>
          <w:szCs w:val="21"/>
        </w:rPr>
      </w:pPr>
      <w:r>
        <w:rPr>
          <w:rFonts w:hint="default" w:ascii="Times New Roman" w:hAnsi="Times New Roman" w:eastAsia="仿宋" w:cs="Times New Roman"/>
          <w:snapToGrid w:val="0"/>
          <w:kern w:val="0"/>
          <w:sz w:val="24"/>
          <w:szCs w:val="24"/>
          <w:lang w:val="en-US" w:eastAsia="zh-CN" w:bidi="ar"/>
        </w:rPr>
        <w:drawing>
          <wp:inline distT="0" distB="0" distL="114300" distR="114300">
            <wp:extent cx="5619750" cy="4857750"/>
            <wp:effectExtent l="0" t="0" r="0" b="0"/>
            <wp:docPr id="133" name="图片 9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99" descr="IMG_259"/>
                    <pic:cNvPicPr>
                      <a:picLocks noChangeAspect="1"/>
                    </pic:cNvPicPr>
                  </pic:nvPicPr>
                  <pic:blipFill>
                    <a:blip r:embed="rId86"/>
                    <a:stretch>
                      <a:fillRect/>
                    </a:stretch>
                  </pic:blipFill>
                  <pic:spPr>
                    <a:xfrm>
                      <a:off x="0" y="0"/>
                      <a:ext cx="5619750" cy="4857750"/>
                    </a:xfrm>
                    <a:prstGeom prst="rect">
                      <a:avLst/>
                    </a:prstGeom>
                    <a:noFill/>
                    <a:ln w="9525">
                      <a:noFill/>
                    </a:ln>
                  </pic:spPr>
                </pic:pic>
              </a:graphicData>
            </a:graphic>
          </wp:inline>
        </w:drawing>
      </w:r>
      <w:r>
        <w:rPr>
          <w:rFonts w:hint="eastAsia" w:ascii="宋体" w:hAnsi="宋体" w:eastAsia="宋体" w:cs="宋体"/>
          <w:kern w:val="0"/>
          <w:sz w:val="21"/>
          <w:szCs w:val="21"/>
          <w:lang w:val="en-US" w:eastAsia="zh-CN" w:bidi="ar"/>
        </w:rPr>
        <w:t xml:space="preserve"> </w:t>
      </w:r>
    </w:p>
    <w:p w14:paraId="78B60950">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小说情节技巧类题型备考要点</w:t>
      </w:r>
    </w:p>
    <w:p w14:paraId="7BF31C49">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1．情节技巧的作用、好处的分析，指向几大要素：人物形象、情节、主题、读者感受；</w:t>
      </w:r>
    </w:p>
    <w:p w14:paraId="27F49955">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2．情节技巧题答题模板——点出情节技巧＋结合文本分析＋技巧效果</w:t>
      </w:r>
    </w:p>
    <w:p w14:paraId="762E1798">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3．情节的作用</w:t>
      </w:r>
    </w:p>
    <w:p w14:paraId="3C9E8CBA">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①交代人物活动环境；②设置悬念，引起读者阅读的兴趣；③为后面的情节发展作铺垫或埋下伏笔；④照应前文；⑤线索或推动情节发展；⑥刻画人物性格；⑦表现主旨或深化主题。</w:t>
      </w:r>
    </w:p>
    <w:p w14:paraId="64A5EFE3">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sz w:val="21"/>
          <w:szCs w:val="21"/>
        </w:rPr>
      </w:pPr>
      <w:r>
        <w:rPr>
          <w:rFonts w:hint="eastAsia" w:ascii="宋体" w:hAnsi="宋体" w:eastAsia="宋体" w:cs="宋体"/>
          <w:b/>
          <w:bCs/>
          <w:kern w:val="0"/>
          <w:sz w:val="21"/>
          <w:szCs w:val="21"/>
          <w:lang w:val="en-US" w:eastAsia="zh-CN" w:bidi="ar"/>
        </w:rPr>
        <w:t>专题学习建议</w:t>
      </w:r>
    </w:p>
    <w:p w14:paraId="26D9ADD1">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情节是由人物之间的关系、矛盾和性格冲突所产生的一系列生活事件。情节一般是通过描写人物思想性格和情感欲望的冲突以及由此引起的人物关系，人物命运的变化来展开的。在情节的展开中，通过人物的外貌、行为和心理状态，再现活生生的鲜明个性。因此，欣赏人物形象，应从情节入手，据情论人。</w:t>
      </w:r>
    </w:p>
    <w:p w14:paraId="03F91AD7">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分析小说的故事情节，可以从以下几方面入手：①抓住场面；②寻找线索；③理清小说的结构。</w:t>
      </w:r>
    </w:p>
    <w:p w14:paraId="774AE793">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分析小说故事情节时要注意两点：</w:t>
      </w:r>
    </w:p>
    <w:p w14:paraId="4C972713">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①情节的发展变化是矛盾冲突发展的体现，分析小说的情节时必须抓住主要的矛盾冲突；</w:t>
      </w:r>
    </w:p>
    <w:p w14:paraId="6EADAE77">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②分析情节不是鉴赏小说的目的，而是手段，是为理解人物性格、把握小说主题服务的。</w:t>
      </w:r>
    </w:p>
    <w:p w14:paraId="75804FA1">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r>
        <w:rPr>
          <w:rFonts w:hint="default" w:ascii="Times New Roman" w:hAnsi="Times New Roman" w:eastAsia="仿宋" w:cs="Times New Roman"/>
          <w:caps/>
          <w:color w:val="1F3863"/>
          <w:spacing w:val="15"/>
          <w:sz w:val="22"/>
          <w:szCs w:val="22"/>
        </w:rPr>
        <w:br w:type="page"/>
      </w:r>
      <w:bookmarkStart w:id="130" w:name="_Toc961964628"/>
      <w:bookmarkEnd w:id="130"/>
      <w:bookmarkStart w:id="131" w:name="_Toc28768"/>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3</w:t>
      </w:r>
      <w:r>
        <w:rPr>
          <w:rFonts w:hint="eastAsia" w:ascii="仿宋" w:hAnsi="仿宋" w:eastAsia="仿宋" w:cs="仿宋"/>
          <w:caps/>
          <w:color w:val="1F3863"/>
          <w:spacing w:val="15"/>
          <w:sz w:val="22"/>
          <w:szCs w:val="22"/>
        </w:rPr>
        <w:t>课时  环境</w:t>
      </w:r>
      <w:bookmarkEnd w:id="131"/>
    </w:p>
    <w:p w14:paraId="6C188FB4">
      <w:pPr>
        <w:keepNext w:val="0"/>
        <w:keepLines w:val="0"/>
        <w:widowControl/>
        <w:suppressLineNumbers w:val="0"/>
        <w:adjustRightInd w:val="0"/>
        <w:snapToGrid w:val="0"/>
        <w:spacing w:before="0" w:beforeAutospacing="0" w:after="0" w:afterAutospacing="0" w:line="40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【学习目标】</w:t>
      </w:r>
    </w:p>
    <w:p w14:paraId="2F2CEDC6">
      <w:pPr>
        <w:keepNext w:val="0"/>
        <w:keepLines w:val="0"/>
        <w:widowControl/>
        <w:suppressLineNumbers w:val="0"/>
        <w:adjustRightInd w:val="0"/>
        <w:snapToGrid w:val="0"/>
        <w:spacing w:before="0" w:beforeAutospacing="0" w:after="0" w:afterAutospacing="0" w:line="400" w:lineRule="exact"/>
        <w:ind w:left="0" w:right="0" w:firstLine="420" w:firstLineChars="200"/>
        <w:jc w:val="left"/>
        <w:rPr>
          <w:rFonts w:hint="eastAsia" w:ascii="宋体" w:hAnsi="宋体" w:eastAsia="宋体" w:cs="宋体"/>
          <w:sz w:val="21"/>
          <w:szCs w:val="21"/>
        </w:rPr>
      </w:pPr>
      <w:bookmarkStart w:id="132" w:name="OLE_LINK4"/>
      <w:bookmarkEnd w:id="132"/>
      <w:r>
        <w:rPr>
          <w:rFonts w:hint="eastAsia" w:ascii="宋体" w:hAnsi="宋体" w:eastAsia="宋体" w:cs="宋体"/>
          <w:kern w:val="0"/>
          <w:sz w:val="21"/>
          <w:szCs w:val="21"/>
          <w:lang w:val="en-US" w:eastAsia="zh-CN" w:bidi="ar"/>
        </w:rPr>
        <w:t>准确概括环境的特点，熟练掌握环境描写的手法，深入分析环境描写的作用。</w:t>
      </w:r>
    </w:p>
    <w:p w14:paraId="4F134A0C">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【文本再读】</w:t>
      </w:r>
    </w:p>
    <w:p w14:paraId="6A2F44E7">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小说中的环境描写，有时是为了表现故事发生的时间、地点和社会条件，用于烘托人物活动的时代意义；有时是为了渲染气氛，从侧面表现人物的性格。因此在分析人物形象的时候也要分析环境，要连带写景的部分一起分析。小说环境题思考切入：借环境描写交代故事发生的时间、地点、背景；增添或烘托某种气氛；三是衬托或突出人物的性格、心理等。</w:t>
      </w:r>
    </w:p>
    <w:p w14:paraId="0748B770">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【题目生成】</w:t>
      </w:r>
    </w:p>
    <w:p w14:paraId="7F802E07">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出色的环境能为作品增添别样的意蕴氛围，给予作品更真实的叙述感。请结合鲁迅的作品《药》中的环境描写对此做简要分析。</w:t>
      </w:r>
    </w:p>
    <w:p w14:paraId="3136D723">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 xml:space="preserve">【考点嵌入】 </w:t>
      </w:r>
    </w:p>
    <w:p w14:paraId="0EBBABCD">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环境为人物活动和情节展开提供了时空位置，它服从于小说形象、情节和主题的需要，这是与散文的不同之处，故能体现小说的体裁特征。对小说环境描写的考查，其命题形式有三种：概括环境特点、分析环境描写的作用以及分析环境描写的手法。</w:t>
      </w:r>
    </w:p>
    <w:p w14:paraId="258B7827">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【真题体验】</w:t>
      </w:r>
    </w:p>
    <w:p w14:paraId="48576255">
      <w:pPr>
        <w:keepNext w:val="0"/>
        <w:keepLines w:val="0"/>
        <w:widowControl/>
        <w:suppressLineNumbers w:val="0"/>
        <w:spacing w:before="0" w:beforeAutospacing="0" w:after="0" w:afterAutospacing="0" w:line="360" w:lineRule="exact"/>
        <w:ind w:left="0" w:right="0" w:firstLine="420" w:firstLineChars="200"/>
        <w:jc w:val="left"/>
        <w:rPr>
          <w:rFonts w:hint="eastAsia" w:ascii="仿宋" w:hAnsi="仿宋" w:eastAsia="仿宋" w:cs="仿宋"/>
          <w:sz w:val="24"/>
          <w:szCs w:val="24"/>
        </w:rPr>
      </w:pPr>
      <w:r>
        <w:rPr>
          <w:rFonts w:hint="eastAsia" w:ascii="宋体" w:hAnsi="宋体" w:eastAsia="宋体" w:cs="宋体"/>
          <w:kern w:val="0"/>
          <w:sz w:val="21"/>
          <w:szCs w:val="21"/>
          <w:lang w:val="en-US" w:eastAsia="zh-CN" w:bidi="ar"/>
        </w:rPr>
        <w:t>（2018年全国统一高考江苏卷）阅读下面的文字，完成</w:t>
      </w:r>
      <w:r>
        <w:rPr>
          <w:rFonts w:hint="eastAsia" w:ascii="宋体" w:hAnsi="宋体" w:eastAsia="宋体" w:cs="宋体"/>
          <w:color w:val="000000"/>
          <w:kern w:val="0"/>
          <w:sz w:val="21"/>
          <w:szCs w:val="21"/>
          <w:lang w:val="en-US" w:eastAsia="zh-CN" w:bidi="ar"/>
        </w:rPr>
        <w:t>1～2</w:t>
      </w:r>
      <w:r>
        <w:rPr>
          <w:rFonts w:hint="eastAsia" w:ascii="宋体" w:hAnsi="宋体" w:eastAsia="宋体" w:cs="宋体"/>
          <w:kern w:val="0"/>
          <w:sz w:val="21"/>
          <w:szCs w:val="21"/>
          <w:lang w:val="en-US" w:eastAsia="zh-CN" w:bidi="ar"/>
        </w:rPr>
        <w:t>题。</w:t>
      </w:r>
    </w:p>
    <w:p w14:paraId="5C158AB9">
      <w:pPr>
        <w:keepNext w:val="0"/>
        <w:keepLines w:val="0"/>
        <w:widowControl/>
        <w:suppressLineNumbers w:val="0"/>
        <w:spacing w:before="0" w:beforeAutospacing="0" w:after="0" w:afterAutospacing="0" w:line="360" w:lineRule="exact"/>
        <w:ind w:left="0" w:right="0" w:firstLine="422" w:firstLineChars="200"/>
        <w:jc w:val="center"/>
        <w:rPr>
          <w:rFonts w:hint="eastAsia" w:ascii="宋体" w:hAnsi="宋体" w:eastAsia="仿宋" w:cs="宋体"/>
          <w:b/>
          <w:bCs w:val="0"/>
          <w:sz w:val="21"/>
          <w:szCs w:val="21"/>
        </w:rPr>
      </w:pPr>
      <w:r>
        <w:rPr>
          <w:rFonts w:hint="eastAsia" w:ascii="仿宋" w:hAnsi="仿宋" w:eastAsia="仿宋" w:cs="仿宋"/>
          <w:b/>
          <w:bCs w:val="0"/>
          <w:kern w:val="0"/>
          <w:sz w:val="21"/>
          <w:szCs w:val="21"/>
          <w:lang w:val="en-US" w:eastAsia="zh-CN" w:bidi="ar"/>
        </w:rPr>
        <w:t>小哥儿俩</w:t>
      </w:r>
    </w:p>
    <w:p w14:paraId="1C4104ED">
      <w:pPr>
        <w:keepNext w:val="0"/>
        <w:keepLines w:val="0"/>
        <w:widowControl/>
        <w:suppressLineNumbers w:val="0"/>
        <w:spacing w:before="0" w:beforeAutospacing="0" w:after="0" w:afterAutospacing="0" w:line="360" w:lineRule="exact"/>
        <w:ind w:left="0" w:right="0" w:firstLine="420" w:firstLineChars="200"/>
        <w:jc w:val="center"/>
        <w:rPr>
          <w:rFonts w:hint="eastAsia" w:ascii="宋体" w:hAnsi="宋体" w:eastAsia="仿宋" w:cs="宋体"/>
          <w:sz w:val="21"/>
          <w:szCs w:val="21"/>
        </w:rPr>
      </w:pPr>
      <w:r>
        <w:rPr>
          <w:rFonts w:hint="eastAsia" w:ascii="仿宋" w:hAnsi="仿宋" w:eastAsia="仿宋" w:cs="仿宋"/>
          <w:kern w:val="0"/>
          <w:sz w:val="21"/>
          <w:szCs w:val="21"/>
          <w:lang w:val="en-US" w:eastAsia="zh-CN" w:bidi="ar"/>
        </w:rPr>
        <w:t>凌叔华</w:t>
      </w:r>
    </w:p>
    <w:p w14:paraId="1CD196EE">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清明那天，不但大乖二乖上的小学校放一天假，连城外七叔叔教的大学堂也不用上课了。这一天早上的太阳也像特别同小孩子们表同情，不等闹钟催过，它就跳进房里来，暖和和地爬在靠窗挂的小棉袍上。</w:t>
      </w:r>
    </w:p>
    <w:p w14:paraId="2CFF1DDD">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前院子一片小孩子的尖脆的嚷声笑声，七叔叔带来了一只能说话的八哥。笼子放在一张八仙方桌子上，两个孩子跪在椅上张大着嘴望着那里头的鸟，欢喜得爬在桌上乱摇身子笑，他们的眼，一息间都不曾离开鸟笼子。二乖的嘴总没有闭上，他的小腮显得更加饱满，不用圆规，描不出那圆度了。</w:t>
      </w:r>
    </w:p>
    <w:p w14:paraId="0CA2C371">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吃饭的时候，大乖的眼总是望着窗外，他最爱吃的春卷也忘了怎样放馅，怎样卷起来吃。二乖因为还小，都是妈妈替他卷好的，不过他到底不耐烦坐在背着鸟笼子的地方，一吃了两包，他就跑开不吃了。</w:t>
      </w:r>
    </w:p>
    <w:p w14:paraId="7DDF90F5">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饭后爸爸同叔叔要去听戏，因为昨天已经答应带孩子们一块去的，于是就雇了三辆人力车上戏园去了。两个孩子坐在车上还不断地谈起八哥。到了戏园，他们虽然零零碎碎地想起八哥的事来，但台上的锣鼓同花花袍子的戏子把他们的精神占住了。</w:t>
      </w:r>
    </w:p>
    <w:p w14:paraId="1E4BC3F2">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快天黑的时候散了戏，随着爸爸叔叔回到家里，大乖二乖正是很高兴地跳着跑，忽然想到心爱的八哥，赶紧跑到廊下挂鸟笼的地方，一望，只有个空笼子掷在地上，八哥不见了。</w:t>
      </w:r>
    </w:p>
    <w:p w14:paraId="21415FE9">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“妈</w:t>
      </w:r>
      <w:r>
        <w:rPr>
          <w:rFonts w:hint="default" w:ascii="Times New Roman" w:hAnsi="Times New Roman" w:eastAsia="楷体" w:cs="Times New Roman"/>
          <w:kern w:val="0"/>
          <w:sz w:val="21"/>
          <w:szCs w:val="21"/>
          <w:lang w:val="en-US" w:eastAsia="zh-CN" w:bidi="ar"/>
        </w:rPr>
        <w:t>——</w:t>
      </w:r>
      <w:r>
        <w:rPr>
          <w:rFonts w:hint="eastAsia" w:ascii="楷体" w:hAnsi="楷体" w:eastAsia="楷体" w:cs="楷体"/>
          <w:kern w:val="0"/>
          <w:sz w:val="21"/>
          <w:szCs w:val="21"/>
          <w:lang w:val="en-US" w:eastAsia="zh-CN" w:bidi="ar"/>
        </w:rPr>
        <w:t>八哥呢？”两个孩子一同高声急叫起来。</w:t>
      </w:r>
    </w:p>
    <w:p w14:paraId="3F24DBAE">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“给野猫吃了！妈的声非常沉重迟缓。</w:t>
      </w:r>
    </w:p>
    <w:p w14:paraId="74E4EB25">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“给什么野猫吃的呀？大乖圆睁了眼，气呼呼的却有些不相信。二乖愣眼望着哥哥。</w:t>
      </w:r>
    </w:p>
    <w:p w14:paraId="00483CA8">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大乖哭出声来，二乖跟着哭得很伤心。他们也不听妈的话，也不听七叔叔的劝慰，爸爸早躲进书房去了。忽然大乖收了声，跳起来四面找棍子，口里嚷道：“打死那野猫，我要打死那野猫！”二乖爬在妈的膝头上，呜呜地抽咽。大乖忽然找到一根拦门的长棍子，提在手里，拉起二乖就跑。妈叫住他，他嚷道:“报仇去，不报仇不算好汉！”二乖也学着哥哥喊道：“不报仇不算好看！”妈听了二乖的话倒有些好笑了。王厨子此时正走过，他说：“少爷们，那野猫黑夜不出来的，明儿早上它来了，我替你们狠狠地打它一顿吧。”</w:t>
      </w:r>
    </w:p>
    <w:p w14:paraId="3D6BCD49">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“那野猫好像有了身子，不要太打狠了，吓吓它就算了。”妈低声吩咐厨子。</w:t>
      </w:r>
    </w:p>
    <w:p w14:paraId="495A890A">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大乖听见了妈的话，还是气呼呼地说：“谁叫它吃了我们的八哥，打死它，要它偿命。”“打死它才……”二乖想照哥哥的话亦喊一下，无奈不清楚底下说什么了。他也挽起袖子，露出肥短的胳臂，圆睁着泪还未干的小眼。</w:t>
      </w:r>
    </w:p>
    <w:p w14:paraId="0F2BC0E1">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第二天太阳还没出，大乖就醒了，想起了打猫的事，就喊弟弟：“快起，快起，二乖，起来打猫去。”二乖给哥哥着急声调惊醒，急忙坐起来，拿手揉开眼。然后两个人都提了毛掸子，拉了袍子，嘴里喊着报仇，跳着出去。</w:t>
      </w:r>
    </w:p>
    <w:p w14:paraId="5C0B2B3F">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u w:val="single"/>
        </w:rPr>
      </w:pPr>
      <w:r>
        <w:rPr>
          <w:rFonts w:hint="eastAsia" w:ascii="楷体" w:hAnsi="楷体" w:eastAsia="楷体" w:cs="楷体"/>
          <w:kern w:val="0"/>
          <w:sz w:val="21"/>
          <w:szCs w:val="21"/>
          <w:u w:val="single"/>
          <w:lang w:val="en-US" w:eastAsia="zh-CN" w:bidi="ar"/>
        </w:rPr>
        <w:t>这是刚刚天亮了不久，后院地上的草还带着露珠儿，沾湿了这小英雄的鞋袜了。树枝上小麻雀三三五五地吵闹着飞上飞下地玩，近窗户的一棵丁香满满开了花，香得透鼻子，温和的日光铺在西边的白粉墙上。</w:t>
      </w:r>
    </w:p>
    <w:p w14:paraId="4D758B35">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二乖跷高脚摘了一枝丁香花，插在右耳朵上，看见地上的小麻雀吱喳叫唤，跳跃着走，很是好玩的样子，他就学它们，嘴里也哼哼着歌唱，毛掸子也掷掉了。二乖一会儿就忘掉为什么事来后院的了。他蹓达到有太阳的墙边，忽然看见装碎纸的破木箱里，有两个白色的小脑袋一高一低动着，接着咪噢咪噢地娇声叫唤，他就赶紧跑近前看去。</w:t>
      </w:r>
    </w:p>
    <w:p w14:paraId="54F38723">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原来箱里藏着一堆小猫儿，小得同过年时候妈妈捏的面老鼠一样，小脑袋也是面团一样滚圆得可爱，小红鼻子同叫唤时一张一闭的小扁嘴，太好玩了。二乖高兴得要叫起来。</w:t>
      </w:r>
    </w:p>
    <w:p w14:paraId="249383AF">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“哥哥，你快来看看，这小东西多好玩！”二乖忽然想起来叫道，一回头哥哥正跑进后院来了。</w:t>
      </w:r>
    </w:p>
    <w:p w14:paraId="1B0DF767">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哥哥赶紧过去同弟弟在木箱子前面看，同二乖一样用手摸那小猫，学它们叫唤，看大猫喂小猫奶吃，眼睛转也不转一下。</w:t>
      </w:r>
    </w:p>
    <w:p w14:paraId="4418A95A">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它们多么可怜，连褥子都没有，躺在破纸的上面，一定很冷吧。”大乖说，接着出主意道，“我们一会儿跟妈妈要些棉花同它们垫一个窝儿，把饭厅的盛酒箱子弄出来，同它做两间房子，让大猫住一间，小猫在一间，像妈妈同我们一样。”</w:t>
      </w:r>
    </w:p>
    <w:p w14:paraId="4E40D223">
      <w:pPr>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“哥哥，你瞧它跟它妈一个样子。这小脑袋多好玩！”弟弟说着，又伸出方才收了的手抱起那只小黑猫。</w:t>
      </w:r>
    </w:p>
    <w:p w14:paraId="4FC8ECEC">
      <w:pPr>
        <w:keepNext w:val="0"/>
        <w:keepLines w:val="0"/>
        <w:widowControl/>
        <w:suppressLineNumbers w:val="0"/>
        <w:spacing w:before="0" w:beforeAutospacing="0" w:after="0" w:afterAutospacing="0" w:line="360" w:lineRule="exact"/>
        <w:ind w:left="0" w:right="0" w:firstLine="420" w:firstLineChars="200"/>
        <w:jc w:val="right"/>
        <w:rPr>
          <w:rFonts w:hint="eastAsia" w:ascii="楷体" w:hAnsi="楷体" w:eastAsia="楷体" w:cs="楷体"/>
          <w:sz w:val="21"/>
          <w:szCs w:val="21"/>
        </w:rPr>
      </w:pPr>
      <w:r>
        <w:rPr>
          <w:rFonts w:hint="eastAsia" w:ascii="楷体" w:hAnsi="楷体" w:eastAsia="楷体" w:cs="楷体"/>
          <w:kern w:val="0"/>
          <w:sz w:val="21"/>
          <w:szCs w:val="21"/>
          <w:lang w:val="en-US" w:eastAsia="zh-CN" w:bidi="ar"/>
        </w:rPr>
        <w:t>（有删改）</w:t>
      </w:r>
    </w:p>
    <w:p w14:paraId="1984F908">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1．小哥儿俩是在什么样的家庭环境中成长的？请简要分析。（6分）</w:t>
      </w:r>
    </w:p>
    <w:p w14:paraId="447FCFE6">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2．分析小说画线部分的景物描写对情节发展的作用。（4分）</w:t>
      </w:r>
    </w:p>
    <w:p w14:paraId="3112513E">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bookmarkStart w:id="133" w:name="OLE_LINK6"/>
      <w:bookmarkEnd w:id="133"/>
      <w:r>
        <w:rPr>
          <w:rFonts w:hint="eastAsia" w:ascii="宋体" w:hAnsi="宋体" w:eastAsia="宋体" w:cs="宋体"/>
          <w:kern w:val="0"/>
          <w:sz w:val="21"/>
          <w:szCs w:val="21"/>
          <w:lang w:val="en-US" w:eastAsia="zh-CN" w:bidi="ar"/>
        </w:rPr>
        <w:t>（2021年全国统一高考浙江卷）阅读下面的文字，完成</w:t>
      </w:r>
      <w:r>
        <w:rPr>
          <w:rFonts w:hint="eastAsia" w:ascii="宋体" w:hAnsi="宋体" w:eastAsia="宋体" w:cs="宋体"/>
          <w:color w:val="000000"/>
          <w:kern w:val="0"/>
          <w:sz w:val="21"/>
          <w:szCs w:val="21"/>
          <w:lang w:val="en-US" w:eastAsia="zh-CN" w:bidi="ar"/>
        </w:rPr>
        <w:t>第3</w:t>
      </w:r>
      <w:r>
        <w:rPr>
          <w:rFonts w:hint="eastAsia" w:ascii="宋体" w:hAnsi="宋体" w:eastAsia="宋体" w:cs="宋体"/>
          <w:kern w:val="0"/>
          <w:sz w:val="21"/>
          <w:szCs w:val="21"/>
          <w:lang w:val="en-US" w:eastAsia="zh-CN" w:bidi="ar"/>
        </w:rPr>
        <w:t>题。</w:t>
      </w:r>
    </w:p>
    <w:p w14:paraId="3F06ABF6">
      <w:pPr>
        <w:keepNext w:val="0"/>
        <w:keepLines w:val="0"/>
        <w:widowControl/>
        <w:suppressLineNumbers w:val="0"/>
        <w:adjustRightInd w:val="0"/>
        <w:snapToGrid w:val="0"/>
        <w:spacing w:before="0" w:beforeAutospacing="0" w:after="0" w:afterAutospacing="0" w:line="360" w:lineRule="exact"/>
        <w:ind w:left="0" w:right="0" w:firstLine="420" w:firstLineChars="200"/>
        <w:jc w:val="center"/>
        <w:rPr>
          <w:rFonts w:hint="eastAsia" w:ascii="宋体" w:hAnsi="宋体" w:eastAsia="宋体" w:cs="楷体"/>
          <w:kern w:val="2"/>
          <w:sz w:val="21"/>
          <w:szCs w:val="21"/>
        </w:rPr>
      </w:pPr>
      <w:r>
        <w:rPr>
          <w:rFonts w:hint="eastAsia" w:ascii="宋体" w:hAnsi="宋体" w:eastAsia="宋体" w:cs="宋体"/>
          <w:kern w:val="2"/>
          <w:sz w:val="21"/>
          <w:szCs w:val="21"/>
          <w:lang w:val="en-US" w:eastAsia="zh-CN" w:bidi="ar"/>
        </w:rPr>
        <w:t>麦子</w:t>
      </w:r>
    </w:p>
    <w:p w14:paraId="2DD95079">
      <w:pPr>
        <w:keepNext w:val="0"/>
        <w:keepLines w:val="0"/>
        <w:widowControl/>
        <w:suppressLineNumbers w:val="0"/>
        <w:adjustRightInd w:val="0"/>
        <w:snapToGrid w:val="0"/>
        <w:spacing w:before="0" w:beforeAutospacing="0" w:after="0" w:afterAutospacing="0" w:line="360" w:lineRule="exact"/>
        <w:ind w:left="0" w:right="0" w:firstLine="420" w:firstLineChars="200"/>
        <w:jc w:val="center"/>
        <w:rPr>
          <w:rFonts w:hint="eastAsia" w:ascii="宋体" w:hAnsi="宋体" w:eastAsia="宋体" w:cs="楷体"/>
          <w:kern w:val="2"/>
          <w:sz w:val="21"/>
          <w:szCs w:val="21"/>
        </w:rPr>
      </w:pPr>
      <w:r>
        <w:rPr>
          <w:rFonts w:hint="eastAsia" w:ascii="宋体" w:hAnsi="宋体" w:eastAsia="宋体" w:cs="宋体"/>
          <w:kern w:val="2"/>
          <w:sz w:val="21"/>
          <w:szCs w:val="21"/>
          <w:lang w:val="en-US" w:eastAsia="zh-CN" w:bidi="ar"/>
        </w:rPr>
        <w:t>红柯</w:t>
      </w:r>
    </w:p>
    <w:p w14:paraId="5207DF66">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他们住在祖国边疆旷野中的土房子里，要一直守护下去。不管是谁，问他们搬不搬走？他们都说要住下去。当然了，老婆婆的回答要平和一些：“搬走怎么办呢？</w:t>
      </w:r>
      <w:r>
        <w:rPr>
          <w:rStyle w:val="22"/>
          <w:rFonts w:hint="eastAsia" w:ascii="楷体" w:hAnsi="楷体" w:eastAsia="楷体" w:cs="楷体"/>
          <w:color w:val="151920"/>
          <w:sz w:val="21"/>
          <w:szCs w:val="21"/>
          <w:shd w:val="clear" w:fill="FFFFFF"/>
          <w:lang w:val="en-US" w:eastAsia="zh-CN" w:bidi="ar"/>
        </w:rPr>
        <w:t>你前脚走，草就后脚跟过来，这儿的草有多凶哇，你刚转个身，它们就爬到窗户上，往屋里钻。”</w:t>
      </w:r>
      <w:r>
        <w:rPr>
          <w:rFonts w:hint="eastAsia" w:ascii="楷体" w:hAnsi="楷体" w:eastAsia="楷体" w:cs="楷体"/>
          <w:color w:val="151920"/>
          <w:kern w:val="0"/>
          <w:sz w:val="21"/>
          <w:szCs w:val="21"/>
          <w:shd w:val="clear" w:fill="FFFFFF"/>
          <w:lang w:val="en-US" w:eastAsia="zh-CN" w:bidi="ar"/>
        </w:rPr>
        <w:t>老头脾气躁：“往哪搬？我搬走你住呀。”老头总以为他住的是宫殿。</w:t>
      </w:r>
    </w:p>
    <w:p w14:paraId="038614DA">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房子又矮又小。房子高不起来，房子周围的树就不怎么高。这儿的树都是矮个儿，都是那种憨厚的榆树，树杈很多，叶子很密，就是长不高。风大，树像绿狮子，毛发纷乱，疯狂地扑打风，风疼得满地打滚，蹿到天上，发出长长的哨音，又跌落到洼地里发出猛兽似的嗥叫。风嗥叫起来，地都动呢。老头吓唬老婆婆：“树抽打它们呢，树是老天爷的鞭子，老天爷要抽它们，它们只能哇哇乱叫。”老婆婆战战兢兢：“老天爷为啥抽它们？”老头说：“谁让它们乱跑，老天爷可容不得谁整天乱跑。”</w:t>
      </w:r>
    </w:p>
    <w:p w14:paraId="21F2050E">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老婆婆走到浓密的树林里，老头发现她竟然一身金黄，飘动着团团芳香，就像一头金色的豹子。豹子走在麦田里，麦子哗哗响起来。麦子的金光洒在榆树上，榆树叶子油汪汪的；麦子的金光洒在云朵上，云就像戴了金笼头，云跟牲畜一样弯下脖子在明净辽阔的苍穹上吃草，云吃草的声音很柔和，窸窸窣窣。老婆婆摸麦穗呢，她的手像一只跳鼠，跳到麦芒上，麦芒浓密绵长就像夏天的睫毛，老婆婆触摸到夏天最美丽的地方。</w:t>
      </w:r>
    </w:p>
    <w:p w14:paraId="71BCCF7F">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麦子在老婆婆掌心里颤动。</w:t>
      </w:r>
    </w:p>
    <w:p w14:paraId="7EF0E630">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老婆婆的手黄巴巴的，长满了像豆子一般的金黄的茧，那些茧豆真大呀，又圆又壮实，比麦粒儿大，比麦粒儿好看，就像一颗小太阳。大漠的太阳都这样子，小小一点，原野就像合起来的手掌，太阳在金色的指缝间回落。有时太阳会挂在树梢上，挣扎半天也挣不脱，把树都拉弯了，茂密的树梢牢牢地抱着太阳不肯松手，就像一个粗野的汉子紧紧抱着他心爱的女人。</w:t>
      </w:r>
    </w:p>
    <w:p w14:paraId="4A9FA4EA">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老婆婆的额头闪动着快乐的光芒，发出梦呓般的叫声：“长高了，长胖了。”老婆婆搓开一只麦穗，麦粒肥肥胖胖，软乎乎的，就像刚出生的婴儿。老婆婆用手轻轻拍打着：“哭哇哭哇，快哭上一声。”</w:t>
      </w:r>
    </w:p>
    <w:p w14:paraId="1BBA1C51">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老婆婆曾生过一个孩子，那孩子夭折了。从那以后，她再也没有生过孩子。</w:t>
      </w:r>
    </w:p>
    <w:p w14:paraId="21AE35F4">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那时，他们年轻力壮，老头自己动手做了几只木碗，换了一口大锅，好像他们要生一大群孩子。她说：“拿什么养活他们呀？”丈夫自豪得不得了：“咱们这里，想要多少娃娃就有多少娃娃。”丈夫大手一指，外边是辽阔的原野。</w:t>
      </w:r>
    </w:p>
    <w:p w14:paraId="51846074">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旷野无边无际，伸向远方，好多年以后，从大城市来的洋学生把这辽阔的土地叫太平洋。</w:t>
      </w:r>
    </w:p>
    <w:p w14:paraId="5D3D1CC8">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老头不知道什么太平洋，老头只知道他要养许多娃娃，老头就从太平洋开始的地方垦荒。老头端着簸箕</w:t>
      </w:r>
      <w:r>
        <w:rPr>
          <w:rFonts w:hint="eastAsia" w:ascii="楷体" w:hAnsi="楷体" w:eastAsia="楷体" w:cs="楷体"/>
          <w:color w:val="151920"/>
          <w:kern w:val="0"/>
          <w:sz w:val="21"/>
          <w:szCs w:val="21"/>
          <w:shd w:val="clear" w:fill="FFFFFF"/>
          <w:vertAlign w:val="superscript"/>
          <w:lang w:val="en-US" w:eastAsia="zh-CN" w:bidi="ar"/>
        </w:rPr>
        <w:t>①</w:t>
      </w:r>
      <w:r>
        <w:rPr>
          <w:rFonts w:hint="eastAsia" w:ascii="楷体" w:hAnsi="楷体" w:eastAsia="楷体" w:cs="楷体"/>
          <w:color w:val="151920"/>
          <w:kern w:val="0"/>
          <w:sz w:val="21"/>
          <w:szCs w:val="21"/>
          <w:shd w:val="clear" w:fill="FFFFFF"/>
          <w:lang w:val="en-US" w:eastAsia="zh-CN" w:bidi="ar"/>
        </w:rPr>
        <w:t>把金黄的麦种大把大把撒出去，那正是落日时分，泥土波涛汹涌就像沸腾的金属。老头的手臂跟鹰一样伸向苍穹，把落日给遮住了，手臂粗壮的黑影投落到地上，随即发出一阵粗重的刷刷声。麦种的大网捕获了土地，肥大的土块跟鱼群一样跳起来，向四周奔窜。太阳落下去，麦子升起来。</w:t>
      </w:r>
    </w:p>
    <w:p w14:paraId="6D9F1A23">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老头端着空簸箕，眼睛充满梦幻般的光芒。</w:t>
      </w:r>
    </w:p>
    <w:p w14:paraId="21020E30">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那年，他去团部接受重要任务。他已经30岁，他在农场最偏远的地方开荒种地，领导想起了他的婚姻问题。传他去团部的重要任务就是解决这个问题。他骑马跑了三天三夜，赶到团部。他喊报告进去的时候，政委正给一个青年女子谈话，政委的脸色不太好看。那女子却眉是眉眼是眼，长得很好看。他都看呆了。女子不看他，他看人家。政委说：“怪我无能，没把工作做通。”漂亮女子转身走了。他劝政委别生气：“那么漂亮的女子根本不适合我。”政委吃惊地看他，他说：“我那地方需要结实的女人，跟马一样结实的女人。光漂亮不中用。”政委说：“你要身体棒的，还真有一个，长相差些，心灵绝对美。”</w:t>
      </w:r>
    </w:p>
    <w:p w14:paraId="47EC479A">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他很快就见到那个大块头女人，他们在猪圈见面的，她是炊事班长，兼管猪圈。她接触过好几个男的，都没谈成。她跟猪呆在一起，那些猪个个肥壮无比。大家发出惊叹：谁跟她过日子，谁就能肥壮起来。就是没人动这个念头。他们见面，她就说：“你这么壮，你还来找我。”他说：“谁不想壮。”“你想壮？”“我想壮。”“你找对人啦。”</w:t>
      </w:r>
    </w:p>
    <w:p w14:paraId="28D4F033">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他们就这么说好了，她跟他走。她骑上团部最好的大白马，跟他走了。</w:t>
      </w:r>
    </w:p>
    <w:p w14:paraId="447FA280">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走进荒漠她就显出优势，她在空旷荒凉的景象中亮丽起来，他不停地看她，他故意把她让到前边，她圆浑浑的长脖子跟枯死的胡杨打个照面，胡杨就亮起来。坚实的木纹显得很清晰，她整个庞大的身躯一下子让大荒漠充满了生机。</w:t>
      </w:r>
    </w:p>
    <w:p w14:paraId="020FEA63">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女人和骏马走在太阳的谷地里，女人就像起伏的群山。他没想到他能娶这么大一个媳妇儿，一个顶三个。</w:t>
      </w:r>
    </w:p>
    <w:p w14:paraId="59998EEA">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“你说我一个顶三个。”</w:t>
      </w:r>
    </w:p>
    <w:p w14:paraId="59E2F473">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“三个女人才顶你一个。”</w:t>
      </w:r>
    </w:p>
    <w:p w14:paraId="7E460C3B">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“从来没人这么说过我。”</w:t>
      </w:r>
    </w:p>
    <w:p w14:paraId="64D86E5E">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“我是你男人才这么说你。”</w:t>
      </w:r>
    </w:p>
    <w:p w14:paraId="32B1710A">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“你是我男人，你就天天这么说我，我喜欢你这么说我。”</w:t>
      </w:r>
    </w:p>
    <w:p w14:paraId="27DB3132">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跟那个年代所有的边疆故事一样，他们的洞房在地窝子里。他们说：“我们虽然住的是地窝子，但我们种的是太阳。”麦子生长的样子就像太阳升起来……</w:t>
      </w:r>
    </w:p>
    <w:p w14:paraId="07DEAE7A">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长满谷地的麦子，大片大片的麦子……太阳落下去，麦子长起来。</w:t>
      </w:r>
    </w:p>
    <w:p w14:paraId="57F8E49E">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老头端着大簸箕，麦种撒光了，簸箕里还有泥土的光芒。“我把泥土的光芒端回来啦。老婆子开门啊。”泥土金闪闪的，老婆婆被吸引住了。</w:t>
      </w:r>
    </w:p>
    <w:p w14:paraId="360F0360">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“我们是簸箕命。”</w:t>
      </w:r>
    </w:p>
    <w:p w14:paraId="07DD06C2">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他们伸出手，手指蛋上指纹的纹路，没有一只斗，全是簸箕。斗才聚财，簸箕不聚财。老婆婆说：“咱不要财。”老婆婆搓开一只麦穗，搓出几十颗胖乎乎的麦粒，轻轻拍打着：“哈哈我有这么多孩子。”</w:t>
      </w:r>
    </w:p>
    <w:p w14:paraId="4F78B990">
      <w:pPr>
        <w:keepNext w:val="0"/>
        <w:keepLines w:val="0"/>
        <w:widowControl/>
        <w:suppressLineNumbers w:val="0"/>
        <w:adjustRightInd w:val="0"/>
        <w:snapToGrid w:val="0"/>
        <w:spacing w:before="0" w:beforeAutospacing="0" w:after="0" w:afterAutospacing="0" w:line="360" w:lineRule="exact"/>
        <w:ind w:left="0" w:right="0" w:firstLine="420" w:firstLineChars="200"/>
        <w:jc w:val="right"/>
        <w:rPr>
          <w:rFonts w:hint="eastAsia" w:ascii="楷体" w:hAnsi="楷体" w:eastAsia="楷体" w:cs="楷体"/>
          <w:color w:val="151920"/>
          <w:sz w:val="21"/>
          <w:szCs w:val="21"/>
          <w:shd w:val="clear" w:fill="FFFFFF"/>
        </w:rPr>
      </w:pPr>
      <w:r>
        <w:rPr>
          <w:rFonts w:hint="eastAsia" w:ascii="楷体" w:hAnsi="楷体" w:eastAsia="楷体" w:cs="楷体"/>
          <w:color w:val="151920"/>
          <w:kern w:val="0"/>
          <w:sz w:val="21"/>
          <w:szCs w:val="21"/>
          <w:shd w:val="clear" w:fill="FFFFFF"/>
          <w:lang w:val="en-US" w:eastAsia="zh-CN" w:bidi="ar"/>
        </w:rPr>
        <w:t>（有删改）</w:t>
      </w:r>
    </w:p>
    <w:p w14:paraId="6E54471F">
      <w:pPr>
        <w:keepNext w:val="0"/>
        <w:keepLines w:val="0"/>
        <w:widowControl/>
        <w:suppressLineNumbers w:val="0"/>
        <w:adjustRightInd w:val="0"/>
        <w:snapToGrid w:val="0"/>
        <w:spacing w:before="0" w:beforeAutospacing="0" w:after="0" w:afterAutospacing="0" w:line="360" w:lineRule="exact"/>
        <w:ind w:left="0" w:right="0" w:firstLine="360" w:firstLineChars="200"/>
        <w:jc w:val="left"/>
        <w:rPr>
          <w:rFonts w:hint="eastAsia" w:ascii="楷体" w:hAnsi="楷体" w:eastAsia="楷体" w:cs="楷体"/>
          <w:color w:val="151920"/>
          <w:sz w:val="18"/>
          <w:szCs w:val="18"/>
          <w:shd w:val="clear" w:fill="FFFFFF"/>
        </w:rPr>
      </w:pPr>
      <w:r>
        <w:rPr>
          <w:rFonts w:hint="eastAsia" w:ascii="楷体" w:hAnsi="楷体" w:eastAsia="楷体" w:cs="楷体"/>
          <w:color w:val="151920"/>
          <w:kern w:val="0"/>
          <w:sz w:val="18"/>
          <w:szCs w:val="18"/>
          <w:shd w:val="clear" w:fill="FFFFFF"/>
          <w:lang w:val="en-US" w:eastAsia="zh-CN" w:bidi="ar"/>
        </w:rPr>
        <w:t>【注】①簸箕：用竹篾或柳条编的器具，三面有边沿，一面敞口，用来簸粮食等。</w:t>
      </w:r>
    </w:p>
    <w:p w14:paraId="0FB249B3">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3．第二自然段描写环境有何用意？ </w:t>
      </w:r>
    </w:p>
    <w:p w14:paraId="719E1C58">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【拓展练习】</w:t>
      </w:r>
    </w:p>
    <w:p w14:paraId="4618DA97">
      <w:pPr>
        <w:pStyle w:val="13"/>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Times New Roman"/>
          <w:sz w:val="21"/>
          <w:szCs w:val="21"/>
        </w:rPr>
      </w:pPr>
      <w:r>
        <w:rPr>
          <w:rFonts w:hint="eastAsia" w:ascii="宋体" w:hAnsi="宋体" w:eastAsia="宋体" w:cs="宋体"/>
          <w:kern w:val="0"/>
          <w:sz w:val="21"/>
          <w:szCs w:val="21"/>
          <w:lang w:val="en-US" w:eastAsia="zh-CN" w:bidi="ar"/>
        </w:rPr>
        <w:t>阅读下面的文章，完成</w:t>
      </w:r>
      <w:r>
        <w:rPr>
          <w:rFonts w:hint="eastAsia" w:ascii="宋体" w:hAnsi="宋体" w:eastAsia="宋体" w:cs="宋体"/>
          <w:color w:val="000000"/>
          <w:kern w:val="0"/>
          <w:sz w:val="21"/>
          <w:szCs w:val="21"/>
          <w:lang w:val="en-US" w:eastAsia="zh-CN" w:bidi="ar"/>
        </w:rPr>
        <w:t>第4</w:t>
      </w:r>
      <w:r>
        <w:rPr>
          <w:rFonts w:hint="eastAsia" w:ascii="宋体" w:hAnsi="宋体" w:eastAsia="宋体" w:cs="宋体"/>
          <w:kern w:val="0"/>
          <w:sz w:val="21"/>
          <w:szCs w:val="21"/>
          <w:lang w:val="en-US" w:eastAsia="zh-CN" w:bidi="ar"/>
        </w:rPr>
        <w:t>题。</w:t>
      </w:r>
    </w:p>
    <w:p w14:paraId="740D0374">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古镇人家</w:t>
      </w:r>
    </w:p>
    <w:p w14:paraId="64D8AD17">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楷体"/>
          <w:sz w:val="21"/>
          <w:szCs w:val="21"/>
        </w:rPr>
      </w:pPr>
      <w:r>
        <w:rPr>
          <w:rFonts w:hint="eastAsia" w:ascii="宋体" w:hAnsi="宋体" w:eastAsia="宋体" w:cs="宋体"/>
          <w:kern w:val="0"/>
          <w:sz w:val="21"/>
          <w:szCs w:val="21"/>
          <w:lang w:val="en-US" w:eastAsia="zh-CN" w:bidi="ar"/>
        </w:rPr>
        <w:t>袁省梅</w:t>
      </w:r>
    </w:p>
    <w:p w14:paraId="55BC7A92">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古镇的街道短、窄</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布局是独特的</w:t>
      </w:r>
      <w:r>
        <w:rPr>
          <w:rFonts w:hint="default" w:ascii="Times New Roman" w:hAnsi="Times New Roman" w:eastAsia="楷体_GB2312" w:cs="Times New Roman"/>
          <w:kern w:val="0"/>
          <w:sz w:val="21"/>
          <w:szCs w:val="21"/>
          <w:lang w:val="en-US" w:eastAsia="zh-CN" w:bidi="ar"/>
        </w:rPr>
        <w:t>T</w:t>
      </w:r>
      <w:r>
        <w:rPr>
          <w:rFonts w:hint="default" w:ascii="楷体_GB2312" w:hAnsi="Times New Roman" w:eastAsia="楷体_GB2312" w:cs="楷体_GB2312"/>
          <w:kern w:val="0"/>
          <w:sz w:val="21"/>
          <w:szCs w:val="21"/>
          <w:lang w:val="en-US" w:eastAsia="zh-CN" w:bidi="ar"/>
        </w:rPr>
        <w:t>字形</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黑瓦灰墙的房屋看上去拥挤</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却不显纷乱</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倒是挺安静的。近年来</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是越发的安静了。短短的老旧的小巷子</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斑驳的墙壁</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坑洼的石板路</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盛不下年轻的眼光和心思。镇上的青壮年坐船</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或者火车汽车</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去上海</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去宁波、杭州</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或者更远的地方打工</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头也不回地走了。石板巷就更安静了。</w:t>
      </w:r>
    </w:p>
    <w:p w14:paraId="5DE6A44B">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周嫂子带着孙子小宝</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叽叽咯咯地笑闹</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从早上直到夜幕裹了古镇</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给小巷子带来许多的热闹和欢笑</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石板巷就泠泠叮叮地氤氲开一片一片的温暖和生机。</w:t>
      </w:r>
    </w:p>
    <w:p w14:paraId="775113EB">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刘叔家和周嫂子住邻居</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门挨着门</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却没有周嫂子家的热气腾腾</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这是刘叔说的。刘叔说周嫂子跟孙子把日子过得热气腾腾。刘叔的老伴早逝</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儿子儿媳带着孩子在城里。刘叔看着周嫂子家的热闹</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七拐八弯的皱纹里就多了许多的东西。刘叔叫儿子把孙子送回来</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他照看。刘叔心说</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孙子回来了</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他家也能像周嫂子家一样的热气腾腾。可是</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儿媳妇不愿意。儿媳妇说</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孩子两岁多了</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快上幼儿园了</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到了乡下</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染一身的坏习惯</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还说满嘴的乡下话。刘叔知道</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儿子已经把孩子的户口买到城里了</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他们</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也在城里买下了房子。孩子到了去幼儿园上学的年龄</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交上一笔钱</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就跟城里的孩子一样了。刘叔只是不明白</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家里有啥不好的？况且</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镇上的幼儿园也挺好。刘叔把古镇说得天好地好</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孙子也没回来。</w:t>
      </w:r>
    </w:p>
    <w:p w14:paraId="766BB452">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刘叔就跟以前一样</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落寞地蹲在门边</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秃鹫般佝偻着背</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看着周嫂子跟孙子一起玩闹。有时</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也跟着笑两声。有时</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周嫂子回去做饭</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刘叔就给孩子讲故事</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说儿歌</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都是很久以前看过的说过的</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一说</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刘叔也没想到</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竟然都在嘴边</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能说好多。</w:t>
      </w:r>
    </w:p>
    <w:p w14:paraId="7A121FA0">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有一天</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周嫂子去街上买菜</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嫌带着孙子累</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就把孙子托付给刘叔照看一会儿。刘叔好的好的答应着</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飞快地从家里拿来了饼干和八宝粥</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都是儿子给他买的</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他给周嫂子的孙子小宝吃。吃完</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喝完</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也不知他从哪儿找出铁环和陀螺</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在巷子教小宝玩滚铁环、抽陀螺。小宝跟着刘叔比跟着周嫂子还要开心。周嫂子回来</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小宝不跟她回去</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小尾巴一样跟着刘叔</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爷爷爷爷叫得欢。</w:t>
      </w:r>
    </w:p>
    <w:p w14:paraId="1CEF6598">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周嫂子不好意思</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做了阳春面包了饺子</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就端一碗给刘叔送去</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烧了鱼虾</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也要给刘叔送半碗。</w:t>
      </w:r>
    </w:p>
    <w:p w14:paraId="30DDF358">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没几天</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周嫂子和刘叔的事就在小镇上传开了</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人们的话题自然集中在刘叔和周嫂子的身上</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这个房挨房檐靠檐的小镇上到处在传播这条新闻。</w:t>
      </w:r>
    </w:p>
    <w:p w14:paraId="69B469CF">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人们说</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一个寡</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一个孤</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正合适。</w:t>
      </w:r>
    </w:p>
    <w:p w14:paraId="0D810D79">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人们说</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没准</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这俩人早就在一起了。</w:t>
      </w:r>
    </w:p>
    <w:p w14:paraId="3AEBD507">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说什么的都有</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而且是越说越暧昧</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越说越生动</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细枝末节地演绎开了。</w:t>
      </w:r>
    </w:p>
    <w:p w14:paraId="04C80EAB">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刘叔在好多天后才从人们的眼角嘴边寻思到了一些异样。他嘿嘿笑</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不管不理那些闲话</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看见小宝了</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还是一颠一颠地给小宝拿饼干拿八宝粥</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带小宝叠纸飞机抽陀螺。小宝哪知道世相？也还是像小尾巴一样跟着刘叔在石板路上从这头跑到那头。</w:t>
      </w:r>
    </w:p>
    <w:p w14:paraId="53ADCED0">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周嫂子害怕闲话</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却拗不过小宝</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只好不等刘叔开门</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就带着小宝去另一条巷子玩。若是听见刘叔在门口</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她就关了门</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不让小宝出去。刘叔看出了端倪</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就把给小宝叠的纸飞机、扎的毽子放到周嫂子家门边</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躲到门里</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从门缝看周嫂子和小宝</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听他们在巷里的说笑</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他也悄悄地跟着不出声地笑两声。这种不出声偷偷的笑</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让人感到格外心疼和无奈。</w:t>
      </w:r>
    </w:p>
    <w:p w14:paraId="5B234C4A">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周嫂子再看刘叔时</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就看见了刘叔眼里的黯然和热切</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她的心里突然生了许多说不清的不安。阳光抚在古镇上</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抚出来一条条悠长的阴凉和挥之不去的黑深的忧伤。斑驳的木门、墙壁</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石板路上大的小的坑凹</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无时无刻不在诉说着岁月的匆匆和脆弱。周嫂子被眼前的景象弄得心碎。</w:t>
      </w:r>
    </w:p>
    <w:p w14:paraId="73B93E3F">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周嫂子咬咬唇</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回到家里</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坐了好久</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直到小宝从刘叔家回来</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她才起来去烧饭。周嫂子做了光面。她记得刘叔喜欢吃光面。她还烧了虾</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蒸了鱼</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都是刘叔爱吃的。</w:t>
      </w:r>
    </w:p>
    <w:p w14:paraId="64992EE7">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梆梆梆。很大的敲门声。执拗</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大胆</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故意给人听似的。就是故意给邻居听见让邻居知道的。周嫂子说</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怕啥哟。隔着门</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周嫂子高声大嗓门地喊刘叔</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叫刘叔来端饭。刘叔欢喜地接过饭</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不走</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叫周嫂子等一下。他扭身回去了。刘叔从屋里出来时</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把饭盒递给周嫂子</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嘿嘿笑</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小宝醒了</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叫过来</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我用鱼骨给他做了个小枪呢。</w:t>
      </w:r>
    </w:p>
    <w:p w14:paraId="2E4FCD91">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周嫂子接过饭盒</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觉出了饭盒的沉</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打开一看</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她的眼睛一下就瞪大了</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眼泪也倏地在眼里绕开了。饭盒里装着包子。不用看</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周嫂子也知道</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是她最爱吃的三鲜馅包子。</w:t>
      </w:r>
    </w:p>
    <w:p w14:paraId="62CDE1E3">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雨扑簌簌地下了。</w:t>
      </w:r>
    </w:p>
    <w:p w14:paraId="2247F429">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default" w:ascii="Times New Roman" w:hAnsi="Times New Roman" w:eastAsia="仿宋" w:cs="Times New Roman"/>
          <w:sz w:val="21"/>
          <w:szCs w:val="21"/>
        </w:rPr>
      </w:pPr>
      <w:r>
        <w:rPr>
          <w:rFonts w:hint="default" w:ascii="楷体_GB2312" w:hAnsi="Times New Roman" w:eastAsia="楷体_GB2312" w:cs="楷体_GB2312"/>
          <w:kern w:val="0"/>
          <w:sz w:val="21"/>
          <w:szCs w:val="21"/>
          <w:lang w:val="en-US" w:eastAsia="zh-CN" w:bidi="ar"/>
        </w:rPr>
        <w:t>雨</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下在古镇的屋顶上</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也下在青石板上。青石板路上旋即开出了一朵两朵</w:t>
      </w:r>
      <w:r>
        <w:rPr>
          <w:rFonts w:hint="eastAsia" w:ascii="宋体" w:hAnsi="宋体" w:eastAsia="宋体" w:cs="宋体"/>
          <w:kern w:val="0"/>
          <w:sz w:val="21"/>
          <w:szCs w:val="21"/>
          <w:lang w:val="en-US" w:eastAsia="zh-CN" w:bidi="ar"/>
        </w:rPr>
        <w:t>……</w:t>
      </w:r>
      <w:r>
        <w:rPr>
          <w:rFonts w:hint="default" w:ascii="楷体_GB2312" w:hAnsi="Times New Roman" w:eastAsia="楷体_GB2312" w:cs="楷体_GB2312"/>
          <w:kern w:val="0"/>
          <w:sz w:val="21"/>
          <w:szCs w:val="21"/>
          <w:lang w:val="en-US" w:eastAsia="zh-CN" w:bidi="ar"/>
        </w:rPr>
        <w:t>的水花</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晶亮</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透明</w:t>
      </w:r>
      <w:r>
        <w:rPr>
          <w:rFonts w:hint="eastAsia" w:ascii="仿宋" w:hAnsi="仿宋" w:eastAsia="仿宋" w:cs="仿宋"/>
          <w:kern w:val="0"/>
          <w:sz w:val="21"/>
          <w:szCs w:val="21"/>
          <w:lang w:val="en-US" w:eastAsia="zh-CN" w:bidi="ar"/>
        </w:rPr>
        <w:t>，</w:t>
      </w:r>
      <w:r>
        <w:rPr>
          <w:rFonts w:hint="default" w:ascii="楷体_GB2312" w:hAnsi="Times New Roman" w:eastAsia="楷体_GB2312" w:cs="楷体_GB2312"/>
          <w:kern w:val="0"/>
          <w:sz w:val="21"/>
          <w:szCs w:val="21"/>
          <w:lang w:val="en-US" w:eastAsia="zh-CN" w:bidi="ar"/>
        </w:rPr>
        <w:t>干净又好看。</w:t>
      </w:r>
    </w:p>
    <w:p w14:paraId="3B3A55AD">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仿宋" w:cs="宋体"/>
          <w:sz w:val="21"/>
          <w:szCs w:val="21"/>
        </w:rPr>
      </w:pPr>
      <w:r>
        <w:rPr>
          <w:rFonts w:hint="eastAsia" w:ascii="宋体" w:hAnsi="宋体" w:eastAsia="宋体" w:cs="宋体"/>
          <w:kern w:val="0"/>
          <w:sz w:val="21"/>
          <w:szCs w:val="21"/>
          <w:lang w:val="en-US" w:eastAsia="zh-CN" w:bidi="ar"/>
        </w:rPr>
        <w:t>（有删节）</w:t>
      </w:r>
    </w:p>
    <w:p w14:paraId="17364920">
      <w:pPr>
        <w:pStyle w:val="13"/>
        <w:keepNext w:val="0"/>
        <w:keepLines w:val="0"/>
        <w:widowControl/>
        <w:suppressLineNumbers w:val="0"/>
        <w:adjustRightInd w:val="0"/>
        <w:snapToGrid w:val="0"/>
        <w:spacing w:before="0" w:beforeAutospacing="0" w:after="0" w:afterAutospacing="0" w:line="360" w:lineRule="exact"/>
        <w:ind w:left="315"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4．小说开头写出了古镇怎样的特点？开头、结尾段对古镇进行的环境描写有何独到的用意？请结合全文简要赏析。（6分）</w:t>
      </w:r>
    </w:p>
    <w:p w14:paraId="73162BA4">
      <w:pPr>
        <w:pStyle w:val="13"/>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Times New Roman"/>
          <w:sz w:val="21"/>
          <w:szCs w:val="21"/>
        </w:rPr>
      </w:pPr>
      <w:r>
        <w:rPr>
          <w:rFonts w:hint="eastAsia" w:ascii="宋体" w:hAnsi="宋体" w:eastAsia="宋体" w:cs="宋体"/>
          <w:kern w:val="0"/>
          <w:sz w:val="21"/>
          <w:szCs w:val="21"/>
          <w:lang w:val="en-US" w:eastAsia="zh-CN" w:bidi="ar"/>
        </w:rPr>
        <w:t>阅读下面的文字，完成</w:t>
      </w:r>
      <w:r>
        <w:rPr>
          <w:rFonts w:hint="eastAsia" w:ascii="宋体" w:hAnsi="宋体" w:eastAsia="宋体" w:cs="宋体"/>
          <w:color w:val="000000"/>
          <w:kern w:val="0"/>
          <w:sz w:val="21"/>
          <w:szCs w:val="21"/>
          <w:lang w:val="en-US" w:eastAsia="zh-CN" w:bidi="ar"/>
        </w:rPr>
        <w:t>第5</w:t>
      </w:r>
      <w:r>
        <w:rPr>
          <w:rFonts w:hint="eastAsia" w:ascii="宋体" w:hAnsi="宋体" w:eastAsia="宋体" w:cs="宋体"/>
          <w:kern w:val="0"/>
          <w:sz w:val="21"/>
          <w:szCs w:val="21"/>
          <w:lang w:val="en-US" w:eastAsia="zh-CN" w:bidi="ar"/>
        </w:rPr>
        <w:t>题。</w:t>
      </w:r>
    </w:p>
    <w:p w14:paraId="1FAED803">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center"/>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怕</w:t>
      </w:r>
    </w:p>
    <w:p w14:paraId="371B66FC">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center"/>
        <w:rPr>
          <w:rFonts w:hint="eastAsia" w:ascii="宋体" w:hAnsi="宋体" w:eastAsia="宋体" w:cs="楷体"/>
          <w:bCs/>
          <w:sz w:val="21"/>
          <w:szCs w:val="21"/>
        </w:rPr>
      </w:pPr>
      <w:r>
        <w:rPr>
          <w:rFonts w:hint="eastAsia" w:ascii="宋体" w:hAnsi="宋体" w:eastAsia="宋体" w:cs="宋体"/>
          <w:bCs/>
          <w:kern w:val="0"/>
          <w:sz w:val="21"/>
          <w:szCs w:val="21"/>
          <w:lang w:val="en-US" w:eastAsia="zh-CN" w:bidi="ar"/>
        </w:rPr>
        <w:t>周海亮</w:t>
      </w:r>
    </w:p>
    <w:p w14:paraId="1337A658">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日出而作，日落而息，养鸡，放牛，院角为女儿种满桃红色的指甲花。他喜欢躺在树荫下，枕着锄头，眯着眼，喝女人为他沏好的茶。日子从叶隙间溜走，从禾尖上溜走，从茶香里溜走。从花开花落中溜走，他迷恋这种感觉。可是战争来了，安静的生活突然被打断，他不得不离开。</w:t>
      </w:r>
    </w:p>
    <w:p w14:paraId="6118BE41">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离开，因为他怕死，怕女儿和妻子遭遇意外。他亲眼看见弹片将一个男人瞬间撕开，那个男人，不过是如他一样的农人。还有远处的枪炮声，俯冲下来的飞机，映红天边的火光，撤进村子的伤兵，蠕动的肠子和流淌的鲜血……他必须离开，暂别祖辈留下的土炕、土屋、土狗、土地。他曾以为战争与他无关，但现在，他必须逃离。</w:t>
      </w:r>
    </w:p>
    <w:p w14:paraId="17D029C6">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他怕死，更怕别离。</w:t>
      </w:r>
    </w:p>
    <w:p w14:paraId="6FE257B4">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随着人群，逃出村子，逃上公路。飞机追赶着他们，炸弹不断在人群里爆炸，残肢断臂，随处可见。人群躲进深山，燃烧弹倾泻下来，人被烧成炭，炭继续燃烧，世界变成地狱，地狱灼热滚烫。他不明白农人有什么错，他只知道他们无处可藏。又有士兵追赶上来，大山被层层围困，等待他们的，只剩死去和被俘。很多人期待被俘，被俘还有机会，还有解释或者求饶的机会，但是他不想。他什么也没有做错，他不想解释或者求饶。</w:t>
      </w:r>
    </w:p>
    <w:p w14:paraId="118747F9">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逃了出去。几百农人，他是唯一逃出去的一个。他追上撤退的部队，成为一名士兵。有老兵劝他不要当兵，老兵说，以我们的装备，这不是打仗，不是拼命，而是送死。他说，我当兵。老兵说，当兵，肯定活不过三个月：被俘运气好的话，可以熬到战争结束。他说，我当兵。老兵说，真不怕死?他说，怕死，但我当兵。</w:t>
      </w:r>
    </w:p>
    <w:p w14:paraId="3832B955">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他怕死，更怕奴役。</w:t>
      </w:r>
    </w:p>
    <w:p w14:paraId="63C876B1">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没有枪。没有枪的新兵很多。冲锋时，他扛着大刀，紧跟住前面的老兵。老兵倒下了，他捡起枪，继续往前。战斗打响以前，他曾担心过枪，老兵告诉他，这个最不用担心。他说今天是他当兵三个月的最后一天，正常的话，就该阵亡了。他猜得很准。他还说，现在当兵两个月，就是老兵了。他这才知道，老兵不过二十一岁，三个月以前，还是西式医院里的一名牙医学徒。</w:t>
      </w:r>
    </w:p>
    <w:p w14:paraId="7C57368A">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老兵说得没错，他们不是拼命，而是送死。一波儿人填进去，一波儿人又填进去，一波儿人再填进去，似乎死的不是人，而是牲畜。长官说，这叫“添油”，这是他们唯一可以选择的战术。他懂。在乡下，冬夜长，想油灯燃烧不息，就得不停地添油。他想，之所以让士兵们前赴后继，是因为，那火焰可以奄奄一息，但绝不能灭。</w:t>
      </w:r>
    </w:p>
    <w:p w14:paraId="49E4342E">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他怕死，更怕熄灭。</w:t>
      </w:r>
    </w:p>
    <w:p w14:paraId="1BC2AC84">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可是战争竟然结束了，竟然真的结束了。听到这个消息，他不相信，仍然攥着烧火棍般的枪，缩在战壕里，不敢出来。他已当兵三年，他是整个师部唯一活过三年的士兵。三年里他杀死十多名敌兵，他清晰地记得每一个士兵的模样和临死前的表情。在他随后的生命里，那些士兵毫发毕现，面目狰狞，夜夜与他纠缠。不管如何，他成为英雄，他应该受到赞美和礼遇。</w:t>
      </w:r>
    </w:p>
    <w:p w14:paraId="7734C602">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可是他回到乡下，日出而作，日落而息，养鸡，放牛，院角种满桃红色的指甲花。他说我打仗，不就是为了回来吗?这么多人送死，不就是为了这样的生活吗?这样，挺好，挺知足。</w:t>
      </w:r>
    </w:p>
    <w:p w14:paraId="12573A51">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很多年过去。几乎没有人再记起他曾经是一名士兵。又很多年过去，几乎没有人再知道这里曾经被轰炸、被占领、被蹂躏，这里的人们曾经被驱赶、被奴役、被屠杀。每一天，他哆哆嗦嗦地走过村路，挤满老年斑的脸努力抬起。他仰望天空，他怕有一天，天空里再次出现密密匝匝的飞机，然后，炸弹呼啸而下。临终前几天，他想告诉每一个人，曾经的村子，妻子，女儿，父亲，母亲，兄弟，炸弹，大火，老兵，战壕，履带，尘烟，炸成两段的尸体，黏稠的鲜血，鲜血，鲜血……可是他太老了，已经发不出声音。他知道他不会忘记，但他怕活着的人们，会忘记。</w:t>
      </w:r>
    </w:p>
    <w:p w14:paraId="16743B67">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他不怕死，他更怕遗忘。</w:t>
      </w:r>
    </w:p>
    <w:p w14:paraId="1C71C88E">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right"/>
        <w:rPr>
          <w:rFonts w:hint="eastAsia" w:ascii="仿宋" w:hAnsi="仿宋" w:eastAsia="仿宋" w:cs="宋体"/>
          <w:sz w:val="21"/>
          <w:szCs w:val="21"/>
        </w:rPr>
      </w:pPr>
      <w:r>
        <w:rPr>
          <w:rFonts w:hint="eastAsia" w:ascii="仿宋" w:hAnsi="仿宋" w:eastAsia="仿宋" w:cs="仿宋"/>
          <w:kern w:val="2"/>
          <w:sz w:val="21"/>
          <w:szCs w:val="21"/>
          <w:lang w:val="en-US" w:eastAsia="zh-CN" w:bidi="ar"/>
        </w:rPr>
        <w:t>(选自《小说界》2016年第3期)</w:t>
      </w:r>
      <w:r>
        <w:rPr>
          <w:rFonts w:hint="eastAsia" w:ascii="仿宋" w:hAnsi="仿宋" w:eastAsia="仿宋" w:cs="仿宋"/>
          <w:kern w:val="0"/>
          <w:sz w:val="21"/>
          <w:szCs w:val="21"/>
          <w:lang w:val="en-US" w:eastAsia="zh-CN" w:bidi="ar"/>
        </w:rPr>
        <w:t>（有删改）</w:t>
      </w:r>
    </w:p>
    <w:p w14:paraId="0840FFEA">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5．小说第一段和倒数第二段有几乎相同的环境描写，有什么作用?（6分）</w:t>
      </w:r>
    </w:p>
    <w:p w14:paraId="20C024B6">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【专题小结】</w:t>
      </w:r>
    </w:p>
    <w:p w14:paraId="09B3E759">
      <w:pPr>
        <w:keepNext w:val="0"/>
        <w:keepLines w:val="0"/>
        <w:widowControl/>
        <w:suppressLineNumbers w:val="0"/>
        <w:adjustRightInd w:val="0"/>
        <w:snapToGrid w:val="0"/>
        <w:spacing w:before="0" w:beforeAutospacing="0" w:after="0" w:afterAutospacing="0" w:line="273" w:lineRule="auto"/>
        <w:ind w:left="0" w:right="0" w:firstLine="422" w:firstLineChars="200"/>
        <w:jc w:val="center"/>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小说环境题考点结构导图</w:t>
      </w:r>
    </w:p>
    <w:p w14:paraId="1AA29DC4">
      <w:pPr>
        <w:keepNext w:val="0"/>
        <w:keepLines w:val="0"/>
        <w:widowControl/>
        <w:suppressLineNumbers w:val="0"/>
        <w:adjustRightInd w:val="0"/>
        <w:snapToGrid w:val="0"/>
        <w:spacing w:before="0" w:beforeAutospacing="0" w:after="0" w:afterAutospacing="0" w:line="273" w:lineRule="auto"/>
        <w:ind w:left="0" w:right="0" w:firstLine="480" w:firstLineChars="200"/>
        <w:jc w:val="both"/>
        <w:rPr>
          <w:rFonts w:hint="eastAsia" w:ascii="宋体" w:hAnsi="宋体" w:eastAsia="宋体" w:cs="宋体"/>
          <w:b/>
          <w:bCs/>
          <w:sz w:val="21"/>
          <w:szCs w:val="21"/>
        </w:rPr>
      </w:pPr>
      <w:r>
        <w:rPr>
          <w:rFonts w:hint="default" w:ascii="Times New Roman" w:hAnsi="Times New Roman" w:eastAsia="仿宋" w:cs="Times New Roman"/>
          <w:snapToGrid w:val="0"/>
          <w:kern w:val="0"/>
          <w:sz w:val="24"/>
          <w:szCs w:val="24"/>
          <w:lang w:val="en-US" w:eastAsia="zh-CN" w:bidi="ar"/>
        </w:rPr>
        <w:drawing>
          <wp:inline distT="0" distB="0" distL="114300" distR="114300">
            <wp:extent cx="5276850" cy="5276850"/>
            <wp:effectExtent l="0" t="0" r="0" b="0"/>
            <wp:docPr id="128" name="图片 10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0" descr="IMG_260"/>
                    <pic:cNvPicPr>
                      <a:picLocks noChangeAspect="1"/>
                    </pic:cNvPicPr>
                  </pic:nvPicPr>
                  <pic:blipFill>
                    <a:blip r:embed="rId87"/>
                    <a:stretch>
                      <a:fillRect/>
                    </a:stretch>
                  </pic:blipFill>
                  <pic:spPr>
                    <a:xfrm>
                      <a:off x="0" y="0"/>
                      <a:ext cx="5276850" cy="5276850"/>
                    </a:xfrm>
                    <a:prstGeom prst="rect">
                      <a:avLst/>
                    </a:prstGeom>
                    <a:noFill/>
                    <a:ln w="9525">
                      <a:noFill/>
                    </a:ln>
                  </pic:spPr>
                </pic:pic>
              </a:graphicData>
            </a:graphic>
          </wp:inline>
        </w:drawing>
      </w:r>
      <w:r>
        <w:rPr>
          <w:rFonts w:hint="eastAsia" w:ascii="宋体" w:hAnsi="宋体" w:eastAsia="宋体" w:cs="宋体"/>
          <w:b/>
          <w:bCs/>
          <w:kern w:val="0"/>
          <w:sz w:val="21"/>
          <w:szCs w:val="21"/>
          <w:lang w:val="en-US" w:eastAsia="zh-CN" w:bidi="ar"/>
        </w:rPr>
        <w:t xml:space="preserve"> </w:t>
      </w:r>
    </w:p>
    <w:p w14:paraId="1B714955">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小说环境特点、作用类题型备考要点</w:t>
      </w:r>
    </w:p>
    <w:p w14:paraId="5F498B8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1.环境特点的概括</w:t>
      </w:r>
    </w:p>
    <w:p w14:paraId="5B14E179">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根据景物的特点，用形容词进行归纳，如恬淡、寂静等。</w:t>
      </w:r>
    </w:p>
    <w:p w14:paraId="6789339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2.环境描写的作用（四循环模式）</w:t>
      </w:r>
    </w:p>
    <w:p w14:paraId="5EDF0B7E">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自然环境描写的作用</w:t>
      </w:r>
    </w:p>
    <w:p w14:paraId="16C9A342">
      <w:pPr>
        <w:pStyle w:val="13"/>
        <w:keepNext w:val="0"/>
        <w:keepLines w:val="0"/>
        <w:widowControl/>
        <w:numPr>
          <w:ilvl w:val="0"/>
          <w:numId w:val="6"/>
        </w:numPr>
        <w:suppressLineNumbers w:val="0"/>
        <w:spacing w:before="0" w:beforeAutospacing="1" w:after="0" w:afterAutospacing="1" w:line="240" w:lineRule="auto"/>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环境方面：</w:t>
      </w:r>
    </w:p>
    <w:p w14:paraId="60135514">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①交代故事发生的时间或地点；②暗示社会环境，如背景、习俗、思想观念以及人与人</w:t>
      </w:r>
    </w:p>
    <w:p w14:paraId="3E7ACA93">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之间的关系等；③渲染气氛，奠定基调。</w:t>
      </w:r>
    </w:p>
    <w:p w14:paraId="20219178">
      <w:pPr>
        <w:pStyle w:val="13"/>
        <w:keepNext w:val="0"/>
        <w:keepLines w:val="0"/>
        <w:widowControl/>
        <w:numPr>
          <w:ilvl w:val="0"/>
          <w:numId w:val="6"/>
        </w:numPr>
        <w:suppressLineNumbers w:val="0"/>
        <w:spacing w:before="0" w:beforeAutospacing="1" w:after="0" w:afterAutospacing="1" w:line="240" w:lineRule="auto"/>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人物方面：</w:t>
      </w:r>
    </w:p>
    <w:p w14:paraId="7DDCA70F">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①烘托心情；②表现身份、地位、性格等；③暗示命运。</w:t>
      </w:r>
    </w:p>
    <w:p w14:paraId="7012355B">
      <w:pPr>
        <w:pStyle w:val="13"/>
        <w:keepNext w:val="0"/>
        <w:keepLines w:val="0"/>
        <w:widowControl/>
        <w:numPr>
          <w:ilvl w:val="0"/>
          <w:numId w:val="6"/>
        </w:numPr>
        <w:suppressLineNumbers w:val="0"/>
        <w:spacing w:before="0" w:beforeAutospacing="1" w:after="0" w:afterAutospacing="1" w:line="240" w:lineRule="auto"/>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情节方面：</w:t>
      </w:r>
    </w:p>
    <w:p w14:paraId="1802331C">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①暗示或推动情节的发展；②为后面情节的发展作铺垫或制造悬念；③作为情节发展的线索；④与标题相呼应，诠释了标题的内涵；⑤开头的环境描写，引出下文……的内容(为下文……作铺垫)，与结尾相呼应；结尾的环境描写，与上文……内容相呼应，结构完整。</w:t>
      </w:r>
    </w:p>
    <w:p w14:paraId="6A124314">
      <w:pPr>
        <w:pStyle w:val="13"/>
        <w:keepNext w:val="0"/>
        <w:keepLines w:val="0"/>
        <w:widowControl/>
        <w:numPr>
          <w:ilvl w:val="0"/>
          <w:numId w:val="6"/>
        </w:numPr>
        <w:suppressLineNumbers w:val="0"/>
        <w:spacing w:before="0" w:beforeAutospacing="1" w:after="0" w:afterAutospacing="1" w:line="240" w:lineRule="auto"/>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主题方面：</w:t>
      </w:r>
    </w:p>
    <w:p w14:paraId="479841ED">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①揭示主题；②深化主旨。</w:t>
      </w:r>
    </w:p>
    <w:p w14:paraId="76BAC9B8">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3.社会环境描写的作用</w:t>
      </w:r>
    </w:p>
    <w:p w14:paraId="49A8A3B1">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(1)交代人物活动及其成长的时代背景，揭示了各种复杂的社会关系。</w:t>
      </w:r>
    </w:p>
    <w:p w14:paraId="78B3928C">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(2)交代人物身份，表现人物性格；或影响或决定人物性格。</w:t>
      </w:r>
    </w:p>
    <w:p w14:paraId="06764189">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(3)揭示社会本质特征，揭示主题。</w:t>
      </w:r>
    </w:p>
    <w:p w14:paraId="77702DB8">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4.环境描写的方法</w:t>
      </w:r>
    </w:p>
    <w:p w14:paraId="1F5A149B">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从描写技巧角度看</w:t>
      </w:r>
    </w:p>
    <w:p w14:paraId="01250023">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①细节描写，场面描写，白描(粗笔勾勒，突出特征)与细描(精雕细刻、浓墨重彩)；</w:t>
      </w:r>
    </w:p>
    <w:p w14:paraId="4D657A09">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②动静结合，虚实结合，正侧结合，点面结合，色彩的渲染、衬托；</w:t>
      </w:r>
    </w:p>
    <w:p w14:paraId="08EA019E">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③借助比喻、拟人等修辞方法来描写。</w:t>
      </w:r>
    </w:p>
    <w:p w14:paraId="724FC243">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从写景角度看</w:t>
      </w:r>
    </w:p>
    <w:p w14:paraId="66DB76B1">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①感觉角度——视觉、听觉、味觉、嗅觉等；</w:t>
      </w:r>
    </w:p>
    <w:p w14:paraId="347C3ABE">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②观察角度——定点观察、移步换景；</w:t>
      </w:r>
    </w:p>
    <w:p w14:paraId="5FAA6013">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③写景顺序——远近结合、高低结合、外内结合等。</w:t>
      </w:r>
    </w:p>
    <w:p w14:paraId="21B866C2">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sz w:val="21"/>
          <w:szCs w:val="21"/>
        </w:rPr>
      </w:pPr>
      <w:r>
        <w:rPr>
          <w:rFonts w:hint="eastAsia" w:ascii="宋体" w:hAnsi="宋体" w:eastAsia="宋体" w:cs="宋体"/>
          <w:b/>
          <w:bCs/>
          <w:kern w:val="0"/>
          <w:sz w:val="21"/>
          <w:szCs w:val="21"/>
          <w:lang w:val="en-US" w:eastAsia="zh-CN" w:bidi="ar"/>
        </w:rPr>
        <w:t>专题学习建议</w:t>
      </w:r>
    </w:p>
    <w:p w14:paraId="2BD6B505">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一般来说，小说的环境考点依附于小说的情节、人物、主题考点而设置。作为三要素之一的环境考点的复习应该有链接观和全局观，既要关注自然环境的特点、描写手法及其对人物主题的作用，又要留意社会环境的刻画对人物的烘托、主旨的深化作用。</w:t>
      </w:r>
    </w:p>
    <w:p w14:paraId="645274DE">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r>
        <w:rPr>
          <w:rFonts w:hint="default" w:ascii="Times New Roman" w:hAnsi="Times New Roman" w:eastAsia="仿宋" w:cs="Times New Roman"/>
          <w:caps/>
          <w:color w:val="1F3863"/>
          <w:spacing w:val="15"/>
          <w:sz w:val="22"/>
          <w:szCs w:val="22"/>
        </w:rPr>
        <w:br w:type="page"/>
      </w:r>
      <w:bookmarkStart w:id="134" w:name="_Toc1482608180"/>
      <w:bookmarkEnd w:id="134"/>
      <w:bookmarkStart w:id="135" w:name="_Toc31318"/>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4</w:t>
      </w:r>
      <w:r>
        <w:rPr>
          <w:rFonts w:hint="eastAsia" w:ascii="仿宋" w:hAnsi="仿宋" w:eastAsia="仿宋" w:cs="仿宋"/>
          <w:caps/>
          <w:color w:val="1F3863"/>
          <w:spacing w:val="15"/>
          <w:sz w:val="22"/>
          <w:szCs w:val="22"/>
        </w:rPr>
        <w:t>课时 主题探究</w:t>
      </w:r>
      <w:bookmarkEnd w:id="135"/>
    </w:p>
    <w:p w14:paraId="11A67DBC">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【学习目标】</w:t>
      </w:r>
    </w:p>
    <w:p w14:paraId="432E1BE0">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b/>
          <w:bCs/>
          <w:color w:val="000000"/>
          <w:sz w:val="21"/>
          <w:szCs w:val="21"/>
        </w:rPr>
      </w:pPr>
      <w:r>
        <w:rPr>
          <w:rFonts w:hint="eastAsia" w:ascii="宋体" w:hAnsi="宋体" w:eastAsia="宋体" w:cs="宋体"/>
          <w:color w:val="000000"/>
          <w:kern w:val="0"/>
          <w:sz w:val="21"/>
          <w:szCs w:val="21"/>
          <w:lang w:val="en-US" w:eastAsia="zh-CN" w:bidi="ar"/>
        </w:rPr>
        <w:t>探究作品的主题、领悟作品的艺术魅力；对作品表现出的价值判断和审美取向作出评价。</w:t>
      </w:r>
    </w:p>
    <w:p w14:paraId="615BC633">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【文本再读】</w:t>
      </w:r>
    </w:p>
    <w:p w14:paraId="1D3C7673">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小说主题探究与小说三要素考点紧密相连。综观中国现当代小说的主题创作，多是通过塑造形象、构建情节、创设环境来表达一定的艺术主题。比如：鲁迅对时代冷峻的思考、对社会沉痛的批判；茅盾对群众生存状态的悲悯；萧红对特定时代里女性命运的探究；莫言对人的生存困境的突破……我们学习研讨小说，重在提高学生对小说的分析综合和鉴赏评价能力，能探究作品蕴含的民族心理和人文精神，并能对作品进行个性化阅读。</w:t>
      </w:r>
    </w:p>
    <w:p w14:paraId="7C019E96">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【题目生成】</w:t>
      </w:r>
    </w:p>
    <w:p w14:paraId="79A827B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从《荷花淀》《小二黑结婚》《党费》三篇小说中任选一篇，结合人物、情节和环境对主题进行探究。</w:t>
      </w:r>
    </w:p>
    <w:p w14:paraId="75323C10">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【考点嵌入】</w:t>
      </w:r>
    </w:p>
    <w:p w14:paraId="33687409">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小说的主题是小说的灵魂，是作者写作目的之所在，也是作品的价值意义之所在。而小说的主题寓于人物、情节、环境之中，因此欣赏小说，探究主题，应该是三位一体。小说主题高考题设方式主要有三种：概括、评价和探究。对主题比较单一的高考往往以概括的形式考查，对主题可以从不同角度挖掘的，往往以评价、探究的形式考查。</w:t>
      </w:r>
    </w:p>
    <w:p w14:paraId="4FE6FF2E">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【真题体验】</w:t>
      </w:r>
    </w:p>
    <w:p w14:paraId="1E9C1352">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1.</w:t>
      </w:r>
      <w:r>
        <w:rPr>
          <w:rFonts w:hint="eastAsia" w:ascii="仿宋" w:hAnsi="仿宋" w:eastAsia="仿宋" w:cs="仿宋"/>
          <w:kern w:val="0"/>
          <w:sz w:val="24"/>
          <w:szCs w:val="24"/>
          <w:lang w:val="en-US" w:eastAsia="zh-CN" w:bidi="ar"/>
        </w:rPr>
        <w:t xml:space="preserve"> </w:t>
      </w:r>
      <w:r>
        <w:rPr>
          <w:rFonts w:hint="eastAsia" w:ascii="宋体" w:hAnsi="宋体" w:eastAsia="宋体" w:cs="宋体"/>
          <w:color w:val="000000"/>
          <w:kern w:val="2"/>
          <w:sz w:val="21"/>
          <w:szCs w:val="21"/>
          <w:lang w:val="en-US" w:eastAsia="zh-CN" w:bidi="ar"/>
        </w:rPr>
        <w:t>（2023年全国新课标Ⅱ卷）（沈从文《社戏》）</w:t>
      </w:r>
    </w:p>
    <w:p w14:paraId="6D3555B6">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2"/>
          <w:sz w:val="21"/>
          <w:szCs w:val="21"/>
          <w:lang w:val="en-US" w:eastAsia="zh-CN" w:bidi="ar"/>
        </w:rPr>
        <w:t>文中记述社戏的筹备及演出过程，多处使用“依照往年成例”“照习惯”“照例”等，含有哪些意味？请结合全文谈谈你的理解。</w:t>
      </w:r>
    </w:p>
    <w:p w14:paraId="440E6A07">
      <w:pPr>
        <w:pStyle w:val="13"/>
        <w:keepNext w:val="0"/>
        <w:keepLines w:val="0"/>
        <w:widowControl/>
        <w:suppressLineNumbers w:val="0"/>
        <w:adjustRightInd w:val="0"/>
        <w:snapToGrid w:val="0"/>
        <w:spacing w:before="0" w:beforeAutospacing="1" w:after="0" w:afterAutospacing="1" w:line="240" w:lineRule="auto"/>
        <w:ind w:left="0" w:right="0" w:firstLine="420" w:firstLineChars="200"/>
        <w:jc w:val="left"/>
        <w:rPr>
          <w:rFonts w:hint="eastAsia" w:ascii="宋体" w:hAnsi="宋体" w:eastAsia="宋体" w:cs="Times New Roman"/>
          <w:kern w:val="2"/>
          <w:sz w:val="21"/>
          <w:szCs w:val="21"/>
        </w:rPr>
      </w:pPr>
      <w:r>
        <w:rPr>
          <w:rFonts w:hint="eastAsia" w:ascii="宋体" w:hAnsi="宋体" w:eastAsia="宋体" w:cs="宋体"/>
          <w:color w:val="000000"/>
          <w:kern w:val="2"/>
          <w:sz w:val="21"/>
          <w:szCs w:val="21"/>
          <w:lang w:val="en-US" w:eastAsia="zh-CN" w:bidi="ar"/>
        </w:rPr>
        <w:t xml:space="preserve">2.（2018普通高校全国统一招生考试江苏卷）（凌叔华《小哥儿俩》） </w:t>
      </w:r>
    </w:p>
    <w:p w14:paraId="4178BC27">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2"/>
          <w:sz w:val="21"/>
          <w:szCs w:val="21"/>
          <w:lang w:val="en-US" w:eastAsia="zh-CN" w:bidi="ar"/>
        </w:rPr>
        <w:t>小说叙述了小哥儿俩的日常故事，请探究作者在其中所寄寓的情感态度。</w:t>
      </w:r>
    </w:p>
    <w:p w14:paraId="42D1DE85">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333333"/>
          <w:sz w:val="21"/>
          <w:szCs w:val="21"/>
        </w:rPr>
      </w:pPr>
      <w:r>
        <w:rPr>
          <w:rFonts w:hint="eastAsia" w:ascii="宋体" w:hAnsi="宋体" w:eastAsia="宋体" w:cs="宋体"/>
          <w:b/>
          <w:bCs/>
          <w:color w:val="000000"/>
          <w:kern w:val="0"/>
          <w:sz w:val="21"/>
          <w:szCs w:val="21"/>
          <w:lang w:val="en-US" w:eastAsia="zh-CN" w:bidi="ar"/>
        </w:rPr>
        <w:t>【拓展练习】</w:t>
      </w:r>
    </w:p>
    <w:p w14:paraId="3297DE70">
      <w:pPr>
        <w:pStyle w:val="13"/>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Times New Roman"/>
          <w:sz w:val="21"/>
          <w:szCs w:val="21"/>
        </w:rPr>
      </w:pPr>
      <w:r>
        <w:rPr>
          <w:rFonts w:hint="eastAsia" w:ascii="宋体" w:hAnsi="宋体" w:eastAsia="宋体" w:cs="宋体"/>
          <w:kern w:val="0"/>
          <w:sz w:val="21"/>
          <w:szCs w:val="21"/>
          <w:lang w:val="en-US" w:eastAsia="zh-CN" w:bidi="ar"/>
        </w:rPr>
        <w:t>阅读下面的文字，完成</w:t>
      </w:r>
      <w:r>
        <w:rPr>
          <w:rFonts w:hint="eastAsia" w:ascii="宋体" w:hAnsi="宋体" w:eastAsia="宋体" w:cs="宋体"/>
          <w:color w:val="000000"/>
          <w:kern w:val="0"/>
          <w:sz w:val="21"/>
          <w:szCs w:val="21"/>
          <w:lang w:val="en-US" w:eastAsia="zh-CN" w:bidi="ar"/>
        </w:rPr>
        <w:t>3～4</w:t>
      </w:r>
      <w:r>
        <w:rPr>
          <w:rFonts w:hint="eastAsia" w:ascii="宋体" w:hAnsi="宋体" w:eastAsia="宋体" w:cs="宋体"/>
          <w:kern w:val="0"/>
          <w:sz w:val="21"/>
          <w:szCs w:val="21"/>
          <w:lang w:val="en-US" w:eastAsia="zh-CN" w:bidi="ar"/>
        </w:rPr>
        <w:t>题。</w:t>
      </w:r>
    </w:p>
    <w:p w14:paraId="2A84C37C">
      <w:pPr>
        <w:pStyle w:val="13"/>
        <w:keepNext w:val="0"/>
        <w:keepLines w:val="0"/>
        <w:widowControl/>
        <w:suppressLineNumbers w:val="0"/>
        <w:spacing w:before="0" w:beforeAutospacing="1" w:after="0" w:afterAutospacing="1" w:line="240" w:lineRule="auto"/>
        <w:ind w:left="0" w:right="0" w:firstLine="420" w:firstLineChars="200"/>
        <w:jc w:val="center"/>
        <w:rPr>
          <w:rFonts w:hint="eastAsia" w:ascii="宋体" w:hAnsi="宋体" w:eastAsia="宋体" w:cs="Times New Roman"/>
          <w:sz w:val="21"/>
          <w:szCs w:val="21"/>
        </w:rPr>
      </w:pPr>
      <w:r>
        <w:rPr>
          <w:rFonts w:hint="eastAsia" w:ascii="宋体" w:hAnsi="宋体" w:eastAsia="宋体" w:cs="宋体"/>
          <w:bCs/>
          <w:kern w:val="2"/>
          <w:sz w:val="21"/>
          <w:szCs w:val="21"/>
          <w:lang w:val="en-US" w:eastAsia="zh-CN" w:bidi="ar"/>
        </w:rPr>
        <w:t>一只鸟</w:t>
      </w:r>
    </w:p>
    <w:p w14:paraId="0BD6EE77">
      <w:pPr>
        <w:pStyle w:val="13"/>
        <w:keepNext w:val="0"/>
        <w:keepLines w:val="0"/>
        <w:widowControl/>
        <w:suppressLineNumbers w:val="0"/>
        <w:spacing w:before="0" w:beforeAutospacing="1" w:after="0" w:afterAutospacing="1" w:line="240" w:lineRule="auto"/>
        <w:ind w:left="0" w:right="0" w:firstLine="420" w:firstLineChars="200"/>
        <w:jc w:val="center"/>
        <w:rPr>
          <w:rFonts w:hint="eastAsia" w:ascii="宋体" w:hAnsi="宋体" w:eastAsia="宋体" w:cs="Times New Roman"/>
          <w:sz w:val="21"/>
          <w:szCs w:val="21"/>
        </w:rPr>
      </w:pPr>
      <w:r>
        <w:rPr>
          <w:rFonts w:hint="eastAsia" w:ascii="宋体" w:hAnsi="宋体" w:eastAsia="宋体" w:cs="宋体"/>
          <w:bCs/>
          <w:kern w:val="2"/>
          <w:sz w:val="21"/>
          <w:szCs w:val="21"/>
          <w:lang w:val="en-US" w:eastAsia="zh-CN" w:bidi="ar"/>
        </w:rPr>
        <w:t>芦芙荭</w:t>
      </w:r>
    </w:p>
    <w:p w14:paraId="2EB42F45">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每天清晨走进公园时，他总要在那位盲眼老头面前徘徊好久好久。盲眼老头一手拄着拐杖，一手提着只鸟笼，笼里养着一只他叫不上名的鸟儿。鸟儿一身丰泽的羽毛油光水亮;一双乌黑的眼珠，顾盼流兮;叫声清脆悦耳。更重要的是，那只鸟有一个令他怦然心动的名字——阿捷。每次，盲眼老头用父亲喊儿子般亲昵的口气“捷儿、捷儿”地叫着那鸟儿，教那鸟儿遛口时，他的心就像发生了强烈的地震一般，令他踯躅不安。</w:t>
      </w:r>
    </w:p>
    <w:p w14:paraId="66736DA2">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退休后，他除了每早来这公园里遛遛达达外，不会下棋，不会玩牌，对侍弄花儿、草儿，养狗儿、养鸟儿也几乎没有什么兴趣。但自从见了盲眼老头养的那只鸟儿之后，他就莫名其妙地从心底生出了一种欲望——无论如何也要得到这只鸟儿!</w:t>
      </w:r>
    </w:p>
    <w:p w14:paraId="028ED80F">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有了这种强烈的占有欲，他就千方百计地去接近那个盲眼老头。盲眼老头很友善，也很豁达。没费多少力气，就和他成了很要好的朋友。他简直有点喜出望外。</w:t>
      </w:r>
    </w:p>
    <w:p w14:paraId="7223CA9A">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盲眼老头孤苦伶仃一个人。每天早晨他便准时赶到公园去陪老头一块儿遛鸟。他把那只鸟看得比什么都贵重。隔个一天两天，他便去买很多鸟食，送到老头家。他和老头一边聊着天，一边看鸟儿吃食物。常常就看得走了神，失了态。好在这一切，盲眼老头无法看见。</w:t>
      </w:r>
    </w:p>
    <w:p w14:paraId="013263B5">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有一天，他终于有点按捺不住了，对盲眼老头说：“你开个价，把这只鸟卖给我吧。”他的话说得很诚恳，可盲眼老头听了，先是吃了一惊，继而摇了摇头：“这只鸟儿，怎么我也不会卖的!”</w:t>
      </w:r>
    </w:p>
    <w:p w14:paraId="659F6E02">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“我会给你掏大价的，”他有些急了，“万儿八千，你说多少，我掏多少。”</w:t>
      </w:r>
    </w:p>
    <w:p w14:paraId="5A18C7AF">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“你若真的喜欢这种鸟的话，我可以托人帮你买一只。”盲眼老头也极其诚恳地说。</w:t>
      </w:r>
    </w:p>
    <w:p w14:paraId="106C881B">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“我只要你这只!”</w:t>
      </w:r>
    </w:p>
    <w:p w14:paraId="01F37D80">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不管他好说歹说，盲眼老头自然是不卖。此后又交谈了几次，老头仍然是那句话：“不卖!”一次次的失望，使他感觉到自己的心像堵了一块什么东西似的，便病倒了。他心里明白是因为什么。</w:t>
      </w:r>
    </w:p>
    <w:p w14:paraId="70572164">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几天以后，盲眼老头才得知他病了，而且知道是因为这只鸟儿。他虽然对鸟儿是那样恋恋不舍，还是咬了咬牙提了鸟笼拄着拐杖来到他家中。</w:t>
      </w:r>
    </w:p>
    <w:p w14:paraId="3F3AEF33">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“老弟，既然你喜欢这只鸟，我就将它送给你吧。”</w:t>
      </w:r>
    </w:p>
    <w:p w14:paraId="47B7EA2E">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听了这话，他激动得差点掉下泪来，从床上忽的坐起来，一把握住老头拄着拐杖的手，久久地不肯放下。</w:t>
      </w:r>
    </w:p>
    <w:p w14:paraId="0B9E9E63">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“老弟，其实它不过是一只极普通的鸟。我买的时候才花了十多元钱。不过，这多年……”</w:t>
      </w:r>
    </w:p>
    <w:p w14:paraId="19D32C53">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“老兄，你别说了。我想要这只鸟，并没有将它看成是什么名贵的鸟。”</w:t>
      </w:r>
    </w:p>
    <w:p w14:paraId="4489803E">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几天后，盲眼老头又拄着拐杖去看他，也是去看那只鸟。可是进屋时，却没有听到鸟的叫声。盲眼老头忍不住了，问：“鸟儿呢?阿捷呢?”</w:t>
      </w:r>
    </w:p>
    <w:p w14:paraId="7E2FEC69">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许久许久，他才说：“我把鸟放了。”他没敢正眼去看盲眼老头。可他能想像得出盲眼老头听了这话时那种满脸诧异的样子。</w:t>
      </w:r>
    </w:p>
    <w:p w14:paraId="5241D880">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“什么?把鸟放了?你怎么可以放了阿捷呢?”果然，盲眼老头说话的声音变得异常激动。</w:t>
      </w:r>
    </w:p>
    <w:p w14:paraId="21420EB5">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是的，老兄。我把鸟放了。你不知道，我这一生判了几十年的案子，每个案子不论犯法的是平民百姓或是达官贵人，我都觉得自己是以理待人，判得问心无愧。可是我却判错了一个案子。当我发现了事实真相后，未来得及重判，他就病死在牢狱里了。我现在不在岗位了，这事也没有任何人知道。可自见了你提的鸟笼和笼中那只叫阿捷的鸟儿后，我的心就再也不能安宁了。老兄，我错判的那个青年也叫阿捷呀!”他说着说着泪水扑面而下。泪眼朦胧中他发现，听了这话盲眼老头竟变得木木呆呆，慢慢用手去擦拭那双凹陷下去的眼睛淌出的泪水，但始终没有说一句话。</w:t>
      </w:r>
    </w:p>
    <w:p w14:paraId="35E4E3DA">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楷体"/>
          <w:sz w:val="21"/>
          <w:szCs w:val="21"/>
        </w:rPr>
      </w:pPr>
      <w:r>
        <w:rPr>
          <w:rFonts w:hint="eastAsia" w:ascii="楷体" w:hAnsi="楷体" w:eastAsia="楷体" w:cs="楷体"/>
          <w:kern w:val="0"/>
          <w:sz w:val="21"/>
          <w:szCs w:val="21"/>
          <w:lang w:val="en-US" w:eastAsia="zh-CN" w:bidi="ar"/>
        </w:rPr>
        <w:t>几年后，盲眼老头先他而去了。他亲手为其操办后事。就在为盲眼老头整理遗物时，从盲眼老头的一个笔记本里发现了一张照片，照片上是一个身强力壮的后生。他看着看着，不禁心头一震：这不就是那个被错判的阿捷吗……</w:t>
      </w:r>
    </w:p>
    <w:p w14:paraId="4C896B64">
      <w:pPr>
        <w:keepNext w:val="0"/>
        <w:keepLines w:val="0"/>
        <w:widowControl/>
        <w:suppressLineNumbers w:val="0"/>
        <w:spacing w:before="0" w:beforeAutospacing="0" w:after="0" w:afterAutospacing="0" w:line="273" w:lineRule="auto"/>
        <w:ind w:left="0" w:right="0" w:firstLine="420" w:firstLineChars="200"/>
        <w:jc w:val="right"/>
        <w:rPr>
          <w:rFonts w:hint="eastAsia" w:ascii="仿宋" w:hAnsi="仿宋" w:eastAsia="仿宋" w:cs="宋体"/>
          <w:color w:val="000000"/>
          <w:sz w:val="21"/>
          <w:szCs w:val="21"/>
        </w:rPr>
      </w:pPr>
      <w:r>
        <w:rPr>
          <w:rFonts w:hint="eastAsia" w:ascii="仿宋" w:hAnsi="仿宋" w:eastAsia="仿宋" w:cs="仿宋"/>
          <w:color w:val="000000"/>
          <w:kern w:val="2"/>
          <w:sz w:val="21"/>
          <w:szCs w:val="21"/>
          <w:lang w:val="en-US" w:eastAsia="zh-CN" w:bidi="ar"/>
        </w:rPr>
        <w:t>（有删改）</w:t>
      </w:r>
    </w:p>
    <w:p w14:paraId="59C1A1CF">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3．《一只鸟》小说围绕一只鸟写了两老人之间发生的故事，请探究其中的深刻意蕴。</w:t>
      </w:r>
    </w:p>
    <w:p w14:paraId="27ABB3B6">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w:t>
      </w:r>
      <w:r>
        <w:rPr>
          <w:rFonts w:hint="eastAsia" w:ascii="宋体" w:hAnsi="宋体" w:eastAsia="宋体" w:cs="宋体"/>
          <w:color w:val="000000"/>
          <w:kern w:val="2"/>
          <w:sz w:val="21"/>
          <w:szCs w:val="21"/>
          <w:lang w:val="en-US" w:eastAsia="zh-CN" w:bidi="ar"/>
        </w:rPr>
        <w:t>试对小说中的“退休法官”这一人物形象的特征及现实意义谈谈你的看法。</w:t>
      </w:r>
    </w:p>
    <w:p w14:paraId="5DE8FE19">
      <w:pPr>
        <w:pStyle w:val="13"/>
        <w:keepNext w:val="0"/>
        <w:keepLines w:val="0"/>
        <w:widowControl/>
        <w:suppressLineNumbers w:val="0"/>
        <w:spacing w:before="0" w:beforeAutospacing="0" w:after="0" w:afterAutospacing="0" w:line="360" w:lineRule="exact"/>
        <w:ind w:left="0" w:right="0" w:firstLine="420" w:firstLineChars="200"/>
        <w:jc w:val="both"/>
        <w:rPr>
          <w:rFonts w:hint="eastAsia" w:ascii="宋体" w:hAnsi="宋体" w:eastAsia="宋体" w:cs="Times New Roman"/>
          <w:sz w:val="21"/>
          <w:szCs w:val="21"/>
        </w:rPr>
      </w:pPr>
      <w:r>
        <w:rPr>
          <w:rFonts w:hint="eastAsia" w:ascii="宋体" w:hAnsi="宋体" w:eastAsia="宋体" w:cs="宋体"/>
          <w:kern w:val="0"/>
          <w:sz w:val="21"/>
          <w:szCs w:val="21"/>
          <w:lang w:val="en-US" w:eastAsia="zh-CN" w:bidi="ar"/>
        </w:rPr>
        <w:t>阅读下面的文字，完成</w:t>
      </w:r>
      <w:r>
        <w:rPr>
          <w:rFonts w:hint="eastAsia" w:ascii="宋体" w:hAnsi="宋体" w:eastAsia="宋体" w:cs="宋体"/>
          <w:color w:val="000000"/>
          <w:kern w:val="0"/>
          <w:sz w:val="21"/>
          <w:szCs w:val="21"/>
          <w:lang w:val="en-US" w:eastAsia="zh-CN" w:bidi="ar"/>
        </w:rPr>
        <w:t>第5</w:t>
      </w:r>
      <w:r>
        <w:rPr>
          <w:rFonts w:hint="eastAsia" w:ascii="宋体" w:hAnsi="宋体" w:eastAsia="宋体" w:cs="宋体"/>
          <w:kern w:val="0"/>
          <w:sz w:val="21"/>
          <w:szCs w:val="21"/>
          <w:lang w:val="en-US" w:eastAsia="zh-CN" w:bidi="ar"/>
        </w:rPr>
        <w:t>题。</w:t>
      </w:r>
    </w:p>
    <w:p w14:paraId="28AD001B">
      <w:pPr>
        <w:keepNext w:val="0"/>
        <w:keepLines w:val="0"/>
        <w:widowControl/>
        <w:suppressLineNumbers w:val="0"/>
        <w:spacing w:before="0" w:beforeAutospacing="0" w:after="0" w:afterAutospacing="0" w:line="273" w:lineRule="auto"/>
        <w:ind w:left="0" w:right="0" w:firstLine="420" w:firstLineChars="200"/>
        <w:jc w:val="center"/>
        <w:rPr>
          <w:rFonts w:hint="eastAsia" w:ascii="宋体" w:hAnsi="宋体" w:eastAsia="宋体" w:cs="黑体"/>
          <w:bCs/>
          <w:position w:val="6"/>
          <w:sz w:val="21"/>
          <w:szCs w:val="21"/>
        </w:rPr>
      </w:pPr>
      <w:r>
        <w:rPr>
          <w:rFonts w:hint="eastAsia" w:ascii="宋体" w:hAnsi="宋体" w:eastAsia="宋体" w:cs="宋体"/>
          <w:bCs/>
          <w:kern w:val="0"/>
          <w:position w:val="6"/>
          <w:sz w:val="21"/>
          <w:szCs w:val="21"/>
          <w:lang w:val="en-US" w:eastAsia="zh-CN" w:bidi="ar"/>
        </w:rPr>
        <w:t>往事的酒杯</w:t>
      </w:r>
    </w:p>
    <w:p w14:paraId="10E7DF2F">
      <w:pPr>
        <w:keepNext w:val="0"/>
        <w:keepLines w:val="0"/>
        <w:widowControl/>
        <w:suppressLineNumbers w:val="0"/>
        <w:spacing w:before="0" w:beforeAutospacing="0" w:after="0" w:afterAutospacing="0" w:line="273" w:lineRule="auto"/>
        <w:ind w:left="0" w:right="0" w:firstLine="420" w:firstLineChars="200"/>
        <w:jc w:val="center"/>
        <w:rPr>
          <w:rFonts w:hint="eastAsia" w:ascii="宋体" w:hAnsi="宋体" w:eastAsia="宋体" w:cs="楷体"/>
          <w:bCs/>
          <w:sz w:val="21"/>
          <w:szCs w:val="21"/>
        </w:rPr>
      </w:pPr>
      <w:r>
        <w:rPr>
          <w:rFonts w:hint="eastAsia" w:ascii="宋体" w:hAnsi="宋体" w:eastAsia="宋体" w:cs="宋体"/>
          <w:bCs/>
          <w:kern w:val="0"/>
          <w:sz w:val="21"/>
          <w:szCs w:val="21"/>
          <w:lang w:val="en-US" w:eastAsia="zh-CN" w:bidi="ar"/>
        </w:rPr>
        <w:t>苏童</w:t>
      </w:r>
    </w:p>
    <w:p w14:paraId="587A02F0">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①我父亲不喝酒，他爱抽烟。家里除了黄酒瓶子，我几乎没见过其他酒瓶。</w:t>
      </w:r>
    </w:p>
    <w:p w14:paraId="51D22ED7">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②但我的两个舅舅爱喝酒，他们不抽烟。我们三家人住互相紧邻的房子里，各家的空气似乎总忙着竞争，我们家有烟味，但我的两个舅舅家经常飘出酒香来，酒香自然轻松胜出。这是我小时候便懂得的常识。</w:t>
      </w:r>
    </w:p>
    <w:p w14:paraId="4851B7AE">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③我大舅家家境较为富裕，讲究吃，我大舅妈擅长做红烧肉，做了红烧肉我大舅必然要喝一盅。他们家的晚餐桌上酒香与肉香齐飞，喧嚣着飞到我们家。我总是被肉香吸引，不能自已，便穿过天井，到大舅家打开大门，往大街上看一眼，然后匆匆地往回走，算是投石问路。我小时候便有羞耻心，羞于开口向人索要，但我的目光无法伪装，总是火辣辣地投向那碗红烧肉。每逢这时，我大舅便尴尬地微笑，他的目光看向我大舅妈，似乎在征询她的意见，但无论她的表情是否活络，舅舅就是舅舅，一块红烧肉会被我大舅夹在筷子上，然后我会听见一个天籁般的声音：“来，吃一块。”我现在一直在回忆一件事：我大舅当年喝的是什么酒？可我怎么也记不起来了。</w:t>
      </w:r>
    </w:p>
    <w:p w14:paraId="46FF0A13">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④我三舅家住在隔壁。他家也清贫，餐桌上的东西与我家的差不多，白菜、青菜、咸菜之类的，无甚风景，但他人穷志不短咧，爱喝几口酒，喝的是五加皮酒。我之所以对这记得很清楚，原因也简单，我对他家的餐桌没兴趣，轻蔑地望过去，忽略一切，就记住了桌上的那个酒瓶子。</w:t>
      </w:r>
    </w:p>
    <w:p w14:paraId="77C7B060">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⑤我第一次喝酒是在北京上大学期间。有个黑龙江的同学来自体工队，爱吃朝鲜冷面，爱喝啤酒，冷的碰凉的。他带我们去府右街附近那家延吉冷面馆去吃冷面，饭馆就在当时的首都图书馆斜对面。一群大学生不进图书馆，一头扎进冷面馆，毫不汗颜。我们随同学点单，每次都各要一碗冷面，伴以一扎散装啤酒。当时习惯说一升。一升20世纪80年代的啤酒被装在大塑料杯里，泛着白色的泡沫。白色的啤酒泡沫一如虚荣的泡沫，要喝，喝下去太平无事，但就是没有实际意义，还肚子胀。我在回学校的公交车上一直想着教二楼的厕所，为什么呢？因为那是离北师大的大门最近的厕所。</w:t>
      </w:r>
    </w:p>
    <w:p w14:paraId="15D22CA8">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⑥我第一次醉酒是在大四那年。忘了是哪个同学饿得“揭竿而起”，提议大家抛下组织纪律，结伴去县城的饭馆打牙祭。我积极响应。我现在已经忘了在那个燕山山区的县城小饭馆里吃了什么，却记得席间的那瓶酒。那是当地小酒厂生产的粮食烧酒，名字竟然叫白兰地，极其洋气。我们都清楚那不是白兰地，但那烧酒给人一种美好的感觉，醇厚，颇有劲儿。恰逢我们的杨敏如老师刚刚在古典文学课堂上给我们讲过李清照。她太爱李清照了，或许也是爱喝几口的人，讲起“薄醉”，怕学生不懂其意蕴，竟然言传身教，在讲台上摇摇摆摆地走了几步，强调说，薄醉是舒服的醉，走路就像踩在棉花上！我们在小酒馆里谈论杨敏如老师与薄醉，大家都有点贪杯，要寻找薄醉的滋味。令人欣喜的是，走出小饭馆时，我脚下真的有踩棉花的感觉，头脑亢奋却清醒。我听见我的同学都在喊：“薄醉了，薄醉了！”</w:t>
      </w:r>
    </w:p>
    <w:p w14:paraId="2EE385DF">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⑦学生时代结束，喝酒便名正言顺了。毕业参加工作之后，一桌巨大的社会大酒席召唤着你，一般来说，绕开它是很难的，何况你不一定想绕开它。“喝酒喝酒喝酒！干了干了干了！”无论走到哪里聚会、做客，那个声音都会像空气一样追随你，不同的人对那个声音有不同的好恶，要么觉得它像苍蝇，要么觉得它像福音。</w:t>
      </w:r>
    </w:p>
    <w:p w14:paraId="162266D9">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⑧但我在青年时代其实怕酒。饮酒之事，在我看来更像一种刑罚，所谓薄醉的滋味，竟无法与之重逢。如果一个人想起酒来，想到的是酒臭与呕吐，不免令人沮丧，这是酒的遗憾，也是人的过错。……各地的劝法不同，各有规矩方圆，但基本目标是一致的，劝到客人酩酊大醉，劝到客人烂醉如泥，只要不喝出人命，都称其为喝好了、尽兴了。</w:t>
      </w:r>
    </w:p>
    <w:p w14:paraId="42C65E8B">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⑨我在杂志社做编辑时经常随团去苏北采风。有一次采风途经六县，六个接待方都对我们热情如火，我们在每地停留两天，每天必喝两场酒。此地劝酒文化极其灿烂，灿烂得过分。每顿饭至少举杯三次，不算多，但每次举杯必须连饮三杯。你若是尊重地主、讲究礼仪之人，每一顿至少要喝九杯。九杯属于“多乎哉？不多也”的范畴，这不过是个基础。当地人的劝酒技术不会让一个小伙子只喝九杯了事。因此，同乡喝三杯，同龄喝三杯，属相一样喝三杯，姓氏一样喝三杯，最后是相同性别的要喝三杯。我记得当年我是多么友善，又是多么爱面子，明明已经被吓得不轻，却强充好汉，无奈酒量有限，十几杯二十几杯酒喝下去，只好摸着翻江倒海的胃冲去厕所，没有一醉方休的幸福，只有一吐方休的痛楚。我……有一次，我坐汽车回南京，身边的朋友告诉我，我一直在睡觉，梦呓的声音很单调：“不喝了，不喝了。”</w:t>
      </w:r>
    </w:p>
    <w:p w14:paraId="028EDDB7">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⑩往事不堪回首，其中有一部分往事是浸在酒杯里的。年复一年的酒，胜似人生的年轮，喝起来滋味不一样，但总是越来越沧桑、越来越绵厚的。有一年，前辈作家陆文夫到南京开会，晚上大家聚餐饮酒。我看见他独自喝酒，喝得似乎很孤独，便热情地走过去要敬酒，结果旁边一个同事拉住我说：“千万别去，他不接受敬酒，他很爱喝酒，但一向是自己慢慢喝的。”</w:t>
      </w:r>
    </w:p>
    <w:p w14:paraId="2F7977F4">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default" w:ascii="Cambria Math" w:hAnsi="Cambria Math" w:eastAsia="Cambria Math" w:cs="Cambria Math"/>
          <w:kern w:val="0"/>
          <w:sz w:val="21"/>
          <w:szCs w:val="21"/>
          <w:lang w:val="en-US" w:eastAsia="zh-CN" w:bidi="ar"/>
        </w:rPr>
        <w:t>⑪</w:t>
      </w:r>
      <w:r>
        <w:rPr>
          <w:rFonts w:hint="eastAsia" w:ascii="楷体" w:hAnsi="楷体" w:eastAsia="楷体" w:cs="楷体"/>
          <w:kern w:val="0"/>
          <w:sz w:val="21"/>
          <w:szCs w:val="21"/>
          <w:lang w:val="en-US" w:eastAsia="zh-CN" w:bidi="ar"/>
        </w:rPr>
        <w:t>对于我，那是醍醐灌顶的一刻。原来一个人喝酒是可以与他人无关的，与傲慢无关，与自由有关。陆文夫坐在那里喝酒的姿态我至今难忘，如同坐禅。那种安静与享受，不是出于对酒最大的尊敬，便是最深的爱了。</w:t>
      </w:r>
    </w:p>
    <w:p w14:paraId="578EE9F6">
      <w:pPr>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default" w:ascii="Cambria Math" w:hAnsi="Cambria Math" w:eastAsia="Cambria Math" w:cs="Cambria Math"/>
          <w:kern w:val="0"/>
          <w:sz w:val="21"/>
          <w:szCs w:val="21"/>
          <w:lang w:val="en-US" w:eastAsia="zh-CN" w:bidi="ar"/>
        </w:rPr>
        <w:t>⑫</w:t>
      </w:r>
      <w:r>
        <w:rPr>
          <w:rFonts w:hint="eastAsia" w:ascii="楷体" w:hAnsi="楷体" w:eastAsia="楷体" w:cs="楷体"/>
          <w:kern w:val="0"/>
          <w:sz w:val="21"/>
          <w:szCs w:val="21"/>
          <w:lang w:val="en-US" w:eastAsia="zh-CN" w:bidi="ar"/>
        </w:rPr>
        <w:t>我爱酒多年，至今还经常奔赴各种酒席与朋友一起喝酒。无朋不成席，这是常识。但说到底，酒杯也是灵魂的容器之一。这容器的最深处，终究是一个人的快乐，一个人的哀愁，或者一个人的迷茫。很欣慰地发现，如今这也快成常识了。</w:t>
      </w:r>
    </w:p>
    <w:p w14:paraId="18E058AD">
      <w:pPr>
        <w:keepNext w:val="0"/>
        <w:keepLines w:val="0"/>
        <w:widowControl/>
        <w:suppressLineNumbers w:val="0"/>
        <w:spacing w:before="0" w:beforeAutospacing="0" w:after="0" w:afterAutospacing="0" w:line="273" w:lineRule="auto"/>
        <w:ind w:left="0" w:right="0" w:firstLine="420" w:firstLineChars="200"/>
        <w:jc w:val="right"/>
        <w:rPr>
          <w:rFonts w:hint="eastAsia" w:ascii="楷体" w:hAnsi="楷体" w:eastAsia="楷体" w:cs="楷体"/>
          <w:sz w:val="21"/>
          <w:szCs w:val="21"/>
        </w:rPr>
      </w:pPr>
      <w:r>
        <w:rPr>
          <w:rFonts w:hint="eastAsia" w:ascii="楷体" w:hAnsi="楷体" w:eastAsia="楷体" w:cs="楷体"/>
          <w:kern w:val="0"/>
          <w:sz w:val="21"/>
          <w:szCs w:val="21"/>
          <w:lang w:val="en-US" w:eastAsia="zh-CN" w:bidi="ar"/>
        </w:rPr>
        <w:t>（有删改）</w:t>
      </w:r>
    </w:p>
    <w:p w14:paraId="36263FF6">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kern w:val="2"/>
          <w:sz w:val="21"/>
          <w:szCs w:val="21"/>
        </w:rPr>
      </w:pPr>
      <w:r>
        <w:rPr>
          <w:rFonts w:hint="eastAsia" w:ascii="宋体" w:hAnsi="宋体" w:eastAsia="宋体" w:cs="宋体"/>
          <w:kern w:val="0"/>
          <w:sz w:val="21"/>
          <w:szCs w:val="21"/>
          <w:lang w:val="en-US" w:eastAsia="zh-CN" w:bidi="ar"/>
        </w:rPr>
        <w:t>5．</w:t>
      </w:r>
      <w:r>
        <w:rPr>
          <w:rFonts w:hint="eastAsia" w:ascii="宋体" w:hAnsi="宋体" w:eastAsia="宋体" w:cs="宋体"/>
          <w:kern w:val="2"/>
          <w:sz w:val="21"/>
          <w:szCs w:val="21"/>
          <w:lang w:val="en-US" w:eastAsia="zh-CN" w:bidi="ar"/>
        </w:rPr>
        <w:t>请分析这篇文章是怎样借对日常生活的描写表达深沉的民族心理或民族文化的？</w:t>
      </w:r>
    </w:p>
    <w:p w14:paraId="165D04C8">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【专题小结】</w:t>
      </w:r>
    </w:p>
    <w:p w14:paraId="64BEC9EA">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知识网络构建</w:t>
      </w:r>
    </w:p>
    <w:p w14:paraId="2EC0A872">
      <w:pPr>
        <w:keepNext w:val="0"/>
        <w:keepLines w:val="0"/>
        <w:widowControl/>
        <w:suppressLineNumbers w:val="0"/>
        <w:adjustRightInd w:val="0"/>
        <w:snapToGrid w:val="0"/>
        <w:spacing w:before="0" w:beforeAutospacing="0" w:after="0" w:afterAutospacing="0" w:line="273" w:lineRule="auto"/>
        <w:ind w:left="0" w:right="0" w:firstLine="480" w:firstLineChars="200"/>
        <w:jc w:val="left"/>
        <w:rPr>
          <w:rFonts w:hint="eastAsia" w:ascii="宋体" w:hAnsi="宋体" w:eastAsia="宋体" w:cs="宋体"/>
          <w:color w:val="000000"/>
          <w:sz w:val="21"/>
          <w:szCs w:val="21"/>
        </w:rPr>
      </w:pPr>
      <w:r>
        <w:rPr>
          <w:rFonts w:hint="default" w:ascii="Times New Roman" w:hAnsi="Times New Roman" w:eastAsia="仿宋" w:cs="Times New Roman"/>
          <w:snapToGrid w:val="0"/>
          <w:kern w:val="0"/>
          <w:sz w:val="24"/>
          <w:szCs w:val="24"/>
          <w:lang w:val="en-US" w:eastAsia="zh-CN" w:bidi="ar"/>
        </w:rPr>
        <w:drawing>
          <wp:inline distT="0" distB="0" distL="114300" distR="114300">
            <wp:extent cx="4714875" cy="3600450"/>
            <wp:effectExtent l="0" t="0" r="9525" b="0"/>
            <wp:docPr id="131" name="图片 10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01" descr="IMG_261"/>
                    <pic:cNvPicPr>
                      <a:picLocks noChangeAspect="1"/>
                    </pic:cNvPicPr>
                  </pic:nvPicPr>
                  <pic:blipFill>
                    <a:blip r:embed="rId88"/>
                    <a:stretch>
                      <a:fillRect/>
                    </a:stretch>
                  </pic:blipFill>
                  <pic:spPr>
                    <a:xfrm>
                      <a:off x="0" y="0"/>
                      <a:ext cx="4714875" cy="3600450"/>
                    </a:xfrm>
                    <a:prstGeom prst="rect">
                      <a:avLst/>
                    </a:prstGeom>
                    <a:noFill/>
                    <a:ln w="9525">
                      <a:noFill/>
                    </a:ln>
                  </pic:spPr>
                </pic:pic>
              </a:graphicData>
            </a:graphic>
          </wp:inline>
        </w:drawing>
      </w:r>
      <w:r>
        <w:rPr>
          <w:rFonts w:hint="eastAsia" w:ascii="宋体" w:hAnsi="宋体" w:eastAsia="宋体" w:cs="宋体"/>
          <w:color w:val="000000"/>
          <w:kern w:val="0"/>
          <w:sz w:val="21"/>
          <w:szCs w:val="21"/>
          <w:lang w:val="en-US" w:eastAsia="zh-CN" w:bidi="ar"/>
        </w:rPr>
        <w:t xml:space="preserve"> </w:t>
      </w:r>
    </w:p>
    <w:p w14:paraId="55E11F9D">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kern w:val="0"/>
          <w:sz w:val="21"/>
          <w:szCs w:val="21"/>
          <w:lang w:val="en-US" w:eastAsia="zh-CN" w:bidi="ar"/>
        </w:rPr>
        <w:t>专题学习建议</w:t>
      </w:r>
    </w:p>
    <w:p w14:paraId="1F066825">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主题探究题是小说重要考点，考查类型可以分为主题意蕴、句子意蕴、标题意蕴等。意蕴指内容的深刻含义，须多角度、多层次思考，不可以停留在表面，应考虑作品的主旨意义，所以主题意蕴最具有代表性。探究小说的深刻意蕴，是考查小说主题的一种方式，探究小说主题意蕴，可以从下面几个方面考虑：</w:t>
      </w:r>
    </w:p>
    <w:p w14:paraId="63C20F00">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小说题目；主要情节 ；人物形象；时代背景/环境氛围 ；人物间关系；精巧构思；整体倾向/语言感情色彩。</w:t>
      </w:r>
    </w:p>
    <w:p w14:paraId="2668CBDF">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小说主题的表现形式大致有以下几种：</w:t>
      </w:r>
    </w:p>
    <w:p w14:paraId="7C292CCC">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1.以小说主要人物的性格特点、道德风貌、品格等揭示人性中的真善美和假恶丑；</w:t>
      </w:r>
    </w:p>
    <w:p w14:paraId="36487D2D">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2.用故事的形式针砭时弊；</w:t>
      </w:r>
    </w:p>
    <w:p w14:paraId="604D9EE9">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3.通过故事，寄寓人生哲理；</w:t>
      </w:r>
    </w:p>
    <w:p w14:paraId="0B859FF4">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4.虚构生活经历，反映人物生存状态和心理状态。</w:t>
      </w:r>
    </w:p>
    <w:p w14:paraId="18A13957">
      <w:pPr>
        <w:pStyle w:val="3"/>
        <w:keepNext w:val="0"/>
        <w:keepLines w:val="0"/>
        <w:widowControl/>
        <w:suppressLineNumbers w:val="0"/>
        <w:ind w:firstLine="480" w:firstLineChars="200"/>
        <w:rPr>
          <w:rFonts w:hint="default" w:ascii="Times New Roman" w:hAnsi="Times New Roman" w:eastAsia="隶书" w:cs="宋体"/>
          <w:caps/>
          <w:spacing w:val="15"/>
          <w:sz w:val="28"/>
          <w:szCs w:val="28"/>
        </w:rPr>
      </w:pPr>
      <w:r>
        <w:rPr>
          <w:rFonts w:hint="eastAsia" w:ascii="宋体" w:hAnsi="宋体" w:eastAsia="宋体" w:cs="宋体"/>
          <w:caps/>
          <w:color w:val="000000"/>
          <w:spacing w:val="15"/>
          <w:sz w:val="21"/>
          <w:szCs w:val="21"/>
        </w:rPr>
        <w:br w:type="page"/>
      </w:r>
      <w:bookmarkStart w:id="136" w:name="_Toc942925119"/>
      <w:bookmarkEnd w:id="136"/>
      <w:bookmarkStart w:id="137" w:name="_Toc32276"/>
      <w:r>
        <w:rPr>
          <w:rFonts w:hint="eastAsia" w:ascii="隶书" w:hAnsi="隶书" w:eastAsia="隶书" w:cs="隶书"/>
          <w:caps/>
          <w:spacing w:val="15"/>
          <w:sz w:val="28"/>
          <w:szCs w:val="28"/>
        </w:rPr>
        <w:t>第三讲  异域风情（外国小说）（写作技巧与手法）</w:t>
      </w:r>
      <w:bookmarkEnd w:id="137"/>
    </w:p>
    <w:p w14:paraId="0FB755DB">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bookmarkStart w:id="138" w:name="_Toc1460643820"/>
      <w:bookmarkEnd w:id="138"/>
      <w:bookmarkStart w:id="139" w:name="_Toc30316"/>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1</w:t>
      </w:r>
      <w:r>
        <w:rPr>
          <w:rFonts w:hint="eastAsia" w:ascii="仿宋" w:hAnsi="仿宋" w:eastAsia="仿宋" w:cs="仿宋"/>
          <w:caps/>
          <w:color w:val="1F3863"/>
          <w:spacing w:val="15"/>
          <w:sz w:val="22"/>
          <w:szCs w:val="22"/>
        </w:rPr>
        <w:t xml:space="preserve">课时 </w:t>
      </w:r>
      <w:r>
        <w:rPr>
          <w:rFonts w:hint="default" w:ascii="Times New Roman" w:hAnsi="Times New Roman" w:eastAsia="仿宋" w:cs="Times New Roman"/>
          <w:caps/>
          <w:color w:val="1F3863"/>
          <w:spacing w:val="15"/>
          <w:sz w:val="22"/>
          <w:szCs w:val="22"/>
        </w:rPr>
        <w:t xml:space="preserve">  </w:t>
      </w:r>
      <w:r>
        <w:rPr>
          <w:rFonts w:hint="eastAsia" w:ascii="仿宋" w:hAnsi="仿宋" w:eastAsia="仿宋" w:cs="仿宋"/>
          <w:caps/>
          <w:color w:val="1F3863"/>
          <w:spacing w:val="15"/>
          <w:sz w:val="22"/>
          <w:szCs w:val="22"/>
        </w:rPr>
        <w:t>谁在讲述（叙述视角和叙述人称）</w:t>
      </w:r>
      <w:bookmarkEnd w:id="139"/>
    </w:p>
    <w:p w14:paraId="4998A04B">
      <w:pPr>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【学习目标】</w:t>
      </w:r>
    </w:p>
    <w:p w14:paraId="7EADEDD7">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1.了解外国现代小说叙述视角和叙述人称的相关知识。</w:t>
      </w:r>
    </w:p>
    <w:p w14:paraId="432C54AB">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2.学会鉴赏并分析特定的小说叙述视角与人称技巧。</w:t>
      </w:r>
    </w:p>
    <w:p w14:paraId="64A1C070">
      <w:pPr>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【文本再读】</w:t>
      </w:r>
    </w:p>
    <w:p w14:paraId="0A4D04C6">
      <w:pPr>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宋体" w:hAnsi="宋体" w:eastAsia="宋体" w:cs="宋体"/>
          <w:bCs/>
          <w:color w:val="000000"/>
          <w:sz w:val="21"/>
          <w:szCs w:val="21"/>
        </w:rPr>
      </w:pPr>
      <w:r>
        <w:rPr>
          <w:rFonts w:hint="eastAsia" w:ascii="宋体" w:hAnsi="宋体" w:eastAsia="宋体" w:cs="宋体"/>
          <w:bCs/>
          <w:color w:val="000000"/>
          <w:kern w:val="0"/>
          <w:sz w:val="21"/>
          <w:szCs w:val="21"/>
          <w:lang w:val="en-US" w:eastAsia="zh-CN" w:bidi="ar"/>
        </w:rPr>
        <w:t>回顾统编教材下册《叙事要引人入胜》中的知识，梳理已学过的小说所采用的叙述视角，如《百合花》、《哦，香雪》、《祝福》、《林教头风雪山神庙》、《装在套子里的人》、《促织》、《变形记》、《大卫·科波菲尔（节选）》、《老人与海（节选）》等，明晰其所采用的叙述视角，能简要说出常见的叙述视角的基本作用。</w:t>
      </w:r>
    </w:p>
    <w:p w14:paraId="3DB10B8E">
      <w:pPr>
        <w:keepNext w:val="0"/>
        <w:keepLines w:val="0"/>
        <w:widowControl/>
        <w:suppressLineNumbers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【题目生成】</w:t>
      </w:r>
    </w:p>
    <w:p w14:paraId="16BB82AC">
      <w:pPr>
        <w:keepNext w:val="0"/>
        <w:keepLines w:val="0"/>
        <w:widowControl/>
        <w:suppressLineNumbers w:val="0"/>
        <w:spacing w:before="0" w:beforeAutospacing="0" w:after="0" w:afterAutospacing="0" w:line="273" w:lineRule="auto"/>
        <w:ind w:left="315" w:right="0" w:firstLine="420" w:firstLineChars="200"/>
        <w:jc w:val="left"/>
        <w:rPr>
          <w:rFonts w:hint="eastAsia" w:ascii="宋体" w:hAnsi="宋体" w:eastAsia="宋体" w:cs="宋体"/>
          <w:b/>
          <w:bCs/>
          <w:sz w:val="21"/>
          <w:szCs w:val="21"/>
        </w:rPr>
      </w:pPr>
      <w:r>
        <w:rPr>
          <w:rFonts w:hint="eastAsia" w:ascii="宋体" w:hAnsi="宋体" w:eastAsia="宋体" w:cs="宋体"/>
          <w:kern w:val="0"/>
          <w:sz w:val="21"/>
          <w:szCs w:val="21"/>
          <w:lang w:val="en-US" w:eastAsia="zh-CN" w:bidi="ar"/>
        </w:rPr>
        <w:t>1.《孔乙己》中，鲁迅原可以有多种选择来充当故事的叙述者“我”，如孔乙己、掌柜、酒客、小伙计等，为何作者选择了那个十二岁的小伙计呢？</w:t>
      </w:r>
    </w:p>
    <w:p w14:paraId="47E89900">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bookmarkStart w:id="140" w:name="OLE_LINK5"/>
      <w:bookmarkEnd w:id="140"/>
      <w:r>
        <w:rPr>
          <w:rFonts w:hint="eastAsia" w:ascii="宋体" w:hAnsi="宋体" w:eastAsia="宋体" w:cs="宋体"/>
          <w:kern w:val="0"/>
          <w:sz w:val="21"/>
          <w:szCs w:val="21"/>
          <w:lang w:val="en-US" w:eastAsia="zh-CN" w:bidi="ar"/>
        </w:rPr>
        <w:t>2.请分析《大卫·科波菲尔》的叙述视角运用的巧思。</w:t>
      </w:r>
    </w:p>
    <w:p w14:paraId="100966BC">
      <w:pPr>
        <w:keepNext w:val="0"/>
        <w:keepLines w:val="0"/>
        <w:widowControl/>
        <w:suppressLineNumbers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【考点嵌入】</w:t>
      </w:r>
    </w:p>
    <w:p w14:paraId="260102F4">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叙述是小说最基本的表达技巧，它是指作者用陈述性的语言对人物的经历和时间的发展变化过程进行讲述、介绍和交代的一种表达方式。小说的叙述人称、视角关系到小说故事情节的呈现、艺术效果的表达,近年来引起了广泛关注，成为近年高考小说阅读的热点。</w:t>
      </w:r>
    </w:p>
    <w:p w14:paraId="27F3013F">
      <w:pPr>
        <w:keepNext w:val="0"/>
        <w:keepLines w:val="0"/>
        <w:widowControl/>
        <w:suppressLineNumbers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【真题体验】</w:t>
      </w:r>
    </w:p>
    <w:p w14:paraId="4DFF7DF4">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阅读下面的文字，完成第2题。</w:t>
      </w:r>
    </w:p>
    <w:p w14:paraId="1F95C91B">
      <w:pPr>
        <w:keepNext w:val="0"/>
        <w:keepLines w:val="0"/>
        <w:widowControl/>
        <w:suppressLineNumbers w:val="0"/>
        <w:spacing w:before="0" w:beforeAutospacing="0" w:after="0" w:afterAutospacing="0" w:line="273" w:lineRule="auto"/>
        <w:ind w:left="0" w:right="0" w:firstLine="422" w:firstLineChars="200"/>
        <w:jc w:val="center"/>
        <w:textAlignment w:val="center"/>
        <w:rPr>
          <w:rFonts w:hint="eastAsia" w:ascii="宋体" w:hAnsi="宋体" w:eastAsia="宋体" w:cs="楷体"/>
          <w:b/>
          <w:bCs w:val="0"/>
          <w:sz w:val="21"/>
          <w:szCs w:val="21"/>
        </w:rPr>
      </w:pPr>
      <w:r>
        <w:rPr>
          <w:rFonts w:hint="eastAsia" w:ascii="宋体" w:hAnsi="宋体" w:eastAsia="宋体" w:cs="宋体"/>
          <w:b/>
          <w:bCs w:val="0"/>
          <w:kern w:val="0"/>
          <w:sz w:val="21"/>
          <w:szCs w:val="21"/>
          <w:lang w:val="en-US" w:eastAsia="zh-CN" w:bidi="ar"/>
        </w:rPr>
        <w:t>母亲</w:t>
      </w:r>
      <w:r>
        <w:rPr>
          <w:rFonts w:hint="eastAsia" w:ascii="宋体" w:hAnsi="宋体" w:eastAsia="宋体" w:cs="宋体"/>
          <w:b/>
          <w:bCs w:val="0"/>
          <w:kern w:val="0"/>
          <w:sz w:val="21"/>
          <w:szCs w:val="21"/>
          <w:vertAlign w:val="superscript"/>
          <w:lang w:val="en-US" w:eastAsia="zh-CN" w:bidi="ar"/>
        </w:rPr>
        <w:t>①</w:t>
      </w:r>
    </w:p>
    <w:p w14:paraId="2B978B9C">
      <w:pPr>
        <w:keepNext w:val="0"/>
        <w:keepLines w:val="0"/>
        <w:widowControl/>
        <w:suppressLineNumbers w:val="0"/>
        <w:spacing w:before="0" w:beforeAutospacing="0" w:after="0" w:afterAutospacing="0" w:line="273" w:lineRule="auto"/>
        <w:ind w:left="0" w:right="0" w:firstLine="420" w:firstLineChars="200"/>
        <w:jc w:val="center"/>
        <w:textAlignment w:val="center"/>
        <w:rPr>
          <w:rFonts w:hint="eastAsia" w:ascii="宋体" w:hAnsi="宋体" w:eastAsia="宋体" w:cs="楷体"/>
          <w:sz w:val="21"/>
          <w:szCs w:val="21"/>
        </w:rPr>
      </w:pPr>
      <w:r>
        <w:rPr>
          <w:rFonts w:hint="eastAsia" w:ascii="宋体" w:hAnsi="宋体" w:eastAsia="宋体" w:cs="楷体"/>
          <w:kern w:val="0"/>
          <w:sz w:val="21"/>
          <w:szCs w:val="21"/>
          <w:lang w:val="en-US" w:eastAsia="zh-CN" w:bidi="ar"/>
        </w:rPr>
        <w:t>[法</w:t>
      </w:r>
      <w:r>
        <w:rPr>
          <w:rFonts w:hint="eastAsia" w:ascii="宋体" w:hAnsi="宋体" w:eastAsia="宋体" w:cs="宋体"/>
          <w:kern w:val="0"/>
          <w:sz w:val="21"/>
          <w:szCs w:val="21"/>
          <w:lang w:val="en-US" w:eastAsia="zh-CN" w:bidi="ar"/>
        </w:rPr>
        <w:t>]都德</w:t>
      </w:r>
    </w:p>
    <w:p w14:paraId="16818C58">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这天早晨，我去瓦莱里安山2看望我的朋友，他是塞纳河国民别动队的中尉。这天他值勤。待在工事坑道的入口前面，来回走动，同时和我谈谈巴黎、谈谈战事，以及那些不在场的亲人……突然他止住了话头，那猎犬般的灰色小眼睛突然明亮了起来，他用眼角瞟了瞟刚刚出现在瓦莱里安山平台上的两个身影，示意我看。</w:t>
      </w:r>
    </w:p>
    <w:p w14:paraId="71C760F5">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那个男人穿着长长的栗色燕尾服，上面配着绿色的天鹅绒大翻领。他消瘦、矮小，前额扁平，双眼滚圆，鼻似鹰钩，小鸟般的头上满是皱纹，显得既庄严、又愚笨。此外，他的一条胳膊挎着一只绣花绒布提包，从提包里露出一只瓶子的瓶颈﹔另一条胳膊下夹着一只罐头—-那种一成不变的白铁皮罐头，巴黎人只要一看到它，就会想起那长达五个月的围城……再看那个女人，只见她戴着一顶巨大的带有撑边的帽子，从上到下紧紧裹着一条旧坡巾，在褪了色的斗篷的蜂窝状皱领之间，时不时地露出一截鼻尖，以及几缕灰白而干枯的头发。</w:t>
      </w:r>
    </w:p>
    <w:p w14:paraId="5C85524E">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走到平台上之后，男人停下了脚步，喘着气，擦着额头。女人没有停下，她径直向坑道走来，我听见她腼腆地要求见见她的儿子，她儿子是巴黎第三国民别动队第六支队的士兵。“请您在这里等一下，”哨兵说，“我让人去叫他。”她长长地舒了一口气，显得很快活，转身走向她的丈夫；两人走到稍远处的斜坡边上，坐了下来。</w:t>
      </w:r>
    </w:p>
    <w:p w14:paraId="7AB96D90">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们在那里等了很长时间。这瓦莱里安山太大了，要找到一个别动队第六支队的士兵谈何容易！更何况现在这个时候，整个要塞里挤满了鼓手、号手、来回奔跑的士兵，还有正在换岗的士兵、勤务人员、配给人员、一个被义勇军的枪托打得鲜血淋漓后押来的间谍、几个赶来向将军申诉的农民、飞奔而至的传令兵，以及冻僵的人和汗流浃背的牲口。从前线回来的伤员们坐在骡背的驮鞍上，一边摇晃，一边低声呻吟，就像得病的羔羊一般；水兵们随着笛声和“嘿！哈！”的号子声，正在拖一门崭新的大炮；一个穿着红色军裤的牧人，手执长鞭，斜背着步枪，駆赶着要塞的牲口……所有这些人都在庭院里来来往往、摩肩接踵，把坑道挤得水泄不通。</w:t>
      </w:r>
    </w:p>
    <w:p w14:paraId="622424AA">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但愿他们没把我的儿子忘记了！”此刻，这位可怜母亲的眼神似乎在这么说；每过五分钟，她都要站起来，悄悄地走到坑道口，把身体靠在墙上，偷偷地朝前院里瞥上一眼；可是，她不敢再询问任何事情，生怕给他的儿子带来难堪。男人比她更加腼腆，他坐在那儿一动不动；每次女人心情沉重、垂头丧气地回到他身边坐下时，总能看到他责备她不够耐心，并且像傻瓜一样不懂装懂地打着手势，向她解释服兵役的各种必要性。</w:t>
      </w:r>
    </w:p>
    <w:p w14:paraId="02F0806F">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突然，我看见她打起哆嗦，拍打着老头的手臂，一跃而起……从坑道口的穹顶下面，远远地传来了她所熟悉的脚步声。</w:t>
      </w:r>
    </w:p>
    <w:p w14:paraId="4690C595">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是他！他的出现，立刻使整个要塞的门面熠熠生辉。他的确是一个英俊的小伙子！身材挺拔，肩上背着背包，手中握着步枪……他走到他们身边，一脸欢快，用男子汉开心的语气说：“你好，妈妈。"</w:t>
      </w:r>
    </w:p>
    <w:p w14:paraId="55AF371A">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立刻，背包、步枪、所有的东西都消失在巨大的撑边帽子里了。接着轮到的是父亲，但时间不长。戴着撑边帽子的母亲想把所有的亲吻都占为己有，她太贪得无厌了。“你好吗？穿得暖和吗？你的床单现在怎么样？”亲吻、泪水和微笑像雨点般地落下。她欠了儿子三个月的母爱，现在要一次性地偿清。父亲也很激动，但他不想表露出来。</w:t>
      </w:r>
    </w:p>
    <w:p w14:paraId="5F7256E3">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一阵突如其来的号声打破了欢乐的气氛。“他们在叫我，”孩子说，“我得走了。”“怎么！你不和我们一起吃饭？”</w:t>
      </w:r>
    </w:p>
    <w:p w14:paraId="738A63A9">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“当然不！我不能这样……今天是我二十四小时值勤，在要塞的上面。”“噢！”可怜的女人叹了口气，她再也说不出话来。</w:t>
      </w:r>
    </w:p>
    <w:p w14:paraId="64FE26C0">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三个人站在那里，沮丧地相互注视了一会儿。接着，父亲开口了：“至少，把罐头带去吧。”他的声音令人心碎，脸上的表情犹如一个牺牲了美食的贪吃者，既动人，又滑稽。</w:t>
      </w:r>
    </w:p>
    <w:p w14:paraId="01370BDD">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可是，在激动而混乱的告别仪式中，这该死的罐头却找不到了，看着焦躁颤抖的手在四处搜寻、上下翻找，听着哽咽的声音在询问：“罐头呢！罐头到哪儿去了？”这情景真让人可怜。罐头终于找到了，一家人最后一次长久而紧紧地拥抱，然后孩子便跑着返回了要塞。</w:t>
      </w:r>
    </w:p>
    <w:p w14:paraId="54B67BAB">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们一动不动地站在原地，又等了一会儿，眼睛盯着坑道的入口，刚才他们的儿子就是在那里消失的。最后，男人打起精神，显得非常勇敢地咳了两三声，他的声音非常坚定：“好了！孩子他妈，上路吧！”他愉快地大声说道。</w:t>
      </w:r>
    </w:p>
    <w:p w14:paraId="69D92C0B">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目送着他们一直走到公路的拐角处。父亲似乎很生气，他挥舞着绒布提包，动作显得很绝望……而母亲则好像很平静，她走在他身边，低着头，手臂紧贴着身体。可有时，我似乎看见她的披巾在狭窄的肩上一抽一抽地颤动。</w:t>
      </w:r>
    </w:p>
    <w:p w14:paraId="649BA593">
      <w:pPr>
        <w:keepNext w:val="0"/>
        <w:keepLines w:val="0"/>
        <w:widowControl/>
        <w:suppressLineNumbers w:val="0"/>
        <w:spacing w:before="0" w:beforeAutospacing="0" w:after="0" w:afterAutospacing="0" w:line="273" w:lineRule="auto"/>
        <w:ind w:left="0" w:right="0" w:firstLine="420" w:firstLineChars="200"/>
        <w:jc w:val="right"/>
        <w:textAlignment w:val="center"/>
        <w:rPr>
          <w:rFonts w:hint="eastAsia" w:ascii="仿宋" w:hAnsi="仿宋" w:eastAsia="仿宋" w:cs="楷体"/>
          <w:sz w:val="21"/>
          <w:szCs w:val="21"/>
        </w:rPr>
      </w:pPr>
      <w:r>
        <w:rPr>
          <w:rFonts w:hint="eastAsia" w:ascii="仿宋" w:hAnsi="仿宋" w:eastAsia="仿宋" w:cs="仿宋"/>
          <w:kern w:val="0"/>
          <w:sz w:val="21"/>
          <w:szCs w:val="21"/>
          <w:lang w:val="en-US" w:eastAsia="zh-CN" w:bidi="ar"/>
        </w:rPr>
        <w:t>（有删改）</w:t>
      </w:r>
    </w:p>
    <w:p w14:paraId="619ABD3C">
      <w:pPr>
        <w:keepNext w:val="0"/>
        <w:keepLines w:val="0"/>
        <w:widowControl w:val="0"/>
        <w:suppressLineNumbers w:val="0"/>
        <w:spacing w:before="0" w:beforeAutospacing="0" w:after="0" w:afterAutospacing="0" w:line="273" w:lineRule="auto"/>
        <w:ind w:left="0" w:right="0" w:firstLine="360" w:firstLineChars="200"/>
        <w:jc w:val="left"/>
        <w:textAlignment w:val="center"/>
        <w:rPr>
          <w:rFonts w:hint="eastAsia" w:ascii="楷体" w:hAnsi="楷体" w:eastAsia="楷体" w:cs="楷体"/>
          <w:sz w:val="18"/>
          <w:szCs w:val="18"/>
        </w:rPr>
      </w:pPr>
      <w:r>
        <w:rPr>
          <w:rFonts w:hint="eastAsia" w:ascii="楷体" w:hAnsi="楷体" w:eastAsia="楷体" w:cs="楷体"/>
          <w:kern w:val="0"/>
          <w:sz w:val="18"/>
          <w:szCs w:val="18"/>
          <w:lang w:val="en-US" w:eastAsia="zh-CN" w:bidi="ar"/>
        </w:rPr>
        <w:t>[注〕①此文写于普法战争期间。②瓦莱里安山：在巴黎被围困期间曾起过非常重要的作用。</w:t>
      </w:r>
    </w:p>
    <w:p w14:paraId="13D22AB8">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2.小说以第一人称叙述视角来讲述故事，这样安排有什么好处？（6分）</w:t>
      </w:r>
    </w:p>
    <w:p w14:paraId="33D64CB5">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bookmarkStart w:id="141" w:name="OLE_LINK7"/>
      <w:bookmarkEnd w:id="141"/>
      <w:r>
        <w:rPr>
          <w:rFonts w:hint="eastAsia" w:ascii="宋体" w:hAnsi="宋体" w:eastAsia="宋体" w:cs="宋体"/>
          <w:color w:val="000000"/>
          <w:kern w:val="0"/>
          <w:sz w:val="21"/>
          <w:szCs w:val="21"/>
          <w:lang w:val="en-US" w:eastAsia="zh-CN" w:bidi="ar"/>
        </w:rPr>
        <w:t>（2024年九省联考卷）阅读文本，完成第3题。</w:t>
      </w:r>
    </w:p>
    <w:p w14:paraId="723DA560">
      <w:pPr>
        <w:keepNext w:val="0"/>
        <w:keepLines w:val="0"/>
        <w:widowControl/>
        <w:suppressLineNumbers w:val="0"/>
        <w:spacing w:before="0" w:beforeAutospacing="0" w:after="0" w:afterAutospacing="0" w:line="273" w:lineRule="auto"/>
        <w:ind w:left="0" w:right="0" w:firstLine="420" w:firstLineChars="20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牵  手</w:t>
      </w:r>
    </w:p>
    <w:p w14:paraId="70186512">
      <w:pPr>
        <w:keepNext w:val="0"/>
        <w:keepLines w:val="0"/>
        <w:widowControl/>
        <w:suppressLineNumbers w:val="0"/>
        <w:spacing w:before="0" w:beforeAutospacing="0" w:after="0" w:afterAutospacing="0" w:line="273" w:lineRule="auto"/>
        <w:ind w:left="0" w:right="0" w:firstLine="420" w:firstLineChars="200"/>
        <w:jc w:val="center"/>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范小青</w:t>
      </w:r>
    </w:p>
    <w:p w14:paraId="115DC8DE">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曾明的眼睛不是一下子坏了的，他先是得了一种眼病，医生就预言曾明的眼睛不行了。最后曾明真的成了一个盲人。</w:t>
      </w:r>
    </w:p>
    <w:p w14:paraId="6AA2774F">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黑暗的世界中生存下去，这就是曾明必须选择的路。曾明被介绍到街道办的福利工厂去工作，往一块小小的金属板上辗螺丝。上班的时候，把一台收音机开着，节目很丰富，多半是直播形式的，盲人们常常放下手里的活，给电台打热线电话，曾明很快就被吸引，觉得生活有意味得多了。</w:t>
      </w:r>
    </w:p>
    <w:p w14:paraId="7C74EA4F">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辗螺丝对曾明来说，真是小菜一碟，进厂不多久，就已经很熟练。有一天曾明起身去方便，不小心和邻近的老陶撞了一下，金属板翻到了一处，他们一起蹲下来拣金属板。才拣了几十只，曾明就再也摸不着了，便有些急，道：“我做了一百只了，怎么只有这一点点？”</w:t>
      </w:r>
    </w:p>
    <w:p w14:paraId="04D7651A">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老陶随口回道：“这么凑巧哇，刚好一百。”</w:t>
      </w:r>
    </w:p>
    <w:p w14:paraId="3FBAA6AC">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“我数到一百，才起身去上厕所。”</w:t>
      </w:r>
    </w:p>
    <w:p w14:paraId="47CC864B">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几个人笑了起来，曾明道：“你们的意思，是我瞎说？”</w:t>
      </w:r>
    </w:p>
    <w:p w14:paraId="7BAF6D52">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没人回答曾明的问题，曾明便起身找负责人，负责人听了，也是一笑，道：“算了，又不计件，不要计较了吧。”</w:t>
      </w:r>
    </w:p>
    <w:p w14:paraId="4A7C9FA6">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“凡事总有个道理。”</w:t>
      </w:r>
    </w:p>
    <w:p w14:paraId="4C2D292D">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“扯不上，工资又不挂钩……”</w:t>
      </w:r>
    </w:p>
    <w:p w14:paraId="7C6D3894">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曾明再没有说话。晚上回家听电台节目，曾明打了一个热线电话，把事情说了，主持人告诉他，这算是一种病态心理，解除的最好办法，就是找人倾诉。主持人告诉曾明，曾明住处不远的另一条街上，有一位在街道办事处做调解的刘主任，建议曾明找那位刘主任说说，刘主任是调解战线的先进。</w:t>
      </w:r>
    </w:p>
    <w:p w14:paraId="648328A0">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曾明在某一天果真找到那地方去，人们把他引到主任的办公室时，曾明听到刘主任正在调解民事纠纷，他听主任说得在情在理，很快就把当事双方说通了，高兴而去。曾明听到喝水的声音，接着刘主任问他：“你是不是我们这个街道的？”</w:t>
      </w:r>
    </w:p>
    <w:p w14:paraId="6A644CA9">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“是，是电台的主持人叫我来的。”</w:t>
      </w:r>
    </w:p>
    <w:p w14:paraId="01E56EA8">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“是小丁吧，他常常介绍人来我这里。”</w:t>
      </w:r>
    </w:p>
    <w:p w14:paraId="42B56526">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曾明就把事情说了，说罢却有好一阵没有听到刘主任的声音，只觉得周围有一种沉静压抑的气氛，曾明还以为刘主任出去了呢，忍不住问道：“你在吗？”</w:t>
      </w:r>
    </w:p>
    <w:p w14:paraId="53771CB5">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刘主任说：“我在……”停顿一下，问道：“你是盲人？”</w:t>
      </w:r>
    </w:p>
    <w:p w14:paraId="65D440BA">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曾明心下有些奇怪，但并没有往深里想，只是点头道：“是的，得了一种奇怪的眼病，医不好。”</w:t>
      </w:r>
    </w:p>
    <w:p w14:paraId="6E190B9E">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“这么说来，你失明的时间不很长？”在曾明的感觉中，刘主任的声音好像离得很远。</w:t>
      </w:r>
    </w:p>
    <w:p w14:paraId="1B941462">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“半年吧。”</w:t>
      </w:r>
    </w:p>
    <w:p w14:paraId="27E3EA6D">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“你……”刘主任又停顿了一下，问道：“你失明以后，做梦吗？”曾明愣了一下，摇了摇头。</w:t>
      </w:r>
    </w:p>
    <w:p w14:paraId="2CBE23D6">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刘主任又问一遍：“你失明以后，做梦吗？”</w:t>
      </w:r>
    </w:p>
    <w:p w14:paraId="55E0FE47">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“没，好像没有梦见过什么。”他不明白刘主任问他这个做什么，或许是一种心理治疗。</w:t>
      </w:r>
    </w:p>
    <w:p w14:paraId="3705FD0F">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“盲人做梦，若能看见东西，古时候称作天眼开。”</w:t>
      </w:r>
    </w:p>
    <w:p w14:paraId="1E35445E">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曾明想了想，说：“那恐怕说的是先天的盲人吧，像我们这样，应该是能做梦的，人若盲了，已经够痛苦，若连梦也做不起来，那就更惨，不能这么不公平吧。”</w:t>
      </w:r>
    </w:p>
    <w:p w14:paraId="422EDC0E">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“我想也是，只是盲人不做梦，这是事实呀。”</w:t>
      </w:r>
    </w:p>
    <w:p w14:paraId="5FD033E7">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“你怎么知道？”</w:t>
      </w:r>
    </w:p>
    <w:p w14:paraId="7213D86F">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刘主任没有回答曾明的这个问题，却回到了曾明的主题上，说：“你心中的这股气，其实不是对着老陶的，你说是不是？从根本上说你对于自己的失明一直郁闷不平，看起来你已经适应了失明以后的生活，其实你并没有适应，你还需要继续适应……”</w:t>
      </w:r>
    </w:p>
    <w:p w14:paraId="6EB6DEB3">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曾明打断刘主任的话：“没有失明的人，怎么能够体验失明人的滋味，就像你，怕是不能体谅我的心情吧。”</w:t>
      </w:r>
    </w:p>
    <w:p w14:paraId="7FAD2D59">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刘主任笑了一下，说：“也许吧……我问你一个问题，你说，在盲人中，是先天的盲人更痛苦呢，还是后天的失明更痛苦？”</w:t>
      </w:r>
    </w:p>
    <w:p w14:paraId="0E6510B7">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曾明一时回答不出来。</w:t>
      </w:r>
    </w:p>
    <w:p w14:paraId="7F7FF51F">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刘主任说：“这个问题我总是想不明白，我总是在想……”下面的话被一阵人声打断，有人进来说道：“刘主任，又来人了。”</w:t>
      </w:r>
    </w:p>
    <w:p w14:paraId="76672C60">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曾明知道刘主任有工作了，便站起来道：“刘主任，你忙，我先走了，过日我再过来就是。”</w:t>
      </w:r>
    </w:p>
    <w:p w14:paraId="3FCC5955">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刘主任说：“好，我领你出去。”就有一只热乎乎的手伸过来。一路过来，刘主任没有和曾明说话，曾明再一次感受到在刘主任办公室里感觉到的那种沉静压抑。</w:t>
      </w:r>
    </w:p>
    <w:p w14:paraId="4C8D9EC5">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曾明继续到福利厂上班，大家和他仍像以前一样亲切，好像谁都不记得曾经有过一丝不愉快的事情。一天夜里，曾明做了一个梦，梦见刘主任对他说：“你怎么不来了？我很想你。”醒来后，曾明的心里有些不宁。过了几天，他又到刘主任那里去，这一回曾明只让人把他引到走廊端头，他自己沿着走廊，很快摸到了刘主任的办公室，进去，刘主任说：“我已经听到了你的脚步声。”</w:t>
      </w:r>
    </w:p>
    <w:p w14:paraId="12F65FFC">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曾明说：“你的耳朵真好。”</w:t>
      </w:r>
    </w:p>
    <w:p w14:paraId="0E3427FF">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刘主任说：“你来得正好，今天是我的休息日，我们一起出去走走好吗？”</w:t>
      </w:r>
    </w:p>
    <w:p w14:paraId="49B34E21">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“到哪里？”</w:t>
      </w:r>
    </w:p>
    <w:p w14:paraId="2D6BB396">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“到那地方你就知道。”</w:t>
      </w:r>
    </w:p>
    <w:p w14:paraId="68A88A08">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一只热乎乎的手伸过来，曾明的手被那只手牵着，他们一起往外走，以曾明的感觉，好像到了一个类似公园的地方。</w:t>
      </w:r>
    </w:p>
    <w:p w14:paraId="48FEB9D4">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“你听到了什么？”</w:t>
      </w:r>
    </w:p>
    <w:p w14:paraId="42C43C07">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“鸟叫，很多很多的鸟。”</w:t>
      </w:r>
    </w:p>
    <w:p w14:paraId="306D09B1">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刘主任笑了，说：“是的，他们都在这里遛鸟，今天比赛。”</w:t>
      </w:r>
    </w:p>
    <w:p w14:paraId="08451319">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曾明说：“比什么？”</w:t>
      </w:r>
    </w:p>
    <w:p w14:paraId="247D5B92">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“比鸟的叫声。”</w:t>
      </w:r>
    </w:p>
    <w:p w14:paraId="41BEB0BD">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在一片叽喳的鸟鸣声中，曾明突然感觉到自己内心一片明亮，刘主任的热乎乎的手又伸过来牵住了他的手，说：“走，我们上那边看看去。”</w:t>
      </w:r>
    </w:p>
    <w:p w14:paraId="7685E5A9">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他们牵着手走了几步，曾明听到身边有人在说话，他们说，瞧，两个瞎子手牵着手在走路呢。</w:t>
      </w:r>
    </w:p>
    <w:p w14:paraId="64C8A140">
      <w:pPr>
        <w:keepNext w:val="0"/>
        <w:keepLines w:val="0"/>
        <w:widowControl/>
        <w:suppressLineNumbers w:val="0"/>
        <w:spacing w:before="0" w:beforeAutospacing="0" w:after="0" w:afterAutospacing="0" w:line="273" w:lineRule="auto"/>
        <w:ind w:left="0" w:right="0" w:firstLine="420" w:firstLineChars="200"/>
        <w:jc w:val="righ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（有删改）</w:t>
      </w:r>
    </w:p>
    <w:p w14:paraId="49DE04B6">
      <w:pPr>
        <w:pStyle w:val="13"/>
        <w:keepNext w:val="0"/>
        <w:keepLines w:val="0"/>
        <w:widowControl/>
        <w:suppressLineNumbers w:val="0"/>
        <w:shd w:val="clear" w:fill="FFFFFF"/>
        <w:spacing w:before="0" w:beforeAutospacing="0" w:after="360" w:afterAutospacing="0" w:line="240" w:lineRule="auto"/>
        <w:ind w:left="0" w:right="0" w:firstLine="456" w:firstLineChars="200"/>
        <w:jc w:val="both"/>
        <w:rPr>
          <w:rFonts w:hint="eastAsia" w:ascii="宋体" w:hAnsi="宋体" w:eastAsia="宋体" w:cs="宋体"/>
          <w:spacing w:val="9"/>
          <w:sz w:val="21"/>
          <w:szCs w:val="21"/>
          <w:shd w:val="clear" w:fill="FFFFFF"/>
        </w:rPr>
      </w:pPr>
      <w:r>
        <w:rPr>
          <w:rFonts w:hint="eastAsia" w:ascii="宋体" w:hAnsi="宋体" w:eastAsia="宋体" w:cs="宋体"/>
          <w:spacing w:val="9"/>
          <w:kern w:val="0"/>
          <w:sz w:val="21"/>
          <w:szCs w:val="21"/>
          <w:shd w:val="clear" w:fill="FFFFFF"/>
          <w:lang w:val="en-US" w:eastAsia="zh-CN" w:bidi="ar"/>
        </w:rPr>
        <w:t>3.小说从曾明的角度讲述故事，有怎样的艺术效果？请结合小说简要分析。（6分）</w:t>
      </w:r>
    </w:p>
    <w:p w14:paraId="23698421">
      <w:pPr>
        <w:keepNext w:val="0"/>
        <w:keepLines w:val="0"/>
        <w:widowControl/>
        <w:suppressLineNumbers w:val="0"/>
        <w:spacing w:before="0" w:beforeAutospacing="0" w:after="0" w:afterAutospacing="0" w:line="273" w:lineRule="auto"/>
        <w:ind w:left="0" w:right="0" w:firstLine="422" w:firstLineChars="200"/>
        <w:jc w:val="left"/>
        <w:rPr>
          <w:rFonts w:hint="eastAsia" w:ascii="宋体" w:hAnsi="宋体" w:eastAsia="宋体" w:cs="楷体"/>
          <w:sz w:val="21"/>
          <w:szCs w:val="21"/>
        </w:rPr>
      </w:pPr>
      <w:r>
        <w:rPr>
          <w:rFonts w:hint="eastAsia" w:ascii="宋体" w:hAnsi="宋体" w:eastAsia="宋体" w:cs="宋体"/>
          <w:b/>
          <w:bCs/>
          <w:kern w:val="0"/>
          <w:sz w:val="21"/>
          <w:szCs w:val="21"/>
          <w:lang w:val="en-US" w:eastAsia="zh-CN" w:bidi="ar"/>
        </w:rPr>
        <w:t>【拓展练习】</w:t>
      </w:r>
    </w:p>
    <w:p w14:paraId="4306DFB7">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阅读下面的文字，完成第4题。</w:t>
      </w:r>
    </w:p>
    <w:p w14:paraId="67E8943F">
      <w:pPr>
        <w:keepNext w:val="0"/>
        <w:keepLines w:val="0"/>
        <w:widowControl/>
        <w:suppressLineNumbers w:val="0"/>
        <w:spacing w:before="0" w:beforeAutospacing="0" w:after="0" w:afterAutospacing="0" w:line="273" w:lineRule="auto"/>
        <w:ind w:left="0" w:right="0" w:firstLine="420" w:firstLineChars="200"/>
        <w:jc w:val="center"/>
        <w:textAlignment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烧马棚</w:t>
      </w:r>
    </w:p>
    <w:p w14:paraId="1EB70640">
      <w:pPr>
        <w:keepNext w:val="0"/>
        <w:keepLines w:val="0"/>
        <w:widowControl/>
        <w:suppressLineNumbers w:val="0"/>
        <w:spacing w:before="0" w:beforeAutospacing="0" w:after="0" w:afterAutospacing="0" w:line="273" w:lineRule="auto"/>
        <w:ind w:left="0" w:right="0" w:firstLine="420" w:firstLineChars="200"/>
        <w:jc w:val="center"/>
        <w:textAlignment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威廉·福克纳</w:t>
      </w:r>
    </w:p>
    <w:p w14:paraId="716FF87E">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当夜他们露宿在一个小林子里，那是一片栎树和山毛榉，旁边有一道清泉。夜里还是很冷，他们就生了堆火挡挡寒气，正好附近有一道栅栏，就偷了一根横条，劈成几段当柴烧——火堆不大，堆得很利落，简直有点小家子气，总之，那手法相当精明；爸爸的一贯作风就是只烧这样的小火堆，哪怕在滴水成冰的天气里也是这样。到年纪大些以后，孩子也许就会注意到这一点，会不透：火堆为什么不能烧得大一些？爸爸这个人，不仅亲眼见过打仗的破坏靡费，而且血液里天生有一种爱慷他人之慨的挥霍无度的本性，为什么眼前有东西可烧却不烧个痛快呢？他也许还会进而想到有这么一个理由：在那四年工夫里，爸爸老是牵了一群群马（爸爸称之为缴获的马）藏在树林里，见人就躲，那小家子气的火堆就是他赖以度过漫漫长夜的活命果子。到年纪再大些以后，孩子也许就看出真正的原因来了：原来爸爸心底深处有那么个动力的源泉，最爱的是火的力量，正像有人爱刀枪火药的力量一样，爸爸认为只有靠火的力量才能保持自身的完整，不然强撑着这口气也是白白的活着，因此对火应当尊重，用火也应当谨慎。</w:t>
      </w:r>
    </w:p>
    <w:p w14:paraId="543CC22C">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w:t>
      </w:r>
    </w:p>
    <w:p w14:paraId="0AA5F47F">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第二天，他们到达新雇主的家。他们穿过门廊，他听见爸爸一下一下蹬在地板上。门开得快极了，那是个黑老头，花白的头发梳得整整齐齐，穿一件亚麻布茄克，他把门堵住：“白人，把脚擦一擦。”</w:t>
      </w:r>
    </w:p>
    <w:p w14:paraId="3EF15F0E">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滚开，黑鬼。”爸爸把那黑人连人带门一推。孩子看见浅色的羊毛地毯上出现了一个个脚印。那黑人狂喊：“萝拉小姐！”孩子看见这光洁优雅的铺毯回梯、熠熠耀眼的枝形吊灯、描金画框的柔和光彩，早已被一股暖流淹没了，眼里闪烁着惊异与歆羡。他看见了这位小姐。她直盯着地毯上的一串足迹。</w:t>
      </w:r>
    </w:p>
    <w:p w14:paraId="72FA8131">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“请你出去好不好？”贵妇人的声音都发抖了，“德斯班少校不在家。请你出去好不好？”</w:t>
      </w:r>
    </w:p>
    <w:p w14:paraId="71A065A9">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爸爸对那贵妇人连一眼都没有看，转过身来，在地毯上又留下了一道长长的污迹。</w:t>
      </w:r>
    </w:p>
    <w:p w14:paraId="24AE1F88">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爸爸就着台阶把靴子擦干净：“雪白的，很漂亮，是不是？那是黑鬼的汗水。他还想浇点白人的汗水呢。”</w:t>
      </w:r>
    </w:p>
    <w:p w14:paraId="309372E2">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两小时以后，孩子正劈着柴，忽然听见马蹄声，马上的年轻黑人抛下一卷地毯。</w:t>
      </w:r>
    </w:p>
    <w:p w14:paraId="58C7DEF8">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爸爸大声喊起姐姐：“去抬起来。烧水。”</w:t>
      </w:r>
    </w:p>
    <w:p w14:paraId="7BCCC7CA">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妈妈说：“让我去弄吧。”</w:t>
      </w:r>
    </w:p>
    <w:p w14:paraId="15A010D6">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“你回去。”爸爸说。</w:t>
      </w:r>
    </w:p>
    <w:p w14:paraId="6CE7FDD1">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孩子闻到锅里刺鼻的土碱（有腐蚀性的清洁剂）味儿。妈妈的神情绝望了。他看见爸爸拾起一块扁扁的碎石片儿，仔细看了看，又回到锅边。妈妈哭道：“阿伯纳，请别这么干。求求你。”</w:t>
      </w:r>
    </w:p>
    <w:p w14:paraId="26B5060B">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借着星光，他们又来到宅第。爸爸把地毯推下去，地毯在墙角弹落，声音大得像打了个响雷。天边刚刚吐出火红的霞光，他们已经在给骡子套犁了。年轻黑人来到地里。“地毯叫你弄坏了！”他浑身震个不停，“这张地毯值一百块钱！我要在你的收成里扣二十蒲式耳玉米。”</w:t>
      </w:r>
    </w:p>
    <w:p w14:paraId="05101C2A">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爸爸一言不发。</w:t>
      </w:r>
    </w:p>
    <w:p w14:paraId="41B55C98">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孩子心想：说不定这一下可以彻底解决了。赔上二十蒲式耳，虽然很难受，可是他从此改掉老脾气，说不定还划得来呢。</w:t>
      </w:r>
    </w:p>
    <w:p w14:paraId="0A3FF19F">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孩子跟着爸爸来到治安所。治安官说：“你认为二十蒲式耳玉米，数目太大了点？”</w:t>
      </w:r>
    </w:p>
    <w:p w14:paraId="6A6B5B33">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“我把脚印洗掉了，给他送了回去。”</w:t>
      </w:r>
    </w:p>
    <w:p w14:paraId="4B836A4D">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“可你送回去的已经不是原样。”爸爸一言不发。</w:t>
      </w:r>
    </w:p>
    <w:p w14:paraId="3B64A56D">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“你拒绝回答吗，斯诺普斯先生？”爸爸一声不吭。“我裁定，少校的地毯是你损坏的。地毯是过去买的，九十五块钱他自己承担，你承担五块钱。每蒲式耳玉米五毛钱，到收获季节，你赔偿十蒲式耳。”</w:t>
      </w:r>
    </w:p>
    <w:p w14:paraId="4750AA0D">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夜幕完全罩上了。他正在听夜鹰的啼叫和蛙鼓，忽然听见妈妈的声音：“阿伯纳！干不得！干不得！天哪！天哪！”他急忙站起来，爸爸正把灯里的油全部倒进油桶里。这时，爸爸看见孩子站在门口。</w:t>
      </w:r>
    </w:p>
    <w:p w14:paraId="0BB1343A">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他愤怒地嚷着：</w:t>
      </w:r>
    </w:p>
    <w:p w14:paraId="33394672">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“你又要去烧马棚！你又要去做烧马棚的贼！”</w:t>
      </w:r>
    </w:p>
    <w:p w14:paraId="5FE7A5A9">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爸爸忽然冲他一闪，早已抓住他的后襟。“揪住他！”爸爸说。妈妈紧紧抓住孩子的手腕。“抓牢！他要上那边去！”爸爸的脚踩得很重，不紧不慢，好一阵才消失。</w:t>
      </w:r>
    </w:p>
    <w:p w14:paraId="00F868CB">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孩子挣扎起来。他知道，妈妈总是弄不过他的。</w:t>
      </w:r>
    </w:p>
    <w:p w14:paraId="0AA59E33">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突然他挣脱了。孩子一下子冲出了里间，冲出了屋门，跑到了那洒满星光、蒙着松软的尘土、密密层层攀满忍冬的大路上。他一路奔去，向那亮着灯光的大宅子奔去，向那亮着灯光的门奔去。他一头闯了进去。</w:t>
      </w:r>
    </w:p>
    <w:p w14:paraId="41737DA9">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“德·斯班！”他气喘吁吁地喊道，“马棚！”</w:t>
      </w:r>
    </w:p>
    <w:p w14:paraId="06189D0B">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“什么？”那白人说，“马棚？”</w:t>
      </w:r>
    </w:p>
    <w:p w14:paraId="4DC13A3B">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“对！马棚！”</w:t>
      </w:r>
    </w:p>
    <w:p w14:paraId="0B9271AE">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“逮住他！”</w:t>
      </w:r>
    </w:p>
    <w:p w14:paraId="64826500">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可是他已经跑开了。他根本就没有停下脚来。</w:t>
      </w:r>
    </w:p>
    <w:p w14:paraId="788AE930">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他听见背后喊叫：“备马！快备马！”</w:t>
      </w:r>
    </w:p>
    <w:p w14:paraId="6CEFFA59">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他一会儿就到了大路上，夜空像是突然泼上一摊墨污——那是冲天而起的浓烟，惊心动魄，却又阒寂无声。孩子跳了起来，来不及了。可他还是一个劲儿往前奔，听见枪响也还是往前奔。又是两声枪响。他一路气喘吁吁、抽抽噎噎地喊：“爸爸呀！爸爸呀！”</w:t>
      </w:r>
    </w:p>
    <w:p w14:paraId="138D0E85">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天就要亮了，他决定再往前走，山下黑沉沉的林子里到处是夜鹰的啼鸣，拉着调子，此起彼伏，让位给晨鸟的时刻越来越近了。太阳就要出来了。他向山下走去，向那一片黑沉沉的林子里走去，林子里不绝传来一声声清脆的银铃般的夜鹰的啼叫——暮春之夜的这颗响亮的迫切的心，正在那里急促地紧张地搏动。他连头也不回地去了。</w:t>
      </w:r>
    </w:p>
    <w:p w14:paraId="2CA74424">
      <w:pPr>
        <w:keepNext w:val="0"/>
        <w:keepLines w:val="0"/>
        <w:widowControl/>
        <w:suppressLineNumbers w:val="0"/>
        <w:spacing w:before="0" w:beforeAutospacing="0" w:after="0" w:afterAutospacing="0" w:line="273" w:lineRule="auto"/>
        <w:ind w:left="0" w:right="0" w:firstLine="420" w:firstLineChars="200"/>
        <w:jc w:val="right"/>
        <w:textAlignment w:val="center"/>
        <w:rPr>
          <w:rFonts w:hint="eastAsia" w:ascii="仿宋" w:hAnsi="仿宋" w:eastAsia="仿宋" w:cs="楷体"/>
          <w:sz w:val="21"/>
          <w:szCs w:val="21"/>
        </w:rPr>
      </w:pPr>
      <w:r>
        <w:rPr>
          <w:rFonts w:hint="eastAsia" w:ascii="仿宋" w:hAnsi="仿宋" w:eastAsia="仿宋" w:cs="仿宋"/>
          <w:kern w:val="0"/>
          <w:sz w:val="21"/>
          <w:szCs w:val="21"/>
          <w:lang w:val="en-US" w:eastAsia="zh-CN" w:bidi="ar"/>
        </w:rPr>
        <w:t>（有删改）</w:t>
      </w:r>
    </w:p>
    <w:p w14:paraId="03B1D9DB">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仿宋" w:hAnsi="仿宋" w:eastAsia="仿宋" w:cs="楷体"/>
          <w:sz w:val="21"/>
          <w:szCs w:val="21"/>
        </w:rPr>
      </w:pPr>
      <w:r>
        <w:rPr>
          <w:rFonts w:hint="eastAsia" w:ascii="宋体" w:hAnsi="宋体" w:eastAsia="宋体" w:cs="宋体"/>
          <w:color w:val="000000"/>
          <w:kern w:val="0"/>
          <w:sz w:val="21"/>
          <w:szCs w:val="21"/>
          <w:shd w:val="clear" w:fill="FFFFFF"/>
          <w:lang w:val="en-US" w:eastAsia="zh-CN" w:bidi="ar"/>
        </w:rPr>
        <w:t>4.</w:t>
      </w:r>
      <w:r>
        <w:rPr>
          <w:rFonts w:hint="eastAsia" w:ascii="宋体" w:hAnsi="宋体" w:eastAsia="宋体" w:cs="宋体"/>
          <w:kern w:val="0"/>
          <w:sz w:val="21"/>
          <w:szCs w:val="21"/>
          <w:lang w:val="en-US" w:eastAsia="zh-CN" w:bidi="ar"/>
        </w:rPr>
        <w:t>小说以孩子的视角进行叙述，这样写有什么好处？请结合全文加以探究。</w:t>
      </w:r>
    </w:p>
    <w:p w14:paraId="0BBC9F23">
      <w:pPr>
        <w:pStyle w:val="13"/>
        <w:keepNext w:val="0"/>
        <w:keepLines w:val="0"/>
        <w:widowControl/>
        <w:suppressLineNumbers w:val="0"/>
        <w:spacing w:before="0" w:beforeAutospacing="1" w:after="0" w:afterAutospacing="1" w:line="240" w:lineRule="auto"/>
        <w:ind w:left="0" w:right="0" w:firstLine="422" w:firstLineChars="200"/>
        <w:jc w:val="left"/>
        <w:rPr>
          <w:rFonts w:hint="eastAsia" w:ascii="宋体" w:hAnsi="宋体" w:eastAsia="宋体" w:cs="Times New Roman"/>
          <w:b/>
          <w:bCs/>
          <w:sz w:val="21"/>
          <w:szCs w:val="21"/>
        </w:rPr>
      </w:pPr>
      <w:bookmarkStart w:id="142" w:name="OLE_LINK8"/>
      <w:bookmarkEnd w:id="142"/>
      <w:r>
        <w:rPr>
          <w:rFonts w:hint="eastAsia" w:ascii="宋体" w:hAnsi="宋体" w:eastAsia="宋体" w:cs="宋体"/>
          <w:b/>
          <w:bCs/>
          <w:kern w:val="0"/>
          <w:sz w:val="21"/>
          <w:szCs w:val="21"/>
          <w:lang w:val="en-US" w:eastAsia="zh-CN" w:bidi="ar"/>
        </w:rPr>
        <w:t>【专题小结】</w:t>
      </w:r>
    </w:p>
    <w:p w14:paraId="3BB216F6">
      <w:pPr>
        <w:pStyle w:val="13"/>
        <w:keepNext w:val="0"/>
        <w:keepLines w:val="0"/>
        <w:widowControl/>
        <w:suppressLineNumbers w:val="0"/>
        <w:spacing w:before="0" w:beforeAutospacing="1" w:after="0" w:afterAutospacing="1" w:line="240" w:lineRule="auto"/>
        <w:ind w:left="0" w:right="0" w:firstLine="422" w:firstLineChars="200"/>
        <w:jc w:val="left"/>
        <w:rPr>
          <w:rFonts w:hint="eastAsia" w:ascii="宋体" w:hAnsi="宋体" w:eastAsia="宋体" w:cs="Times New Roman"/>
          <w:b/>
          <w:bCs/>
          <w:sz w:val="21"/>
          <w:szCs w:val="21"/>
        </w:rPr>
      </w:pPr>
      <w:r>
        <w:rPr>
          <w:rFonts w:hint="eastAsia" w:ascii="宋体" w:hAnsi="宋体" w:eastAsia="宋体" w:cs="宋体"/>
          <w:b/>
          <w:bCs/>
          <w:kern w:val="0"/>
          <w:sz w:val="21"/>
          <w:szCs w:val="21"/>
          <w:lang w:val="en-US" w:eastAsia="zh-CN" w:bidi="ar"/>
        </w:rPr>
        <w:t>知识网络构建</w:t>
      </w:r>
    </w:p>
    <w:p w14:paraId="14630083">
      <w:pPr>
        <w:pStyle w:val="13"/>
        <w:keepNext w:val="0"/>
        <w:keepLines w:val="0"/>
        <w:widowControl/>
        <w:suppressLineNumbers w:val="0"/>
        <w:spacing w:before="0" w:beforeAutospacing="1" w:after="0" w:afterAutospacing="1" w:line="240" w:lineRule="auto"/>
        <w:ind w:left="0" w:right="0" w:firstLine="480" w:firstLineChars="200"/>
        <w:jc w:val="center"/>
        <w:rPr>
          <w:rFonts w:hint="eastAsia" w:ascii="宋体" w:hAnsi="宋体" w:eastAsia="宋体" w:cs="Times New Roman"/>
          <w:kern w:val="2"/>
          <w:sz w:val="21"/>
          <w:szCs w:val="21"/>
        </w:rPr>
      </w:pPr>
      <w:r>
        <w:rPr>
          <w:rFonts w:ascii="宋体" w:hAnsi="宋体" w:eastAsia="宋体" w:cs="Times New Roman"/>
          <w:kern w:val="0"/>
          <w:lang w:val="en-US" w:eastAsia="zh-CN" w:bidi="ar"/>
        </w:rPr>
        <w:drawing>
          <wp:inline distT="0" distB="0" distL="114300" distR="114300">
            <wp:extent cx="5705475" cy="2276475"/>
            <wp:effectExtent l="0" t="0" r="9525" b="9525"/>
            <wp:docPr id="132" name="图片 10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02" descr="IMG_262"/>
                    <pic:cNvPicPr>
                      <a:picLocks noChangeAspect="1"/>
                    </pic:cNvPicPr>
                  </pic:nvPicPr>
                  <pic:blipFill>
                    <a:blip r:embed="rId89"/>
                    <a:stretch>
                      <a:fillRect/>
                    </a:stretch>
                  </pic:blipFill>
                  <pic:spPr>
                    <a:xfrm>
                      <a:off x="0" y="0"/>
                      <a:ext cx="5705475" cy="2276475"/>
                    </a:xfrm>
                    <a:prstGeom prst="rect">
                      <a:avLst/>
                    </a:prstGeom>
                    <a:noFill/>
                    <a:ln w="9525">
                      <a:noFill/>
                    </a:ln>
                  </pic:spPr>
                </pic:pic>
              </a:graphicData>
            </a:graphic>
          </wp:inline>
        </w:drawing>
      </w:r>
      <w:r>
        <w:rPr>
          <w:rFonts w:hint="eastAsia" w:ascii="宋体" w:hAnsi="宋体" w:eastAsia="宋体" w:cs="Times New Roman"/>
          <w:kern w:val="2"/>
          <w:sz w:val="21"/>
          <w:szCs w:val="21"/>
          <w:lang w:val="en-US" w:eastAsia="zh-CN" w:bidi="ar"/>
        </w:rPr>
        <w:t xml:space="preserve"> </w:t>
      </w:r>
    </w:p>
    <w:p w14:paraId="6D12699A">
      <w:pPr>
        <w:pStyle w:val="13"/>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Times New Roman"/>
          <w:b/>
          <w:bCs/>
          <w:kern w:val="2"/>
          <w:sz w:val="21"/>
          <w:szCs w:val="21"/>
        </w:rPr>
      </w:pPr>
      <w:r>
        <w:rPr>
          <w:rFonts w:hint="eastAsia" w:ascii="宋体" w:hAnsi="宋体" w:eastAsia="宋体" w:cs="宋体"/>
          <w:b/>
          <w:bCs/>
          <w:kern w:val="2"/>
          <w:sz w:val="21"/>
          <w:szCs w:val="21"/>
          <w:lang w:val="en-US" w:eastAsia="zh-CN" w:bidi="ar"/>
        </w:rPr>
        <w:t>专题学习建议</w:t>
      </w:r>
    </w:p>
    <w:p w14:paraId="17B72DA5">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从近几年的高考命题来看,叙述角度及人称的考查成为热点，这一方面的知识储备必不可少。</w:t>
      </w:r>
    </w:p>
    <w:p w14:paraId="424CFF44">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1.叙述角度</w:t>
      </w:r>
    </w:p>
    <w:p w14:paraId="6EEA5044">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叙述角度有“全知视角”和“有限视角”两种。全知视角大多见于传统小说，叙述者如上帝一般俯瞰人间，对所发生的故事、各个人物都了如指掌，有时候还跳到前台对人物评头论足。全知视角不受时间空间和人物的限制，方便读者了解故事的来龙去脉。如莫泊桑的《项链》。</w:t>
      </w:r>
    </w:p>
    <w:p w14:paraId="1402EBA6">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有限视角的特点是叙述讲究遮蔽作者意图，故意隐藏一些环节，留给读者自己去推理、判断与评价。完全依赖于人物的眼睛来看小说里的世界，完全靠叙述者带领读者走进情节的各个环节，让读者参与其中。这使得读者变得不像在阅读传统小说那样只是被动地听故事，而必须调动自己的知识、经验和想象力。如海明威的《桥边的老人》。</w:t>
      </w:r>
    </w:p>
    <w:p w14:paraId="4EDB189B">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全知视角与有限视角无优劣之分，选择怎样的视角完全依照小说的具体需要。一篇小说可以通篇都用全知视角或有限视角，也可能有视角的转换。如鲁迅的《祝福》。</w:t>
      </w:r>
    </w:p>
    <w:p w14:paraId="419D2D62">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2.叙述人称</w:t>
      </w:r>
    </w:p>
    <w:p w14:paraId="1525296A">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叙述人称主要有第一人称“我”和第三人称“他”。第一人称的叙述只能局限于叙述人的所见所闻，与有限视角一样会受到一定的叙述限制，但它能使小说显得真实亲切，拉近与读者的距离，同时便于抒发感情。相比较而言，第三人称叙述则更自由，与全知视角一样，对人物和故事无所不知，但它的叙述并不那么亲切没有距离感。小说家选择何种叙述人称完全是根据小说的具体叙述需要而定的，也无所谓孰优孰劣。</w:t>
      </w:r>
    </w:p>
    <w:p w14:paraId="4141E0F3">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b/>
          <w:bCs/>
          <w:sz w:val="21"/>
          <w:szCs w:val="21"/>
        </w:rPr>
      </w:pPr>
      <w:r>
        <w:rPr>
          <w:rFonts w:hint="eastAsia" w:ascii="宋体" w:hAnsi="宋体" w:eastAsia="宋体" w:cs="宋体"/>
          <w:kern w:val="0"/>
          <w:sz w:val="21"/>
          <w:szCs w:val="21"/>
          <w:lang w:val="en-US" w:eastAsia="zh-CN" w:bidi="ar"/>
        </w:rPr>
        <w:t>小说用第二人称“你”来叙述的情况很少见，严格上说不是一种叙述角度而是小说中的一个人物。用“你”，倾注的是叙述者对这个人物一种抒情目光，将之当作朋友，更加拉近叙述者与人物之间的距离，使得他们之间别有一种依恋和欣赏的意味。</w:t>
      </w:r>
    </w:p>
    <w:p w14:paraId="495A3266">
      <w:pPr>
        <w:pStyle w:val="4"/>
        <w:keepNext w:val="0"/>
        <w:keepLines w:val="0"/>
        <w:widowControl/>
        <w:suppressLineNumbers w:val="0"/>
        <w:spacing w:before="0" w:beforeAutospacing="0" w:line="360" w:lineRule="exact"/>
        <w:ind w:firstLine="500" w:firstLineChars="200"/>
        <w:rPr>
          <w:rFonts w:hint="default" w:ascii="Times New Roman" w:hAnsi="Times New Roman" w:eastAsia="仿宋" w:cs="Times New Roman"/>
          <w:caps/>
          <w:color w:val="1F3863"/>
          <w:spacing w:val="15"/>
          <w:sz w:val="22"/>
          <w:szCs w:val="22"/>
        </w:rPr>
      </w:pPr>
      <w:r>
        <w:rPr>
          <w:rFonts w:hint="default" w:ascii="Times New Roman" w:hAnsi="Times New Roman" w:eastAsia="仿宋" w:cs="Times New Roman"/>
          <w:caps/>
          <w:color w:val="1F3863"/>
          <w:spacing w:val="15"/>
          <w:sz w:val="22"/>
          <w:szCs w:val="22"/>
        </w:rPr>
        <w:br w:type="page"/>
      </w:r>
      <w:bookmarkStart w:id="143" w:name="_Toc1155113883"/>
      <w:bookmarkEnd w:id="143"/>
      <w:bookmarkStart w:id="144" w:name="_Toc2398"/>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2</w:t>
      </w:r>
      <w:r>
        <w:rPr>
          <w:rFonts w:hint="eastAsia" w:ascii="仿宋" w:hAnsi="仿宋" w:eastAsia="仿宋" w:cs="仿宋"/>
          <w:caps/>
          <w:color w:val="1F3863"/>
          <w:spacing w:val="15"/>
          <w:sz w:val="22"/>
          <w:szCs w:val="22"/>
        </w:rPr>
        <w:t xml:space="preserve">课时 </w:t>
      </w:r>
      <w:r>
        <w:rPr>
          <w:rFonts w:hint="default" w:ascii="Times New Roman" w:hAnsi="Times New Roman" w:eastAsia="仿宋" w:cs="Times New Roman"/>
          <w:caps/>
          <w:color w:val="1F3863"/>
          <w:spacing w:val="15"/>
          <w:sz w:val="22"/>
          <w:szCs w:val="22"/>
        </w:rPr>
        <w:t xml:space="preserve"> </w:t>
      </w:r>
      <w:r>
        <w:rPr>
          <w:rFonts w:hint="eastAsia" w:ascii="仿宋" w:hAnsi="仿宋" w:eastAsia="仿宋" w:cs="仿宋"/>
          <w:caps/>
          <w:color w:val="1F3863"/>
          <w:spacing w:val="15"/>
          <w:sz w:val="22"/>
          <w:szCs w:val="22"/>
        </w:rPr>
        <w:t>怎么讲述（叙述顺序和情节结构）</w:t>
      </w:r>
      <w:bookmarkEnd w:id="144"/>
    </w:p>
    <w:p w14:paraId="3B1C3066">
      <w:pPr>
        <w:keepNext w:val="0"/>
        <w:keepLines w:val="0"/>
        <w:widowControl/>
        <w:suppressLineNumbers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【学习目标】</w:t>
      </w:r>
    </w:p>
    <w:p w14:paraId="12535DE8">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1.了解外国现代小说叙述顺序和情节叙述安排的相关知识。</w:t>
      </w:r>
    </w:p>
    <w:p w14:paraId="2A03A639">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2.学会鉴赏并分析特定小说的叙述顺序与情节叙述技巧。</w:t>
      </w:r>
    </w:p>
    <w:p w14:paraId="428A202A">
      <w:pPr>
        <w:keepNext w:val="0"/>
        <w:keepLines w:val="0"/>
        <w:widowControl/>
        <w:suppressLineNumbers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【文本再读】</w:t>
      </w:r>
    </w:p>
    <w:p w14:paraId="7B0255D0">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小说的叙述形式，有对话式、讲述式、诗化语言、散文笔调等。比如《桥边的老人》这篇小说情节简单，推动其情节发展的最主要动力是对话。这些对话简洁、节制而高效，蕴含了所有的生动细节，反映出人物的个性和心理。同时，在小说中，除了运用设悬念、埋伏笔、照应、对比、反转、回忆与现实交织等手法来展现情节、突出主题外，还有一些比较特殊的叙事手法。</w:t>
      </w:r>
    </w:p>
    <w:p w14:paraId="539D4EB9">
      <w:pPr>
        <w:keepNext w:val="0"/>
        <w:keepLines w:val="0"/>
        <w:widowControl/>
        <w:suppressLineNumbers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【题目生成】</w:t>
      </w:r>
    </w:p>
    <w:p w14:paraId="24550743">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b/>
          <w:bCs/>
          <w:sz w:val="21"/>
          <w:szCs w:val="21"/>
        </w:rPr>
      </w:pPr>
      <w:r>
        <w:rPr>
          <w:rFonts w:hint="eastAsia" w:ascii="宋体" w:hAnsi="宋体" w:eastAsia="宋体" w:cs="宋体"/>
          <w:kern w:val="0"/>
          <w:sz w:val="21"/>
          <w:szCs w:val="21"/>
          <w:lang w:val="en-US" w:eastAsia="zh-CN" w:bidi="ar"/>
        </w:rPr>
        <w:t>1.小说中有大量的对话，请结合文本分析对话构成小说主体的表达效果。</w:t>
      </w:r>
      <w:r>
        <w:rPr>
          <w:rFonts w:hint="eastAsia" w:ascii="宋体" w:hAnsi="宋体" w:eastAsia="宋体" w:cs="宋体"/>
          <w:bCs/>
          <w:kern w:val="0"/>
          <w:sz w:val="21"/>
          <w:szCs w:val="21"/>
          <w:lang w:val="en-US" w:eastAsia="zh-CN" w:bidi="ar"/>
        </w:rPr>
        <w:t>（《</w:t>
      </w:r>
      <w:r>
        <w:rPr>
          <w:rFonts w:hint="eastAsia" w:ascii="宋体" w:hAnsi="宋体" w:eastAsia="宋体" w:cs="宋体"/>
          <w:kern w:val="0"/>
          <w:sz w:val="21"/>
          <w:szCs w:val="21"/>
          <w:lang w:val="en-US" w:eastAsia="zh-CN" w:bidi="ar"/>
        </w:rPr>
        <w:t>扳道夫</w:t>
      </w:r>
      <w:r>
        <w:rPr>
          <w:rFonts w:hint="eastAsia" w:ascii="宋体" w:hAnsi="宋体" w:eastAsia="宋体" w:cs="宋体"/>
          <w:bCs/>
          <w:kern w:val="0"/>
          <w:sz w:val="21"/>
          <w:szCs w:val="21"/>
          <w:lang w:val="en-US" w:eastAsia="zh-CN" w:bidi="ar"/>
        </w:rPr>
        <w:t>》</w:t>
      </w:r>
      <w:r>
        <w:rPr>
          <w:rFonts w:hint="eastAsia" w:ascii="宋体" w:hAnsi="宋体" w:eastAsia="宋体" w:cs="宋体"/>
          <w:kern w:val="0"/>
          <w:sz w:val="21"/>
          <w:szCs w:val="21"/>
          <w:lang w:val="en-US" w:eastAsia="zh-CN" w:bidi="ar"/>
        </w:rPr>
        <w:t>［西班牙］阿雷奥拉</w:t>
      </w:r>
      <w:r>
        <w:rPr>
          <w:rFonts w:hint="eastAsia" w:ascii="宋体" w:hAnsi="宋体" w:eastAsia="宋体" w:cs="宋体"/>
          <w:bCs/>
          <w:kern w:val="0"/>
          <w:sz w:val="21"/>
          <w:szCs w:val="21"/>
          <w:lang w:val="en-US" w:eastAsia="zh-CN" w:bidi="ar"/>
        </w:rPr>
        <w:t>）</w:t>
      </w:r>
    </w:p>
    <w:p w14:paraId="11755415">
      <w:pPr>
        <w:keepNext w:val="0"/>
        <w:keepLines w:val="0"/>
        <w:widowControl/>
        <w:suppressLineNumbers w:val="0"/>
        <w:snapToGrid w:val="0"/>
        <w:spacing w:before="0" w:beforeAutospacing="0" w:after="0" w:afterAutospacing="0" w:line="273" w:lineRule="auto"/>
        <w:ind w:left="0" w:right="0" w:firstLine="420" w:firstLineChars="200"/>
        <w:contextualSpacing/>
        <w:jc w:val="left"/>
        <w:rPr>
          <w:rFonts w:hint="eastAsia" w:ascii="宋体" w:hAnsi="宋体" w:eastAsia="宋体" w:cs="宋体"/>
          <w:sz w:val="21"/>
          <w:szCs w:val="21"/>
        </w:rPr>
      </w:pPr>
      <w:r>
        <w:rPr>
          <w:rFonts w:hint="eastAsia" w:ascii="宋体" w:hAnsi="宋体" w:eastAsia="宋体" w:cs="宋体"/>
          <w:bCs/>
          <w:kern w:val="0"/>
          <w:sz w:val="21"/>
          <w:szCs w:val="21"/>
          <w:lang w:val="en-US" w:eastAsia="zh-CN" w:bidi="ar"/>
        </w:rPr>
        <w:t>【答案】</w:t>
      </w:r>
      <w:r>
        <w:rPr>
          <w:rFonts w:hint="eastAsia" w:ascii="宋体" w:hAnsi="宋体" w:eastAsia="宋体" w:cs="宋体"/>
          <w:kern w:val="0"/>
          <w:sz w:val="21"/>
          <w:szCs w:val="21"/>
          <w:lang w:val="en-US" w:eastAsia="zh-CN" w:bidi="ar"/>
        </w:rPr>
        <w:t>①对话推进情节发展，在一问一答中读者逐渐了解到当时混乱的社会现实。</w:t>
      </w:r>
    </w:p>
    <w:p w14:paraId="1FF54918">
      <w:pPr>
        <w:keepNext w:val="0"/>
        <w:keepLines w:val="0"/>
        <w:widowControl/>
        <w:suppressLineNumbers w:val="0"/>
        <w:snapToGrid w:val="0"/>
        <w:spacing w:before="0" w:beforeAutospacing="0" w:after="0" w:afterAutospacing="0" w:line="273" w:lineRule="auto"/>
        <w:ind w:left="0" w:right="0" w:firstLine="420" w:firstLineChars="200"/>
        <w:contextualSpacing/>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②对话揭示人物心理，刻画了外国人从惊讶到相信、害怕的心理转变。</w:t>
      </w:r>
    </w:p>
    <w:p w14:paraId="7C7BBAEE">
      <w:pPr>
        <w:keepNext w:val="0"/>
        <w:keepLines w:val="0"/>
        <w:widowControl/>
        <w:suppressLineNumbers w:val="0"/>
        <w:snapToGrid w:val="0"/>
        <w:spacing w:before="0" w:beforeAutospacing="0" w:after="0" w:afterAutospacing="0" w:line="273" w:lineRule="auto"/>
        <w:ind w:left="0" w:right="0" w:firstLine="420" w:firstLineChars="200"/>
        <w:contextualSpacing/>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③对话塑造人物形象，扳道夫的回答多为长句，且语言风格寓庄于谐、辛辣讽刺、有哲理，塑造了扳道夫幽默、洞察社会、能说会道的形象。</w:t>
      </w:r>
    </w:p>
    <w:p w14:paraId="7E202ED2">
      <w:pPr>
        <w:keepNext w:val="0"/>
        <w:keepLines w:val="0"/>
        <w:widowControl/>
        <w:suppressLineNumbers w:val="0"/>
        <w:snapToGrid w:val="0"/>
        <w:spacing w:before="0" w:beforeAutospacing="0" w:after="0" w:afterAutospacing="0" w:line="273" w:lineRule="auto"/>
        <w:ind w:left="0" w:right="0" w:firstLine="420" w:firstLineChars="200"/>
        <w:contextualSpacing/>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④对话增加悬念，使情节发展一气呵成。</w:t>
      </w:r>
    </w:p>
    <w:p w14:paraId="280B5659">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2.小说《祝福》把祥林嫂的死放在前面叙述，后面回忆祥林嫂的生活片段。作者这样安排有什么用意？请结合全文谈谈你的看法。（6分）</w:t>
      </w:r>
    </w:p>
    <w:p w14:paraId="5DBAA84A">
      <w:pPr>
        <w:keepNext w:val="0"/>
        <w:keepLines w:val="0"/>
        <w:widowControl/>
        <w:suppressLineNumbers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【考点嵌入】</w:t>
      </w:r>
    </w:p>
    <w:p w14:paraId="5AF28692">
      <w:pPr>
        <w:pStyle w:val="13"/>
        <w:keepNext w:val="0"/>
        <w:keepLines w:val="0"/>
        <w:widowControl/>
        <w:suppressLineNumbers w:val="0"/>
        <w:spacing w:before="0" w:beforeAutospacing="0" w:after="0" w:afterAutospacing="0" w:line="273" w:lineRule="auto"/>
        <w:ind w:left="0" w:right="0" w:firstLine="420" w:firstLineChars="200"/>
        <w:jc w:val="both"/>
        <w:rPr>
          <w:rFonts w:hint="eastAsia" w:ascii="宋体" w:hAnsi="宋体" w:eastAsia="宋体" w:cs="宋体"/>
          <w:sz w:val="21"/>
          <w:szCs w:val="21"/>
        </w:rPr>
      </w:pPr>
      <w:r>
        <w:rPr>
          <w:rFonts w:hint="eastAsia" w:ascii="宋体" w:hAnsi="宋体" w:eastAsia="宋体" w:cs="宋体"/>
          <w:kern w:val="0"/>
          <w:sz w:val="21"/>
          <w:szCs w:val="21"/>
          <w:lang w:val="en-US" w:eastAsia="zh-CN" w:bidi="ar"/>
        </w:rPr>
        <w:t>小说在“怎么讲述”方面涉及到叙述顺序、叙述速度及叙事展开方式，这些知识点在统编教材的选文和近年的高考中常有出现，要熟练掌握。</w:t>
      </w:r>
    </w:p>
    <w:p w14:paraId="7905041E">
      <w:pPr>
        <w:pStyle w:val="13"/>
        <w:keepNext w:val="0"/>
        <w:keepLines w:val="0"/>
        <w:widowControl/>
        <w:suppressLineNumbers w:val="0"/>
        <w:spacing w:before="0" w:beforeAutospacing="0" w:after="0" w:afterAutospacing="0" w:line="273" w:lineRule="auto"/>
        <w:ind w:left="0" w:right="0" w:firstLine="420" w:firstLineChars="200"/>
        <w:jc w:val="both"/>
        <w:rPr>
          <w:rFonts w:hint="eastAsia" w:ascii="宋体" w:hAnsi="宋体" w:eastAsia="宋体" w:cs="宋体"/>
          <w:bCs/>
          <w:sz w:val="21"/>
          <w:szCs w:val="21"/>
        </w:rPr>
      </w:pPr>
      <w:r>
        <w:rPr>
          <w:rFonts w:hint="eastAsia" w:ascii="宋体" w:hAnsi="宋体" w:eastAsia="宋体" w:cs="宋体"/>
          <w:kern w:val="0"/>
          <w:sz w:val="21"/>
          <w:szCs w:val="21"/>
          <w:lang w:val="en-US" w:eastAsia="zh-CN" w:bidi="ar"/>
        </w:rPr>
        <w:t>另外，小说的情节运行方式也要掌握，一般有如下几种方式：遵循基本模式：发生——发展——高潮——结局；摇摆：即通常所说的“一波三折”，大多数小说情节运行并不呈现一条直线，作家不会让人物选择快捷方式一口气跑到底，总会在某处放慢速度甚至停下来做点什么然后再回到轨道，这就出现了情节的摇摆；出乎意料又在情理之中，又俗称为“欧·亨利式结尾”。小说情节安排常见的技巧：①注重节奏。②突转。③悬念。④巧合。⑤串联。⑥并联。</w:t>
      </w:r>
    </w:p>
    <w:p w14:paraId="2BB79CE6">
      <w:pPr>
        <w:keepNext w:val="0"/>
        <w:keepLines w:val="0"/>
        <w:widowControl/>
        <w:suppressLineNumbers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bookmarkStart w:id="145" w:name="OLE_LINK9"/>
      <w:bookmarkEnd w:id="145"/>
      <w:r>
        <w:rPr>
          <w:rFonts w:hint="eastAsia" w:ascii="宋体" w:hAnsi="宋体" w:eastAsia="宋体" w:cs="宋体"/>
          <w:b/>
          <w:bCs/>
          <w:kern w:val="0"/>
          <w:sz w:val="21"/>
          <w:szCs w:val="21"/>
          <w:lang w:val="en-US" w:eastAsia="zh-CN" w:bidi="ar"/>
        </w:rPr>
        <w:t>【真题体验】</w:t>
      </w:r>
    </w:p>
    <w:p w14:paraId="120287DE">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Helvetica"/>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【2020全国Ⅰ卷】阅读下面的文字，完成</w:t>
      </w:r>
      <w:r>
        <w:rPr>
          <w:rFonts w:hint="eastAsia" w:ascii="宋体" w:hAnsi="宋体" w:eastAsia="宋体" w:cs="宋体"/>
          <w:color w:val="000000"/>
          <w:kern w:val="0"/>
          <w:sz w:val="21"/>
          <w:szCs w:val="21"/>
          <w:lang w:val="en-US" w:eastAsia="zh-CN" w:bidi="ar"/>
        </w:rPr>
        <w:t>第1—2</w:t>
      </w:r>
      <w:r>
        <w:rPr>
          <w:rFonts w:hint="eastAsia" w:ascii="宋体" w:hAnsi="宋体" w:eastAsia="宋体" w:cs="宋体"/>
          <w:color w:val="000000"/>
          <w:kern w:val="0"/>
          <w:sz w:val="21"/>
          <w:szCs w:val="21"/>
          <w:shd w:val="clear" w:fill="FFFFFF"/>
          <w:lang w:val="en-US" w:eastAsia="zh-CN" w:bidi="ar"/>
        </w:rPr>
        <w:t>题。</w:t>
      </w:r>
    </w:p>
    <w:p w14:paraId="2D05C21B">
      <w:pPr>
        <w:keepNext w:val="0"/>
        <w:keepLines w:val="0"/>
        <w:widowControl/>
        <w:suppressLineNumbers w:val="0"/>
        <w:spacing w:before="0" w:beforeAutospacing="0" w:after="0" w:afterAutospacing="0" w:line="273" w:lineRule="auto"/>
        <w:ind w:left="0" w:right="0" w:firstLine="420" w:firstLineChars="200"/>
        <w:jc w:val="center"/>
        <w:rPr>
          <w:rFonts w:hint="eastAsia" w:ascii="宋体" w:hAnsi="宋体" w:eastAsia="宋体" w:cs="楷体"/>
          <w:bCs/>
          <w:sz w:val="21"/>
          <w:szCs w:val="21"/>
        </w:rPr>
      </w:pPr>
      <w:r>
        <w:rPr>
          <w:rFonts w:hint="eastAsia" w:ascii="宋体" w:hAnsi="宋体" w:eastAsia="宋体" w:cs="宋体"/>
          <w:bCs/>
          <w:kern w:val="0"/>
          <w:sz w:val="21"/>
          <w:szCs w:val="21"/>
          <w:lang w:val="en-US" w:eastAsia="zh-CN" w:bidi="ar"/>
        </w:rPr>
        <w:t>越野滑雪</w:t>
      </w:r>
    </w:p>
    <w:p w14:paraId="7FBED12A">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楷体"/>
          <w:color w:val="000000"/>
          <w:sz w:val="21"/>
          <w:szCs w:val="21"/>
          <w:shd w:val="clear" w:fill="FFFFFF"/>
        </w:rPr>
      </w:pPr>
      <w:r>
        <w:rPr>
          <w:rFonts w:hint="eastAsia" w:ascii="宋体" w:hAnsi="宋体" w:eastAsia="宋体" w:cs="宋体"/>
          <w:kern w:val="0"/>
          <w:sz w:val="21"/>
          <w:szCs w:val="21"/>
          <w:lang w:val="en-US" w:eastAsia="zh-CN" w:bidi="ar"/>
        </w:rPr>
        <w:t>[美]海明威</w:t>
      </w:r>
      <w:r>
        <w:rPr>
          <w:rFonts w:hint="eastAsia" w:ascii="宋体" w:hAnsi="宋体" w:eastAsia="宋体" w:cs="宋体"/>
          <w:color w:val="000000"/>
          <w:kern w:val="0"/>
          <w:sz w:val="21"/>
          <w:szCs w:val="21"/>
          <w:shd w:val="clear" w:fill="FFFFFF"/>
          <w:lang w:val="en-US" w:eastAsia="zh-CN" w:bidi="ar"/>
        </w:rPr>
        <w:t xml:space="preserve">       </w:t>
      </w:r>
    </w:p>
    <w:p w14:paraId="60502497">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缆车又颠了一下，停了。尼克正在行李车厢里给滑雪板上蜡，把靴尖塞进滑雪板上的铁夹，牢牢扣上夹子。他从车厢边缘跳下，落脚在硬邦邦的冰壳上，来一个弹跳旋转，蹲下身子，把滑雪杖拖在背后，一溜烟滑下山坡。</w:t>
      </w:r>
    </w:p>
    <w:p w14:paraId="50652DEE">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乔治在下面的雪坡上一落一起，再一落就不见了人影。尼克顺着陡起陡伏的山坡滑下去时，那股冲势加上猛然下滑的劲儿把他弄得浑然忘却一切，只觉得身子里有一股飞翔、下坠的奇妙感。他挺起身，稍稍来个上滑姿势，一下子又往下滑，往下滑，冲下最后一个陡峭的长坡，越滑越快，越滑越快，雪坡似乎在他脚下消失了。身子下蹲得几乎倒坐在滑雪板上，尽量把重心放低，只见飞雪犹如沙暴，他知道速度太快了。但他稳住了。随即一搭被风刮进坑里的软雪把他绊倒，滑雪板一阵磕磕绊绊，他接连翻了几个筋斗，然后停住，两腿交叉，滑雪板朝天翘起，鼻子耳朵里满是雪。</w:t>
      </w:r>
    </w:p>
    <w:p w14:paraId="1ADEAAA0">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乔治站在坡下稍远的地方，正噼噼啪啪地拍掉风衣上的雪。</w:t>
      </w:r>
    </w:p>
    <w:p w14:paraId="7D35924A">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“你的姿势真美妙，尼克，”他大声叫道，“那搭烂糟糟的雪真该死，把我也绊了一跤。”</w:t>
      </w:r>
    </w:p>
    <w:p w14:paraId="2025E643">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“在峡谷滑雪是什么滋味儿？”尼克挣扎着站起来。</w:t>
      </w:r>
    </w:p>
    <w:p w14:paraId="62751EDE">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“你得靠左滑。因为谷底有堵栅栏，所以飞速冲下去后得来个大旋身。”</w:t>
      </w:r>
    </w:p>
    <w:p w14:paraId="4D6ACC1B">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“等一会儿我们一起去滑。”</w:t>
      </w:r>
    </w:p>
    <w:p w14:paraId="716808B6">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“不，你先去。我想看你滑下峡谷。”</w:t>
      </w:r>
    </w:p>
    <w:p w14:paraId="38013FEC">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尼克赶过乔治。他的滑雪板开始有点打滑，随后一下子猛冲下去，他坚持靠左滑，末了，在冲向栅栏时，紧紧并拢双膝，像拧紧螺旋似的旋转身子，把滑雪板向右来个急转弯，扬起滚滚白雪，然后慢慢减速，跟铁丝栅栏平行地站住了。</w:t>
      </w:r>
    </w:p>
    <w:p w14:paraId="0855AD53">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他抬头看看山上，乔治正屈起双膝滑下山来；两支滑雪杖像虫子的细腿那样荡着，杖尖触到地面，掀起阵阵白雪，最后，他一腿下跪，一腿拖随，整个身子来个漂亮的右转弯，蹲着滑行，双腿一前一后，飞快移动，身子探出，防止旋转，两支滑雪杖像两个光点，把弧线衬托得更加突出，一切都笼罩在漫天飞舞的白雪中。</w:t>
      </w:r>
    </w:p>
    <w:p w14:paraId="7B85A6D0">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尼克用滑雪板把铁丝栅栏的最高一股铁丝压下，乔治纵身越过去。他们沿路屈膝滑行，进入一片松林。路面结着光亮的冰层，被拖运原木的马儿拉的犁弄脏了，染得一搭橙红，一搭烟黄。两人一直沿着路边那片雪地滑行。大路陡然往下倾斜通往小河，然后笔直上坡。他们透过林子，看得见一座饱经风吹雨打、屋檐较低的长形房子。走近了，看出窗框漆成绿色。油漆在剥落。</w:t>
      </w:r>
    </w:p>
    <w:p w14:paraId="5CBB4A86">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他们把滑雪板竖靠在客栈墙上，把靴子蹬蹬干净才走进去。</w:t>
      </w:r>
    </w:p>
    <w:p w14:paraId="0C68C488">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客栈里黑咕隆咚的。有只大瓷火炉在屋角亮着火光。天花板很低，屋内两边酒渍斑斑的暗黑色桌子后面摆着光溜溜的长椅。两个瑞士人坐在炉边，喝着小杯混浊的新酒。尼克和乔治在炉子另一边靠墙坐下，一个围着蓝围裙的姑娘走过来。</w:t>
      </w:r>
    </w:p>
    <w:p w14:paraId="3EA4F46D">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“来瓶西昂酒，”尼克说，“行不行？”</w:t>
      </w:r>
    </w:p>
    <w:p w14:paraId="4D6BC6DB">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“行啊，”乔治说，“你对酒比我内行。”</w:t>
      </w:r>
    </w:p>
    <w:p w14:paraId="0B51C980">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姑娘走出去了。</w:t>
      </w:r>
    </w:p>
    <w:p w14:paraId="3719113B">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“没一项玩意儿真正比得上滑雪，对吧？”尼克说，“你滑了老长一段路，头一回歇下来的时候就会有这么个感觉。”</w:t>
      </w:r>
    </w:p>
    <w:p w14:paraId="31C1A686">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“嘿，”乔治说，“真是妙不可言。”</w:t>
      </w:r>
    </w:p>
    <w:p w14:paraId="1F66751C">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姑娘拿进酒来又出去了，他们听见她在隔壁房里唱歌。</w:t>
      </w:r>
    </w:p>
    <w:p w14:paraId="69724552">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门开了，一帮子从大路那头来的伐木工人走进来，在屋里把靴子上的雪跺掉，身上直冒水汽。女招待给这帮人送来了三公升新酒，他们分坐两桌，光抽烟，不作声，脱了帽，有的背靠着墙，有的趴在桌上。屋外，拉运木雪橇的马儿偶尔一仰脖子，铃铛就清脆地叮当作响。</w:t>
      </w:r>
    </w:p>
    <w:p w14:paraId="49526601">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乔治和尼克都高高兴兴的，他们两人很合得来，他们知道回去还有一段路程可滑呢。</w:t>
      </w:r>
    </w:p>
    <w:p w14:paraId="30EE9EE6">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“你几时得回学校去？”尼克问。</w:t>
      </w:r>
    </w:p>
    <w:p w14:paraId="46FB447E">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“今晚，”乔治回答，“我得赶十点四十的车。”</w:t>
      </w:r>
    </w:p>
    <w:p w14:paraId="69358A4C">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“我真希望你能留下，我们明天上百合花峰去滑雪。”</w:t>
      </w:r>
    </w:p>
    <w:p w14:paraId="201DE3D8">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我得上学啊，”乔治说，“哎呀，尼克，难道你不希望我们能就这么在一起闲逛吗？带上滑雪板，乘上火车，到一个地方滑个痛快，滑好上路，找客栈投宿，再一直越过奥伯兰山脉，直奔瓦莱州，穿过恩加丁谷地。”</w:t>
      </w:r>
    </w:p>
    <w:p w14:paraId="782D2754">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“对，就这样穿过黑森林区。哎呀，都是好地方啊。”</w:t>
      </w:r>
    </w:p>
    <w:p w14:paraId="269811E2">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“就是你今年夏天钓鱼的地方吧？”</w:t>
      </w:r>
    </w:p>
    <w:p w14:paraId="4BC6A9AC">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“是啊。”</w:t>
      </w:r>
    </w:p>
    <w:p w14:paraId="418FDBC5">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他们喝干了剩酒。</w:t>
      </w:r>
    </w:p>
    <w:p w14:paraId="58806797">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尼克双肘撑在桌上，乔治往墙上颓然一靠。</w:t>
      </w:r>
    </w:p>
    <w:p w14:paraId="17496A4B">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“也许我们再也没机会滑雪了，尼克。”乔治说。</w:t>
      </w:r>
    </w:p>
    <w:p w14:paraId="0F63E50B">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“我们一定得滑，”尼克说，“否则就没意思了。”</w:t>
      </w:r>
    </w:p>
    <w:p w14:paraId="74582C23">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“我们要去滑，没错。”乔治说。</w:t>
      </w:r>
    </w:p>
    <w:p w14:paraId="74D741F8">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“我们一定得滑。”尼克附和说。</w:t>
      </w:r>
    </w:p>
    <w:p w14:paraId="73FF6E8E">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“希望我们能就此说定了。”乔治说。</w:t>
      </w:r>
    </w:p>
    <w:p w14:paraId="68A52ACC">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尼克站起身。他把风衣扣紧。他拿起靠墙放着的两支滑雪杖。</w:t>
      </w:r>
    </w:p>
    <w:p w14:paraId="193C7526">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“说定了可一点也靠不住。”他说。</w:t>
      </w:r>
    </w:p>
    <w:p w14:paraId="01DAA5B9">
      <w:pPr>
        <w:keepNext w:val="0"/>
        <w:keepLines w:val="0"/>
        <w:widowControl w:val="0"/>
        <w:suppressLineNumbers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shd w:val="clear" w:fill="FFFFFF"/>
        </w:rPr>
      </w:pPr>
      <w:r>
        <w:rPr>
          <w:rFonts w:hint="eastAsia" w:ascii="楷体" w:hAnsi="楷体" w:eastAsia="楷体" w:cs="楷体"/>
          <w:color w:val="000000"/>
          <w:kern w:val="0"/>
          <w:sz w:val="21"/>
          <w:szCs w:val="21"/>
          <w:shd w:val="clear" w:fill="FFFFFF"/>
          <w:lang w:val="en-US" w:eastAsia="zh-CN" w:bidi="ar"/>
        </w:rPr>
        <w:t>他们开了门，走出去。天气很冷，雪结得硬邦邦的。大路一直爬上山坡通到松林里。</w:t>
      </w:r>
    </w:p>
    <w:p w14:paraId="59E925C6">
      <w:pPr>
        <w:keepNext w:val="0"/>
        <w:keepLines w:val="0"/>
        <w:widowControl/>
        <w:suppressLineNumbers w:val="0"/>
        <w:spacing w:before="0" w:beforeAutospacing="0" w:after="0" w:afterAutospacing="0" w:line="273" w:lineRule="auto"/>
        <w:ind w:left="0" w:right="0" w:firstLine="420" w:firstLineChars="200"/>
        <w:jc w:val="right"/>
        <w:rPr>
          <w:rFonts w:hint="eastAsia" w:ascii="仿宋" w:hAnsi="仿宋" w:eastAsia="仿宋" w:cs="楷体"/>
          <w:sz w:val="21"/>
          <w:szCs w:val="21"/>
        </w:rPr>
      </w:pPr>
      <w:r>
        <w:rPr>
          <w:rFonts w:hint="eastAsia" w:ascii="仿宋" w:hAnsi="仿宋" w:eastAsia="仿宋" w:cs="仿宋"/>
          <w:kern w:val="0"/>
          <w:sz w:val="21"/>
          <w:szCs w:val="21"/>
          <w:lang w:val="en-US" w:eastAsia="zh-CN" w:bidi="ar"/>
        </w:rPr>
        <w:t>（陈良廷译，有删改）</w:t>
      </w:r>
    </w:p>
    <w:p w14:paraId="32A9AB30">
      <w:pPr>
        <w:keepNext w:val="0"/>
        <w:keepLines w:val="0"/>
        <w:widowControl w:val="0"/>
        <w:suppressLineNumbers w:val="0"/>
        <w:spacing w:before="0" w:beforeAutospacing="0" w:after="0" w:afterAutospacing="0" w:line="273" w:lineRule="auto"/>
        <w:ind w:left="0" w:right="0" w:firstLine="420" w:firstLineChars="200"/>
        <w:jc w:val="both"/>
        <w:rPr>
          <w:rFonts w:hint="eastAsia" w:ascii="宋体" w:hAnsi="宋体" w:eastAsia="宋体" w:cs="Helvetica"/>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1.下列对小说相关内容和艺术特色的分析鉴赏，不正确的一项是（</w:t>
      </w:r>
      <w:r>
        <w:rPr>
          <w:rFonts w:hint="eastAsia" w:ascii="宋体" w:hAnsi="宋体" w:eastAsia="宋体" w:cs="Helvetica"/>
          <w:color w:val="000000"/>
          <w:kern w:val="0"/>
          <w:sz w:val="21"/>
          <w:szCs w:val="21"/>
          <w:shd w:val="clear" w:fill="FFFFFF"/>
          <w:lang w:val="en-US" w:eastAsia="zh-CN" w:bidi="ar"/>
        </w:rPr>
        <w:t xml:space="preserve">    </w:t>
      </w:r>
      <w:r>
        <w:rPr>
          <w:rFonts w:hint="eastAsia" w:ascii="宋体" w:hAnsi="宋体" w:eastAsia="宋体" w:cs="宋体"/>
          <w:color w:val="000000"/>
          <w:kern w:val="0"/>
          <w:sz w:val="21"/>
          <w:szCs w:val="21"/>
          <w:shd w:val="clear" w:fill="FFFFFF"/>
          <w:lang w:val="en-US" w:eastAsia="zh-CN" w:bidi="ar"/>
        </w:rPr>
        <w:t>）</w:t>
      </w:r>
    </w:p>
    <w:p w14:paraId="58D2B3DD">
      <w:pPr>
        <w:keepNext w:val="0"/>
        <w:keepLines w:val="0"/>
        <w:widowControl/>
        <w:suppressLineNumbers w:val="0"/>
        <w:spacing w:before="0" w:beforeAutospacing="0" w:after="0" w:afterAutospacing="0" w:line="273" w:lineRule="auto"/>
        <w:ind w:left="360" w:leftChars="150" w:right="0" w:firstLine="420" w:firstLineChars="200"/>
        <w:jc w:val="left"/>
        <w:rPr>
          <w:rFonts w:hint="eastAsia" w:ascii="宋体" w:hAnsi="宋体" w:eastAsia="宋体" w:cs="Helvetica"/>
          <w:color w:val="000000"/>
          <w:sz w:val="21"/>
          <w:szCs w:val="21"/>
          <w:shd w:val="clear" w:fill="FFFFFF"/>
        </w:rPr>
      </w:pPr>
      <w:r>
        <w:rPr>
          <w:rFonts w:hint="eastAsia" w:ascii="宋体" w:hAnsi="宋体" w:eastAsia="宋体" w:cs="Helvetica"/>
          <w:color w:val="000000"/>
          <w:kern w:val="0"/>
          <w:sz w:val="21"/>
          <w:szCs w:val="21"/>
          <w:shd w:val="clear" w:fill="FFFFFF"/>
          <w:lang w:val="en-US" w:eastAsia="zh-CN" w:bidi="ar"/>
        </w:rPr>
        <w:t>A．小说中描写滑雪的段落多从尼克的角度来写，要么侧重他本人滑雪时的感受，要么透过他的眼睛来观看乔治滑雪的姿态，虽多次描写而无雷同之感。</w:t>
      </w:r>
    </w:p>
    <w:p w14:paraId="68517D21">
      <w:pPr>
        <w:keepNext w:val="0"/>
        <w:keepLines w:val="0"/>
        <w:widowControl/>
        <w:suppressLineNumbers w:val="0"/>
        <w:spacing w:before="0" w:beforeAutospacing="0" w:after="0" w:afterAutospacing="0" w:line="273" w:lineRule="auto"/>
        <w:ind w:left="360" w:leftChars="150" w:right="0" w:firstLine="420" w:firstLineChars="200"/>
        <w:jc w:val="left"/>
        <w:rPr>
          <w:rFonts w:hint="eastAsia" w:ascii="宋体" w:hAnsi="宋体" w:eastAsia="宋体" w:cs="Helvetica"/>
          <w:color w:val="000000"/>
          <w:sz w:val="21"/>
          <w:szCs w:val="21"/>
          <w:shd w:val="clear" w:fill="FFFFFF"/>
        </w:rPr>
      </w:pPr>
      <w:r>
        <w:rPr>
          <w:rFonts w:hint="eastAsia" w:ascii="宋体" w:hAnsi="宋体" w:eastAsia="宋体" w:cs="Helvetica"/>
          <w:color w:val="000000"/>
          <w:kern w:val="0"/>
          <w:sz w:val="21"/>
          <w:szCs w:val="21"/>
          <w:shd w:val="clear" w:fill="FFFFFF"/>
          <w:lang w:val="en-US" w:eastAsia="zh-CN" w:bidi="ar"/>
        </w:rPr>
        <w:t>B．小说的多个细节描写突出了客栈的破败和黯淡，与白雪皑皑的山间峡谷形成鲜明对比，小说氛围由此发生变化，情节也由此发生转折。</w:t>
      </w:r>
    </w:p>
    <w:p w14:paraId="70CDF16A">
      <w:pPr>
        <w:keepNext w:val="0"/>
        <w:keepLines w:val="0"/>
        <w:widowControl/>
        <w:suppressLineNumbers w:val="0"/>
        <w:spacing w:before="0" w:beforeAutospacing="0" w:after="0" w:afterAutospacing="0" w:line="273" w:lineRule="auto"/>
        <w:ind w:left="360" w:leftChars="150" w:right="0" w:firstLine="420" w:firstLineChars="200"/>
        <w:jc w:val="left"/>
        <w:rPr>
          <w:rFonts w:hint="eastAsia" w:ascii="宋体" w:hAnsi="宋体" w:eastAsia="宋体" w:cs="Helvetica"/>
          <w:color w:val="000000"/>
          <w:sz w:val="21"/>
          <w:szCs w:val="21"/>
          <w:shd w:val="clear" w:fill="FFFFFF"/>
        </w:rPr>
      </w:pPr>
      <w:r>
        <w:rPr>
          <w:rFonts w:hint="eastAsia" w:ascii="宋体" w:hAnsi="宋体" w:eastAsia="宋体" w:cs="Helvetica"/>
          <w:color w:val="000000"/>
          <w:kern w:val="0"/>
          <w:sz w:val="21"/>
          <w:szCs w:val="21"/>
          <w:shd w:val="clear" w:fill="FFFFFF"/>
          <w:lang w:val="en-US" w:eastAsia="zh-CN" w:bidi="ar"/>
        </w:rPr>
        <w:t>C．小说插入了对喝酒的瑞士人、客栈女招待、伐木工人等人物的描写，这符合主人公在客栈小憩时的观察，也为小说增添了更真切的故事背景。</w:t>
      </w:r>
    </w:p>
    <w:p w14:paraId="2DFF1CE0">
      <w:pPr>
        <w:keepNext w:val="0"/>
        <w:keepLines w:val="0"/>
        <w:widowControl/>
        <w:suppressLineNumbers w:val="0"/>
        <w:spacing w:before="0" w:beforeAutospacing="0" w:after="0" w:afterAutospacing="0" w:line="273" w:lineRule="auto"/>
        <w:ind w:left="360" w:leftChars="150" w:right="0" w:firstLine="420" w:firstLineChars="200"/>
        <w:jc w:val="left"/>
        <w:rPr>
          <w:rFonts w:hint="eastAsia" w:ascii="宋体" w:hAnsi="宋体" w:eastAsia="宋体" w:cs="Helvetica"/>
          <w:color w:val="000000"/>
          <w:sz w:val="21"/>
          <w:szCs w:val="21"/>
          <w:shd w:val="clear" w:fill="FFFFFF"/>
        </w:rPr>
      </w:pPr>
      <w:r>
        <w:rPr>
          <w:rFonts w:hint="eastAsia" w:ascii="宋体" w:hAnsi="宋体" w:eastAsia="宋体" w:cs="Helvetica"/>
          <w:color w:val="000000"/>
          <w:kern w:val="0"/>
          <w:sz w:val="21"/>
          <w:szCs w:val="21"/>
          <w:shd w:val="clear" w:fill="FFFFFF"/>
          <w:lang w:val="en-US" w:eastAsia="zh-CN" w:bidi="ar"/>
        </w:rPr>
        <w:t>D．小说主旨与《老人与海》较为接近，都是通过描写人挑战大自然或者投身不甘平庸的冒险生活，来塑造海明威式的“硬汉”形象。</w:t>
      </w:r>
    </w:p>
    <w:p w14:paraId="04CE8A24">
      <w:pPr>
        <w:keepNext w:val="0"/>
        <w:keepLines w:val="0"/>
        <w:widowControl/>
        <w:suppressLineNumbers w:val="0"/>
        <w:spacing w:before="0" w:beforeAutospacing="0" w:after="0" w:afterAutospacing="0" w:line="273" w:lineRule="auto"/>
        <w:ind w:left="315"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shd w:val="clear" w:fill="FFFFFF"/>
          <w:lang w:val="en-US" w:eastAsia="zh-CN" w:bidi="ar"/>
        </w:rPr>
        <w:t>2.海明威的“冰山”理论将文学作品同冰山类比，他说：“冰山在海面移动很庄严宏伟，这是因为它只有八分之一露在水面上。”本小说正是只描写了这露出水面的八分之一。请据此简要说明本小说的情节安排及其效果。</w:t>
      </w:r>
    </w:p>
    <w:p w14:paraId="0F660285">
      <w:pPr>
        <w:keepNext w:val="0"/>
        <w:keepLines w:val="0"/>
        <w:widowControl/>
        <w:suppressLineNumbers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【拓展练习】</w:t>
      </w:r>
    </w:p>
    <w:p w14:paraId="24C0476A">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阅读下面的文字，完成第3题。</w:t>
      </w:r>
    </w:p>
    <w:p w14:paraId="4C73EF22">
      <w:pPr>
        <w:keepNext w:val="0"/>
        <w:keepLines w:val="0"/>
        <w:widowControl w:val="0"/>
        <w:suppressLineNumbers w:val="0"/>
        <w:spacing w:before="0" w:beforeAutospacing="0" w:after="0" w:afterAutospacing="0" w:line="273" w:lineRule="auto"/>
        <w:ind w:left="0" w:right="0" w:firstLine="420" w:firstLineChars="200"/>
        <w:jc w:val="center"/>
        <w:textAlignment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永不掉队</w:t>
      </w:r>
    </w:p>
    <w:p w14:paraId="693793DA">
      <w:pPr>
        <w:keepNext w:val="0"/>
        <w:keepLines w:val="0"/>
        <w:widowControl w:val="0"/>
        <w:suppressLineNumbers w:val="0"/>
        <w:spacing w:before="0" w:beforeAutospacing="0" w:after="0" w:afterAutospacing="0" w:line="273" w:lineRule="auto"/>
        <w:ind w:left="0" w:right="0" w:firstLine="420" w:firstLineChars="200"/>
        <w:jc w:val="center"/>
        <w:textAlignment w:val="center"/>
        <w:rPr>
          <w:rFonts w:hint="eastAsia" w:ascii="宋体" w:hAnsi="宋体" w:eastAsia="宋体" w:cs="楷体"/>
          <w:sz w:val="21"/>
          <w:szCs w:val="21"/>
        </w:rPr>
      </w:pPr>
      <w:r>
        <w:rPr>
          <w:rFonts w:hint="eastAsia" w:ascii="宋体" w:hAnsi="宋体" w:eastAsia="宋体" w:cs="楷体"/>
          <w:kern w:val="0"/>
          <w:sz w:val="21"/>
          <w:szCs w:val="21"/>
          <w:lang w:val="en-US" w:eastAsia="zh-CN" w:bidi="ar"/>
        </w:rPr>
        <w:t>[苏联]冈察尔</w:t>
      </w:r>
    </w:p>
    <w:p w14:paraId="0258178C">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双目失明、面孔烧伤的副教授站在讲台上。他在讲课，大学生们站着记笔记。教室里没有桌子，也没有椅子，一切都被占领军给烧光了。通往阳台的门板被钉得牢牢的，因为破损的阳台岌岌可危。</w:t>
      </w:r>
    </w:p>
    <w:p w14:paraId="4DB5D37A">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副教授噔噔噔响地点着手杖，庄严可敬地慢步走下讲台。这时，他听见有人迈着坚定的步伐迎面走来。</w:t>
      </w:r>
    </w:p>
    <w:p w14:paraId="170AF19C">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“葛洛巴同志！”那个人说道，“您还记得我吗？您从前是我那个连里的战士。”</w:t>
      </w:r>
    </w:p>
    <w:p w14:paraId="7E779A9A">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“您……您……”</w:t>
      </w:r>
    </w:p>
    <w:p w14:paraId="40CE6490">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“我是高罗沃依。”</w:t>
      </w:r>
    </w:p>
    <w:p w14:paraId="36B0EC10">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“高罗沃依中尉？！”</w:t>
      </w:r>
    </w:p>
    <w:p w14:paraId="2F733DF3">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“不。现在……是您的学生高罗沃依”</w:t>
      </w:r>
    </w:p>
    <w:p w14:paraId="7576D689">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“能在这儿欢迎您，我很高兴。”副教授说着便把手伸了过去。“怎么？您怎么伸给我左手？</w:t>
      </w:r>
    </w:p>
    <w:p w14:paraId="6CE7BECE">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“我……没有右手了。”</w:t>
      </w:r>
    </w:p>
    <w:p w14:paraId="5ABF8F3A">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副教授那张被烧伤过的、发黑的面孔痛苦地绷紧了。两个人沉默了。</w:t>
      </w:r>
    </w:p>
    <w:p w14:paraId="4CD3544F">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葛洛巴清楚地记得高罗沃依。那是在一九四一年异常艰苦的八月里。</w:t>
      </w:r>
    </w:p>
    <w:p w14:paraId="158C0EE6">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有一天夜里，高罗沃依的连队以急行军的速度前进。夜色漆黑，淫雨连绵。人们都累极了，已有几夜没睡觉了。在一次临时休息时，葛洛巴一觉醒来，一个人也不见了。</w:t>
      </w:r>
    </w:p>
    <w:p w14:paraId="3FEFE8D0">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天地茫茫，大雨滂沱。葛洛巴感到心慌意乱，觉得自己是被遗弃在杳无人烟的陌生地方了。他放开嗓门对着黑暗大叫：</w:t>
      </w:r>
    </w:p>
    <w:p w14:paraId="13D04D98">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“喂……呃……呃……”</w:t>
      </w:r>
    </w:p>
    <w:p w14:paraId="7A2277A4">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黑夜寂然无声。</w:t>
      </w:r>
    </w:p>
    <w:p w14:paraId="48E45DC6">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他拔腿跑去。他滑倒了，摔在泥水里，爬起来再跑。炸毁的道路喳喳直响，好像在他背后抽泣。</w:t>
      </w:r>
    </w:p>
    <w:p w14:paraId="53BAC076">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天上没有一颗星星，葛洛巴感到恐惧。连队在急速地前进，大概是去作战了，可是他……同志们会怎样谈论他呢！开小差？逃兵？……这可比死亡还要可怕。他的心怦怦在跳。湿漉漉的军大衣沾满了泥巴，越走越沉，可是他顺着这条漆黑的、不熟悉的道路跑呵，跑呵……</w:t>
      </w:r>
    </w:p>
    <w:p w14:paraId="1806EAE1">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当他赶上队伍的时候，天已破晓。</w:t>
      </w:r>
    </w:p>
    <w:p w14:paraId="2BB880CF">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高罗沃伊咬紧牙关停在路旁，等候着他。</w:t>
      </w:r>
    </w:p>
    <w:p w14:paraId="63ADEDAE">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“中尉同志，我掉了队……我没听见……”</w:t>
      </w:r>
    </w:p>
    <w:p w14:paraId="3DF6A3C4">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指挥员怀着一种毫不掩饰的气忿盯着他。</w:t>
      </w:r>
    </w:p>
    <w:p w14:paraId="2A2460A7">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“没听见！聋啦！敌人已在渡第涅伯河，可是您没听见！……总得……为您负责……”他粗野地骂出声来。</w:t>
      </w:r>
    </w:p>
    <w:p w14:paraId="55DECE95">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“中尉同志……”葛洛巴打算解释一下事情的经过，可是高罗沃伊没有听，把他往前推了一把。</w:t>
      </w:r>
    </w:p>
    <w:p w14:paraId="6E04632C">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“大步追上！追上去！”</w:t>
      </w:r>
    </w:p>
    <w:p w14:paraId="020CDF34">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他又难过又痛心。然而葛洛丹知道军规，所以一句话也没说。</w:t>
      </w:r>
    </w:p>
    <w:p w14:paraId="295BF649">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一场激战后，有人向高罗沃伊报告，葛洛巴在战斗中不顾火焰燎胸，抓起一个烧夷瓶抛向敌人，自己受了严重的烧伤。</w:t>
      </w:r>
    </w:p>
    <w:p w14:paraId="4DD88D75">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中尉脸色阴沉下来，他后悔前一天对那个战士过于严厉了。</w:t>
      </w:r>
    </w:p>
    <w:p w14:paraId="507F405B">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高罗沃伊在学院一眼就认出了葛洛巴，如今，站在他面前的是自己从前的一个士兵，这个人站在讲台上，高昂着头，活象一位统帅。</w:t>
      </w:r>
    </w:p>
    <w:p w14:paraId="2410827D">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高罗沃伊觉得他吃不消全部课程。他努力再努力，但还是落在后面。有时甚至想甩袖而去，另找生活中的其它职业。</w:t>
      </w:r>
    </w:p>
    <w:p w14:paraId="37DCA2FF">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有一次，高罗沃伊到葛洛巴家里去请教。</w:t>
      </w:r>
    </w:p>
    <w:p w14:paraId="61283AE3">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葛洛巴挺着腰板坐在桌旁，精神抖擞，他穿着一身黑制服，纽扣扣得整整齐齐。</w:t>
      </w:r>
    </w:p>
    <w:p w14:paraId="491675F6">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高罗沃伊心里很紧张，他回答时说错了，又说了一遍。葛洛巴耐心地听着。</w:t>
      </w:r>
    </w:p>
    <w:p w14:paraId="104545CC">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高罗沃伊越说越觉得自己是在胡说……最后，高罗沃伊生气地把手一甩：“我不念了！……够了，我要离开学院！”</w:t>
      </w:r>
    </w:p>
    <w:p w14:paraId="6D0A542B">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葛洛巴非常激动地对高罗沃伊说道：“您还记得在草原上那可怕的一夜吗？”</w:t>
      </w:r>
    </w:p>
    <w:p w14:paraId="3AA106D1">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“记得。”</w:t>
      </w:r>
    </w:p>
    <w:p w14:paraId="6414F4B9">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您还记得当时您说的话吗？‘没听见……聋啦……总得为您负责……’那时您使我感到非常委屈，但是后来……我想起您时，我看到了您的品德，您的做法是对的。过去您在祖国面前为我们负责。如今，依照祖国的意愿，我们彼此调换了一下位置。难道我现在不为高罗沃伊负责吗？难道说，我过去的指挥员要掉队，要放弃学业，我就不痛心吗？请您告诉我，我应该把您这种行为叫做什么？”</w:t>
      </w:r>
    </w:p>
    <w:p w14:paraId="743790FD">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高罗沃伊笔直地站在副教授面前，一声不响。</w:t>
      </w:r>
    </w:p>
    <w:p w14:paraId="3C33FF43">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副教授稍微镇静了一些，继续说：“连队……向物理进军了。是的，向物理进军。所以您，高罗沃伊同志，必须赶上。”</w:t>
      </w:r>
    </w:p>
    <w:p w14:paraId="4D8DE8B4">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高罗沃伊脸上露出微笑。</w:t>
      </w:r>
    </w:p>
    <w:p w14:paraId="333610C2">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“我一定追上去。”</w:t>
      </w:r>
    </w:p>
    <w:p w14:paraId="4993AD99">
      <w:pPr>
        <w:keepNext w:val="0"/>
        <w:keepLines w:val="0"/>
        <w:widowControl w:val="0"/>
        <w:suppressLineNumbers w:val="0"/>
        <w:spacing w:before="0" w:beforeAutospacing="0" w:after="0" w:afterAutospacing="0" w:line="273" w:lineRule="auto"/>
        <w:ind w:left="0" w:right="0" w:firstLine="420" w:firstLineChars="200"/>
        <w:jc w:val="right"/>
        <w:textAlignment w:val="center"/>
        <w:rPr>
          <w:rFonts w:hint="eastAsia" w:ascii="仿宋" w:hAnsi="仿宋" w:eastAsia="仿宋" w:cs="楷体"/>
          <w:sz w:val="21"/>
          <w:szCs w:val="21"/>
        </w:rPr>
      </w:pPr>
      <w:r>
        <w:rPr>
          <w:rFonts w:hint="eastAsia" w:ascii="仿宋" w:hAnsi="仿宋" w:eastAsia="仿宋" w:cs="仿宋"/>
          <w:kern w:val="0"/>
          <w:sz w:val="21"/>
          <w:szCs w:val="21"/>
          <w:lang w:val="en-US" w:eastAsia="zh-CN" w:bidi="ar"/>
        </w:rPr>
        <w:t>（乌兰汗译，有删改）</w:t>
      </w:r>
    </w:p>
    <w:p w14:paraId="19EF9409">
      <w:pPr>
        <w:keepNext w:val="0"/>
        <w:keepLines w:val="0"/>
        <w:widowControl w:val="0"/>
        <w:suppressLineNumbers w:val="0"/>
        <w:spacing w:before="0" w:beforeAutospacing="0" w:after="0" w:afterAutospacing="0" w:line="273" w:lineRule="auto"/>
        <w:ind w:left="0" w:right="0" w:firstLine="420" w:firstLineChars="20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3.本文在叙事谋篇上很有特点，请简要分析。</w:t>
      </w:r>
    </w:p>
    <w:p w14:paraId="733F7C59">
      <w:pPr>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【拓展练习】</w:t>
      </w:r>
    </w:p>
    <w:p w14:paraId="4B5942AE">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宋体" w:hAnsi="宋体" w:eastAsia="宋体" w:cs="宋体"/>
          <w:color w:val="1E1E1E"/>
          <w:sz w:val="21"/>
          <w:szCs w:val="21"/>
          <w:shd w:val="clear" w:fill="FFFFFF"/>
        </w:rPr>
      </w:pPr>
      <w:bookmarkStart w:id="146" w:name="OLE_LINK11"/>
      <w:bookmarkEnd w:id="146"/>
      <w:r>
        <w:rPr>
          <w:rFonts w:hint="eastAsia" w:ascii="宋体" w:hAnsi="宋体" w:eastAsia="宋体" w:cs="宋体"/>
          <w:color w:val="1E1E1E"/>
          <w:kern w:val="0"/>
          <w:sz w:val="21"/>
          <w:szCs w:val="21"/>
          <w:shd w:val="clear" w:fill="FFFFFF"/>
          <w:lang w:val="en-US" w:eastAsia="zh-CN" w:bidi="ar"/>
        </w:rPr>
        <w:t>（2020年浙江卷）阅读下面的文字，完成第4题。</w:t>
      </w:r>
    </w:p>
    <w:p w14:paraId="648CF9E3">
      <w:pPr>
        <w:pStyle w:val="13"/>
        <w:keepNext w:val="0"/>
        <w:keepLines w:val="0"/>
        <w:widowControl/>
        <w:suppressLineNumbers w:val="0"/>
        <w:shd w:val="clear" w:fill="FFFFFF"/>
        <w:spacing w:before="0" w:beforeAutospacing="0" w:after="0" w:afterAutospacing="0" w:line="360" w:lineRule="exact"/>
        <w:ind w:left="0" w:right="0" w:firstLine="420" w:firstLineChars="200"/>
        <w:jc w:val="center"/>
        <w:rPr>
          <w:rFonts w:hint="eastAsia" w:ascii="宋体" w:hAnsi="宋体" w:eastAsia="宋体" w:cs="楷体"/>
          <w:color w:val="1E1E1E"/>
          <w:sz w:val="21"/>
          <w:szCs w:val="21"/>
          <w:shd w:val="clear" w:fill="FFFFFF"/>
        </w:rPr>
      </w:pPr>
      <w:r>
        <w:rPr>
          <w:rFonts w:hint="eastAsia" w:ascii="宋体" w:hAnsi="宋体" w:eastAsia="宋体" w:cs="宋体"/>
          <w:bCs/>
          <w:color w:val="1E1E1E"/>
          <w:kern w:val="0"/>
          <w:sz w:val="21"/>
          <w:szCs w:val="21"/>
          <w:shd w:val="clear" w:fill="FFFFFF"/>
          <w:lang w:val="en-US" w:eastAsia="zh-CN" w:bidi="ar"/>
        </w:rPr>
        <w:t>雪</w:t>
      </w:r>
    </w:p>
    <w:p w14:paraId="1894A89D">
      <w:pPr>
        <w:pStyle w:val="13"/>
        <w:keepNext w:val="0"/>
        <w:keepLines w:val="0"/>
        <w:widowControl/>
        <w:suppressLineNumbers w:val="0"/>
        <w:shd w:val="clear" w:fill="FFFFFF"/>
        <w:spacing w:before="0" w:beforeAutospacing="0" w:after="0" w:afterAutospacing="0" w:line="360" w:lineRule="exact"/>
        <w:ind w:left="0" w:right="0" w:firstLine="420" w:firstLineChars="200"/>
        <w:jc w:val="center"/>
        <w:rPr>
          <w:rFonts w:hint="eastAsia" w:ascii="宋体" w:hAnsi="宋体" w:eastAsia="宋体" w:cs="楷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[苏]康斯坦丁·帕乌斯托夫斯基</w:t>
      </w:r>
    </w:p>
    <w:p w14:paraId="5D7A9CA6">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彼得洛芙娜搬来一个月后，波塔波夫老人就去世了。这座房子里就剩下彼得洛芙娜和她的女儿瓦丽娅。</w:t>
      </w:r>
    </w:p>
    <w:p w14:paraId="4B4F188E">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这座只有三个房间的小屋坐落在山上，小屋后面是一座凋零的花园。</w:t>
      </w:r>
    </w:p>
    <w:p w14:paraId="455207D6">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离婚后的彼得洛芙娜离开莫斯科以后，在很长一段时间里都不习惯这座空旷的小城。可是回莫斯科已经不可能了。她在这座小城的军医院找了事做，受伤的心也就暂时安定下来了。</w:t>
      </w:r>
    </w:p>
    <w:p w14:paraId="3734041E">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渐渐地，她有点喜欢上这座小城了，喜欢上了这小城冬日里洁白、温柔的雪。她渐渐习惯了小屋里摆放着的那架走了调的钢琴，习惯了挂在墙上的那些已发黄的照片。</w:t>
      </w:r>
    </w:p>
    <w:p w14:paraId="7C7F828D">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她知道老人有一个儿子，如今正在黑海舰队上服役。桌上有一张他的照片。有时，她会拿起他的照片，端详一番，她总是隐约觉得似乎见过他，可是，是在哪里呢？是什么时候的事呢？</w:t>
      </w:r>
    </w:p>
    <w:p w14:paraId="1F966A1F">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水兵那双安详的眼睛仿佛在问：“喂，怎么样？难道您真的想不起来，我们是在哪里相会的吗？”</w:t>
      </w:r>
    </w:p>
    <w:p w14:paraId="4C276F88">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冬天到来之后，陆续有写给波塔波夫老头的信寄来。彼得洛芙娜把这些信都叠放在书桌上。有一天夜里，她醒了过来。窗外的白雪发出昏暗的光亮。她点燃桌上的蜡烛，小心地抽出一封信，拆开了信封，环顾了片刻，便读了起来。</w:t>
      </w:r>
    </w:p>
    <w:p w14:paraId="157FFCB9">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“亲爱的老爷子，”她念道，“我从战场上下来已经在医院里躺了一个月了。伤不是很重。总的来说，伤快要养好啦。”</w:t>
      </w:r>
    </w:p>
    <w:p w14:paraId="58A0089C">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爸爸，我常常想起你，”她接着念下去，“我也常常想起我们家这座小屋，但这些离我似乎都非常遥远。我只要一闭上眼睛，立刻就会看到：我好像正在推开小门，走进花园。这是在冬天，白雪皑皑，可是通向那座旧亭子的小径被清扫得干干净净，钢琴当然已经修好啦，你把那些螺旋状的蜡烛插在了烛台上。钢琴上摆着的还是那些曲谱：《黑桃皇后》序曲和抒情曲《为了遥远的祖国的海岸……》。门上的铃还响吗？我走的时候还是没来得及把这修好。我难道还能再见到这一切吗？我明白，我在保卫的不仅是整个国家，也在保卫这个国家里的每一个角落，包括我们家的花园小屋。”</w:t>
      </w:r>
    </w:p>
    <w:p w14:paraId="016C5CCE">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“我出院后，会有一个很短的时间回家探亲。我还不能确定。不过最好别等。”</w:t>
      </w:r>
    </w:p>
    <w:p w14:paraId="631E4F4E">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她思忖，或许就在这两天内，这个陌生人就会从前线回来。</w:t>
      </w:r>
    </w:p>
    <w:p w14:paraId="3DACD429">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一大早，彼得洛芙娜就吩咐瓦丽娅拿起木铲去清理通向山坡上那座亭子的小径。这座亭子已经非常破旧了。彼得洛芙娜修理好了门铃，她按了按门铃，门铃响了起来，声音很大。她显得格外精神，面色绯红，说话嗓门特别大。她从城里请来了一位老技师，他修好了钢琴，说这确是一架好钢琴。</w:t>
      </w:r>
    </w:p>
    <w:p w14:paraId="749B55A0">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老技师走了之后，彼得洛芙娜小心翼翼地从抽屉翻找出一包粗粗的螺旋状蜡烛。她把蜡烛插到了钢琴架上的烛台上。晚上，她点燃蜡烛，坐到钢琴前，顿时，整个房子都充满了音乐声。</w:t>
      </w:r>
    </w:p>
    <w:p w14:paraId="46B7BE39">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还在火车上，波塔波夫中尉就算好了，留给他待在父亲那儿的时间不超过一昼夜。火车是下午到达小城的。就在车站，中尉从认识的站长那儿了解到，父亲已经在一个月前去世了，如今在这座屋里住着的是一个带着女儿从莫斯科来的陌生的女歌唱家。站长建议中尉就别回家去了。</w:t>
      </w:r>
    </w:p>
    <w:p w14:paraId="3EC8F755">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中尉沉默了一会，说了声“谢谢”，便走了出去。站长看着他的背影，摇了摇头。</w:t>
      </w:r>
    </w:p>
    <w:p w14:paraId="7AFD8000">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穿过小城，一片暮霭中，波塔波夫终于走到了房子跟前。小心翼翼地打开小门，可是小门还是咯吱地响了一声。花园仿佛抖动了一下。树枝上有雪花簌簌飘落，沙沙作响。他环视四周。雪地里，一条已打扫干净的小径通向旧亭子，他不知不觉地走到了亭子里，把手放在年代已久的栏杆上。远方，森林的尽头，天空雾蒙蒙一片，呈现出粉红色的霞光，大概是月亮在云层后面慢慢升起的缘故。</w:t>
      </w:r>
    </w:p>
    <w:p w14:paraId="346CC635">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“怎么会是这样？”波塔波夫一脸茫然，轻声地自言自语道。</w:t>
      </w:r>
    </w:p>
    <w:p w14:paraId="6111587C">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不知是谁小心翼翼地拍了拍波塔波夫的肩膀。他回过头去。在他身后站着一位年轻的女人。“进屋吧，别在这站着。”女人轻轻说。波塔波夫一言不发。女人拽着他的袖口，沿着打扫干净的小径走向小木屋。快到台阶的时候，波塔波夫停了下来，感到喉咙里一阵痉挛，几乎喘不上气来。女人还是那样轻柔地说道：“没关系。请您别拘束。很快就会过去的。”</w:t>
      </w:r>
    </w:p>
    <w:p w14:paraId="4EAA15B6">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他进了屋子。整个晚上波塔波夫都无法消除一种奇怪的幻觉，仿佛他处在一种飘然的、影影绰绰的，但却十分真实可靠的梦境中。钢琴、蜡烛……屋子里的一切都如他当初想看见的一样。</w:t>
      </w:r>
    </w:p>
    <w:p w14:paraId="47733CBF">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彼得洛芙娜坐到钢琴前，小心翼翼地弹奏了几曲，转过身，对波塔波夫说：</w:t>
      </w:r>
    </w:p>
    <w:p w14:paraId="24C5DC41">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“我觉得我好像在哪儿见过您。”</w:t>
      </w:r>
    </w:p>
    <w:p w14:paraId="38164C49">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“也许吧，”波塔波夫答道，“不过，想不起来啦。”</w:t>
      </w:r>
    </w:p>
    <w:p w14:paraId="4A111956">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几天之后，彼得洛芙娜收到了波塔波夫写来的信。</w:t>
      </w:r>
    </w:p>
    <w:p w14:paraId="45721648">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当然记得我们是在哪里相逢的，”波塔波夫写道，“可是我不想在家里对您说。您还记得1927年在利瓦季亚吗？在一条小道上，我只看了您一眼，您的倩影就永远刻在了我脑海里。当我看着您的背影远逝，我就知道，您是会让我的一生发生改变的人。可我当时不知为什么就是没有追上去。在这条小道上，我只看了您一眼，就永远失去了您。不过，生活看来对我还是很宽厚的，让我又遇上了您。如果能有一个美满的结局，如果您需要我的生命，那它当然是属于您的。”</w:t>
      </w:r>
    </w:p>
    <w:p w14:paraId="5F9CA4FD">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彼得洛芙娜放下手中的信，两眼朦胧地望着窗外那白雪皑皑的花园，低声说道：</w:t>
      </w:r>
    </w:p>
    <w:p w14:paraId="7065C586">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“天呐，我从来没有去过利瓦季亚！从来没有！可是，现在这还有什么意义吗？该不该让他知道这一点呢？或者干脆欺骗一下我自己吧！”</w:t>
      </w:r>
    </w:p>
    <w:p w14:paraId="6B348FE2">
      <w:pPr>
        <w:pStyle w:val="13"/>
        <w:keepNext w:val="0"/>
        <w:keepLines w:val="0"/>
        <w:widowControl/>
        <w:suppressLineNumbers w:val="0"/>
        <w:shd w:val="clear" w:fill="FFFFFF"/>
        <w:spacing w:before="0" w:beforeAutospacing="0" w:after="0" w:afterAutospacing="0" w:line="360" w:lineRule="exact"/>
        <w:ind w:left="0" w:right="0" w:firstLine="420" w:firstLineChars="200"/>
        <w:jc w:val="both"/>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 xml:space="preserve">她捂住自己的双眼，笑了起来。                        </w:t>
      </w:r>
    </w:p>
    <w:p w14:paraId="00F67C26">
      <w:pPr>
        <w:pStyle w:val="13"/>
        <w:keepNext w:val="0"/>
        <w:keepLines w:val="0"/>
        <w:widowControl/>
        <w:suppressLineNumbers w:val="0"/>
        <w:shd w:val="clear" w:fill="FFFFFF"/>
        <w:spacing w:before="0" w:beforeAutospacing="0" w:after="0" w:afterAutospacing="0" w:line="360" w:lineRule="exact"/>
        <w:ind w:left="0" w:right="0" w:firstLine="420" w:firstLineChars="200"/>
        <w:jc w:val="righ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1943年</w:t>
      </w:r>
    </w:p>
    <w:p w14:paraId="68892139">
      <w:pPr>
        <w:pStyle w:val="13"/>
        <w:keepNext w:val="0"/>
        <w:keepLines w:val="0"/>
        <w:widowControl/>
        <w:suppressLineNumbers w:val="0"/>
        <w:shd w:val="clear" w:fill="FFFFFF"/>
        <w:spacing w:before="0" w:beforeAutospacing="0" w:after="0" w:afterAutospacing="0" w:line="360" w:lineRule="exact"/>
        <w:ind w:left="0" w:right="0" w:firstLine="420" w:firstLineChars="200"/>
        <w:jc w:val="righ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（有删改）</w:t>
      </w:r>
    </w:p>
    <w:p w14:paraId="434AF340">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 xml:space="preserve">4.作者用了哪些手法使小说结构紧凑？（6分） </w:t>
      </w:r>
    </w:p>
    <w:p w14:paraId="34C0D6E4">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color w:val="1E1E1E"/>
          <w:sz w:val="21"/>
          <w:szCs w:val="21"/>
          <w:shd w:val="clear" w:fill="FFFFFF"/>
        </w:rPr>
      </w:pPr>
      <w:bookmarkStart w:id="147" w:name="OLE_LINK12"/>
      <w:bookmarkEnd w:id="147"/>
      <w:r>
        <w:rPr>
          <w:rFonts w:hint="default" w:ascii="Times New Roman" w:hAnsi="Times New Roman" w:eastAsia="宋体" w:cs="Times New Roman"/>
          <w:color w:val="000000"/>
          <w:kern w:val="0"/>
          <w:sz w:val="21"/>
          <w:szCs w:val="21"/>
          <w:lang w:val="en-US" w:eastAsia="zh-CN" w:bidi="ar"/>
        </w:rPr>
        <w:t>5.</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2024</w:t>
      </w:r>
      <w:r>
        <w:rPr>
          <w:rFonts w:hint="eastAsia" w:ascii="宋体" w:hAnsi="宋体" w:eastAsia="宋体" w:cs="宋体"/>
          <w:color w:val="000000"/>
          <w:kern w:val="0"/>
          <w:sz w:val="21"/>
          <w:szCs w:val="21"/>
          <w:lang w:val="en-US" w:eastAsia="zh-CN" w:bidi="ar"/>
        </w:rPr>
        <w:t>年九省联考卷）《牵手》（文本见专题四第三讲第</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课时）</w:t>
      </w:r>
      <w:r>
        <w:rPr>
          <w:rFonts w:hint="eastAsia" w:ascii="宋体" w:hAnsi="宋体" w:eastAsia="宋体" w:cs="宋体"/>
          <w:spacing w:val="9"/>
          <w:kern w:val="0"/>
          <w:sz w:val="21"/>
          <w:szCs w:val="21"/>
          <w:shd w:val="clear" w:fill="FFFFFF"/>
          <w:lang w:val="en-US" w:eastAsia="zh-CN" w:bidi="ar"/>
        </w:rPr>
        <w:t>直至最后才交待刘主任是个盲人，但前文已有多处细节予以暗示，请找出相关细节。（5分）</w:t>
      </w:r>
    </w:p>
    <w:p w14:paraId="221B0133">
      <w:pPr>
        <w:pStyle w:val="13"/>
        <w:keepNext w:val="0"/>
        <w:keepLines w:val="0"/>
        <w:widowControl/>
        <w:suppressLineNumbers w:val="0"/>
        <w:spacing w:before="0" w:beforeAutospacing="1" w:after="0" w:afterAutospacing="1" w:line="240" w:lineRule="auto"/>
        <w:ind w:left="0" w:right="0" w:firstLine="422" w:firstLineChars="200"/>
        <w:jc w:val="left"/>
        <w:rPr>
          <w:rFonts w:hint="eastAsia" w:ascii="宋体" w:hAnsi="宋体" w:eastAsia="宋体" w:cs="Times New Roman"/>
          <w:b/>
          <w:bCs/>
          <w:sz w:val="21"/>
          <w:szCs w:val="21"/>
        </w:rPr>
      </w:pPr>
      <w:r>
        <w:rPr>
          <w:rFonts w:hint="eastAsia" w:ascii="宋体" w:hAnsi="宋体" w:eastAsia="宋体" w:cs="宋体"/>
          <w:b/>
          <w:bCs/>
          <w:kern w:val="0"/>
          <w:sz w:val="21"/>
          <w:szCs w:val="21"/>
          <w:lang w:val="en-US" w:eastAsia="zh-CN" w:bidi="ar"/>
        </w:rPr>
        <w:t>【专题小结】</w:t>
      </w:r>
    </w:p>
    <w:p w14:paraId="3B3910F2">
      <w:pPr>
        <w:pStyle w:val="13"/>
        <w:keepNext w:val="0"/>
        <w:keepLines w:val="0"/>
        <w:widowControl/>
        <w:suppressLineNumbers w:val="0"/>
        <w:spacing w:before="0" w:beforeAutospacing="1" w:after="0" w:afterAutospacing="1" w:line="240" w:lineRule="auto"/>
        <w:ind w:left="0" w:right="0" w:firstLine="422" w:firstLineChars="200"/>
        <w:jc w:val="left"/>
        <w:rPr>
          <w:rFonts w:hint="eastAsia" w:ascii="宋体" w:hAnsi="宋体" w:eastAsia="宋体" w:cs="Times New Roman"/>
          <w:b/>
          <w:bCs/>
          <w:sz w:val="21"/>
          <w:szCs w:val="21"/>
        </w:rPr>
      </w:pPr>
      <w:r>
        <w:rPr>
          <w:rFonts w:hint="eastAsia" w:ascii="宋体" w:hAnsi="宋体" w:eastAsia="宋体" w:cs="宋体"/>
          <w:b/>
          <w:bCs/>
          <w:kern w:val="0"/>
          <w:sz w:val="21"/>
          <w:szCs w:val="21"/>
          <w:lang w:val="en-US" w:eastAsia="zh-CN" w:bidi="ar"/>
        </w:rPr>
        <w:t>知识网络构建</w:t>
      </w:r>
    </w:p>
    <w:p w14:paraId="5E274DBD">
      <w:pPr>
        <w:pStyle w:val="13"/>
        <w:keepNext w:val="0"/>
        <w:keepLines w:val="0"/>
        <w:widowControl/>
        <w:suppressLineNumbers w:val="0"/>
        <w:spacing w:before="0" w:beforeAutospacing="0" w:after="0" w:afterAutospacing="0" w:line="273" w:lineRule="auto"/>
        <w:ind w:left="0" w:right="0" w:firstLine="480" w:firstLineChars="200"/>
        <w:jc w:val="left"/>
        <w:rPr>
          <w:rFonts w:hint="eastAsia" w:ascii="宋体" w:hAnsi="宋体" w:eastAsia="宋体" w:cs="宋体"/>
          <w:bCs/>
          <w:sz w:val="21"/>
          <w:szCs w:val="21"/>
        </w:rPr>
      </w:pPr>
      <w:r>
        <w:rPr>
          <w:rFonts w:hint="eastAsia" w:ascii="宋体" w:hAnsi="Courier New" w:eastAsia="仿宋" w:cs="宋体"/>
          <w:kern w:val="0"/>
          <w:sz w:val="24"/>
          <w:szCs w:val="24"/>
          <w:lang w:val="en-US" w:eastAsia="zh-CN" w:bidi="ar"/>
        </w:rPr>
        <w:drawing>
          <wp:inline distT="0" distB="0" distL="114300" distR="114300">
            <wp:extent cx="5276850" cy="2114550"/>
            <wp:effectExtent l="0" t="0" r="0" b="0"/>
            <wp:docPr id="134" name="图片 10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03" descr="IMG_263"/>
                    <pic:cNvPicPr>
                      <a:picLocks noChangeAspect="1"/>
                    </pic:cNvPicPr>
                  </pic:nvPicPr>
                  <pic:blipFill>
                    <a:blip r:embed="rId90"/>
                    <a:stretch>
                      <a:fillRect/>
                    </a:stretch>
                  </pic:blipFill>
                  <pic:spPr>
                    <a:xfrm>
                      <a:off x="0" y="0"/>
                      <a:ext cx="5276850" cy="2114550"/>
                    </a:xfrm>
                    <a:prstGeom prst="rect">
                      <a:avLst/>
                    </a:prstGeom>
                    <a:noFill/>
                    <a:ln w="9525">
                      <a:noFill/>
                    </a:ln>
                  </pic:spPr>
                </pic:pic>
              </a:graphicData>
            </a:graphic>
          </wp:inline>
        </w:drawing>
      </w:r>
      <w:r>
        <w:rPr>
          <w:rFonts w:hint="eastAsia" w:ascii="宋体" w:hAnsi="宋体" w:eastAsia="宋体" w:cs="宋体"/>
          <w:bCs/>
          <w:kern w:val="0"/>
          <w:sz w:val="21"/>
          <w:szCs w:val="21"/>
          <w:lang w:val="en-US" w:eastAsia="zh-CN" w:bidi="ar"/>
        </w:rPr>
        <w:t>情节结构模式</w:t>
      </w:r>
    </w:p>
    <w:p w14:paraId="332C0F0E">
      <w:pPr>
        <w:pStyle w:val="13"/>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bCs/>
          <w:sz w:val="21"/>
          <w:szCs w:val="21"/>
        </w:rPr>
      </w:pPr>
      <w:r>
        <w:rPr>
          <w:rFonts w:hint="eastAsia" w:ascii="宋体" w:hAnsi="宋体" w:eastAsia="宋体" w:cs="宋体"/>
          <w:bCs/>
          <w:kern w:val="0"/>
          <w:sz w:val="21"/>
          <w:szCs w:val="21"/>
          <w:lang w:val="en-US" w:eastAsia="zh-CN" w:bidi="ar"/>
        </w:rPr>
        <w:t>(1)传统小说模式(线性结构模式)</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236"/>
        <w:gridCol w:w="7380"/>
      </w:tblGrid>
      <w:tr w14:paraId="634C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cBorders>
            <w:shd w:val="clear"/>
            <w:vAlign w:val="center"/>
          </w:tcPr>
          <w:p w14:paraId="6151E800">
            <w:pPr>
              <w:pStyle w:val="13"/>
              <w:keepNext w:val="0"/>
              <w:keepLines w:val="0"/>
              <w:widowControl/>
              <w:suppressLineNumbers w:val="0"/>
              <w:spacing w:before="0" w:beforeAutospacing="0" w:after="0" w:afterAutospacing="0" w:line="273" w:lineRule="auto"/>
              <w:ind w:left="0" w:right="0"/>
              <w:jc w:val="center"/>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常见模式</w:t>
            </w:r>
          </w:p>
        </w:tc>
        <w:tc>
          <w:tcPr>
            <w:tcW w:w="7380" w:type="dxa"/>
            <w:tcBorders>
              <w:top w:val="single" w:color="auto" w:sz="4" w:space="0"/>
              <w:left w:val="single" w:color="auto" w:sz="4" w:space="0"/>
              <w:bottom w:val="single" w:color="auto" w:sz="4" w:space="0"/>
              <w:right w:val="single" w:color="auto" w:sz="4" w:space="0"/>
            </w:tcBorders>
            <w:shd w:val="clear"/>
            <w:vAlign w:val="center"/>
          </w:tcPr>
          <w:p w14:paraId="54250013">
            <w:pPr>
              <w:pStyle w:val="13"/>
              <w:keepNext w:val="0"/>
              <w:keepLines w:val="0"/>
              <w:widowControl/>
              <w:suppressLineNumbers w:val="0"/>
              <w:spacing w:before="0" w:beforeAutospacing="0" w:after="0" w:afterAutospacing="0" w:line="273" w:lineRule="auto"/>
              <w:ind w:left="0" w:right="0"/>
              <w:jc w:val="center"/>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解读</w:t>
            </w:r>
          </w:p>
        </w:tc>
      </w:tr>
      <w:tr w14:paraId="47766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cBorders>
            <w:shd w:val="clear"/>
            <w:vAlign w:val="center"/>
          </w:tcPr>
          <w:p w14:paraId="1062C82D">
            <w:pPr>
              <w:pStyle w:val="13"/>
              <w:keepNext w:val="0"/>
              <w:keepLines w:val="0"/>
              <w:widowControl/>
              <w:suppressLineNumbers w:val="0"/>
              <w:spacing w:before="0" w:beforeAutospacing="0" w:after="0" w:afterAutospacing="0" w:line="273" w:lineRule="auto"/>
              <w:ind w:left="0" w:right="0"/>
              <w:jc w:val="center"/>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单线结构</w:t>
            </w:r>
          </w:p>
        </w:tc>
        <w:tc>
          <w:tcPr>
            <w:tcW w:w="7380" w:type="dxa"/>
            <w:tcBorders>
              <w:top w:val="single" w:color="auto" w:sz="4" w:space="0"/>
              <w:left w:val="single" w:color="auto" w:sz="4" w:space="0"/>
              <w:bottom w:val="single" w:color="auto" w:sz="4" w:space="0"/>
              <w:right w:val="single" w:color="auto" w:sz="4" w:space="0"/>
            </w:tcBorders>
            <w:shd w:val="clear"/>
            <w:vAlign w:val="center"/>
          </w:tcPr>
          <w:p w14:paraId="3DE69B0D">
            <w:pPr>
              <w:pStyle w:val="13"/>
              <w:keepNext w:val="0"/>
              <w:keepLines w:val="0"/>
              <w:widowControl/>
              <w:suppressLineNumbers w:val="0"/>
              <w:spacing w:before="0" w:beforeAutospacing="0" w:after="0" w:afterAutospacing="0" w:line="273" w:lineRule="auto"/>
              <w:ind w:left="0" w:right="0"/>
              <w:jc w:val="left"/>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基本模式为开端—发展—高潮—结局，目前高考选文多为这样的结构模式。</w:t>
            </w:r>
          </w:p>
        </w:tc>
      </w:tr>
      <w:tr w14:paraId="0C55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cBorders>
            <w:shd w:val="clear"/>
            <w:vAlign w:val="center"/>
          </w:tcPr>
          <w:p w14:paraId="7B08C56D">
            <w:pPr>
              <w:pStyle w:val="13"/>
              <w:keepNext w:val="0"/>
              <w:keepLines w:val="0"/>
              <w:widowControl/>
              <w:suppressLineNumbers w:val="0"/>
              <w:spacing w:before="0" w:beforeAutospacing="0" w:after="0" w:afterAutospacing="0" w:line="273" w:lineRule="auto"/>
              <w:ind w:left="0" w:right="0"/>
              <w:jc w:val="center"/>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双线结构</w:t>
            </w:r>
          </w:p>
        </w:tc>
        <w:tc>
          <w:tcPr>
            <w:tcW w:w="7380" w:type="dxa"/>
            <w:tcBorders>
              <w:top w:val="single" w:color="auto" w:sz="4" w:space="0"/>
              <w:left w:val="single" w:color="auto" w:sz="4" w:space="0"/>
              <w:bottom w:val="single" w:color="auto" w:sz="4" w:space="0"/>
              <w:right w:val="single" w:color="auto" w:sz="4" w:space="0"/>
            </w:tcBorders>
            <w:shd w:val="clear"/>
            <w:vAlign w:val="center"/>
          </w:tcPr>
          <w:p w14:paraId="13E24957">
            <w:pPr>
              <w:pStyle w:val="13"/>
              <w:keepNext w:val="0"/>
              <w:keepLines w:val="0"/>
              <w:widowControl/>
              <w:suppressLineNumbers w:val="0"/>
              <w:spacing w:before="0" w:beforeAutospacing="0" w:after="0" w:afterAutospacing="0" w:line="273" w:lineRule="auto"/>
              <w:ind w:left="0" w:right="0"/>
              <w:jc w:val="left"/>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由两条线索组成，或一明一暗，或一主一次。</w:t>
            </w:r>
          </w:p>
        </w:tc>
      </w:tr>
      <w:tr w14:paraId="0B30C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cBorders>
            <w:shd w:val="clear"/>
            <w:vAlign w:val="center"/>
          </w:tcPr>
          <w:p w14:paraId="0278F9CD">
            <w:pPr>
              <w:pStyle w:val="13"/>
              <w:keepNext w:val="0"/>
              <w:keepLines w:val="0"/>
              <w:widowControl/>
              <w:suppressLineNumbers w:val="0"/>
              <w:spacing w:before="0" w:beforeAutospacing="0" w:after="0" w:afterAutospacing="0" w:line="273" w:lineRule="auto"/>
              <w:ind w:left="0" w:right="0"/>
              <w:jc w:val="center"/>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摇摆式</w:t>
            </w:r>
          </w:p>
        </w:tc>
        <w:tc>
          <w:tcPr>
            <w:tcW w:w="7380" w:type="dxa"/>
            <w:tcBorders>
              <w:top w:val="single" w:color="auto" w:sz="4" w:space="0"/>
              <w:left w:val="single" w:color="auto" w:sz="4" w:space="0"/>
              <w:bottom w:val="single" w:color="auto" w:sz="4" w:space="0"/>
              <w:right w:val="single" w:color="auto" w:sz="4" w:space="0"/>
            </w:tcBorders>
            <w:shd w:val="clear"/>
            <w:vAlign w:val="center"/>
          </w:tcPr>
          <w:p w14:paraId="2935C551">
            <w:pPr>
              <w:pStyle w:val="13"/>
              <w:keepNext w:val="0"/>
              <w:keepLines w:val="0"/>
              <w:widowControl/>
              <w:suppressLineNumbers w:val="0"/>
              <w:spacing w:before="0" w:beforeAutospacing="0" w:after="0" w:afterAutospacing="0" w:line="273" w:lineRule="auto"/>
              <w:ind w:left="0" w:right="0"/>
              <w:jc w:val="left"/>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即通常所说的“一波三折”，这种情节往往扣人心弦，极具魅力。</w:t>
            </w:r>
          </w:p>
        </w:tc>
      </w:tr>
      <w:tr w14:paraId="05A46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36" w:type="dxa"/>
            <w:tcBorders>
              <w:top w:val="single" w:color="auto" w:sz="4" w:space="0"/>
              <w:left w:val="single" w:color="auto" w:sz="4" w:space="0"/>
              <w:bottom w:val="single" w:color="auto" w:sz="4" w:space="0"/>
              <w:right w:val="single" w:color="auto" w:sz="4" w:space="0"/>
            </w:tcBorders>
            <w:shd w:val="clear"/>
            <w:vAlign w:val="center"/>
          </w:tcPr>
          <w:p w14:paraId="2D637E82">
            <w:pPr>
              <w:pStyle w:val="13"/>
              <w:keepNext w:val="0"/>
              <w:keepLines w:val="0"/>
              <w:widowControl/>
              <w:suppressLineNumbers w:val="0"/>
              <w:spacing w:before="0" w:beforeAutospacing="0" w:after="0" w:afterAutospacing="0" w:line="273" w:lineRule="auto"/>
              <w:ind w:left="0" w:right="0"/>
              <w:jc w:val="center"/>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对话式</w:t>
            </w:r>
          </w:p>
        </w:tc>
        <w:tc>
          <w:tcPr>
            <w:tcW w:w="7380" w:type="dxa"/>
            <w:tcBorders>
              <w:top w:val="single" w:color="auto" w:sz="4" w:space="0"/>
              <w:left w:val="single" w:color="auto" w:sz="4" w:space="0"/>
              <w:bottom w:val="single" w:color="auto" w:sz="4" w:space="0"/>
              <w:right w:val="single" w:color="auto" w:sz="4" w:space="0"/>
            </w:tcBorders>
            <w:shd w:val="clear"/>
            <w:vAlign w:val="center"/>
          </w:tcPr>
          <w:p w14:paraId="3543BF4D">
            <w:pPr>
              <w:pStyle w:val="13"/>
              <w:keepNext w:val="0"/>
              <w:keepLines w:val="0"/>
              <w:widowControl/>
              <w:suppressLineNumbers w:val="0"/>
              <w:spacing w:before="0" w:beforeAutospacing="0" w:after="0" w:afterAutospacing="0" w:line="273" w:lineRule="auto"/>
              <w:ind w:left="0" w:right="0"/>
              <w:jc w:val="left"/>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以人物对话构成作品的主体，结构简洁紧凑。便于突出人物性格特征，透视人物的精神世界和生活态度，在有限的篇幅里，折射出较丰富的思想。</w:t>
            </w:r>
          </w:p>
        </w:tc>
      </w:tr>
    </w:tbl>
    <w:p w14:paraId="13AA0336">
      <w:pPr>
        <w:pStyle w:val="13"/>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bCs/>
          <w:sz w:val="21"/>
          <w:szCs w:val="21"/>
        </w:rPr>
      </w:pPr>
      <w:r>
        <w:rPr>
          <w:rFonts w:hint="eastAsia" w:ascii="宋体" w:hAnsi="宋体" w:eastAsia="宋体" w:cs="宋体"/>
          <w:bCs/>
          <w:kern w:val="0"/>
          <w:sz w:val="21"/>
          <w:szCs w:val="21"/>
          <w:lang w:val="en-US" w:eastAsia="zh-CN" w:bidi="ar"/>
        </w:rPr>
        <w:t>(2)外国小说模式</w:t>
      </w:r>
    </w:p>
    <w:tbl>
      <w:tblPr>
        <w:tblStyle w:val="14"/>
        <w:tblW w:w="86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715"/>
        <w:gridCol w:w="6901"/>
      </w:tblGrid>
      <w:tr w14:paraId="5666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tcBorders>
              <w:top w:val="single" w:color="auto" w:sz="4" w:space="0"/>
              <w:left w:val="single" w:color="auto" w:sz="4" w:space="0"/>
              <w:bottom w:val="single" w:color="auto" w:sz="4" w:space="0"/>
              <w:right w:val="single" w:color="auto" w:sz="4" w:space="0"/>
            </w:tcBorders>
            <w:shd w:val="clear"/>
            <w:vAlign w:val="center"/>
          </w:tcPr>
          <w:p w14:paraId="5E9A1063">
            <w:pPr>
              <w:pStyle w:val="13"/>
              <w:keepNext w:val="0"/>
              <w:keepLines w:val="0"/>
              <w:widowControl/>
              <w:suppressLineNumbers w:val="0"/>
              <w:spacing w:before="0" w:beforeAutospacing="0" w:after="0" w:afterAutospacing="0" w:line="273" w:lineRule="auto"/>
              <w:ind w:left="0" w:right="0"/>
              <w:jc w:val="center"/>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常见模式</w:t>
            </w:r>
          </w:p>
        </w:tc>
        <w:tc>
          <w:tcPr>
            <w:tcW w:w="6901" w:type="dxa"/>
            <w:tcBorders>
              <w:top w:val="single" w:color="auto" w:sz="4" w:space="0"/>
              <w:left w:val="single" w:color="auto" w:sz="4" w:space="0"/>
              <w:bottom w:val="single" w:color="auto" w:sz="4" w:space="0"/>
              <w:right w:val="single" w:color="auto" w:sz="4" w:space="0"/>
            </w:tcBorders>
            <w:shd w:val="clear"/>
            <w:vAlign w:val="center"/>
          </w:tcPr>
          <w:p w14:paraId="6CB1EAD3">
            <w:pPr>
              <w:pStyle w:val="13"/>
              <w:keepNext w:val="0"/>
              <w:keepLines w:val="0"/>
              <w:widowControl/>
              <w:suppressLineNumbers w:val="0"/>
              <w:spacing w:before="0" w:beforeAutospacing="0" w:after="0" w:afterAutospacing="0" w:line="273" w:lineRule="auto"/>
              <w:ind w:left="0" w:right="0"/>
              <w:jc w:val="center"/>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解读</w:t>
            </w:r>
          </w:p>
        </w:tc>
      </w:tr>
      <w:tr w14:paraId="73231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715" w:type="dxa"/>
            <w:tcBorders>
              <w:top w:val="single" w:color="auto" w:sz="4" w:space="0"/>
              <w:left w:val="single" w:color="auto" w:sz="4" w:space="0"/>
              <w:bottom w:val="single" w:color="auto" w:sz="4" w:space="0"/>
              <w:right w:val="single" w:color="auto" w:sz="4" w:space="0"/>
            </w:tcBorders>
            <w:shd w:val="clear"/>
            <w:vAlign w:val="center"/>
          </w:tcPr>
          <w:p w14:paraId="2F5B9801">
            <w:pPr>
              <w:pStyle w:val="13"/>
              <w:keepNext w:val="0"/>
              <w:keepLines w:val="0"/>
              <w:widowControl/>
              <w:suppressLineNumbers w:val="0"/>
              <w:spacing w:before="0" w:beforeAutospacing="0" w:after="0" w:afterAutospacing="0" w:line="273" w:lineRule="auto"/>
              <w:ind w:left="0" w:right="0"/>
              <w:jc w:val="center"/>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“延迟”式</w:t>
            </w:r>
          </w:p>
        </w:tc>
        <w:tc>
          <w:tcPr>
            <w:tcW w:w="6901" w:type="dxa"/>
            <w:tcBorders>
              <w:top w:val="single" w:color="auto" w:sz="4" w:space="0"/>
              <w:left w:val="single" w:color="auto" w:sz="4" w:space="0"/>
              <w:bottom w:val="single" w:color="auto" w:sz="4" w:space="0"/>
              <w:right w:val="single" w:color="auto" w:sz="4" w:space="0"/>
            </w:tcBorders>
            <w:shd w:val="clear"/>
            <w:vAlign w:val="center"/>
          </w:tcPr>
          <w:p w14:paraId="6E6D6DFE">
            <w:pPr>
              <w:pStyle w:val="13"/>
              <w:keepNext w:val="0"/>
              <w:keepLines w:val="0"/>
              <w:widowControl/>
              <w:suppressLineNumbers w:val="0"/>
              <w:spacing w:before="0" w:beforeAutospacing="0" w:after="0" w:afterAutospacing="0" w:line="273" w:lineRule="auto"/>
              <w:ind w:left="0" w:right="0"/>
              <w:jc w:val="left"/>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作者竭力给故事、人物、心理的紧张设置障碍，又不使读者觉得希望完全破灭，一环扣一环，实现小说的结构张力。</w:t>
            </w:r>
          </w:p>
        </w:tc>
      </w:tr>
      <w:tr w14:paraId="350A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tcBorders>
              <w:top w:val="single" w:color="auto" w:sz="4" w:space="0"/>
              <w:left w:val="single" w:color="auto" w:sz="4" w:space="0"/>
              <w:bottom w:val="single" w:color="auto" w:sz="4" w:space="0"/>
              <w:right w:val="single" w:color="auto" w:sz="4" w:space="0"/>
            </w:tcBorders>
            <w:shd w:val="clear"/>
            <w:vAlign w:val="center"/>
          </w:tcPr>
          <w:p w14:paraId="3603B408">
            <w:pPr>
              <w:pStyle w:val="13"/>
              <w:keepNext w:val="0"/>
              <w:keepLines w:val="0"/>
              <w:widowControl/>
              <w:suppressLineNumbers w:val="0"/>
              <w:spacing w:before="0" w:beforeAutospacing="0" w:after="0" w:afterAutospacing="0" w:line="273" w:lineRule="auto"/>
              <w:ind w:left="0" w:right="0" w:firstLine="420" w:firstLineChars="200"/>
              <w:jc w:val="center"/>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“突转”式</w:t>
            </w:r>
          </w:p>
          <w:p w14:paraId="4754D636">
            <w:pPr>
              <w:pStyle w:val="13"/>
              <w:keepNext w:val="0"/>
              <w:keepLines w:val="0"/>
              <w:widowControl/>
              <w:suppressLineNumbers w:val="0"/>
              <w:spacing w:before="0" w:beforeAutospacing="0" w:after="0" w:afterAutospacing="0" w:line="273" w:lineRule="auto"/>
              <w:ind w:left="0" w:right="0" w:firstLine="420" w:firstLineChars="200"/>
              <w:jc w:val="center"/>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(欧·亨利式)</w:t>
            </w:r>
          </w:p>
        </w:tc>
        <w:tc>
          <w:tcPr>
            <w:tcW w:w="6901" w:type="dxa"/>
            <w:tcBorders>
              <w:top w:val="single" w:color="auto" w:sz="4" w:space="0"/>
              <w:left w:val="single" w:color="auto" w:sz="4" w:space="0"/>
              <w:bottom w:val="single" w:color="auto" w:sz="4" w:space="0"/>
              <w:right w:val="single" w:color="auto" w:sz="4" w:space="0"/>
            </w:tcBorders>
            <w:shd w:val="clear"/>
            <w:vAlign w:val="center"/>
          </w:tcPr>
          <w:p w14:paraId="3AB2CF4F">
            <w:pPr>
              <w:pStyle w:val="13"/>
              <w:keepNext w:val="0"/>
              <w:keepLines w:val="0"/>
              <w:widowControl/>
              <w:suppressLineNumbers w:val="0"/>
              <w:spacing w:before="0" w:beforeAutospacing="0" w:after="0" w:afterAutospacing="0" w:line="273" w:lineRule="auto"/>
              <w:ind w:left="0" w:right="0"/>
              <w:jc w:val="left"/>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出人意料，但又合乎情理。</w:t>
            </w:r>
          </w:p>
        </w:tc>
      </w:tr>
      <w:tr w14:paraId="189F0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jc w:val="center"/>
        </w:trPr>
        <w:tc>
          <w:tcPr>
            <w:tcW w:w="1715" w:type="dxa"/>
            <w:tcBorders>
              <w:top w:val="single" w:color="auto" w:sz="4" w:space="0"/>
              <w:left w:val="single" w:color="auto" w:sz="4" w:space="0"/>
              <w:bottom w:val="single" w:color="auto" w:sz="4" w:space="0"/>
              <w:right w:val="single" w:color="auto" w:sz="4" w:space="0"/>
            </w:tcBorders>
            <w:shd w:val="clear"/>
            <w:vAlign w:val="center"/>
          </w:tcPr>
          <w:p w14:paraId="5AA5FAA6">
            <w:pPr>
              <w:pStyle w:val="13"/>
              <w:keepNext w:val="0"/>
              <w:keepLines w:val="0"/>
              <w:widowControl/>
              <w:suppressLineNumbers w:val="0"/>
              <w:spacing w:before="0" w:beforeAutospacing="0" w:after="0" w:afterAutospacing="0" w:line="273" w:lineRule="auto"/>
              <w:ind w:left="0" w:right="0"/>
              <w:jc w:val="center"/>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“横截面”式</w:t>
            </w:r>
          </w:p>
        </w:tc>
        <w:tc>
          <w:tcPr>
            <w:tcW w:w="6901" w:type="dxa"/>
            <w:tcBorders>
              <w:top w:val="single" w:color="auto" w:sz="4" w:space="0"/>
              <w:left w:val="single" w:color="auto" w:sz="4" w:space="0"/>
              <w:bottom w:val="single" w:color="auto" w:sz="4" w:space="0"/>
              <w:right w:val="single" w:color="auto" w:sz="4" w:space="0"/>
            </w:tcBorders>
            <w:shd w:val="clear"/>
            <w:vAlign w:val="center"/>
          </w:tcPr>
          <w:p w14:paraId="393FEE54">
            <w:pPr>
              <w:pStyle w:val="13"/>
              <w:keepNext w:val="0"/>
              <w:keepLines w:val="0"/>
              <w:widowControl/>
              <w:suppressLineNumbers w:val="0"/>
              <w:spacing w:before="0" w:beforeAutospacing="0" w:after="0" w:afterAutospacing="0" w:line="273" w:lineRule="auto"/>
              <w:ind w:left="0" w:right="0"/>
              <w:jc w:val="left"/>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将时空浓缩到一个小小的点上，在精巧的结构中展开漫长的时间和立体的无限空间。</w:t>
            </w:r>
          </w:p>
        </w:tc>
      </w:tr>
      <w:tr w14:paraId="418AC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15" w:type="dxa"/>
            <w:tcBorders>
              <w:top w:val="single" w:color="auto" w:sz="4" w:space="0"/>
              <w:left w:val="single" w:color="auto" w:sz="4" w:space="0"/>
              <w:bottom w:val="single" w:color="auto" w:sz="4" w:space="0"/>
              <w:right w:val="single" w:color="auto" w:sz="4" w:space="0"/>
            </w:tcBorders>
            <w:shd w:val="clear"/>
            <w:vAlign w:val="center"/>
          </w:tcPr>
          <w:p w14:paraId="7285CA2C">
            <w:pPr>
              <w:pStyle w:val="13"/>
              <w:keepNext w:val="0"/>
              <w:keepLines w:val="0"/>
              <w:widowControl/>
              <w:suppressLineNumbers w:val="0"/>
              <w:spacing w:before="0" w:beforeAutospacing="0" w:after="0" w:afterAutospacing="0" w:line="273" w:lineRule="auto"/>
              <w:ind w:left="0" w:right="0"/>
              <w:jc w:val="center"/>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意识流</w:t>
            </w:r>
          </w:p>
        </w:tc>
        <w:tc>
          <w:tcPr>
            <w:tcW w:w="6901" w:type="dxa"/>
            <w:tcBorders>
              <w:top w:val="single" w:color="auto" w:sz="4" w:space="0"/>
              <w:left w:val="single" w:color="auto" w:sz="4" w:space="0"/>
              <w:bottom w:val="single" w:color="auto" w:sz="4" w:space="0"/>
              <w:right w:val="single" w:color="auto" w:sz="4" w:space="0"/>
            </w:tcBorders>
            <w:shd w:val="clear"/>
            <w:vAlign w:val="center"/>
          </w:tcPr>
          <w:p w14:paraId="4A454167">
            <w:pPr>
              <w:pStyle w:val="13"/>
              <w:keepNext w:val="0"/>
              <w:keepLines w:val="0"/>
              <w:widowControl/>
              <w:suppressLineNumbers w:val="0"/>
              <w:spacing w:before="0" w:beforeAutospacing="0" w:after="0" w:afterAutospacing="0" w:line="273" w:lineRule="auto"/>
              <w:ind w:left="0" w:right="0"/>
              <w:jc w:val="left"/>
              <w:rPr>
                <w:rFonts w:hint="eastAsia" w:ascii="宋体" w:hAnsi="宋体" w:eastAsia="宋体" w:cs="宋体"/>
                <w:bCs/>
                <w:sz w:val="21"/>
                <w:szCs w:val="21"/>
                <w:bdr w:val="none" w:color="auto" w:sz="0" w:space="0"/>
              </w:rPr>
            </w:pPr>
            <w:r>
              <w:rPr>
                <w:rFonts w:hint="eastAsia" w:ascii="宋体" w:hAnsi="宋体" w:eastAsia="宋体" w:cs="宋体"/>
                <w:bCs/>
                <w:kern w:val="0"/>
                <w:sz w:val="21"/>
                <w:szCs w:val="21"/>
                <w:bdr w:val="none" w:color="auto" w:sz="0" w:space="0"/>
                <w:lang w:val="en-US" w:eastAsia="zh-CN" w:bidi="ar"/>
              </w:rPr>
              <w:t>它打破了时间这一恒常的维度，让人物的意识在超时间的空间里按照心理时序任意往来。</w:t>
            </w:r>
          </w:p>
        </w:tc>
      </w:tr>
    </w:tbl>
    <w:p w14:paraId="7371C40A">
      <w:pPr>
        <w:keepNext w:val="0"/>
        <w:keepLines w:val="0"/>
        <w:widowControl/>
        <w:suppressLineNumbers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专题学习建议</w:t>
      </w:r>
    </w:p>
    <w:p w14:paraId="04DB0471">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小说作为叙事性文学，十分讲究如何讲述故事，叙事的切入角度、视角变化、方式、技巧以及节奏等腾挪跌宕之处甚多，小说的叙事特征，即小说叙述故事、展开情节的艺术特点，主要是指能使小说情节叙述连贯、脉络清晰、结构紧凑而运用的各种艺术手法技巧等，具体包含情节叙述手法和情节结构手法。前者是指作者叙述故事的技巧，包括叙述方式、叙述人称、叙述视角、叙事节奏等方面；后者是指作者在安排故事情节的过程中运用线索串联、悬念设置、伏笔照应等技巧。这些都必须作为小说阅读的必备知识来掌握。</w:t>
      </w:r>
    </w:p>
    <w:p w14:paraId="0325AD43">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叙述顺序</w:t>
      </w:r>
    </w:p>
    <w:tbl>
      <w:tblPr>
        <w:tblStyle w:val="14"/>
        <w:tblW w:w="5006"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tblLayout w:type="autofit"/>
        <w:tblCellMar>
          <w:top w:w="0" w:type="dxa"/>
          <w:left w:w="108" w:type="dxa"/>
          <w:bottom w:w="0" w:type="dxa"/>
          <w:right w:w="108" w:type="dxa"/>
        </w:tblCellMar>
      </w:tblPr>
      <w:tblGrid>
        <w:gridCol w:w="900"/>
        <w:gridCol w:w="7422"/>
      </w:tblGrid>
      <w:tr w14:paraId="40C0A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tblCellMar>
            <w:top w:w="0" w:type="dxa"/>
            <w:left w:w="108" w:type="dxa"/>
            <w:bottom w:w="0" w:type="dxa"/>
            <w:right w:w="108" w:type="dxa"/>
          </w:tblCellMar>
        </w:tblPrEx>
        <w:trPr>
          <w:jc w:val="center"/>
        </w:trPr>
        <w:tc>
          <w:tcPr>
            <w:tcW w:w="541" w:type="pct"/>
            <w:tcBorders>
              <w:top w:val="single" w:color="000000" w:sz="2" w:space="0"/>
              <w:left w:val="single" w:color="000000" w:sz="2" w:space="0"/>
              <w:bottom w:val="single" w:color="000000" w:sz="2" w:space="0"/>
              <w:right w:val="single" w:color="000000" w:sz="2" w:space="0"/>
            </w:tcBorders>
            <w:shd w:val="clear"/>
            <w:tcMar>
              <w:left w:w="0" w:type="dxa"/>
              <w:right w:w="0" w:type="dxa"/>
            </w:tcMar>
            <w:vAlign w:val="center"/>
          </w:tcPr>
          <w:p w14:paraId="4B5EDCFC">
            <w:pPr>
              <w:keepNext w:val="0"/>
              <w:keepLines w:val="0"/>
              <w:widowControl/>
              <w:suppressLineNumbers w:val="0"/>
              <w:adjustRightInd w:val="0"/>
              <w:snapToGrid w:val="0"/>
              <w:spacing w:before="0" w:beforeAutospacing="0" w:after="0" w:afterAutospacing="0" w:line="273" w:lineRule="auto"/>
              <w:ind w:left="0" w:right="0" w:firstLine="210" w:firstLineChars="10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类别</w:t>
            </w:r>
          </w:p>
        </w:tc>
        <w:tc>
          <w:tcPr>
            <w:tcW w:w="4459" w:type="pct"/>
            <w:tcBorders>
              <w:top w:val="single" w:color="000000" w:sz="2" w:space="0"/>
              <w:left w:val="single" w:color="000000" w:sz="2" w:space="0"/>
              <w:bottom w:val="single" w:color="000000" w:sz="2" w:space="0"/>
              <w:right w:val="single" w:color="000000" w:sz="2" w:space="0"/>
            </w:tcBorders>
            <w:shd w:val="clear"/>
            <w:tcMar>
              <w:left w:w="0" w:type="dxa"/>
              <w:right w:w="0" w:type="dxa"/>
            </w:tcMar>
            <w:vAlign w:val="center"/>
          </w:tcPr>
          <w:p w14:paraId="2B65E726">
            <w:pPr>
              <w:keepNext w:val="0"/>
              <w:keepLines w:val="0"/>
              <w:widowControl/>
              <w:suppressLineNumbers w:val="0"/>
              <w:adjustRightInd w:val="0"/>
              <w:snapToGrid w:val="0"/>
              <w:spacing w:before="0" w:beforeAutospacing="0" w:after="0" w:afterAutospacing="0" w:line="273" w:lineRule="auto"/>
              <w:ind w:left="0" w:right="0" w:firstLine="2940" w:firstLineChars="140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内涵及作用</w:t>
            </w:r>
          </w:p>
        </w:tc>
      </w:tr>
      <w:tr w14:paraId="0F3F75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41" w:type="pct"/>
            <w:vMerge w:val="restart"/>
            <w:tcBorders>
              <w:top w:val="nil"/>
              <w:left w:val="single" w:color="000000" w:sz="2" w:space="0"/>
              <w:bottom w:val="single" w:color="000000" w:sz="2" w:space="0"/>
              <w:right w:val="single" w:color="000000" w:sz="2" w:space="0"/>
            </w:tcBorders>
            <w:shd w:val="clear"/>
            <w:tcMar>
              <w:left w:w="0" w:type="dxa"/>
              <w:right w:w="0" w:type="dxa"/>
            </w:tcMar>
            <w:vAlign w:val="center"/>
          </w:tcPr>
          <w:p w14:paraId="3C265E9D">
            <w:pPr>
              <w:keepNext w:val="0"/>
              <w:keepLines w:val="0"/>
              <w:widowControl/>
              <w:suppressLineNumbers w:val="0"/>
              <w:adjustRightInd w:val="0"/>
              <w:snapToGrid w:val="0"/>
              <w:spacing w:before="0" w:beforeAutospacing="0" w:after="0" w:afterAutospacing="0" w:line="273" w:lineRule="auto"/>
              <w:ind w:left="0" w:right="0" w:firstLine="210" w:firstLineChars="10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顺叙</w:t>
            </w:r>
          </w:p>
        </w:tc>
        <w:tc>
          <w:tcPr>
            <w:tcW w:w="4459" w:type="pct"/>
            <w:tcBorders>
              <w:top w:val="single" w:color="000000" w:sz="2" w:space="0"/>
              <w:left w:val="single" w:color="000000" w:sz="2" w:space="0"/>
              <w:bottom w:val="single" w:color="000000" w:sz="2" w:space="0"/>
              <w:right w:val="single" w:color="000000" w:sz="2" w:space="0"/>
            </w:tcBorders>
            <w:shd w:val="clear"/>
            <w:tcMar>
              <w:left w:w="52" w:type="dxa"/>
              <w:right w:w="52" w:type="dxa"/>
            </w:tcMar>
            <w:vAlign w:val="center"/>
          </w:tcPr>
          <w:p w14:paraId="03CCEA53">
            <w:pPr>
              <w:keepNext w:val="0"/>
              <w:keepLines w:val="0"/>
              <w:widowControl/>
              <w:suppressLineNumbers w:val="0"/>
              <w:adjustRightInd w:val="0"/>
              <w:snapToGrid w:val="0"/>
              <w:spacing w:before="0" w:beforeAutospacing="0" w:after="0" w:afterAutospacing="0" w:line="273" w:lineRule="auto"/>
              <w:ind w:left="0" w:right="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内涵：按照时间（空间）的先后顺序来写。</w:t>
            </w:r>
          </w:p>
        </w:tc>
      </w:tr>
      <w:tr w14:paraId="4A9F9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41" w:type="pct"/>
            <w:vMerge w:val="continue"/>
            <w:tcBorders>
              <w:top w:val="nil"/>
              <w:left w:val="single" w:color="000000" w:sz="2" w:space="0"/>
              <w:bottom w:val="single" w:color="000000" w:sz="2" w:space="0"/>
              <w:right w:val="single" w:color="000000" w:sz="2" w:space="0"/>
            </w:tcBorders>
            <w:shd w:val="clear"/>
            <w:tcMar>
              <w:left w:w="0" w:type="dxa"/>
              <w:right w:w="0" w:type="dxa"/>
            </w:tcMar>
            <w:vAlign w:val="center"/>
          </w:tcPr>
          <w:p w14:paraId="42D5D261">
            <w:pPr>
              <w:rPr>
                <w:rFonts w:hint="default" w:ascii="Times New Roman" w:hAnsi="Times New Roman" w:cs="Times New Roman"/>
                <w:sz w:val="20"/>
                <w:szCs w:val="20"/>
              </w:rPr>
            </w:pPr>
          </w:p>
        </w:tc>
        <w:tc>
          <w:tcPr>
            <w:tcW w:w="4459" w:type="pct"/>
            <w:tcBorders>
              <w:top w:val="single" w:color="000000" w:sz="2" w:space="0"/>
              <w:left w:val="single" w:color="000000" w:sz="2" w:space="0"/>
              <w:bottom w:val="single" w:color="000000" w:sz="2" w:space="0"/>
              <w:right w:val="single" w:color="000000" w:sz="2" w:space="0"/>
            </w:tcBorders>
            <w:shd w:val="clear"/>
            <w:tcMar>
              <w:left w:w="52" w:type="dxa"/>
              <w:right w:w="52" w:type="dxa"/>
            </w:tcMar>
            <w:vAlign w:val="center"/>
          </w:tcPr>
          <w:p w14:paraId="6F22688C">
            <w:pPr>
              <w:keepNext w:val="0"/>
              <w:keepLines w:val="0"/>
              <w:widowControl/>
              <w:suppressLineNumbers w:val="0"/>
              <w:adjustRightInd w:val="0"/>
              <w:snapToGrid w:val="0"/>
              <w:spacing w:before="0" w:beforeAutospacing="0" w:after="0" w:afterAutospacing="0" w:line="273" w:lineRule="auto"/>
              <w:ind w:left="0" w:right="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作用：情节发展脉络分明，层次清晰。</w:t>
            </w:r>
          </w:p>
        </w:tc>
      </w:tr>
      <w:tr w14:paraId="78C985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41" w:type="pct"/>
            <w:vMerge w:val="restart"/>
            <w:tcBorders>
              <w:top w:val="nil"/>
              <w:left w:val="single" w:color="000000" w:sz="2" w:space="0"/>
              <w:bottom w:val="single" w:color="000000" w:sz="2" w:space="0"/>
              <w:right w:val="single" w:color="000000" w:sz="2" w:space="0"/>
            </w:tcBorders>
            <w:shd w:val="clear"/>
            <w:tcMar>
              <w:left w:w="0" w:type="dxa"/>
              <w:right w:w="0" w:type="dxa"/>
            </w:tcMar>
            <w:vAlign w:val="center"/>
          </w:tcPr>
          <w:p w14:paraId="48479298">
            <w:pPr>
              <w:keepNext w:val="0"/>
              <w:keepLines w:val="0"/>
              <w:widowControl/>
              <w:suppressLineNumbers w:val="0"/>
              <w:adjustRightInd w:val="0"/>
              <w:snapToGrid w:val="0"/>
              <w:spacing w:before="0" w:beforeAutospacing="0" w:after="0" w:afterAutospacing="0" w:line="273" w:lineRule="auto"/>
              <w:ind w:left="0" w:right="0" w:firstLine="210" w:firstLineChars="10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倒叙</w:t>
            </w:r>
          </w:p>
        </w:tc>
        <w:tc>
          <w:tcPr>
            <w:tcW w:w="4459" w:type="pct"/>
            <w:tcBorders>
              <w:top w:val="single" w:color="000000" w:sz="2" w:space="0"/>
              <w:left w:val="single" w:color="000000" w:sz="2" w:space="0"/>
              <w:bottom w:val="single" w:color="000000" w:sz="2" w:space="0"/>
              <w:right w:val="single" w:color="000000" w:sz="2" w:space="0"/>
            </w:tcBorders>
            <w:shd w:val="clear"/>
            <w:tcMar>
              <w:left w:w="52" w:type="dxa"/>
              <w:right w:w="52" w:type="dxa"/>
            </w:tcMar>
            <w:vAlign w:val="center"/>
          </w:tcPr>
          <w:p w14:paraId="3274C0B1">
            <w:pPr>
              <w:keepNext w:val="0"/>
              <w:keepLines w:val="0"/>
              <w:widowControl/>
              <w:suppressLineNumbers w:val="0"/>
              <w:adjustRightInd w:val="0"/>
              <w:snapToGrid w:val="0"/>
              <w:spacing w:before="0" w:beforeAutospacing="0" w:after="0" w:afterAutospacing="0" w:line="273" w:lineRule="auto"/>
              <w:ind w:left="0" w:right="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内涵：不按时间先后顺序来写，而是把某些发生在后面的情节或结局先行提出，然后再按顺序叙述下去。</w:t>
            </w:r>
          </w:p>
        </w:tc>
      </w:tr>
      <w:tr w14:paraId="1A2F7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41" w:type="pct"/>
            <w:vMerge w:val="continue"/>
            <w:tcBorders>
              <w:top w:val="nil"/>
              <w:left w:val="single" w:color="000000" w:sz="2" w:space="0"/>
              <w:bottom w:val="single" w:color="000000" w:sz="2" w:space="0"/>
              <w:right w:val="single" w:color="000000" w:sz="2" w:space="0"/>
            </w:tcBorders>
            <w:shd w:val="clear"/>
            <w:tcMar>
              <w:left w:w="0" w:type="dxa"/>
              <w:right w:w="0" w:type="dxa"/>
            </w:tcMar>
            <w:vAlign w:val="center"/>
          </w:tcPr>
          <w:p w14:paraId="78DABDDC">
            <w:pPr>
              <w:rPr>
                <w:rFonts w:hint="default" w:ascii="Times New Roman" w:hAnsi="Times New Roman" w:cs="Times New Roman"/>
                <w:sz w:val="20"/>
                <w:szCs w:val="20"/>
              </w:rPr>
            </w:pPr>
          </w:p>
        </w:tc>
        <w:tc>
          <w:tcPr>
            <w:tcW w:w="4459" w:type="pct"/>
            <w:tcBorders>
              <w:top w:val="single" w:color="000000" w:sz="2" w:space="0"/>
              <w:left w:val="single" w:color="000000" w:sz="2" w:space="0"/>
              <w:bottom w:val="single" w:color="000000" w:sz="2" w:space="0"/>
              <w:right w:val="single" w:color="000000" w:sz="2" w:space="0"/>
            </w:tcBorders>
            <w:shd w:val="clear"/>
            <w:tcMar>
              <w:left w:w="52" w:type="dxa"/>
              <w:right w:w="52" w:type="dxa"/>
            </w:tcMar>
            <w:vAlign w:val="center"/>
          </w:tcPr>
          <w:p w14:paraId="32C83B87">
            <w:pPr>
              <w:keepNext w:val="0"/>
              <w:keepLines w:val="0"/>
              <w:widowControl/>
              <w:suppressLineNumbers w:val="0"/>
              <w:adjustRightInd w:val="0"/>
              <w:snapToGrid w:val="0"/>
              <w:spacing w:before="0" w:beforeAutospacing="0" w:after="0" w:afterAutospacing="0" w:line="273" w:lineRule="auto"/>
              <w:ind w:left="0" w:right="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作用：制造悬念，引人入胜。</w:t>
            </w:r>
          </w:p>
        </w:tc>
      </w:tr>
      <w:tr w14:paraId="716A36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41" w:type="pct"/>
            <w:vMerge w:val="restart"/>
            <w:tcBorders>
              <w:top w:val="nil"/>
              <w:left w:val="single" w:color="000000" w:sz="2" w:space="0"/>
              <w:bottom w:val="single" w:color="000000" w:sz="2" w:space="0"/>
              <w:right w:val="single" w:color="000000" w:sz="2" w:space="0"/>
            </w:tcBorders>
            <w:shd w:val="clear"/>
            <w:tcMar>
              <w:left w:w="0" w:type="dxa"/>
              <w:right w:w="0" w:type="dxa"/>
            </w:tcMar>
            <w:vAlign w:val="center"/>
          </w:tcPr>
          <w:p w14:paraId="553CFF99">
            <w:pPr>
              <w:keepNext w:val="0"/>
              <w:keepLines w:val="0"/>
              <w:widowControl/>
              <w:suppressLineNumbers w:val="0"/>
              <w:adjustRightInd w:val="0"/>
              <w:snapToGrid w:val="0"/>
              <w:spacing w:before="0" w:beforeAutospacing="0" w:after="0" w:afterAutospacing="0" w:line="273" w:lineRule="auto"/>
              <w:ind w:left="0" w:right="0" w:firstLine="210" w:firstLineChars="10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插叙</w:t>
            </w:r>
          </w:p>
        </w:tc>
        <w:tc>
          <w:tcPr>
            <w:tcW w:w="4459" w:type="pct"/>
            <w:tcBorders>
              <w:top w:val="single" w:color="000000" w:sz="2" w:space="0"/>
              <w:left w:val="single" w:color="000000" w:sz="2" w:space="0"/>
              <w:bottom w:val="single" w:color="000000" w:sz="2" w:space="0"/>
              <w:right w:val="single" w:color="000000" w:sz="2" w:space="0"/>
            </w:tcBorders>
            <w:shd w:val="clear"/>
            <w:tcMar>
              <w:left w:w="52" w:type="dxa"/>
              <w:right w:w="52" w:type="dxa"/>
            </w:tcMar>
            <w:vAlign w:val="center"/>
          </w:tcPr>
          <w:p w14:paraId="10B49E70">
            <w:pPr>
              <w:keepNext w:val="0"/>
              <w:keepLines w:val="0"/>
              <w:widowControl/>
              <w:suppressLineNumbers w:val="0"/>
              <w:adjustRightInd w:val="0"/>
              <w:snapToGrid w:val="0"/>
              <w:spacing w:before="0" w:beforeAutospacing="0" w:after="0" w:afterAutospacing="0" w:line="273" w:lineRule="auto"/>
              <w:ind w:left="0" w:right="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内涵：在叙述主要事件的过程中，根据表达的需要，暂时中断主线而插入另外一些与中心事件有关的内容的叙述。叙述完插入的事件后再接上原来的事件写。插叙内容不影响主要事件的表达。</w:t>
            </w:r>
          </w:p>
        </w:tc>
      </w:tr>
      <w:tr w14:paraId="3F55D9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41" w:type="pct"/>
            <w:vMerge w:val="continue"/>
            <w:tcBorders>
              <w:top w:val="nil"/>
              <w:left w:val="single" w:color="000000" w:sz="2" w:space="0"/>
              <w:bottom w:val="single" w:color="000000" w:sz="2" w:space="0"/>
              <w:right w:val="single" w:color="000000" w:sz="2" w:space="0"/>
            </w:tcBorders>
            <w:shd w:val="clear"/>
            <w:tcMar>
              <w:left w:w="0" w:type="dxa"/>
              <w:right w:w="0" w:type="dxa"/>
            </w:tcMar>
            <w:vAlign w:val="center"/>
          </w:tcPr>
          <w:p w14:paraId="327B819B">
            <w:pPr>
              <w:rPr>
                <w:rFonts w:hint="default" w:ascii="Times New Roman" w:hAnsi="Times New Roman" w:cs="Times New Roman"/>
                <w:sz w:val="20"/>
                <w:szCs w:val="20"/>
              </w:rPr>
            </w:pPr>
          </w:p>
        </w:tc>
        <w:tc>
          <w:tcPr>
            <w:tcW w:w="4459" w:type="pct"/>
            <w:tcBorders>
              <w:top w:val="single" w:color="000000" w:sz="2" w:space="0"/>
              <w:left w:val="single" w:color="000000" w:sz="2" w:space="0"/>
              <w:bottom w:val="single" w:color="000000" w:sz="2" w:space="0"/>
              <w:right w:val="single" w:color="000000" w:sz="2" w:space="0"/>
            </w:tcBorders>
            <w:shd w:val="clear"/>
            <w:tcMar>
              <w:left w:w="52" w:type="dxa"/>
              <w:right w:w="52" w:type="dxa"/>
            </w:tcMar>
            <w:vAlign w:val="center"/>
          </w:tcPr>
          <w:p w14:paraId="2E92C0A4">
            <w:pPr>
              <w:keepNext w:val="0"/>
              <w:keepLines w:val="0"/>
              <w:widowControl/>
              <w:suppressLineNumbers w:val="0"/>
              <w:adjustRightInd w:val="0"/>
              <w:snapToGrid w:val="0"/>
              <w:spacing w:before="0" w:beforeAutospacing="0" w:after="0" w:afterAutospacing="0" w:line="273" w:lineRule="auto"/>
              <w:ind w:left="0" w:right="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作用：对主要情节或中心事件做必要的铺垫、照应、补充、说明，使情节更完整，结构更严谨，内容更充实。</w:t>
            </w:r>
          </w:p>
        </w:tc>
      </w:tr>
      <w:tr w14:paraId="0C524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tblCellMar>
            <w:top w:w="0" w:type="dxa"/>
            <w:left w:w="108" w:type="dxa"/>
            <w:bottom w:w="0" w:type="dxa"/>
            <w:right w:w="108" w:type="dxa"/>
          </w:tblCellMar>
        </w:tblPrEx>
        <w:trPr>
          <w:jc w:val="center"/>
        </w:trPr>
        <w:tc>
          <w:tcPr>
            <w:tcW w:w="541" w:type="pct"/>
            <w:vMerge w:val="restart"/>
            <w:tcBorders>
              <w:top w:val="nil"/>
              <w:left w:val="single" w:color="000000" w:sz="2" w:space="0"/>
              <w:bottom w:val="single" w:color="000000" w:sz="2" w:space="0"/>
              <w:right w:val="single" w:color="000000" w:sz="2" w:space="0"/>
            </w:tcBorders>
            <w:shd w:val="clear"/>
            <w:tcMar>
              <w:left w:w="0" w:type="dxa"/>
              <w:right w:w="0" w:type="dxa"/>
            </w:tcMar>
            <w:vAlign w:val="center"/>
          </w:tcPr>
          <w:p w14:paraId="01F45B9F">
            <w:pPr>
              <w:keepNext w:val="0"/>
              <w:keepLines w:val="0"/>
              <w:widowControl/>
              <w:suppressLineNumbers w:val="0"/>
              <w:adjustRightInd w:val="0"/>
              <w:snapToGrid w:val="0"/>
              <w:spacing w:before="0" w:beforeAutospacing="0" w:after="0" w:afterAutospacing="0" w:line="273" w:lineRule="auto"/>
              <w:ind w:left="0" w:right="0" w:firstLine="210" w:firstLineChars="10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补叙</w:t>
            </w:r>
          </w:p>
        </w:tc>
        <w:tc>
          <w:tcPr>
            <w:tcW w:w="4459" w:type="pct"/>
            <w:tcBorders>
              <w:top w:val="single" w:color="000000" w:sz="2" w:space="0"/>
              <w:left w:val="single" w:color="000000" w:sz="2" w:space="0"/>
              <w:bottom w:val="single" w:color="000000" w:sz="2" w:space="0"/>
              <w:right w:val="single" w:color="000000" w:sz="2" w:space="0"/>
            </w:tcBorders>
            <w:shd w:val="clear"/>
            <w:tcMar>
              <w:left w:w="52" w:type="dxa"/>
              <w:right w:w="52" w:type="dxa"/>
            </w:tcMar>
            <w:vAlign w:val="center"/>
          </w:tcPr>
          <w:p w14:paraId="48EC2B92">
            <w:pPr>
              <w:keepNext w:val="0"/>
              <w:keepLines w:val="0"/>
              <w:widowControl/>
              <w:suppressLineNumbers w:val="0"/>
              <w:adjustRightInd w:val="0"/>
              <w:snapToGrid w:val="0"/>
              <w:spacing w:before="0" w:beforeAutospacing="0" w:after="0" w:afterAutospacing="0" w:line="273" w:lineRule="auto"/>
              <w:ind w:left="0" w:right="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内涵：也叫追叙，在行文中用两三句话或一小段话对前边说的人或事做一些补充的交代，补充另一与之有关的事件，使事件的整个过程更加清晰完整。</w:t>
            </w:r>
          </w:p>
        </w:tc>
      </w:tr>
      <w:tr w14:paraId="563B9D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41" w:type="pct"/>
            <w:vMerge w:val="continue"/>
            <w:tcBorders>
              <w:top w:val="nil"/>
              <w:left w:val="single" w:color="000000" w:sz="2" w:space="0"/>
              <w:bottom w:val="single" w:color="000000" w:sz="2" w:space="0"/>
              <w:right w:val="single" w:color="000000" w:sz="2" w:space="0"/>
            </w:tcBorders>
            <w:shd w:val="clear"/>
            <w:tcMar>
              <w:left w:w="0" w:type="dxa"/>
              <w:right w:w="0" w:type="dxa"/>
            </w:tcMar>
            <w:vAlign w:val="center"/>
          </w:tcPr>
          <w:p w14:paraId="7D5C6087">
            <w:pPr>
              <w:rPr>
                <w:rFonts w:hint="default" w:ascii="Times New Roman" w:hAnsi="Times New Roman" w:cs="Times New Roman"/>
                <w:sz w:val="20"/>
                <w:szCs w:val="20"/>
              </w:rPr>
            </w:pPr>
          </w:p>
        </w:tc>
        <w:tc>
          <w:tcPr>
            <w:tcW w:w="4459" w:type="pct"/>
            <w:tcBorders>
              <w:top w:val="single" w:color="000000" w:sz="2" w:space="0"/>
              <w:left w:val="single" w:color="000000" w:sz="2" w:space="0"/>
              <w:bottom w:val="single" w:color="000000" w:sz="2" w:space="0"/>
              <w:right w:val="single" w:color="000000" w:sz="2" w:space="0"/>
            </w:tcBorders>
            <w:shd w:val="clear"/>
            <w:tcMar>
              <w:left w:w="52" w:type="dxa"/>
              <w:right w:w="52" w:type="dxa"/>
            </w:tcMar>
            <w:vAlign w:val="center"/>
          </w:tcPr>
          <w:p w14:paraId="12C0D0F4">
            <w:pPr>
              <w:keepNext w:val="0"/>
              <w:keepLines w:val="0"/>
              <w:widowControl/>
              <w:suppressLineNumbers w:val="0"/>
              <w:adjustRightInd w:val="0"/>
              <w:snapToGrid w:val="0"/>
              <w:spacing w:before="0" w:beforeAutospacing="0" w:after="0" w:afterAutospacing="0" w:line="273" w:lineRule="auto"/>
              <w:ind w:left="0" w:right="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作用：对上文的内容做补充交代，有助于更好地表达主题，使文章结构完整，行文跌宕起伏，收到出人意料的效果。</w:t>
            </w:r>
          </w:p>
        </w:tc>
      </w:tr>
      <w:tr w14:paraId="1C25A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jc w:val="center"/>
        </w:trPr>
        <w:tc>
          <w:tcPr>
            <w:tcW w:w="541" w:type="pct"/>
            <w:vMerge w:val="restart"/>
            <w:tcBorders>
              <w:top w:val="nil"/>
              <w:left w:val="single" w:color="000000" w:sz="2" w:space="0"/>
              <w:bottom w:val="single" w:color="000000" w:sz="2" w:space="0"/>
              <w:right w:val="single" w:color="000000" w:sz="2" w:space="0"/>
            </w:tcBorders>
            <w:shd w:val="clear"/>
            <w:tcMar>
              <w:left w:w="0" w:type="dxa"/>
              <w:right w:w="0" w:type="dxa"/>
            </w:tcMar>
            <w:vAlign w:val="center"/>
          </w:tcPr>
          <w:p w14:paraId="417BB163">
            <w:pPr>
              <w:keepNext w:val="0"/>
              <w:keepLines w:val="0"/>
              <w:widowControl/>
              <w:suppressLineNumbers w:val="0"/>
              <w:adjustRightInd w:val="0"/>
              <w:snapToGrid w:val="0"/>
              <w:spacing w:before="0" w:beforeAutospacing="0" w:after="0" w:afterAutospacing="0" w:line="273" w:lineRule="auto"/>
              <w:ind w:left="0" w:right="0" w:firstLine="210" w:firstLineChars="10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平叙</w:t>
            </w:r>
          </w:p>
        </w:tc>
        <w:tc>
          <w:tcPr>
            <w:tcW w:w="4459" w:type="pct"/>
            <w:tcBorders>
              <w:top w:val="single" w:color="000000" w:sz="2" w:space="0"/>
              <w:left w:val="single" w:color="000000" w:sz="2" w:space="0"/>
              <w:bottom w:val="single" w:color="000000" w:sz="2" w:space="0"/>
              <w:right w:val="single" w:color="000000" w:sz="2" w:space="0"/>
            </w:tcBorders>
            <w:shd w:val="clear"/>
            <w:tcMar>
              <w:left w:w="52" w:type="dxa"/>
              <w:right w:w="52" w:type="dxa"/>
            </w:tcMar>
            <w:vAlign w:val="center"/>
          </w:tcPr>
          <w:p w14:paraId="0383B31A">
            <w:pPr>
              <w:keepNext w:val="0"/>
              <w:keepLines w:val="0"/>
              <w:widowControl/>
              <w:suppressLineNumbers w:val="0"/>
              <w:adjustRightInd w:val="0"/>
              <w:snapToGrid w:val="0"/>
              <w:spacing w:before="0" w:beforeAutospacing="0" w:after="0" w:afterAutospacing="0" w:line="273" w:lineRule="auto"/>
              <w:ind w:left="0" w:right="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内涵：就是平行叙述，即叙述同一时间内不同地点所发生的两件或两件以上的事。通常是先叙一件，再叙一件，常称为“花开两朵，各表一枝”，因此又叫作分叙。</w:t>
            </w:r>
          </w:p>
        </w:tc>
      </w:tr>
      <w:tr w14:paraId="0A879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tblCellMar>
            <w:top w:w="0" w:type="dxa"/>
            <w:left w:w="108" w:type="dxa"/>
            <w:bottom w:w="0" w:type="dxa"/>
            <w:right w:w="108" w:type="dxa"/>
          </w:tblCellMar>
        </w:tblPrEx>
        <w:trPr>
          <w:jc w:val="center"/>
        </w:trPr>
        <w:tc>
          <w:tcPr>
            <w:tcW w:w="541" w:type="pct"/>
            <w:vMerge w:val="continue"/>
            <w:tcBorders>
              <w:top w:val="nil"/>
              <w:left w:val="single" w:color="000000" w:sz="2" w:space="0"/>
              <w:bottom w:val="single" w:color="000000" w:sz="2" w:space="0"/>
              <w:right w:val="single" w:color="000000" w:sz="2" w:space="0"/>
            </w:tcBorders>
            <w:shd w:val="clear"/>
            <w:tcMar>
              <w:left w:w="0" w:type="dxa"/>
              <w:right w:w="0" w:type="dxa"/>
            </w:tcMar>
            <w:vAlign w:val="center"/>
          </w:tcPr>
          <w:p w14:paraId="4569862B">
            <w:pPr>
              <w:rPr>
                <w:rFonts w:hint="default" w:ascii="Times New Roman" w:hAnsi="Times New Roman" w:cs="Times New Roman"/>
                <w:sz w:val="20"/>
                <w:szCs w:val="20"/>
              </w:rPr>
            </w:pPr>
          </w:p>
        </w:tc>
        <w:tc>
          <w:tcPr>
            <w:tcW w:w="4459" w:type="pct"/>
            <w:tcBorders>
              <w:top w:val="single" w:color="000000" w:sz="2" w:space="0"/>
              <w:left w:val="single" w:color="000000" w:sz="2" w:space="0"/>
              <w:bottom w:val="single" w:color="000000" w:sz="2" w:space="0"/>
              <w:right w:val="single" w:color="000000" w:sz="2" w:space="0"/>
            </w:tcBorders>
            <w:shd w:val="clear"/>
            <w:tcMar>
              <w:left w:w="52" w:type="dxa"/>
              <w:right w:w="52" w:type="dxa"/>
            </w:tcMar>
            <w:vAlign w:val="center"/>
          </w:tcPr>
          <w:p w14:paraId="492E1505">
            <w:pPr>
              <w:keepNext w:val="0"/>
              <w:keepLines w:val="0"/>
              <w:widowControl/>
              <w:suppressLineNumbers w:val="0"/>
              <w:adjustRightInd w:val="0"/>
              <w:snapToGrid w:val="0"/>
              <w:spacing w:before="0" w:beforeAutospacing="0" w:after="0" w:afterAutospacing="0" w:line="273" w:lineRule="auto"/>
              <w:ind w:left="0" w:right="0"/>
              <w:jc w:val="left"/>
              <w:rPr>
                <w:rFonts w:hint="eastAsia" w:ascii="宋体" w:hAnsi="宋体" w:eastAsia="宋体" w:cs="宋体"/>
                <w:sz w:val="21"/>
                <w:szCs w:val="21"/>
                <w:bdr w:val="none" w:color="auto" w:sz="0" w:space="0"/>
              </w:rPr>
            </w:pPr>
            <w:r>
              <w:rPr>
                <w:rFonts w:hint="eastAsia" w:ascii="宋体" w:hAnsi="宋体" w:eastAsia="宋体" w:cs="宋体"/>
                <w:kern w:val="0"/>
                <w:sz w:val="21"/>
                <w:szCs w:val="21"/>
                <w:bdr w:val="none" w:color="auto" w:sz="0" w:space="0"/>
                <w:lang w:val="en-US" w:eastAsia="zh-CN" w:bidi="ar"/>
              </w:rPr>
              <w:t>作用：条理清楚，便于了解事情的来龙去脉。</w:t>
            </w:r>
          </w:p>
        </w:tc>
      </w:tr>
    </w:tbl>
    <w:p w14:paraId="6C1658F4">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小说情节安排常见的技巧：</w:t>
      </w:r>
    </w:p>
    <w:p w14:paraId="0C3AD034">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①注重节奏。节奏是运动速度的变化规律。情节的进展也应张弛有致、起伏有序、缓急有度。如《林教头风雪山神庙》一文的情节安排。</w:t>
      </w:r>
    </w:p>
    <w:p w14:paraId="14BD5A87">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②突转：突转即情节演进的突然转折，事件的结局、人物的命运往往由此而改变。在短篇小说中，大多由突转引发推动，既在情理之中又在意料之外的突转可形成所谓“柳暗花明”、“风波骤起”的效果。</w:t>
      </w:r>
    </w:p>
    <w:p w14:paraId="4B77CC16">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③悬念：悬念是一个不断造成读者疑惑、猜想、思索与期待的问号，它无疑是为情节高潮铺垫道路、蓄积动能的有效手段，最终结局的出现、事实真相的揭示往往给人以强烈的心灵震撼，并引起读者持久的回味，深入的反思。</w:t>
      </w:r>
    </w:p>
    <w:p w14:paraId="06442974">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④巧合：巧合也是常见的情节组合方式，它应当是在必然性（包括性格逻辑与具体情境的发展趋势）基础上出现的偶合，并由此产生一定的情节效果。</w:t>
      </w:r>
    </w:p>
    <w:p w14:paraId="3D410C76">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⑤串联：串联将两个或多个并无时空联系的事件组合起来，在相互对比映衬之中构建内容互补的情节，这实际上与电影蒙太奇很相近，如果两个事件的组合没有生成超越两者的第三种意蕴，这一串联就不能算成功。</w:t>
      </w:r>
    </w:p>
    <w:p w14:paraId="029FAE1B">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⑥并联：并联是指将两个或多个相关的事件系列组合为一个整体结构．在叙述中可以“花开两朵，各表一枝”，但两者之间存在着时离时合、互动相成的复杂关联。</w:t>
      </w:r>
    </w:p>
    <w:p w14:paraId="59C56ED6">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bookmarkStart w:id="148" w:name="_Toc746862701"/>
      <w:bookmarkEnd w:id="148"/>
      <w:bookmarkStart w:id="149" w:name="_Toc2184"/>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3</w:t>
      </w:r>
      <w:r>
        <w:rPr>
          <w:rFonts w:hint="eastAsia" w:ascii="仿宋" w:hAnsi="仿宋" w:eastAsia="仿宋" w:cs="仿宋"/>
          <w:caps/>
          <w:color w:val="1F3863"/>
          <w:spacing w:val="15"/>
          <w:sz w:val="22"/>
          <w:szCs w:val="22"/>
        </w:rPr>
        <w:t xml:space="preserve">课时 </w:t>
      </w:r>
      <w:r>
        <w:rPr>
          <w:rFonts w:hint="default" w:ascii="Times New Roman" w:hAnsi="Times New Roman" w:eastAsia="仿宋" w:cs="Times New Roman"/>
          <w:caps/>
          <w:color w:val="1F3863"/>
          <w:spacing w:val="15"/>
          <w:sz w:val="22"/>
          <w:szCs w:val="22"/>
        </w:rPr>
        <w:t xml:space="preserve">  </w:t>
      </w:r>
      <w:r>
        <w:rPr>
          <w:rFonts w:hint="eastAsia" w:ascii="仿宋" w:hAnsi="仿宋" w:eastAsia="仿宋" w:cs="仿宋"/>
          <w:caps/>
          <w:color w:val="1F3863"/>
          <w:spacing w:val="15"/>
          <w:sz w:val="22"/>
          <w:szCs w:val="22"/>
        </w:rPr>
        <w:t>怎么讲述（叙事展开方式：现代派小说的虚构与荒诞）</w:t>
      </w:r>
      <w:bookmarkEnd w:id="149"/>
    </w:p>
    <w:p w14:paraId="7B43FDD1">
      <w:pPr>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【学习目标】</w:t>
      </w:r>
    </w:p>
    <w:p w14:paraId="63F1DE31">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1.了解外国现代派小说虚构与荒诞的相关知识。</w:t>
      </w:r>
    </w:p>
    <w:p w14:paraId="42594358">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w:t>
      </w:r>
      <w:bookmarkStart w:id="150" w:name="OLE_LINK14"/>
      <w:r>
        <w:rPr>
          <w:rFonts w:hint="eastAsia" w:ascii="宋体" w:hAnsi="宋体" w:eastAsia="宋体" w:cs="宋体"/>
          <w:kern w:val="0"/>
          <w:sz w:val="21"/>
          <w:szCs w:val="21"/>
          <w:lang w:val="en-US" w:eastAsia="zh-CN" w:bidi="ar"/>
        </w:rPr>
        <w:t>学会鉴赏并分析现代小说特定的虚构技巧。</w:t>
      </w:r>
      <w:bookmarkEnd w:id="150"/>
    </w:p>
    <w:p w14:paraId="4BD39AB7">
      <w:pPr>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【文本再读】</w:t>
      </w:r>
    </w:p>
    <w:p w14:paraId="16F23860">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1.“虚构”的意义：小说是虚构的艺术，虚构是小说的灵魂，没有虚构就没有小说。</w:t>
      </w:r>
    </w:p>
    <w:p w14:paraId="19B1E494">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小说是一种想象的艺术：小说在本质上是一种想象的艺术，它经由想象所呈示出的那个世界是一个相对独立于现实的虚构世界。在这个世界里，同样隐含着一种真实，这是一种更为深刻的真实，它并不与现实的客观事物一一对应。</w:t>
      </w:r>
    </w:p>
    <w:p w14:paraId="332AAB37">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小说中的真实：小说中的真实是一种想象和虚构的真实，是一种真实的谎言。小说最终要表达的不是某种事实，而是一种具有审美魅力的真实。艺术的真实固然与生活的真实有关，但艺术的真实绝不等于生活的真实。心灵的真实才是最重要的真实。呈现事实不是小说的目的。真正的小说是一种创造，是以想象和虚构为翼的自由飞翔。它来自于现实大地，却又高蹈于云霄之上。</w:t>
      </w:r>
    </w:p>
    <w:p w14:paraId="188B8712">
      <w:pPr>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【题目生成】</w:t>
      </w:r>
    </w:p>
    <w:p w14:paraId="15CD9B45">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bCs/>
          <w:sz w:val="21"/>
          <w:szCs w:val="21"/>
        </w:rPr>
      </w:pPr>
      <w:r>
        <w:rPr>
          <w:rFonts w:hint="eastAsia" w:ascii="宋体" w:hAnsi="宋体" w:eastAsia="宋体" w:cs="宋体"/>
          <w:kern w:val="0"/>
          <w:sz w:val="21"/>
          <w:szCs w:val="21"/>
          <w:lang w:val="en-US" w:eastAsia="zh-CN" w:bidi="ar"/>
        </w:rPr>
        <w:t>※</w:t>
      </w:r>
      <w:r>
        <w:rPr>
          <w:rFonts w:hint="eastAsia" w:ascii="宋体" w:hAnsi="宋体" w:eastAsia="宋体" w:cs="宋体"/>
          <w:bCs/>
          <w:kern w:val="0"/>
          <w:sz w:val="21"/>
          <w:szCs w:val="21"/>
          <w:lang w:val="en-US" w:eastAsia="zh-CN" w:bidi="ar"/>
        </w:rPr>
        <w:t>这条“绳索”有什么象征意义吗？（埃斯卡特《一条绳索》）</w:t>
      </w:r>
    </w:p>
    <w:p w14:paraId="5E463414">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bCs/>
          <w:sz w:val="21"/>
          <w:szCs w:val="21"/>
        </w:rPr>
      </w:pPr>
      <w:r>
        <w:rPr>
          <w:rFonts w:hint="eastAsia" w:ascii="宋体" w:hAnsi="宋体" w:eastAsia="宋体" w:cs="宋体"/>
          <w:bCs/>
          <w:kern w:val="0"/>
          <w:sz w:val="21"/>
          <w:szCs w:val="21"/>
          <w:lang w:val="en-US" w:eastAsia="zh-CN" w:bidi="ar"/>
        </w:rPr>
        <w:t>【答案】①象征与现实世界不同的梦想世界。②象征与成人世界相对的儿童世界。</w:t>
      </w:r>
    </w:p>
    <w:p w14:paraId="0F995EC2">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bCs/>
          <w:sz w:val="21"/>
          <w:szCs w:val="21"/>
        </w:rPr>
      </w:pPr>
      <w:r>
        <w:rPr>
          <w:rFonts w:hint="eastAsia" w:ascii="宋体" w:hAnsi="宋体" w:eastAsia="宋体" w:cs="宋体"/>
          <w:bCs/>
          <w:kern w:val="0"/>
          <w:sz w:val="21"/>
          <w:szCs w:val="21"/>
          <w:lang w:val="en-US" w:eastAsia="zh-CN" w:bidi="ar"/>
        </w:rPr>
        <w:t xml:space="preserve">③象征人们向往的某种奇迹。④象征在现实中逐步消失的某种文化。 </w:t>
      </w:r>
    </w:p>
    <w:p w14:paraId="627CD37A">
      <w:pPr>
        <w:pStyle w:val="13"/>
        <w:keepNext w:val="0"/>
        <w:keepLines w:val="0"/>
        <w:widowControl/>
        <w:suppressLineNumbers w:val="0"/>
        <w:spacing w:before="0" w:beforeAutospacing="0" w:after="0" w:afterAutospacing="0" w:line="240" w:lineRule="auto"/>
        <w:ind w:left="0" w:right="0" w:firstLine="420" w:firstLineChars="200"/>
        <w:jc w:val="both"/>
        <w:rPr>
          <w:rFonts w:hint="default" w:ascii="Times New Roman" w:hAnsi="Times New Roman" w:eastAsia="仿宋" w:cs="Times New Roman"/>
          <w:color w:val="000000"/>
          <w:sz w:val="21"/>
          <w:szCs w:val="21"/>
        </w:rPr>
      </w:pPr>
      <w:r>
        <w:rPr>
          <w:rFonts w:hint="eastAsia" w:ascii="宋体" w:hAnsi="宋体" w:eastAsia="宋体" w:cs="宋体"/>
          <w:kern w:val="0"/>
          <w:sz w:val="21"/>
          <w:szCs w:val="21"/>
          <w:lang w:val="en-US" w:eastAsia="zh-CN" w:bidi="ar"/>
        </w:rPr>
        <w:t>1.</w:t>
      </w:r>
      <w:r>
        <w:rPr>
          <w:rStyle w:val="20"/>
          <w:rFonts w:hint="eastAsia" w:ascii="宋体" w:hAnsi="宋体" w:eastAsia="宋体" w:cs="宋体"/>
          <w:b w:val="0"/>
          <w:bCs w:val="0"/>
          <w:color w:val="000000"/>
          <w:sz w:val="21"/>
          <w:szCs w:val="21"/>
          <w:lang w:val="en-US" w:eastAsia="zh-CN" w:bidi="ar"/>
        </w:rPr>
        <w:t>马尔克斯曾宣称：“在我的小说里，没有一个字不是建立在现实的基础上的。”结合这句话，从“魔幻”和“现实”的关系角度，简析小说节选部分的写作特点。</w:t>
      </w:r>
    </w:p>
    <w:p w14:paraId="13A7B8A0">
      <w:pPr>
        <w:pStyle w:val="13"/>
        <w:keepNext w:val="0"/>
        <w:keepLines w:val="0"/>
        <w:widowControl/>
        <w:suppressLineNumbers w:val="0"/>
        <w:spacing w:before="0" w:beforeAutospacing="0" w:after="0" w:afterAutospacing="0" w:line="240" w:lineRule="auto"/>
        <w:ind w:left="0" w:right="0" w:firstLine="420" w:firstLineChars="200"/>
        <w:jc w:val="both"/>
        <w:rPr>
          <w:rFonts w:hint="eastAsia" w:ascii="宋体" w:hAnsi="宋体" w:eastAsia="宋体" w:cs="宋体"/>
          <w:sz w:val="21"/>
          <w:szCs w:val="21"/>
        </w:rPr>
      </w:pPr>
      <w:bookmarkStart w:id="151" w:name="OLE_LINK13"/>
      <w:bookmarkEnd w:id="151"/>
      <w:r>
        <w:rPr>
          <w:rFonts w:hint="eastAsia" w:ascii="宋体" w:hAnsi="宋体" w:eastAsia="宋体" w:cs="宋体"/>
          <w:kern w:val="0"/>
          <w:sz w:val="21"/>
          <w:szCs w:val="21"/>
          <w:lang w:val="en-US" w:eastAsia="zh-CN" w:bidi="ar"/>
        </w:rPr>
        <w:t>2.卡夫卡《变形计（节选）》人“异化”成甲虫，貌似荒诞不经，实则包含了深层寓意和许多哲理。本文采用了什么样的表现手法？这一表现手法的好处是什么？（4分）</w:t>
      </w:r>
    </w:p>
    <w:p w14:paraId="2385755F">
      <w:pPr>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宋体"/>
          <w:sz w:val="21"/>
          <w:szCs w:val="21"/>
        </w:rPr>
      </w:pPr>
      <w:r>
        <w:rPr>
          <w:rFonts w:hint="eastAsia" w:ascii="宋体" w:hAnsi="宋体" w:eastAsia="宋体" w:cs="宋体"/>
          <w:b/>
          <w:bCs/>
          <w:kern w:val="0"/>
          <w:sz w:val="21"/>
          <w:szCs w:val="21"/>
          <w:lang w:val="en-US" w:eastAsia="zh-CN" w:bidi="ar"/>
        </w:rPr>
        <w:t>【考点嵌入】</w:t>
      </w:r>
    </w:p>
    <w:p w14:paraId="457ED9B0">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虚构手法：作家在创作过程中，依据生活逻辑，通过想象和撮合，创造出现实生活中并非存在，在又在情理中的人生图画。    </w:t>
      </w:r>
    </w:p>
    <w:p w14:paraId="43CE9E21">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虚构的几种情况：</w:t>
      </w:r>
    </w:p>
    <w:p w14:paraId="260E9E60">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⑴煞有介事，写得像真有其事，尽管内容是荒诞不经的，如博尔赫斯《沙之书》；</w:t>
      </w:r>
    </w:p>
    <w:p w14:paraId="6D3E1A5B">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⑵老实承认自己的小说就是虚构，是自己脑子里的产物，像塞万提斯《堂吉诃德》； </w:t>
      </w:r>
    </w:p>
    <w:p w14:paraId="1D79C6B6">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⑶完全是一副信不信由你的暧昧态度，像卡夫卡《变形记》。 </w:t>
      </w:r>
    </w:p>
    <w:p w14:paraId="477A5B7B">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荒诞手法：西方文学中表现主义文学流派，主张用主观感受的真实去代替客观存在的真实。在艺术表现上则任意扭曲客观事物的外部形态，用来强化和外化主观的思想感情，或则采用象征的手法用以表现某种抽象的观念。</w:t>
      </w:r>
    </w:p>
    <w:p w14:paraId="679B2164">
      <w:pPr>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【真题体验】</w:t>
      </w:r>
    </w:p>
    <w:p w14:paraId="54F29DFD">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阅读下面的文字，完成1～2题。</w:t>
      </w:r>
    </w:p>
    <w:p w14:paraId="08A13EBF">
      <w:pPr>
        <w:keepNext w:val="0"/>
        <w:keepLines w:val="0"/>
        <w:widowControl/>
        <w:suppressLineNumbers w:val="0"/>
        <w:shd w:val="clear" w:fill="FFFFFF"/>
        <w:spacing w:before="0" w:beforeAutospacing="0" w:after="0" w:afterAutospacing="0" w:line="360" w:lineRule="exact"/>
        <w:ind w:left="0" w:right="0" w:firstLine="420" w:firstLineChars="200"/>
        <w:jc w:val="center"/>
        <w:rPr>
          <w:rFonts w:hint="eastAsia" w:ascii="宋体" w:hAnsi="宋体" w:eastAsia="宋体" w:cs="楷体"/>
          <w:bCs/>
          <w:color w:val="1E1E1E"/>
          <w:sz w:val="21"/>
          <w:szCs w:val="21"/>
          <w:shd w:val="clear" w:fill="FFFFFF"/>
        </w:rPr>
      </w:pPr>
      <w:bookmarkStart w:id="152" w:name="OLE_LINK10"/>
      <w:bookmarkEnd w:id="152"/>
      <w:r>
        <w:rPr>
          <w:rFonts w:hint="eastAsia" w:ascii="宋体" w:hAnsi="宋体" w:eastAsia="宋体" w:cs="宋体"/>
          <w:bCs/>
          <w:color w:val="1E1E1E"/>
          <w:kern w:val="0"/>
          <w:sz w:val="21"/>
          <w:szCs w:val="21"/>
          <w:shd w:val="clear" w:fill="FFFFFF"/>
          <w:lang w:val="en-US" w:eastAsia="zh-CN" w:bidi="ar"/>
        </w:rPr>
        <w:t>沙之书</w:t>
      </w:r>
    </w:p>
    <w:p w14:paraId="7B23D143">
      <w:pPr>
        <w:keepNext w:val="0"/>
        <w:keepLines w:val="0"/>
        <w:widowControl/>
        <w:suppressLineNumbers w:val="0"/>
        <w:shd w:val="clear" w:fill="FFFFFF"/>
        <w:spacing w:before="0" w:beforeAutospacing="0" w:after="0" w:afterAutospacing="0" w:line="360" w:lineRule="exact"/>
        <w:ind w:left="0" w:right="0" w:firstLine="420" w:firstLineChars="200"/>
        <w:jc w:val="center"/>
        <w:rPr>
          <w:rFonts w:hint="eastAsia" w:ascii="宋体" w:hAnsi="宋体" w:eastAsia="宋体" w:cs="楷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博尔赫斯（阿根廷）</w:t>
      </w:r>
    </w:p>
    <w:p w14:paraId="1E4D662C">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线是由一系列的点组成的；无数的线组成了面；无数的面形成体积；庞大的体积则包括无数体积……不，这些几何学概念绝对不是开始我的故事的最好方式。如今人们讲虚构的故事时总是声明它千真万确；不过我的故事一点不假。</w:t>
      </w:r>
    </w:p>
    <w:p w14:paraId="6888A102">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单身住在贝尔格拉诺街一幢房子的五楼。几个月前的一天傍晚，我听到门上有剥啄声。我开了门，进来的是个陌生人。他身材很高，面目模糊不清。也许是我近视，看得不清楚。他的外表整洁，但透出一股寒酸。他一身灰色的衣服，手里提着一个灰色的小箱子。乍一见面，我就觉得他是外国人。开头我认为他上了年纪；后来发现并非如此，只是他那斯堪的纳维亚人似的稀疏的、几乎泛白的金黄色头发给了我错误的印象。</w:t>
      </w:r>
    </w:p>
    <w:p w14:paraId="689FA0DF">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“我卖《圣经》，”他对我说。</w:t>
      </w:r>
    </w:p>
    <w:p w14:paraId="55EBDB1D">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我不无卖弄地回说：</w:t>
      </w:r>
    </w:p>
    <w:p w14:paraId="75A9C23B">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这间屋子里有好几部英文的《圣经》，包括最早的约翰·威克利夫版。我还有西普里亚诺·德瓦莱拉的西班牙文版，路德的德文版，从文学角度来说，是最差的，还有武尔加塔的拉丁文版。你瞧，我这里不缺《圣经》。”</w:t>
      </w:r>
    </w:p>
    <w:p w14:paraId="3570EDE9">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他沉默了片刻，然后搭腔说：</w:t>
      </w:r>
    </w:p>
    <w:p w14:paraId="307B3570">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“我不光卖《圣经》。我可以给你看看另一部圣书，你或许会感兴趣。我是在比卡内尔一带弄到的。”</w:t>
      </w:r>
    </w:p>
    <w:p w14:paraId="720B3FFF">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他打开手提箱，把书放在桌上。那是一本八开大小、布面精装的书。显然已有多人翻阅过。我拿起来看看，异乎寻常的重量使我吃惊。书脊上面印的是 “圣书”，下面是 “孟买”。</w:t>
      </w:r>
    </w:p>
    <w:p w14:paraId="57FF4746">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信手翻开。里面的文字是我不认识的。书页磨损得很旧，印刷粗糙，像《圣经》一样，每页两栏。版面分段，排得很挤。每页上角有阿拉伯数字。页码的排列引起了我注意，比如说，逢双的一页印的是40，514，接下去却是999。我翻过那一页，背面的页码有八位数。像字典一样，还有插画：一个钢笔绘制的铁锚，笔法笨拙，仿佛小孩画的。</w:t>
      </w:r>
    </w:p>
    <w:p w14:paraId="22F33DEB">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那时候，陌生人对我说：</w:t>
      </w:r>
    </w:p>
    <w:p w14:paraId="1599D5BE">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“仔细瞧瞧。以后再也看不到了。”</w:t>
      </w:r>
    </w:p>
    <w:p w14:paraId="5FC0F25A">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声调很平和，但话说得很绝。</w:t>
      </w:r>
    </w:p>
    <w:p w14:paraId="57545AC0">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我记住地方，合上书。随即又打开。尽管一页页的翻阅，铁锚图案却再也找不到了。我为了掩饰惶惑，问道：</w:t>
      </w:r>
    </w:p>
    <w:p w14:paraId="72A8683F">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“是不是《圣经》的某种印度斯坦文字的版本？”</w:t>
      </w:r>
    </w:p>
    <w:p w14:paraId="50050A5B">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“不是的，”他答道。</w:t>
      </w:r>
    </w:p>
    <w:p w14:paraId="03C8722A">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然后，他像是向我透露一个秘密似的压低声音说：</w:t>
      </w:r>
    </w:p>
    <w:p w14:paraId="13A19A44">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是在平原上一个村子里用几个卢比和一部《圣经》换来的。书的主人不识字。我想他把圣书当做护身符。他属于最下层的种姓，谁踩着他的影子都认为是晦气。他告诉我，他那本书叫“沙之书”，因为那本书像沙一样，无始无终。”</w:t>
      </w:r>
    </w:p>
    <w:p w14:paraId="19CAA2E5">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他让我找找第一页。</w:t>
      </w:r>
    </w:p>
    <w:p w14:paraId="70FAA97B">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我把左手按在封面上，大拇指几乎贴着食指去揭书页。白费劲：封面和手之间总是有好几页，仿佛是从书里冒出来的。</w:t>
      </w:r>
    </w:p>
    <w:p w14:paraId="7E725B8A">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“现在再找找最后一页。”</w:t>
      </w:r>
    </w:p>
    <w:p w14:paraId="4353F9FA">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我照样失败，我目瞪口呆，说话的声音都变得不像是自己的：</w:t>
      </w:r>
    </w:p>
    <w:p w14:paraId="3A133146">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“这不可能。”</w:t>
      </w:r>
    </w:p>
    <w:p w14:paraId="0B6C7B69">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那个《圣经》推销员还是低声说：</w:t>
      </w:r>
    </w:p>
    <w:p w14:paraId="71A1FB89">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“不可能，但事实如此。这本书的页码是无穷尽的。没有首页，也没有末页。我不明白为什么要用这种荒诞的编码办法。也许是想说明一个无穷大的系列允许任何数项的出现。”</w:t>
      </w:r>
    </w:p>
    <w:p w14:paraId="3FC3B1CA">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我和他谈话时，继续翻弄那本无限的书。我假装兴趣不大，问他说：</w:t>
      </w:r>
    </w:p>
    <w:p w14:paraId="2DDC5F10">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“你打算把这本怪书卖给不列颠博物馆吗？”</w:t>
      </w:r>
    </w:p>
    <w:p w14:paraId="0E4126DE">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“不，我卖给你。”他说着，开了一个高价。</w:t>
      </w:r>
    </w:p>
    <w:p w14:paraId="3B0CD0BA">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我老实告诉他，我付不起这笔钱。想了几分钟之后，我有了办法。</w:t>
      </w:r>
    </w:p>
    <w:p w14:paraId="53342226">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“我提议交换，”我对他说。“你用几个卢比和一部《圣经》换来这本书；我现在把我刚领到的退休金和花体字的威克利夫版《圣经》和你交换。这部《圣经》是我家祖传。”</w:t>
      </w:r>
    </w:p>
    <w:p w14:paraId="5AE644C7">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“好吧，就这么定了。”他对我说。</w:t>
      </w:r>
    </w:p>
    <w:p w14:paraId="668E28C4">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使我惊奇的是他不讨价还价。后来我才明白，他进我家门的时候就决心把书卖掉。他接过钱，数也不数就收了起来。</w:t>
      </w:r>
    </w:p>
    <w:p w14:paraId="6FA253C4">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那人离去时已是夜晚。以后我再也没有见到他，也不知道他叫什么名字。</w:t>
      </w:r>
    </w:p>
    <w:p w14:paraId="579C32BA">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我上了床，但是没有入睡。凌晨三四点，我开了灯，找出那本怪书翻看。其中一页印有一个面具。角上有个数字，现在记不清是多少，反正大到九次幂。</w:t>
      </w:r>
    </w:p>
    <w:p w14:paraId="1069B68F">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从不向任何人出示这件宝贝。随着占有它的幸福感而来的是怕它被偷掉，然后又担心它并不真正无限。我本来生性孤僻，这两层忧虑更使我反常。我有少数几个朋友，现在不往来了。我成了那本书的俘虏，几乎不再上街。我用一面放大镜检查磨损的书脊和封面，排除了伪造的可能性。我发现每隔两千页有一帧小插画。我用一本有字母索引的记事簿把它们临摹下来。簿子不久就用完了。插画没有一张重复。晚上，我多半失眠，偶尔入睡就梦见那本书。</w:t>
      </w:r>
    </w:p>
    <w:p w14:paraId="4BFFD2E0">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夏季已近尾声，我领悟到那本书是个可怕的怪物。我把自己也设想成一个怪物：睁着铜铃大眼盯着它，伸出带爪的十指拨弄它，但是无济于事。我觉得它是一切烦恼的根源，是一件诋毁和败坏现实的下流东西。</w:t>
      </w:r>
    </w:p>
    <w:p w14:paraId="005B662C">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想把它付之一炬，但怕一本无限的书烧起来也无休无止，使整个地球乌烟瘴气。我想起有人写过这么一句话：隐藏一片树叶的最好的地点是树林。我退休之前在藏书有九十万册的国立图书馆任职，我知道门厅右边有一道弧形的梯级通向地下室，地下室里存放报纸和地图。我趁工作人员不注意的时候，把那本沙之书偷偷地放在一个阴暗的搁架上。我竭力不去记住搁架的哪一层，离门口有多远。</w:t>
      </w:r>
    </w:p>
    <w:p w14:paraId="158E5D6A">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我觉得心里稍稍踏实一点，以后我连图书馆所在的墨西哥街都不想去了。</w:t>
      </w:r>
    </w:p>
    <w:p w14:paraId="06D6BB0B">
      <w:pPr>
        <w:keepNext w:val="0"/>
        <w:keepLines w:val="0"/>
        <w:widowControl/>
        <w:suppressLineNumbers w:val="0"/>
        <w:shd w:val="clear" w:fill="FFFFFF"/>
        <w:spacing w:before="0" w:beforeAutospacing="0" w:after="0" w:afterAutospacing="0" w:line="360" w:lineRule="exact"/>
        <w:ind w:left="0" w:right="0" w:firstLine="420" w:firstLineChars="200"/>
        <w:jc w:val="right"/>
        <w:rPr>
          <w:rFonts w:hint="eastAsia" w:ascii="仿宋" w:hAnsi="仿宋" w:eastAsia="仿宋" w:cs="楷体"/>
          <w:color w:val="1E1E1E"/>
          <w:sz w:val="21"/>
          <w:szCs w:val="21"/>
          <w:shd w:val="clear" w:fill="FFFFFF"/>
        </w:rPr>
      </w:pPr>
      <w:r>
        <w:rPr>
          <w:rFonts w:hint="eastAsia" w:ascii="仿宋" w:hAnsi="仿宋" w:eastAsia="仿宋" w:cs="仿宋"/>
          <w:color w:val="1E1E1E"/>
          <w:kern w:val="0"/>
          <w:sz w:val="21"/>
          <w:szCs w:val="21"/>
          <w:shd w:val="clear" w:fill="FFFFFF"/>
          <w:lang w:val="en-US" w:eastAsia="zh-CN" w:bidi="ar"/>
        </w:rPr>
        <w:t>（有删改）</w:t>
      </w:r>
    </w:p>
    <w:p w14:paraId="068A6345">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1．下列对本文相关内容的理解，不正确的一项是（    ）</w:t>
      </w:r>
    </w:p>
    <w:p w14:paraId="59E8659E">
      <w:pPr>
        <w:keepNext w:val="0"/>
        <w:keepLines w:val="0"/>
        <w:widowControl/>
        <w:suppressLineNumbers w:val="0"/>
        <w:shd w:val="clear" w:fill="FFFFFF"/>
        <w:spacing w:before="0" w:beforeAutospacing="0" w:after="0" w:afterAutospacing="0" w:line="360" w:lineRule="exact"/>
        <w:ind w:left="360" w:leftChars="15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A．小说的情节包括开端、发展、高潮、结局四个部分，其中最高潮部分是：“我”想方设法从卖书人那里得到了那本“沙之书”。</w:t>
      </w:r>
    </w:p>
    <w:p w14:paraId="328007A7">
      <w:pPr>
        <w:keepNext w:val="0"/>
        <w:keepLines w:val="0"/>
        <w:widowControl/>
        <w:suppressLineNumbers w:val="0"/>
        <w:shd w:val="clear" w:fill="FFFFFF"/>
        <w:spacing w:before="0" w:beforeAutospacing="0" w:after="0" w:afterAutospacing="0" w:line="360" w:lineRule="exact"/>
        <w:ind w:left="360" w:leftChars="15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B．小说最出人意料的情节有两处：一是“沙之书”奇妙特性的逐渐显现；一是“我”将“沙之书”藏在了图书馆。</w:t>
      </w:r>
    </w:p>
    <w:p w14:paraId="2AD65A84">
      <w:pPr>
        <w:keepNext w:val="0"/>
        <w:keepLines w:val="0"/>
        <w:widowControl/>
        <w:suppressLineNumbers w:val="0"/>
        <w:shd w:val="clear" w:fill="FFFFFF"/>
        <w:spacing w:before="0" w:beforeAutospacing="0" w:after="0" w:afterAutospacing="0" w:line="360" w:lineRule="exact"/>
        <w:ind w:left="360" w:leftChars="15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C．文中“隐藏一片树叶的最好地方是一片树林”，这句话的含义是：每一个有限的个体因为无限的同类得以永存，也因为无限的同类而容易被忽略。</w:t>
      </w:r>
    </w:p>
    <w:p w14:paraId="0906080E">
      <w:pPr>
        <w:keepNext w:val="0"/>
        <w:keepLines w:val="0"/>
        <w:widowControl/>
        <w:suppressLineNumbers w:val="0"/>
        <w:shd w:val="clear" w:fill="FFFFFF"/>
        <w:spacing w:before="0" w:beforeAutospacing="0" w:after="0" w:afterAutospacing="0" w:line="360" w:lineRule="exact"/>
        <w:ind w:left="360" w:leftChars="15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D．小说在结尾部分通过“我”将“沙之书”丢弃的举动，表现了渺小的人类在无限的事物面前无所适从甚至恐惧的心理。</w:t>
      </w:r>
    </w:p>
    <w:p w14:paraId="2429B1C6">
      <w:pPr>
        <w:keepNext w:val="0"/>
        <w:keepLines w:val="0"/>
        <w:widowControl/>
        <w:suppressLineNumbers w:val="0"/>
        <w:shd w:val="clear" w:fill="FFFFFF"/>
        <w:spacing w:before="0" w:beforeAutospacing="0" w:after="0" w:afterAutospacing="0" w:line="360" w:lineRule="exact"/>
        <w:ind w:left="315"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2．作家对待虚构有3种态度：第一种是承认自己的小说是虚构的，是自己脑子里的产物；第二种是煞有介事，写得像真有其事，尽管内容是荒诞不经的，如博尔赫斯；第三种是既不承认自己小说是真实的，也不说是虚构的，完全是一副信不信由你的暧昧态度。请结合文本相关内容，简要分析为什么说博尔赫斯对待虚构是第二种态度。</w:t>
      </w:r>
    </w:p>
    <w:p w14:paraId="197AB55E">
      <w:pPr>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bookmarkStart w:id="153" w:name="OLE_LINK16"/>
      <w:bookmarkEnd w:id="153"/>
      <w:r>
        <w:rPr>
          <w:rFonts w:hint="eastAsia" w:ascii="宋体" w:hAnsi="宋体" w:eastAsia="宋体" w:cs="宋体"/>
          <w:b/>
          <w:bCs/>
          <w:kern w:val="0"/>
          <w:sz w:val="21"/>
          <w:szCs w:val="21"/>
          <w:lang w:val="en-US" w:eastAsia="zh-CN" w:bidi="ar"/>
        </w:rPr>
        <w:t>【拓展练习】</w:t>
      </w:r>
    </w:p>
    <w:p w14:paraId="6069F45E">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阅读下面的文字，完成第3题。</w:t>
      </w:r>
    </w:p>
    <w:p w14:paraId="49F029EB">
      <w:pPr>
        <w:keepNext w:val="0"/>
        <w:keepLines w:val="0"/>
        <w:widowControl/>
        <w:suppressLineNumbers w:val="0"/>
        <w:shd w:val="clear" w:fill="FFFFFF"/>
        <w:spacing w:before="0" w:beforeAutospacing="0" w:after="0" w:afterAutospacing="0" w:line="360" w:lineRule="exact"/>
        <w:ind w:left="0" w:right="0" w:firstLine="420" w:firstLineChars="200"/>
        <w:jc w:val="center"/>
        <w:rPr>
          <w:rFonts w:hint="eastAsia" w:ascii="宋体" w:hAnsi="宋体" w:eastAsia="宋体" w:cs="楷体"/>
          <w:bCs/>
          <w:color w:val="1E1E1E"/>
          <w:sz w:val="21"/>
          <w:szCs w:val="21"/>
          <w:shd w:val="clear" w:fill="FFFFFF"/>
        </w:rPr>
      </w:pPr>
      <w:r>
        <w:rPr>
          <w:rFonts w:hint="eastAsia" w:ascii="宋体" w:hAnsi="宋体" w:eastAsia="宋体" w:cs="宋体"/>
          <w:bCs/>
          <w:color w:val="1E1E1E"/>
          <w:kern w:val="0"/>
          <w:sz w:val="21"/>
          <w:szCs w:val="21"/>
          <w:shd w:val="clear" w:fill="FFFFFF"/>
          <w:lang w:val="en-US" w:eastAsia="zh-CN" w:bidi="ar"/>
        </w:rPr>
        <w:t>骑桶者</w:t>
      </w:r>
    </w:p>
    <w:p w14:paraId="0F52BC7F">
      <w:pPr>
        <w:keepNext w:val="0"/>
        <w:keepLines w:val="0"/>
        <w:widowControl/>
        <w:suppressLineNumbers w:val="0"/>
        <w:shd w:val="clear" w:fill="FFFFFF"/>
        <w:spacing w:before="0" w:beforeAutospacing="0" w:after="0" w:afterAutospacing="0" w:line="360" w:lineRule="exact"/>
        <w:ind w:left="0" w:right="0" w:firstLine="420" w:firstLineChars="200"/>
        <w:jc w:val="center"/>
        <w:rPr>
          <w:rFonts w:hint="eastAsia" w:ascii="宋体" w:hAnsi="宋体" w:eastAsia="宋体" w:cs="楷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（奥地利）卡夫卡</w:t>
      </w:r>
    </w:p>
    <w:p w14:paraId="229313BC">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煤全部烧光了；煤桶空了；火炉里透岀寒气，灌得满屋冰凉。窗外的树呆立在严霜中；天空成了一块银灰色的盾牌，挡住向苍天求助的人。我得弄些煤来烧；我可不能活活冻死；我的背后是冷酷的火炉，我的面前是同样冷酷的天空，因此我必须快马加鞭，在它们之间奔驰，在它们之间向煤店老板要求帮助。可是煤店老板对于我的通常的请求已经麻木不仁；我必须向他清楚地证明，我连一星半点煤屑都没有了，而煤店老板对我来说不啻是天空中的太阳。我这回前去，必须像一个乞丐，由于饥饿难当，奄奄一息，快要倒毙在门槛上，女主人因此赶忙决定，把最后残剩的咖啡倒给我；同样，煤店老板虽说非常生气，但在十诫之一 “不可杀人”的光辉照耀下，也将不得不把一铲煤投进我的煤桶。</w:t>
      </w:r>
    </w:p>
    <w:p w14:paraId="24372753">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怎么去法必将决定此行的结果；因此我骑着煤桶前去。骑桶者的我，两手握着桶把——最简单的挽具，费劲地从楼梯上滚下去；但是到了楼下，我的煤桶就向上升起来了，它以均匀的速度穿过冰凉的街道；我时常被升到二层楼那么高；但是我从未下降到齐房屋大门那么低，我极不寻常地高高飘浮在煤店老板的地窖穹顶前，而煤店老板正在这地窖里伏在小桌上写字；为了把多余的热气排出去，地窖的门是开着的。</w:t>
      </w:r>
    </w:p>
    <w:p w14:paraId="2485EDB6">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“煤店老板!”我喊道，那急切的声音裏在呼岀的热气里，在严寒中显得格外沉浊，“煤店老板，求你给我一点煤吧，我的煤桶已经空了，因此我可以骑着它来到这里。行行好吧，我有了钱，就会给你的。”</w:t>
      </w:r>
    </w:p>
    <w:p w14:paraId="3B6B8517">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煤店老板把一只手放在耳朵边上。“我没有听错吧?”他转过头去问他坐在火炉旁边的长凳上织毛衣的妻子，“我没有听错吧?是一个顾客。”</w:t>
      </w:r>
    </w:p>
    <w:p w14:paraId="6C56B4FB">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“我什么也没有听见。”妻子说，她平静地呼吸着，一面织毛衣，一面舒服地背靠着火炉取暖。</w:t>
      </w:r>
    </w:p>
    <w:p w14:paraId="628234A6">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“噢是的，”我喊道，“是我啊；一个老主顾；向来守信用；只是眼下没钱了。”</w:t>
      </w:r>
    </w:p>
    <w:p w14:paraId="2BC0E878">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“我的老伴，” 煤店老板说，“是的，是有人；我不会弄错的；一定是一个老主顾，一个有年头的老主顾，他知道怎么来打动我的心。”</w:t>
      </w:r>
    </w:p>
    <w:p w14:paraId="12141ADC">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“你怎么啦，当家的?”妻子说，她把毛衣搁在胸前，暂歇片刻，“没有人，街上空空的，我们已经给所有的顾客供应了煤；我们可以歇业几天，休息一下。”</w:t>
      </w:r>
    </w:p>
    <w:p w14:paraId="53EF31E1">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可是我正坐在这儿的煤桶上，”寒冷引起的眼泪模糊了我的眼晴，“请你们抬头看看，你们就会发现我的；我请求你们给我一铲子煤；如果你们能给我两铲，那我就喜出望外了。所有别的顾客你们确实都已供应过了。啊，但愿我能听到煤块在这桶里滚动的响声！”</w:t>
      </w:r>
    </w:p>
    <w:p w14:paraId="1BAB6480">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宋体" w:hAnsi="宋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来了。”煤店老板说。他正要迈动短腿走上地窖的台阶，他的妻子却已经走到他的身边，拉住他的手臂说：“你待在这儿。如果你还固执已见的话，那就让我上去。想想你昨天夜里咳嗽得多么厉害。只为一件买卖，而且只是一件凭空想象岀来的买卖，你就忘了你的妻儿，要让你的肺遭殃。还是我去。”</w:t>
      </w:r>
      <w:r>
        <w:rPr>
          <w:rFonts w:hint="eastAsia" w:ascii="宋体" w:hAnsi="宋体" w:eastAsia="宋体" w:cs="宋体"/>
          <w:color w:val="1E1E1E"/>
          <w:kern w:val="0"/>
          <w:sz w:val="21"/>
          <w:szCs w:val="21"/>
          <w:shd w:val="clear" w:fill="FFFFFF"/>
          <w:lang w:val="en-US" w:eastAsia="zh-CN" w:bidi="ar"/>
        </w:rPr>
        <w:t xml:space="preserve">  </w:t>
      </w:r>
    </w:p>
    <w:p w14:paraId="1FAD3DAE">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“那么你就告诉他我们库房里所有煤的品种；我来给你报价格。”</w:t>
      </w:r>
    </w:p>
    <w:p w14:paraId="502853AD">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好。”他的妻子说，她走上了台阶，来到街上。她当然马上看到了我。“老板娘，”我喊道，“衷心地向你问好；我只要一铲子煤；放进这儿的桶里就行了；我自己把它运回家去；一铲最次的煤也行。钱我当然是要全数照付的，不过我不能马上付，不能马上。”“不能马上”这两个词多么像钟声啊，它们和刚才听到的附近教堂尖塔上晚钟的声响混合在一起，又是怎样地使人产生了错觉啊！</w:t>
      </w:r>
    </w:p>
    <w:p w14:paraId="0F410AAD">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“他要买什么？”煤店老板喊道。“什么也不买，”他的妻子大声应着，“外面什么也没有；我什么都没有看到，什么都没有听到；只是听到钟敲六点，我们关门吧。真是冷得要命；看来明天我们又该忙了。”</w:t>
      </w:r>
    </w:p>
    <w:p w14:paraId="248E236C">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她什么也没有听见，什么也没有看见；但她把围裙解了下来，并用围裙把我扇走。遗憾的是，她真的把我扇走了。我的煤桶虽然有着一匹良种坐骑的一切优点；但它没有抵抗力；它太轻了；一条妇女的围裙就能把它从地上驱赶起来。</w:t>
      </w:r>
    </w:p>
    <w:p w14:paraId="42362EB9">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“你这个坏女人，”当她半是蔑视半是满足地在空中挥动着手转身向店铺走去时，我还回头喊着，“你这个坏女人！我求你给我一铲最次的煤你都不肯。”就这样，我浮升到冰山区域，永远消失，不复再见。</w:t>
      </w:r>
    </w:p>
    <w:p w14:paraId="09BEA745">
      <w:pPr>
        <w:keepNext w:val="0"/>
        <w:keepLines w:val="0"/>
        <w:widowControl/>
        <w:suppressLineNumbers w:val="0"/>
        <w:shd w:val="clear" w:fill="FFFFFF"/>
        <w:spacing w:before="0" w:beforeAutospacing="0" w:after="0" w:afterAutospacing="0" w:line="360" w:lineRule="exact"/>
        <w:ind w:left="0" w:right="0" w:firstLine="420" w:firstLineChars="200"/>
        <w:jc w:val="right"/>
        <w:rPr>
          <w:rFonts w:hint="eastAsia" w:ascii="仿宋" w:hAnsi="仿宋" w:eastAsia="仿宋" w:cs="楷体"/>
          <w:color w:val="1E1E1E"/>
          <w:sz w:val="21"/>
          <w:szCs w:val="21"/>
          <w:shd w:val="clear" w:fill="FFFFFF"/>
        </w:rPr>
      </w:pPr>
      <w:r>
        <w:rPr>
          <w:rFonts w:hint="eastAsia" w:ascii="仿宋" w:hAnsi="仿宋" w:eastAsia="仿宋" w:cs="仿宋"/>
          <w:color w:val="1E1E1E"/>
          <w:kern w:val="0"/>
          <w:sz w:val="21"/>
          <w:szCs w:val="21"/>
          <w:shd w:val="clear" w:fill="FFFFFF"/>
          <w:lang w:val="en-US" w:eastAsia="zh-CN" w:bidi="ar"/>
        </w:rPr>
        <w:t>（有删改）</w:t>
      </w:r>
    </w:p>
    <w:p w14:paraId="49F1BE80">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仿宋" w:hAnsi="仿宋" w:eastAsia="仿宋" w:cs="楷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w:t>
      </w:r>
      <w:r>
        <w:rPr>
          <w:rFonts w:hint="eastAsia" w:ascii="仿宋" w:hAnsi="仿宋" w:eastAsia="仿宋" w:cs="仿宋"/>
          <w:color w:val="1E1E1E"/>
          <w:kern w:val="0"/>
          <w:sz w:val="21"/>
          <w:szCs w:val="21"/>
          <w:shd w:val="clear" w:fill="FFFFFF"/>
          <w:lang w:val="en-US" w:eastAsia="zh-CN" w:bidi="ar"/>
        </w:rPr>
        <w:t>注</w:t>
      </w:r>
      <w:r>
        <w:rPr>
          <w:rFonts w:hint="eastAsia" w:ascii="宋体" w:hAnsi="宋体" w:eastAsia="宋体" w:cs="宋体"/>
          <w:color w:val="1E1E1E"/>
          <w:kern w:val="0"/>
          <w:sz w:val="21"/>
          <w:szCs w:val="21"/>
          <w:shd w:val="clear" w:fill="FFFFFF"/>
          <w:lang w:val="en-US" w:eastAsia="zh-CN" w:bidi="ar"/>
        </w:rPr>
        <w:t>】：本片小说作于1917年冬，正值第一次世界大战期间。</w:t>
      </w:r>
    </w:p>
    <w:p w14:paraId="121DCDA9">
      <w:pPr>
        <w:keepNext w:val="0"/>
        <w:keepLines w:val="0"/>
        <w:widowControl/>
        <w:suppressLineNumbers w:val="0"/>
        <w:shd w:val="clear" w:fill="FFFFFF"/>
        <w:spacing w:before="0" w:beforeAutospacing="0" w:after="0" w:afterAutospacing="0" w:line="360" w:lineRule="exact"/>
        <w:ind w:left="21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3．</w:t>
      </w:r>
      <w:r>
        <w:rPr>
          <w:rStyle w:val="20"/>
          <w:rFonts w:hint="eastAsia" w:ascii="宋体" w:hAnsi="宋体" w:eastAsia="宋体" w:cs="宋体"/>
          <w:b w:val="0"/>
          <w:bCs w:val="0"/>
          <w:color w:val="000000"/>
          <w:sz w:val="21"/>
          <w:szCs w:val="21"/>
          <w:shd w:val="clear" w:fill="FFFFFF"/>
          <w:lang w:val="en-US" w:eastAsia="zh-CN" w:bidi="ar"/>
        </w:rPr>
        <w:t>“荒诞”是卡夫卡小说的重要特征，请结合小说的内容简要赏析荒诞手法的运用及效果。（6分）</w:t>
      </w:r>
    </w:p>
    <w:p w14:paraId="1B4C27C0">
      <w:pPr>
        <w:pStyle w:val="13"/>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Times New Roman"/>
          <w:b/>
          <w:bCs/>
          <w:sz w:val="21"/>
          <w:szCs w:val="21"/>
        </w:rPr>
      </w:pPr>
      <w:r>
        <w:rPr>
          <w:rFonts w:hint="eastAsia" w:ascii="宋体" w:hAnsi="宋体" w:eastAsia="宋体" w:cs="宋体"/>
          <w:b/>
          <w:bCs/>
          <w:kern w:val="0"/>
          <w:sz w:val="21"/>
          <w:szCs w:val="21"/>
          <w:lang w:val="en-US" w:eastAsia="zh-CN" w:bidi="ar"/>
        </w:rPr>
        <w:t>【专题小结】</w:t>
      </w:r>
    </w:p>
    <w:p w14:paraId="548F8FCF">
      <w:pPr>
        <w:pStyle w:val="13"/>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Times New Roman"/>
          <w:b/>
          <w:bCs/>
          <w:sz w:val="21"/>
          <w:szCs w:val="21"/>
        </w:rPr>
      </w:pPr>
      <w:r>
        <w:rPr>
          <w:rFonts w:hint="eastAsia" w:ascii="宋体" w:hAnsi="宋体" w:eastAsia="宋体" w:cs="宋体"/>
          <w:b/>
          <w:bCs/>
          <w:kern w:val="0"/>
          <w:sz w:val="21"/>
          <w:szCs w:val="21"/>
          <w:lang w:val="en-US" w:eastAsia="zh-CN" w:bidi="ar"/>
        </w:rPr>
        <w:t>知识网络构建</w:t>
      </w:r>
    </w:p>
    <w:tbl>
      <w:tblPr>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
        <w:gridCol w:w="8280"/>
      </w:tblGrid>
      <w:tr w14:paraId="784FF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gridAfter w:val="1"/>
          <w:trHeight w:val="0" w:hRule="atLeast"/>
          <w:tblCellSpacing w:w="0" w:type="dxa"/>
        </w:trPr>
        <w:tc>
          <w:tcPr>
            <w:tcW w:w="6" w:type="dxa"/>
            <w:shd w:val="clear"/>
            <w:vAlign w:val="center"/>
          </w:tcPr>
          <w:p w14:paraId="5B88CEE4">
            <w:pPr>
              <w:rPr>
                <w:rFonts w:hint="eastAsia" w:ascii="宋体"/>
                <w:sz w:val="24"/>
                <w:szCs w:val="24"/>
              </w:rPr>
            </w:pPr>
          </w:p>
        </w:tc>
      </w:tr>
      <w:tr w14:paraId="3F4DE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shd w:val="clear"/>
            <w:vAlign w:val="center"/>
          </w:tcPr>
          <w:p w14:paraId="6E234365">
            <w:pPr>
              <w:rPr>
                <w:rFonts w:hint="eastAsia" w:ascii="宋体"/>
                <w:sz w:val="24"/>
                <w:szCs w:val="24"/>
              </w:rPr>
            </w:pPr>
          </w:p>
        </w:tc>
        <w:tc>
          <w:tcPr>
            <w:tcW w:w="0" w:type="auto"/>
            <w:shd w:val="clear"/>
            <w:vAlign w:val="center"/>
          </w:tcPr>
          <w:p w14:paraId="6C1F295E">
            <w:pPr>
              <w:keepNext w:val="0"/>
              <w:keepLines w:val="0"/>
              <w:widowControl/>
              <w:suppressLineNumbers w:val="0"/>
              <w:jc w:val="left"/>
            </w:pPr>
            <w:r>
              <w:rPr>
                <w:rFonts w:hint="default" w:ascii="宋体" w:hAnsi="宋体" w:eastAsia="宋体" w:cs="宋体"/>
                <w:kern w:val="0"/>
                <w:sz w:val="24"/>
                <w:szCs w:val="24"/>
                <w:lang w:val="en-US" w:eastAsia="zh-CN" w:bidi="ar"/>
              </w:rPr>
              <w:drawing>
                <wp:inline distT="0" distB="0" distL="114300" distR="114300">
                  <wp:extent cx="5257800" cy="1104900"/>
                  <wp:effectExtent l="0" t="0" r="0" b="0"/>
                  <wp:docPr id="129" name="图片 10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04" descr="IMG_264"/>
                          <pic:cNvPicPr>
                            <a:picLocks noChangeAspect="1"/>
                          </pic:cNvPicPr>
                        </pic:nvPicPr>
                        <pic:blipFill>
                          <a:blip r:embed="rId91"/>
                          <a:stretch>
                            <a:fillRect/>
                          </a:stretch>
                        </pic:blipFill>
                        <pic:spPr>
                          <a:xfrm>
                            <a:off x="0" y="0"/>
                            <a:ext cx="5257800" cy="1104900"/>
                          </a:xfrm>
                          <a:prstGeom prst="rect">
                            <a:avLst/>
                          </a:prstGeom>
                          <a:noFill/>
                          <a:ln w="9525">
                            <a:noFill/>
                          </a:ln>
                        </pic:spPr>
                      </pic:pic>
                    </a:graphicData>
                  </a:graphic>
                </wp:inline>
              </w:drawing>
            </w:r>
          </w:p>
        </w:tc>
      </w:tr>
    </w:tbl>
    <w:p w14:paraId="46FB62B9">
      <w:pPr>
        <w:pStyle w:val="13"/>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Times New Roman"/>
          <w:b/>
          <w:bCs/>
          <w:sz w:val="21"/>
          <w:szCs w:val="21"/>
        </w:rPr>
      </w:pPr>
      <w:r>
        <w:rPr>
          <w:rFonts w:hint="eastAsia" w:ascii="宋体" w:hAnsi="宋体" w:eastAsia="宋体" w:cs="宋体"/>
          <w:b/>
          <w:bCs/>
          <w:kern w:val="0"/>
          <w:sz w:val="21"/>
          <w:szCs w:val="21"/>
          <w:lang w:val="en-US" w:eastAsia="zh-CN" w:bidi="ar"/>
        </w:rPr>
        <w:t>专题学习建议</w:t>
      </w:r>
    </w:p>
    <w:p w14:paraId="7255648D">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现代派小说跟传统对着干，传统“写实”他们“荒诞”，传统痴迷于“对外在世界的逼真反映”，他们转向了“对内在世界的深入探索”。小说中的人事物往往成为一个符号，来象征更抽象的情思。他们笔下的情节人物完全不符合现实逻辑，似乎故意想用一种有别于传统的夸张荒诞的方式展现人类内在的情感体验。隐喻、象征成为了更普遍使用的手段。写实的真实，指的是符合外在世界的现实逻辑，从外在写到内在。荒诞的真实，主要指的是内在情感真实，外在并不一定写实。</w:t>
      </w:r>
    </w:p>
    <w:p w14:paraId="21C7B33E">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r>
        <w:rPr>
          <w:rFonts w:hint="default" w:ascii="Times New Roman" w:hAnsi="Times New Roman" w:eastAsia="仿宋" w:cs="Times New Roman"/>
          <w:caps/>
          <w:color w:val="1F3863"/>
          <w:spacing w:val="15"/>
          <w:sz w:val="22"/>
          <w:szCs w:val="22"/>
        </w:rPr>
        <w:br w:type="page"/>
      </w:r>
      <w:bookmarkStart w:id="154" w:name="_Toc479498992"/>
      <w:bookmarkEnd w:id="154"/>
      <w:bookmarkStart w:id="155" w:name="_Toc7991"/>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4</w:t>
      </w:r>
      <w:r>
        <w:rPr>
          <w:rFonts w:hint="eastAsia" w:ascii="仿宋" w:hAnsi="仿宋" w:eastAsia="仿宋" w:cs="仿宋"/>
          <w:caps/>
          <w:color w:val="1F3863"/>
          <w:spacing w:val="15"/>
          <w:sz w:val="22"/>
          <w:szCs w:val="22"/>
        </w:rPr>
        <w:t xml:space="preserve">课时 </w:t>
      </w:r>
      <w:r>
        <w:rPr>
          <w:rFonts w:hint="default" w:ascii="Times New Roman" w:hAnsi="Times New Roman" w:eastAsia="仿宋" w:cs="Times New Roman"/>
          <w:caps/>
          <w:color w:val="1F3863"/>
          <w:spacing w:val="15"/>
          <w:sz w:val="22"/>
          <w:szCs w:val="22"/>
        </w:rPr>
        <w:t xml:space="preserve">  </w:t>
      </w:r>
      <w:r>
        <w:rPr>
          <w:rFonts w:hint="eastAsia" w:ascii="仿宋" w:hAnsi="仿宋" w:eastAsia="仿宋" w:cs="仿宋"/>
          <w:caps/>
          <w:color w:val="1F3863"/>
          <w:spacing w:val="15"/>
          <w:sz w:val="22"/>
          <w:szCs w:val="22"/>
        </w:rPr>
        <w:t>怎么讲述（叙述速度和叙述腔调）</w:t>
      </w:r>
      <w:bookmarkEnd w:id="155"/>
    </w:p>
    <w:p w14:paraId="6C916392">
      <w:pPr>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【学习目标】</w:t>
      </w:r>
    </w:p>
    <w:p w14:paraId="742BFBF8">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1.了解外国现代小说叙述速度和叙述腔调的相关知识。</w:t>
      </w:r>
    </w:p>
    <w:p w14:paraId="41B7D8B7">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2.学会判断小说的叙述速度和叙述腔调，并能够赏析其艺术效果。</w:t>
      </w:r>
    </w:p>
    <w:p w14:paraId="2DC90A8C">
      <w:pPr>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【文本再读】</w:t>
      </w:r>
    </w:p>
    <w:p w14:paraId="498D8ED1">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小说是一种叙事性的文学，其在叙述方面的特征、特色是高考中有关小说的常规考点之一。系统地梳理并掌握小说的叙述方法及特色，可以让我们的复习备考事半功倍。</w:t>
      </w:r>
    </w:p>
    <w:p w14:paraId="5F4A24FA">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【题目生成】</w:t>
      </w:r>
    </w:p>
    <w:p w14:paraId="5CA47D71">
      <w:pPr>
        <w:keepNext w:val="0"/>
        <w:keepLines w:val="0"/>
        <w:widowControl w:val="0"/>
        <w:suppressLineNumbers w:val="0"/>
        <w:spacing w:before="0" w:beforeAutospacing="0" w:after="0" w:afterAutospacing="0" w:line="360" w:lineRule="exact"/>
        <w:ind w:left="0" w:right="0" w:firstLine="420" w:firstLineChars="20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1.这篇小说在写法上具有多种鲜明的特点，请选择三种加以分析。（《白轮船》[苏联]钦吉斯·艾特玛托夫）</w:t>
      </w:r>
    </w:p>
    <w:p w14:paraId="13DEBF21">
      <w:pPr>
        <w:keepNext w:val="0"/>
        <w:keepLines w:val="0"/>
        <w:widowControl w:val="0"/>
        <w:suppressLineNumbers w:val="0"/>
        <w:spacing w:before="0" w:beforeAutospacing="0" w:after="0" w:afterAutospacing="0" w:line="360" w:lineRule="exact"/>
        <w:ind w:left="0" w:right="0" w:firstLine="420" w:firstLineChars="200"/>
        <w:jc w:val="left"/>
        <w:textAlignment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答案】①情节安排极具匠心。以白轮船为线索，通过心理活动展开情节。叙事集中，情节紧凑。②主要运用心理描写刻画人物形象。大段的心理活动充分展示了孩子的内心世界，巧妙地交代了孩子的生活处境。③运用细节描写刻画人物形象。比如孩子无数次地向湖上看，用衣襟擦望远镜，变鱼时保留头、耳朵和鼻子，同石头伙伴告别等等，这些细节有力地揭示了孩子的内心世界，使其形象血肉丰满。④借环境描写刻画人物形象。小说描写了群山连绵，风大雪猛，严寒少人的严酷环境，有助于表现孩子孤单寂寞的内心世界。⑤虚实结合，把孩子眼前的世界与幻想的世界结合起来，更好地表现了孩子的理想与现实的残酷。⑥叙述人称变换。如全文整体用第三人称叙述，而写到孩子要告诉父亲时用了第一人称，突出了孩子的激动、迫切和渴望。</w:t>
      </w:r>
    </w:p>
    <w:p w14:paraId="67192FAD">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bCs/>
          <w:sz w:val="21"/>
          <w:szCs w:val="21"/>
        </w:rPr>
      </w:pPr>
      <w:r>
        <w:rPr>
          <w:rFonts w:hint="eastAsia" w:ascii="宋体" w:hAnsi="宋体" w:eastAsia="宋体" w:cs="宋体"/>
          <w:bCs/>
          <w:kern w:val="0"/>
          <w:sz w:val="21"/>
          <w:szCs w:val="21"/>
          <w:lang w:val="en-US" w:eastAsia="zh-CN" w:bidi="ar"/>
        </w:rPr>
        <w:t>2.《老人与海》被公认为是最能体现海明威叙事技巧的典范之作，极度彰显了其简洁、客观的叙事风格。 请细读文本，谈一谈“简洁”在文中的表现。（6分）</w:t>
      </w:r>
    </w:p>
    <w:p w14:paraId="494D3427">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b/>
          <w:bCs/>
          <w:sz w:val="21"/>
          <w:szCs w:val="21"/>
        </w:rPr>
      </w:pPr>
      <w:r>
        <w:rPr>
          <w:rFonts w:hint="eastAsia" w:ascii="宋体" w:hAnsi="宋体" w:eastAsia="宋体" w:cs="宋体"/>
          <w:bCs/>
          <w:kern w:val="0"/>
          <w:sz w:val="21"/>
          <w:szCs w:val="21"/>
          <w:lang w:val="en-US" w:eastAsia="zh-CN" w:bidi="ar"/>
        </w:rPr>
        <w:t>【</w:t>
      </w:r>
      <w:r>
        <w:rPr>
          <w:rFonts w:hint="eastAsia" w:ascii="宋体" w:hAnsi="宋体" w:eastAsia="宋体" w:cs="宋体"/>
          <w:b/>
          <w:bCs/>
          <w:kern w:val="0"/>
          <w:sz w:val="21"/>
          <w:szCs w:val="21"/>
          <w:lang w:val="en-US" w:eastAsia="zh-CN" w:bidi="ar"/>
        </w:rPr>
        <w:t>考点嵌入】</w:t>
      </w:r>
    </w:p>
    <w:p w14:paraId="24347E68">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小说里的时间与生活中的时间是不对应的，小说有它自己的节奏。当小说要加快叙述速度时，一般采用简练的概括性叙述；而当小说要放慢叙述速度时，就会进行大量的详尽的描写，如《安东诺夫卡苹果》中大量的场景描写，《山羊兹拉特》中关于环境变化的描写等，都使得小说的节奏变得舒缓。尤其是《山羊兹拉特》中的环境描写，有幕间音乐的意味，起过渡和调节节奏的作用，舒缓情绪的同时又推动情节发展。叙述和描写，是控制小说速度和营造叙述波澜的法宝，它们能让小说呈现出一种有张有弛的叙述节奏。2019年高考语文浙江卷《呼兰河传》（节选）“叙述上的特征”一题，参考答案第三、四点如下：按照时间顺序自然展开，叙述散文化，节奏舒缓;注重场景的细节描绘，细腻、生动、传神。严格来说，“注重场景的细节描绘”不属于“叙述”特征。我们不妨重新组织答案，理清其中的逻辑：按照时间顺序自然展开，叙述过程中，穿插了大量的场景描写，细腻、生动、传神，使得整个叙述节奏舒缓，呈现散文化特点。</w:t>
      </w:r>
    </w:p>
    <w:p w14:paraId="46E8858A">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同时，在讲述故事的过程中，还会用到抒情、议论等表达方式，还可能插入回忆、叙说历史、展开联想（如插入有关联的或类似的神话、童话、民间传说）等。这些手法的运用，能舒缓原本紧张的情节，能更充分地抒发情感、表达观点，能丰富小说内容，也能更好地引发读者的思考与共鸣。</w:t>
      </w:r>
    </w:p>
    <w:p w14:paraId="5E289BC4">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另外还有摇摆、延迟等手法，也能起到调节叙说速度、调整情节的作用。摇摆是适度偏离，即在事件的叙述中交代与事件相关的另一件事;延迟则是在层层推进的情节中，故意给故事、人物、心理等设置障碍。比如《外国小说欣赏》中的《牲畜林》，就五次采用延迟的手法：每当朱阿举起猎枪要向德国兵射击的时候，就会被阻止。这使小说充满幽默感和戏剧效果。</w:t>
      </w:r>
    </w:p>
    <w:p w14:paraId="4F7F47B9">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叙述腔调是叙述者流露出的感情色彩、年龄、性别、身份等个性化的特征，它或多或少带有作者的影子和烙印，与小说或作者的风格密切相关。比如鲁迅的幽默深刻，余华的冷峻悲悯，芥川龙之介的深刻蕴藉，等等。当然，作家的腔调也不是一成不变的，有的作家还会把自己的腔调抹除干净，比如海明威《桥边的老人》所采用的“零口吻”叙述风格，叙述时不带一丝主观色彩。以“讲述”为主的小说，叙述腔调较为明显，小说中夹杂着叙述者的主观情感与判断;而以“显示”为主的小说，叙述腔调不太明显，叙述者往往较客观地展示画面和场景，是非曲直交由读者去判断。比如，《桥边的老人》重“显示”，而《祝福》重“讲述”。《祝福》中的叙述者“我”在被濒死的祥林嫂问过有无灵魂和地狱之类的问题之后，良心上惶恐不安;同时对鲁镇的封闭落后及鲁四老爷的守旧无情有说不出的反感。所以小说中有大段的“我”对祥林嫂一生尤其是死亡的看法，有自我的省察，这些都揭示着小说的主题。</w:t>
      </w:r>
    </w:p>
    <w:p w14:paraId="626FE7AA">
      <w:pPr>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【真题体验】</w:t>
      </w:r>
    </w:p>
    <w:p w14:paraId="0BBD46DD">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000000"/>
          <w:kern w:val="0"/>
          <w:sz w:val="21"/>
          <w:szCs w:val="21"/>
          <w:shd w:val="clear" w:fill="FFFFFF"/>
          <w:lang w:val="en-US" w:eastAsia="zh-CN" w:bidi="ar"/>
        </w:rPr>
        <w:t>【2021八省联考】</w:t>
      </w:r>
      <w:r>
        <w:rPr>
          <w:rFonts w:hint="eastAsia" w:ascii="宋体" w:hAnsi="宋体" w:eastAsia="宋体" w:cs="宋体"/>
          <w:color w:val="1E1E1E"/>
          <w:kern w:val="0"/>
          <w:sz w:val="21"/>
          <w:szCs w:val="21"/>
          <w:shd w:val="clear" w:fill="FFFFFF"/>
          <w:lang w:val="en-US" w:eastAsia="zh-CN" w:bidi="ar"/>
        </w:rPr>
        <w:t>阅读下面的文字，完成11题。</w:t>
      </w:r>
    </w:p>
    <w:p w14:paraId="715A5E93">
      <w:pPr>
        <w:keepNext w:val="0"/>
        <w:keepLines w:val="0"/>
        <w:widowControl/>
        <w:suppressLineNumbers w:val="0"/>
        <w:shd w:val="clear" w:fill="FFFFFF"/>
        <w:spacing w:before="0" w:beforeAutospacing="0" w:after="0" w:afterAutospacing="0" w:line="360" w:lineRule="exact"/>
        <w:ind w:left="0" w:right="0" w:firstLine="420" w:firstLineChars="200"/>
        <w:jc w:val="center"/>
        <w:rPr>
          <w:rFonts w:hint="eastAsia" w:ascii="宋体" w:hAnsi="宋体" w:eastAsia="宋体" w:cs="楷体"/>
          <w:color w:val="1E1E1E"/>
          <w:sz w:val="21"/>
          <w:szCs w:val="21"/>
          <w:shd w:val="clear" w:fill="FFFFFF"/>
        </w:rPr>
      </w:pPr>
      <w:r>
        <w:rPr>
          <w:rFonts w:hint="eastAsia" w:ascii="宋体" w:hAnsi="宋体" w:eastAsia="宋体" w:cs="宋体"/>
          <w:bCs/>
          <w:color w:val="1E1E1E"/>
          <w:kern w:val="0"/>
          <w:sz w:val="21"/>
          <w:szCs w:val="21"/>
          <w:shd w:val="clear" w:fill="FFFFFF"/>
          <w:lang w:val="en-US" w:eastAsia="zh-CN" w:bidi="ar"/>
        </w:rPr>
        <w:t>秋雨</w:t>
      </w:r>
    </w:p>
    <w:p w14:paraId="2ED25F35">
      <w:pPr>
        <w:keepNext w:val="0"/>
        <w:keepLines w:val="0"/>
        <w:widowControl/>
        <w:suppressLineNumbers w:val="0"/>
        <w:shd w:val="clear" w:fill="FFFFFF"/>
        <w:spacing w:before="0" w:beforeAutospacing="0" w:after="0" w:afterAutospacing="0" w:line="360" w:lineRule="exact"/>
        <w:ind w:left="0" w:right="0" w:firstLine="420" w:firstLineChars="200"/>
        <w:jc w:val="center"/>
        <w:rPr>
          <w:rFonts w:hint="eastAsia" w:ascii="宋体" w:hAnsi="宋体" w:eastAsia="宋体" w:cs="楷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川端康成</w:t>
      </w:r>
    </w:p>
    <w:p w14:paraId="25171F95">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我的眼睛深处，映出火团降落在红叶山上的幻影。</w:t>
      </w:r>
    </w:p>
    <w:p w14:paraId="6E271AFC">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与其说是山，莫如说是山谷更贴切。山高谷深，山峦紧迫溪流两岸，巍峨地雄峙着。不抬头仰望，是不易窥见山之巅的苍穹的。天空还是一片蔚蓝，却已微微现出了暮色。</w:t>
      </w:r>
    </w:p>
    <w:p w14:paraId="05D2F048">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溪流的白石上，也同样弥漫着薄薄的暮霭。红叶的寂静，从高处笼罩着我，渗透我的身心。莫非要让我早早地感受到日暮之将至？小溪的流水一片湛蓝，红叶没有倒映在溪流的蓝色中。我怀疑起自己的眼睛来。这时，在蓝色的溪面上却看见火从天而降。</w:t>
      </w:r>
    </w:p>
    <w:p w14:paraId="390D06E3">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仿佛不是在降落火雨或火粉，只是小小的火团在溪面上闪闪烁烁，但从天上降下则是无疑的。那小团的火球落在蓝色的溪面上旋即就消失了，火从山谷降落的瞬间，由于红叶的缘故，看不见火的颜色。那么，山巅上又是什么情况呢？抬头仰望，只见一团团小火球以想象不到的速度从上空降落下来。大概是火团在动的缘故吧，以雄峙屹立的山峰为堤岸，看起来狭窄的天空好像是一条河在流淌。</w:t>
      </w:r>
    </w:p>
    <w:p w14:paraId="0FFF582E">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这是我在去京都的特别快车上，入夜刚要打盹儿的时候所泛起的幻影。</w:t>
      </w:r>
    </w:p>
    <w:p w14:paraId="2A981105">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十五六年前，我住院做胆结石手术时，同我邂逅的两个女孩子总是留在我的记忆里。这次去京都，就是为了到京都的饭店去看望其中一个女孩子的。</w:t>
      </w:r>
    </w:p>
    <w:p w14:paraId="17CEBB5C">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另一个女孩子生来就没有胆液输送管，据说顶多只能活一年，所以必须接受手术治疗，植入人造管，将肝脏和胆囊联接起来。母亲抱着幼儿站在走廊上，我走近看了看，说道：</w:t>
      </w:r>
    </w:p>
    <w:p w14:paraId="3C899355">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“多好啊，这孩子真可爱。”</w:t>
      </w:r>
    </w:p>
    <w:p w14:paraId="1790F6DE">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“谢谢。恐怕今明两天就不行了，正在等家里人来接呢。”母亲平静地回答。</w:t>
      </w:r>
    </w:p>
    <w:p w14:paraId="64FA0985">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孩子静静地入梦了。她身裹山茶花图案和服，大概是术后胸前缠着绷带，衣裳宽松而臃肿。</w:t>
      </w:r>
    </w:p>
    <w:p w14:paraId="781F2275">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对那位母亲说出这种唐突的问候，也是因为住院患者之间的互相体贴而疏忽了的缘故吧。这家外科医院来了许多做心脏手术的孩子。手术之前，他们有的在走廊上东奔西跑，有的乘电梯上上下下，嬉戏喧闹。不觉间，我也同这些孩子打起招呼来。他们都是五岁到七八岁的孩子，患有先天性心脏病。心脏手术最好在幼儿期进行，否则可能夭折。</w:t>
      </w:r>
    </w:p>
    <w:p w14:paraId="575F829B">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这些孩子当中的一个特别引起我的注意。每次乘电梯，我几乎都看见她也在电梯的犄角。这个五岁的女孩子独自一人蹲在站着大人的腿脚后面，总是闷不作声。她那双不和悦的眼睛射出强烈的光芒，那张倔强地噘起的嘴紧闭着。我向我的贴身护士探听，据她说这女孩子几乎每天都要花上两三个小时这样独自乘电梯上上下下。就是坐在廊道的长椅上，她也是绷着脸，不吭一声。我试着同她搭话，她的眼睛却一动不动。我对我的护士说：</w:t>
      </w:r>
    </w:p>
    <w:p w14:paraId="5E0C7646">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“这孩子很有出息啊！”</w:t>
      </w:r>
    </w:p>
    <w:p w14:paraId="3F6AFC69">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后来，这女孩子不见了。</w:t>
      </w:r>
    </w:p>
    <w:p w14:paraId="791247B7">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我问护士：“那孩子也做了手术？术后情况好吗？”</w:t>
      </w:r>
    </w:p>
    <w:p w14:paraId="48FFB320">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“她没做手术就回家了。她执拗地说：看到贴邻病床的孩子死了，我就不愿做手术，要回家，不愿做手术，要回家。谁劝说她都不听。</w:t>
      </w:r>
    </w:p>
    <w:p w14:paraId="6C2530B9">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“唔……但是，她会不会夭折呢？”</w:t>
      </w:r>
    </w:p>
    <w:p w14:paraId="00EF46A4">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这回我到京都，就是为了去看望这个如今已经成人的二八妙龄的姑娘。</w:t>
      </w:r>
    </w:p>
    <w:p w14:paraId="156467EA">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雨敲打在客车车窗上的声音，把我从朦胧的梦境中惊醒。幻影消失了。我又快要打盹儿的当儿，就听见雨点打在车窗上的声音，转眼间，风雨交加，雨点敲打着车窗的声音越来越激烈了。打在窗玻璃上的雨点，一滴滴地顺着窗玻璃斜斜地流落下来。有的雨点从车窗的一端流到另一端，流着流着，短暂停住，接着又流动起来。流流停停，停停流流，显得很有节奏。一滴滴水点，后面的赶超前面的，上面的低低地落到下面，画出一道道交错的线。我从流动的节奏中，听到了音乐。</w:t>
      </w:r>
    </w:p>
    <w:p w14:paraId="1981003B">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我觉得火降在红叶尽染的山上的幻影，是静谧无声的。然而，敲打在车窗玻璃上流动着的一滴滴雨点的音乐，却又变成了那降火的幻影。</w:t>
      </w:r>
    </w:p>
    <w:p w14:paraId="61212829">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后天，在京都某饭店的大厅里将要举办新年和服表演会，我应和服店老板的邀请前往参观。服装模特儿当中有一个叫别府律子的，我忘不了她的名字。但是，我不知道她当了服装模特儿。我没有去欣赏京都的红叶，宁可来观看律子的表演。</w:t>
      </w:r>
    </w:p>
    <w:p w14:paraId="15C1FD60">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翌日，依然秋雨绵绵。下午，我在四楼的大厅里观看电视。这里像是宴会大厅的休息室，已有两三对婚宴的客人，显得十分拥挤，打扮好了的新娘子也从这里经过。我偶尔回头，看见排号早的新郎新娘从会场里走出来，站在我的身后拍摄纪念照片。</w:t>
      </w:r>
    </w:p>
    <w:p w14:paraId="12F6EFFF">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和服店老板就在那里致辞。我询问别府律子来了吗？老板立即用眼睛指了指近旁。原来律子正用不和悦的目光，凝望着站在被秋雨打得朦朦胧胧的玻璃窗前拍纪念照的新郎新娘。她紧闭双唇。这位亭亭玉立的美丽姑娘还活在人世间，我本想驱前探问：还记得我吗？想得起来吗？可我终究还是踟蹰不前。</w:t>
      </w:r>
    </w:p>
    <w:p w14:paraId="034B9612">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楷体" w:hAnsi="楷体" w:eastAsia="楷体" w:cs="楷体"/>
          <w:color w:val="1E1E1E"/>
          <w:sz w:val="21"/>
          <w:szCs w:val="21"/>
          <w:shd w:val="clear" w:fill="FFFFFF"/>
        </w:rPr>
      </w:pPr>
      <w:r>
        <w:rPr>
          <w:rFonts w:hint="eastAsia" w:ascii="楷体" w:hAnsi="楷体" w:eastAsia="楷体" w:cs="楷体"/>
          <w:color w:val="1E1E1E"/>
          <w:kern w:val="0"/>
          <w:sz w:val="21"/>
          <w:szCs w:val="21"/>
          <w:shd w:val="clear" w:fill="FFFFFF"/>
          <w:lang w:val="en-US" w:eastAsia="zh-CN" w:bidi="ar"/>
        </w:rPr>
        <w:t>“明天的表演会，我们请她穿上新娘礼服，所以……”和服店老板在我的耳边悄声说了这么一句。</w:t>
      </w:r>
    </w:p>
    <w:p w14:paraId="125B6299">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 xml:space="preserve">1．这篇小说体现了什么样的情感氛围？作者是如何表达这种情感氛围的？ </w:t>
      </w:r>
    </w:p>
    <w:p w14:paraId="54FCBB8D">
      <w:pPr>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bookmarkStart w:id="156" w:name="OLE_LINK17"/>
      <w:bookmarkEnd w:id="156"/>
      <w:r>
        <w:rPr>
          <w:rFonts w:hint="eastAsia" w:ascii="宋体" w:hAnsi="宋体" w:eastAsia="宋体" w:cs="宋体"/>
          <w:b/>
          <w:bCs/>
          <w:kern w:val="0"/>
          <w:sz w:val="21"/>
          <w:szCs w:val="21"/>
          <w:lang w:val="en-US" w:eastAsia="zh-CN" w:bidi="ar"/>
        </w:rPr>
        <w:t>【拓展练习】</w:t>
      </w:r>
    </w:p>
    <w:p w14:paraId="7428BFFE">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（2024年新课标</w:t>
      </w:r>
      <w:r>
        <w:rPr>
          <w:rFonts w:hint="eastAsia" w:ascii="宋体" w:hAnsi="宋体" w:eastAsia="宋体" w:cs="宋体"/>
          <w:color w:val="000000"/>
          <w:kern w:val="0"/>
          <w:sz w:val="21"/>
          <w:szCs w:val="21"/>
          <w:shd w:val="clear" w:fill="FFFFFF"/>
          <w:lang w:val="en-US" w:eastAsia="zh-CN" w:bidi="ar"/>
        </w:rPr>
        <w:t>II卷</w:t>
      </w:r>
      <w:r>
        <w:rPr>
          <w:rFonts w:hint="eastAsia" w:ascii="宋体" w:hAnsi="宋体" w:eastAsia="宋体" w:cs="宋体"/>
          <w:color w:val="1E1E1E"/>
          <w:kern w:val="0"/>
          <w:sz w:val="21"/>
          <w:szCs w:val="21"/>
          <w:shd w:val="clear" w:fill="FFFFFF"/>
          <w:lang w:val="en-US" w:eastAsia="zh-CN" w:bidi="ar"/>
        </w:rPr>
        <w:t>）阅读下面的文字，完成第2题。</w:t>
      </w:r>
    </w:p>
    <w:p w14:paraId="2AD6D830">
      <w:pPr>
        <w:keepNext w:val="0"/>
        <w:keepLines w:val="0"/>
        <w:widowControl/>
        <w:suppressLineNumbers w:val="0"/>
        <w:shd w:val="clear" w:fill="FFFFFF"/>
        <w:spacing w:before="0" w:beforeAutospacing="0" w:after="0" w:afterAutospacing="0" w:line="360" w:lineRule="exact"/>
        <w:ind w:left="0" w:right="0" w:firstLine="456" w:firstLineChars="200"/>
        <w:jc w:val="center"/>
        <w:rPr>
          <w:rFonts w:hint="eastAsia" w:ascii="宋体" w:hAnsi="宋体" w:eastAsia="宋体" w:cs="宋体"/>
          <w:color w:val="000000"/>
          <w:spacing w:val="9"/>
          <w:sz w:val="21"/>
          <w:szCs w:val="21"/>
          <w:shd w:val="clear" w:fill="FFFFFF"/>
        </w:rPr>
      </w:pPr>
      <w:r>
        <w:rPr>
          <w:rFonts w:hint="eastAsia" w:ascii="宋体" w:hAnsi="宋体" w:eastAsia="宋体" w:cs="宋体"/>
          <w:color w:val="000000"/>
          <w:spacing w:val="9"/>
          <w:kern w:val="0"/>
          <w:sz w:val="21"/>
          <w:szCs w:val="21"/>
          <w:shd w:val="clear" w:fill="FFFFFF"/>
          <w:lang w:val="en-US" w:eastAsia="zh-CN" w:bidi="ar"/>
        </w:rPr>
        <w:t>千里江山图(节选)</w:t>
      </w:r>
    </w:p>
    <w:p w14:paraId="1327B404">
      <w:pPr>
        <w:keepNext w:val="0"/>
        <w:keepLines w:val="0"/>
        <w:widowControl/>
        <w:suppressLineNumbers w:val="0"/>
        <w:shd w:val="clear" w:fill="FFFFFF"/>
        <w:spacing w:before="0" w:beforeAutospacing="0" w:after="0" w:afterAutospacing="0" w:line="360" w:lineRule="exact"/>
        <w:ind w:left="0" w:right="0" w:firstLine="456" w:firstLineChars="200"/>
        <w:jc w:val="center"/>
        <w:rPr>
          <w:rFonts w:hint="eastAsia" w:ascii="宋体" w:hAnsi="宋体" w:eastAsia="宋体" w:cs="宋体"/>
          <w:color w:val="000000"/>
          <w:spacing w:val="9"/>
          <w:sz w:val="21"/>
          <w:szCs w:val="21"/>
          <w:shd w:val="clear" w:fill="FFFFFF"/>
        </w:rPr>
      </w:pPr>
      <w:r>
        <w:rPr>
          <w:rFonts w:hint="eastAsia" w:ascii="宋体" w:hAnsi="宋体" w:eastAsia="宋体" w:cs="宋体"/>
          <w:color w:val="000000"/>
          <w:spacing w:val="9"/>
          <w:kern w:val="0"/>
          <w:sz w:val="21"/>
          <w:szCs w:val="21"/>
          <w:shd w:val="clear" w:fill="FFFFFF"/>
          <w:lang w:val="en-US" w:eastAsia="zh-CN" w:bidi="ar"/>
        </w:rPr>
        <w:t>孙甘露</w:t>
      </w:r>
    </w:p>
    <w:p w14:paraId="48FCF017">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叶桃离开上海去了南京。那时候陈千里还不明白，为什么她那么不喜欢父亲叶启年做的事情，自己却又加入进去。后来他才知道，叶桃去的地方是国民党党务调查科，在叶启年的安排下，她成了机要室干事。</w:t>
      </w:r>
    </w:p>
    <w:p w14:paraId="345C0D05">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当时他反复问过自己：难道在上海，兆丰花园、夕阳、早春的湖水、水面上一对天鹅，这些都是他在做梦？难道他们手握着手、心怦怦跳时说的话，都只是分别前一时的冲动？他一直都很清楚，在他们两个人当中，叶桃总是先离去的那一个。</w:t>
      </w:r>
    </w:p>
    <w:p w14:paraId="7A86A7CA">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新闸路楼上的厢房，他坐在窗下，她坐在梳妆台前，他们在说话，他看见两个她，一个在面前，一个在镜子里。他完全沉浸在话题中，可说着说着，她忽然站起身，急匆匆奔出了家门。他心里总是隐隐觉得，别处某个地方，必定有一件更加重要的事情在等着她。</w:t>
      </w:r>
    </w:p>
    <w:p w14:paraId="1DCF331B">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一年以后，陈千里也去了南京。</w:t>
      </w:r>
    </w:p>
    <w:p w14:paraId="614B8F7B">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他在石婆婆巷租了一间小屋。白天他给书局做翻译，等着叶桃下班。有时她给他打电话（巷口烟纸店有一台公用电话），让他去她上班的地方，她也会支使他做一点事情，到哪家铺子买一包点心，或者去裁缝店取几件衣服。</w:t>
      </w:r>
    </w:p>
    <w:p w14:paraId="42FFE72F">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只要叶启年不在南京，瞻园对叶桃来说就是一个十分自由自在的地方。那是个大园子，据说从前是座王府，门前有影壁，园里有假山。机要室在园子最北面，过了假山就能看见那排平房。他到了那里，让门房打个电话，叶桃就会出来接他，有时候也会让门房送他，到后来门房索性让他自己进去。在记忆里，那几个月过得特别安宁，叶桃也特别快乐。她好像找到了真正有意思的工作。</w:t>
      </w:r>
    </w:p>
    <w:p w14:paraId="4B3A5C72">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他们去梅花山，正是早春二月，虬枝上开满梅花，山坡上像笼罩了粉色云雾。他们心心相印，觉得整个世界退却到远处，眼前只剩下梅树、蓝天和那张脸庞。他们满心喜悦，一起背诵着涅克拉索夫：“他们说暴风雨即将来临，我不禁露出微笑。”</w:t>
      </w:r>
    </w:p>
    <w:p w14:paraId="1FD0770F">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但是世界仍旧在这里，叶桃置身其中的环境十分危险，瞻园里有许多阴鸷的壮汉、狼狗、枪支、不许人碰的文件和禁止入内的警示牌。从园北假山后面偶尔会传出一两声惨叫。后来在栖霞山上，叶桃告诉他，那里是党务调查科，是叶启年参与搭建、充斥着阴谋和杀戮的世界。</w:t>
      </w:r>
    </w:p>
    <w:p w14:paraId="2AB393BB">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直到最后那个月，他才知道她究竟在做什么工作，虽然他早些时候就猜到了一些。现在想来，说不定她一直都在暗示他：她真正在做的是一些秘密工作，这些工作对她意义重大。而他心里很明白，她所做的那些事情，很可能是去破坏她父亲的工作。但在让他知道真相前，她就为他指明了方向，让他了解了一个人应该投身于什么样的事业，才会让人生变得更有意义。</w:t>
      </w:r>
    </w:p>
    <w:p w14:paraId="7A8EC59E">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她从来没有真正离开过他。即便去了南京，她也每隔几天就给他写信，这些信件延续了先前的思想碰撞。现在他才理解，写那些信她多少冒了一点风险，幸亏她在瞻园上班，有办法不让这些信落到邮电检查人员手中。她还托人给他捎书和杂志：《共产党宣言》《远方来信》《布尔什维克》，还有她喜欢的涅克拉索夫诗集。</w:t>
      </w:r>
    </w:p>
    <w:p w14:paraId="56131BA2">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端午节的前一天，叶桃给石婆婆巷烟纸店打了个电话。那些日子他很少见到叶桃，她好像整天都非常忙碌，就算见到他也很沉默，问多了，她会忽然发火。在电话里叶桃让他去瞻园，去之前先到秦淮河边的城南茶食铺，帮她买一包闽南橘红糕。叶桃一直喜欢吃零食，在上海时他就常帮她跑腿，到了南京，她的很多旧习惯都消失了，但喜欢吃零食这一样依然如故。除了这家的橘红糕和酥糖，她还喜欢一个挑担小贩的桂花糖芋苗，总是在瞻园门口那一带叫卖。</w:t>
      </w:r>
    </w:p>
    <w:p w14:paraId="2F8B74A9">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他买了橘红糕，却在瞻园门口被人拦住了。几个月来，南前北后两道门，几班门房都认识他了，见他进门，连忙打电话到机要室找叶干事。叶桃告诉门房，今天她不能离开保密区域，叫门房登记一下，让陈千里自己进去。</w:t>
      </w:r>
    </w:p>
    <w:p w14:paraId="177EF92A">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陈千里在机要室那一排平房里见到了叶桃。她吃了一粒橘红糕，说，今天这个橘红糕怎么那么干？这放了多久呀？生气地扔到一边，冷冷地半天不理他，机要室里另外两个女人同情地朝他微笑。过了一阵，叶桃又叫他：“帮我到门口买碗桂花糖芋苗。”</w:t>
      </w:r>
    </w:p>
    <w:p w14:paraId="2CDF562B">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刚刚进来时陈千里并没有看见瞻园门口有挑担叫卖的小贩。但他没说什么，每次叶桃让他到门口买桂花糖芋苗，那个小贩总会出现在那里。</w:t>
      </w:r>
    </w:p>
    <w:p w14:paraId="26B2EB25">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“如果没看见，你就往前跑到马府街，他一般就在这几个地方。”</w:t>
      </w:r>
    </w:p>
    <w:p w14:paraId="7CAF34F7">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他提着保温筒出来，门房朝他笑。出了瞻园，果然看见担子在那里。小贩揭开盖子搁在一边，从大锅里舀了几勺红艳艳、香喷喷的芋羹，装进提筒，往里撒了点桂花末子，又拿起抹布擦了擦盖子，盖上，收钱。陈千里把糖芋苗拿进机要室，叶桃喝了一口，这才露出满意的笑容。</w:t>
      </w:r>
    </w:p>
    <w:p w14:paraId="4AE3B235">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几天后他才知道，保温筒盖子下面有一张字条，上面有紧急情报。他在不知不觉中把情报送了出去。叶启年在广州破获了共产党地下组织，逮捕了广东的负责人欧阳民。由于情报送出及时，与欧阳民有联系的上级党组织全都撤离了。</w:t>
      </w:r>
    </w:p>
    <w:p w14:paraId="3FF179AF">
      <w:pPr>
        <w:keepNext w:val="0"/>
        <w:keepLines w:val="0"/>
        <w:widowControl/>
        <w:suppressLineNumbers w:val="0"/>
        <w:shd w:val="clear" w:fill="FFFFFF"/>
        <w:spacing w:before="0" w:beforeAutospacing="0" w:after="0" w:afterAutospacing="0" w:line="360" w:lineRule="exact"/>
        <w:ind w:left="0" w:right="0" w:firstLine="456" w:firstLineChars="200"/>
        <w:jc w:val="lef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他知道这情况时，叶桃已身负重伤。牺牲前，她告诉陈千里自己是共产党员，从前没有告诉他，是因为她受党组织派遣潜伏在国民党党务调查科，必须保守秘密，但现在她可以说了。她说她一直打算发展他入党，党组织也认为经过了一段时间的考验，已经可以接受陈千里入党，可她现在没有时间了，她希望他将来能成为一个坚定的共产主义战士。</w:t>
      </w:r>
    </w:p>
    <w:p w14:paraId="4B2BAD6A">
      <w:pPr>
        <w:keepNext w:val="0"/>
        <w:keepLines w:val="0"/>
        <w:widowControl/>
        <w:suppressLineNumbers w:val="0"/>
        <w:shd w:val="clear" w:fill="FFFFFF"/>
        <w:spacing w:before="0" w:beforeAutospacing="0" w:after="0" w:afterAutospacing="0" w:line="360" w:lineRule="exact"/>
        <w:ind w:left="0" w:right="0" w:firstLine="456" w:firstLineChars="200"/>
        <w:jc w:val="right"/>
        <w:rPr>
          <w:rFonts w:hint="eastAsia" w:ascii="楷体" w:hAnsi="楷体" w:eastAsia="楷体" w:cs="楷体"/>
          <w:color w:val="000000"/>
          <w:spacing w:val="9"/>
          <w:sz w:val="21"/>
          <w:szCs w:val="21"/>
          <w:shd w:val="clear" w:fill="FFFFFF"/>
        </w:rPr>
      </w:pPr>
      <w:r>
        <w:rPr>
          <w:rFonts w:hint="eastAsia" w:ascii="楷体" w:hAnsi="楷体" w:eastAsia="楷体" w:cs="楷体"/>
          <w:color w:val="000000"/>
          <w:spacing w:val="9"/>
          <w:kern w:val="0"/>
          <w:sz w:val="21"/>
          <w:szCs w:val="21"/>
          <w:shd w:val="clear" w:fill="FFFFFF"/>
          <w:lang w:val="en-US" w:eastAsia="zh-CN" w:bidi="ar"/>
        </w:rPr>
        <w:t>（有删改）</w:t>
      </w:r>
    </w:p>
    <w:p w14:paraId="557212A6">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color w:val="1E1E1E"/>
          <w:kern w:val="0"/>
          <w:sz w:val="21"/>
          <w:szCs w:val="21"/>
          <w:shd w:val="clear" w:fill="FFFFFF"/>
          <w:lang w:val="en-US" w:eastAsia="zh-CN" w:bidi="ar"/>
        </w:rPr>
        <w:t>2.文本中频频出现“一年以后”“现在想来”“他知道这情况时”之类标示时间线索的语句，产生了怎样的叙述效果？请简要分析。（6分）</w:t>
      </w:r>
    </w:p>
    <w:p w14:paraId="3CDAD943">
      <w:pPr>
        <w:pStyle w:val="13"/>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Times New Roman"/>
          <w:b/>
          <w:bCs/>
          <w:sz w:val="21"/>
          <w:szCs w:val="21"/>
        </w:rPr>
      </w:pPr>
      <w:r>
        <w:rPr>
          <w:rFonts w:hint="eastAsia" w:ascii="宋体" w:hAnsi="宋体" w:eastAsia="宋体" w:cs="宋体"/>
          <w:b/>
          <w:bCs/>
          <w:kern w:val="0"/>
          <w:sz w:val="21"/>
          <w:szCs w:val="21"/>
          <w:lang w:val="en-US" w:eastAsia="zh-CN" w:bidi="ar"/>
        </w:rPr>
        <w:t>【专题小结】</w:t>
      </w:r>
    </w:p>
    <w:p w14:paraId="495C474F">
      <w:pPr>
        <w:pStyle w:val="13"/>
        <w:keepNext w:val="0"/>
        <w:keepLines w:val="0"/>
        <w:widowControl/>
        <w:suppressLineNumbers w:val="0"/>
        <w:spacing w:before="0" w:beforeAutospacing="0" w:after="0" w:afterAutospacing="0" w:line="360" w:lineRule="exact"/>
        <w:ind w:left="0" w:right="0" w:firstLine="422" w:firstLineChars="200"/>
        <w:jc w:val="left"/>
        <w:rPr>
          <w:rFonts w:hint="eastAsia" w:ascii="宋体" w:hAnsi="宋体" w:eastAsia="宋体" w:cs="Times New Roman"/>
          <w:b/>
          <w:bCs/>
          <w:sz w:val="21"/>
          <w:szCs w:val="21"/>
        </w:rPr>
      </w:pPr>
      <w:r>
        <w:rPr>
          <w:rFonts w:hint="eastAsia" w:ascii="宋体" w:hAnsi="宋体" w:eastAsia="宋体" w:cs="宋体"/>
          <w:b/>
          <w:bCs/>
          <w:kern w:val="0"/>
          <w:sz w:val="21"/>
          <w:szCs w:val="21"/>
          <w:lang w:val="en-US" w:eastAsia="zh-CN" w:bidi="ar"/>
        </w:rPr>
        <w:t>知识网络构建</w:t>
      </w:r>
    </w:p>
    <w:tbl>
      <w:tblPr>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
        <w:gridCol w:w="8300"/>
      </w:tblGrid>
      <w:tr w14:paraId="3099E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gridAfter w:val="1"/>
          <w:trHeight w:val="0" w:hRule="atLeast"/>
          <w:tblCellSpacing w:w="0" w:type="dxa"/>
        </w:trPr>
        <w:tc>
          <w:tcPr>
            <w:tcW w:w="410" w:type="dxa"/>
            <w:shd w:val="clear"/>
            <w:vAlign w:val="center"/>
          </w:tcPr>
          <w:p w14:paraId="115612BE">
            <w:pPr>
              <w:rPr>
                <w:rFonts w:hint="eastAsia" w:ascii="宋体"/>
                <w:sz w:val="24"/>
                <w:szCs w:val="24"/>
              </w:rPr>
            </w:pPr>
          </w:p>
        </w:tc>
      </w:tr>
      <w:tr w14:paraId="18E2FE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PrEx>
        <w:trPr>
          <w:tblCellSpacing w:w="0" w:type="dxa"/>
        </w:trPr>
        <w:tc>
          <w:tcPr>
            <w:tcW w:w="0" w:type="auto"/>
            <w:shd w:val="clear"/>
            <w:vAlign w:val="center"/>
          </w:tcPr>
          <w:p w14:paraId="3DA859F3">
            <w:pPr>
              <w:rPr>
                <w:rFonts w:hint="eastAsia" w:ascii="宋体"/>
                <w:sz w:val="24"/>
                <w:szCs w:val="24"/>
              </w:rPr>
            </w:pPr>
          </w:p>
        </w:tc>
        <w:tc>
          <w:tcPr>
            <w:tcW w:w="0" w:type="auto"/>
            <w:shd w:val="clear"/>
            <w:vAlign w:val="center"/>
          </w:tcPr>
          <w:p w14:paraId="4612D43F">
            <w:pPr>
              <w:keepNext w:val="0"/>
              <w:keepLines w:val="0"/>
              <w:widowControl/>
              <w:suppressLineNumbers w:val="0"/>
              <w:jc w:val="left"/>
            </w:pPr>
            <w:r>
              <w:rPr>
                <w:rFonts w:hint="default" w:ascii="宋体" w:hAnsi="宋体" w:eastAsia="宋体" w:cs="宋体"/>
                <w:kern w:val="0"/>
                <w:sz w:val="24"/>
                <w:szCs w:val="24"/>
                <w:lang w:val="en-US" w:eastAsia="zh-CN" w:bidi="ar"/>
              </w:rPr>
              <w:drawing>
                <wp:inline distT="0" distB="0" distL="114300" distR="114300">
                  <wp:extent cx="5362575" cy="3390900"/>
                  <wp:effectExtent l="0" t="0" r="9525" b="0"/>
                  <wp:docPr id="130" name="图片 10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5" descr="IMG_265"/>
                          <pic:cNvPicPr>
                            <a:picLocks noChangeAspect="1"/>
                          </pic:cNvPicPr>
                        </pic:nvPicPr>
                        <pic:blipFill>
                          <a:blip r:embed="rId92"/>
                          <a:stretch>
                            <a:fillRect/>
                          </a:stretch>
                        </pic:blipFill>
                        <pic:spPr>
                          <a:xfrm>
                            <a:off x="0" y="0"/>
                            <a:ext cx="5362575" cy="3390900"/>
                          </a:xfrm>
                          <a:prstGeom prst="rect">
                            <a:avLst/>
                          </a:prstGeom>
                          <a:noFill/>
                          <a:ln w="9525">
                            <a:noFill/>
                          </a:ln>
                        </pic:spPr>
                      </pic:pic>
                    </a:graphicData>
                  </a:graphic>
                </wp:inline>
              </w:drawing>
            </w:r>
          </w:p>
        </w:tc>
      </w:tr>
    </w:tbl>
    <w:p w14:paraId="1DE1A0FB">
      <w:pPr>
        <w:keepNext w:val="0"/>
        <w:keepLines w:val="0"/>
        <w:widowControl/>
        <w:suppressLineNumbers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专题学习建议</w:t>
      </w:r>
    </w:p>
    <w:p w14:paraId="1140F2D3">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近几年，高考对于文学类文本阅读的选材，有时也会眷顾西方小说，如2019年全国Ⅱ卷的《小步舞》（莫泊桑）、2020年全国Ⅰ卷的《越野滑雪》（海明威）等，因为中西方小说有所不同，特别是塑造人物方面的不同更加明显，这里简单作比较。</w:t>
      </w:r>
    </w:p>
    <w:p w14:paraId="45C9468C">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中国小说注重人物的对话，而西方小说则注重以人物的内心独白来表现其心理与情感。如《红楼梦》以人物的对话为主要表现形式，像林黛玉和贾宝玉之间的对话，王熙凤与老太太之间的对话等；如《老人与海》以人物的内心独白为主要表现形式，像对圣地亚哥内心独白的描写，表现圣地亚哥的心理发展过程。</w:t>
      </w:r>
    </w:p>
    <w:p w14:paraId="37DD7893">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中国小说注重以人物的行动来表现人物的情感，西方小说则有相当细致的心理刻画。如《水浒传》中描写武松在面临一只老虎的时候，那种内心的恐惧，用“变作冷汗出了”的方式来表现；如歌德《少年维特之烦恼》，大多采用直接抒情的方式，主人公通过内心的独白，直抒胸臆，将自己的喜怒哀乐直接向读者倾诉、宣泄。西方现代主义作家常用的“意识流”“内心独白”“心理象征”“心理时空错位”等艺术技法，都是在西方小说重视心理描写的基础上发展起来的。</w:t>
      </w:r>
    </w:p>
    <w:p w14:paraId="22596B9C">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3.叙述方式</w:t>
      </w:r>
    </w:p>
    <w:p w14:paraId="42DA96CC">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（1）对话。多用对话形式，以人物之间的对话（需具体阐释）自述他的经历、推动故事情节的发展、展现人物的内心等（具体作用结合文本），这样写能够使叙述的情节更加集中。</w:t>
      </w:r>
    </w:p>
    <w:p w14:paraId="62B0FFB9">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（2）回忆、叙述与写景相结合。如《古渡头》一文，情景描写与渡夫讲述相结合，赋予渡夫的故事哀而不伤的诗意美。</w:t>
      </w:r>
    </w:p>
    <w:p w14:paraId="1BDA1927">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现实与回忆交织。现实与回忆交织，把……真实的感受与……回忆巧妙融合，巧妙推进故事……情节，有利于展现人物……心理，突出人物……形象。将时间跨度大、内容复杂的故事情节进行了艺术化处理，增强了小说的艺术性和可读性。现实与回忆互相映照，使小说情节更具张力，使主题表达更加厚重而深刻。</w:t>
      </w:r>
    </w:p>
    <w:p w14:paraId="19E223EC">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（4）时空集中。故事发生在……这一地点，……（概括具体事件），这样安排可以使文章情节更加紧凑。</w:t>
      </w:r>
    </w:p>
    <w:p w14:paraId="24645A33">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4.叙述腔调</w:t>
      </w:r>
    </w:p>
    <w:p w14:paraId="0FDA409C">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叙述腔调，是指叙述人流露出的情感态度、年龄、性别、身份等个性特征。如鲁迅的冷峻、巴金的激情等。叙述腔调包括“讲述”与“显示”。叙述者的叙述中有叙述者的情感、判断的称为“讲述”，传统小说惯用“讲述”，如《林黛玉进贾府》《装在套子里的人》；客观展现画面和场景，而是非曲直交由读者判断的叙述称为“显示”，现代主义小说注重客观“显示”，如《桥边的老人》。小说在叙述中往往是“叙述”和“显示”交叉使用。</w:t>
      </w:r>
    </w:p>
    <w:p w14:paraId="69F2283E">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5.叙述节奏</w:t>
      </w:r>
    </w:p>
    <w:p w14:paraId="69F9FDF9">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叙述节奏有加速和减速之分。加速一般用于次要情节，一笔带过。加速是“张”，是跳跃，是略写，多用叙述手法，读者一般快速阅读，粗略品味。减速一般用于关键情节、精彩之处。减速是“弛”，是慢行，是工笔般细致的描绘，多用描写手法，读者要用慢速阅读，细细品味。小说的阅读魅力就体现在加速与减速交织中，一张一弛，跌宕起伏，一波三折。叙述与描写是控制小说速度的法宝。 </w:t>
      </w:r>
    </w:p>
    <w:p w14:paraId="2DBFF45A">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最近几年,小说又有一种读法:挣脱具体的社会历史束缚,关心更具超越性的意义和价值。从一个小说人物的性格、心理、行为、遭际中,或者从一个类型化的情景、一个象征性的故事中,读出人类的基本境遇,读出人性的复杂与深刻,读出人生的美好或无奈等。这一类小说的解读,往往以“人”“爱”“美”“欲望”“命运”或“国民性”“现代化”等为关键词。从这一视角阅读小说,切忌落入“套路化”,千万不能一旦具体到旧社会,就必然是罪恶和黑暗,一旦抽象到人性,就必然是“复杂”或者“爱”“美”。</w:t>
      </w:r>
    </w:p>
    <w:p w14:paraId="0536DFEF">
      <w:pPr>
        <w:keepNext w:val="0"/>
        <w:keepLines w:val="0"/>
        <w:widowControl/>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现代小说的一个重要特征就是所谓的“内向转”——心理。不同于传统小说以心理活动辅助人物行动和情节发展的处理方式,现代小说把心理世界本身作为对象,极其重视内心世界的展示。要想读懂、读好小说,还必须了解、理解小说,要有新的阅读意识和视野。最基本、最重要、难度比较大、频率也比较高的阅读视角,主要有：写意、心理、象征、反讽、荒诞等。</w:t>
      </w:r>
    </w:p>
    <w:p w14:paraId="7D191413">
      <w:pPr>
        <w:pStyle w:val="3"/>
        <w:keepNext w:val="0"/>
        <w:keepLines w:val="0"/>
        <w:widowControl/>
        <w:suppressLineNumbers w:val="0"/>
        <w:ind w:firstLine="480" w:firstLineChars="200"/>
        <w:rPr>
          <w:rFonts w:hint="default" w:ascii="Times New Roman" w:hAnsi="Times New Roman" w:eastAsia="隶书" w:cs="Times New Roman"/>
          <w:caps/>
          <w:color w:val="0000FF"/>
          <w:spacing w:val="15"/>
          <w:sz w:val="28"/>
          <w:szCs w:val="28"/>
        </w:rPr>
      </w:pPr>
      <w:r>
        <w:rPr>
          <w:rFonts w:hint="eastAsia" w:ascii="宋体" w:hAnsi="宋体" w:eastAsia="宋体" w:cs="宋体"/>
          <w:caps/>
          <w:color w:val="000000"/>
          <w:spacing w:val="15"/>
          <w:sz w:val="21"/>
          <w:szCs w:val="21"/>
        </w:rPr>
        <w:br w:type="page"/>
      </w:r>
      <w:bookmarkStart w:id="157" w:name="_Toc1580915000"/>
      <w:bookmarkEnd w:id="157"/>
      <w:bookmarkStart w:id="158" w:name="_Toc10772"/>
      <w:r>
        <w:rPr>
          <w:rFonts w:hint="eastAsia" w:ascii="隶书" w:hAnsi="隶书" w:eastAsia="隶书" w:cs="隶书"/>
          <w:caps/>
          <w:spacing w:val="15"/>
          <w:sz w:val="28"/>
          <w:szCs w:val="28"/>
        </w:rPr>
        <w:t>第四讲  人间情怀（现当代散文）</w:t>
      </w:r>
      <w:bookmarkEnd w:id="158"/>
    </w:p>
    <w:p w14:paraId="015241D6">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bookmarkStart w:id="159" w:name="_Toc1770724316"/>
      <w:bookmarkEnd w:id="159"/>
      <w:bookmarkStart w:id="160" w:name="_Toc14954"/>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1</w:t>
      </w:r>
      <w:r>
        <w:rPr>
          <w:rFonts w:hint="eastAsia" w:ascii="仿宋" w:hAnsi="仿宋" w:eastAsia="仿宋" w:cs="仿宋"/>
          <w:caps/>
          <w:color w:val="1F3863"/>
          <w:spacing w:val="15"/>
          <w:sz w:val="22"/>
          <w:szCs w:val="22"/>
        </w:rPr>
        <w:t>课时   字、词、句的含义</w:t>
      </w:r>
      <w:bookmarkEnd w:id="160"/>
    </w:p>
    <w:p w14:paraId="2A06BC84">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【学习目标】</w:t>
      </w:r>
    </w:p>
    <w:p w14:paraId="32C81B4D">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理解散文中重要字、词、句的含义；鉴赏品味字词句中运用的手法技巧。</w:t>
      </w:r>
    </w:p>
    <w:p w14:paraId="39CAFAEE">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【文本再读】</w:t>
      </w:r>
    </w:p>
    <w:p w14:paraId="5403ACBB">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散文阅读较之于小说阅读，更需要阅读者细腻的心灵关照。比如解读郁达夫的《钓台的春昼》一文中的“一个人在这桐君观前的石凳上，看看山，看看水，看看城中的灯火，我竞忘记了时刻，忘记了自身”句段时，要用由江山景物所引起的作者的悠然自得乃至忘我的感受，来再一次从侧面表现桐君山的魅力。</w:t>
      </w:r>
    </w:p>
    <w:p w14:paraId="2FDEE374">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散文字词句的含义，往往要考虑其本身义、引申义、指代义、修辞义以及情感义等。</w:t>
      </w:r>
    </w:p>
    <w:p w14:paraId="1E331771">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【题目生成】</w:t>
      </w:r>
    </w:p>
    <w:p w14:paraId="4FE8154F">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阅读鲁迅散文《春末闲谈》完成</w:t>
      </w:r>
      <w:r>
        <w:rPr>
          <w:rFonts w:hint="eastAsia" w:ascii="宋体" w:hAnsi="宋体" w:eastAsia="宋体" w:cs="宋体"/>
          <w:kern w:val="0"/>
          <w:sz w:val="21"/>
          <w:szCs w:val="21"/>
          <w:lang w:val="en-US" w:eastAsia="zh-CN" w:bidi="ar"/>
        </w:rPr>
        <w:t>1～3题</w:t>
      </w:r>
      <w:r>
        <w:rPr>
          <w:rFonts w:hint="eastAsia" w:ascii="宋体" w:hAnsi="宋体" w:eastAsia="宋体" w:cs="宋体"/>
          <w:color w:val="000000"/>
          <w:kern w:val="0"/>
          <w:sz w:val="21"/>
          <w:szCs w:val="21"/>
          <w:lang w:val="en-US" w:eastAsia="zh-CN" w:bidi="ar"/>
        </w:rPr>
        <w:t>。</w:t>
      </w:r>
    </w:p>
    <w:p w14:paraId="191F1DB3">
      <w:pPr>
        <w:pStyle w:val="13"/>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1．作者在文章里写了大量的不可回避的社会问题，为什么要用“闲谈”呢？请思考“闲谈”一词的含义。（6分）</w:t>
      </w:r>
    </w:p>
    <w:p w14:paraId="6369B808">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2．结合全文，思考解说“细腰蜂”“青虫”的含义。（4分）</w:t>
      </w:r>
    </w:p>
    <w:p w14:paraId="2AB44189">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3．文本第三段的“夷人究竟可恶，偏要讲什么科学”一句有何深刻含义？（4分）</w:t>
      </w:r>
    </w:p>
    <w:p w14:paraId="06271CCC">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【考点嵌入】</w:t>
      </w:r>
    </w:p>
    <w:p w14:paraId="5DEEAFA1">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散文字词句的含义的考查，主要考点分布在理解重要句子的含义、鉴赏语言的表达艺术，整合筛选文章信息，探究创作意图等方面。散文字词句的含义，要求学生从散文的“形”出发，结合字词句在文中的位置关系、作者运用的手法技巧等，做到前后对照、词不离句、句不离篇地联系写作意图、社会背景、文本主旨等结合上下文加以理解。</w:t>
      </w:r>
    </w:p>
    <w:p w14:paraId="2442ADCF">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【真题体验】</w:t>
      </w:r>
    </w:p>
    <w:p w14:paraId="35C21DF3">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宋体" w:hAnsi="宋体" w:eastAsia="宋体" w:cs="宋体"/>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（2024·新高考Ⅰ卷）阅读下面的文字，完成各题。</w:t>
      </w:r>
    </w:p>
    <w:p w14:paraId="3A6E127E">
      <w:pPr>
        <w:keepNext w:val="0"/>
        <w:keepLines w:val="0"/>
        <w:widowControl/>
        <w:suppressLineNumbers w:val="0"/>
        <w:shd w:val="clear" w:fill="FFFFFF"/>
        <w:spacing w:before="0" w:beforeAutospacing="0" w:after="0" w:afterAutospacing="0" w:line="360" w:lineRule="exact"/>
        <w:ind w:left="0" w:right="0" w:firstLine="420" w:firstLineChars="200"/>
        <w:jc w:val="center"/>
        <w:rPr>
          <w:rFonts w:hint="eastAsia" w:ascii="宋体" w:hAnsi="宋体" w:eastAsia="宋体" w:cs="宋体"/>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放牛记</w:t>
      </w:r>
    </w:p>
    <w:p w14:paraId="490E448F">
      <w:pPr>
        <w:keepNext w:val="0"/>
        <w:keepLines w:val="0"/>
        <w:widowControl/>
        <w:suppressLineNumbers w:val="0"/>
        <w:shd w:val="clear" w:fill="FFFFFF"/>
        <w:spacing w:before="0" w:beforeAutospacing="0" w:after="0" w:afterAutospacing="0" w:line="360" w:lineRule="exact"/>
        <w:ind w:left="0" w:right="0" w:firstLine="420" w:firstLineChars="200"/>
        <w:jc w:val="center"/>
        <w:rPr>
          <w:rFonts w:hint="eastAsia" w:ascii="宋体" w:hAnsi="宋体" w:eastAsia="宋体" w:cs="宋体"/>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徐则臣</w:t>
      </w:r>
    </w:p>
    <w:p w14:paraId="779BB738">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 xml:space="preserve">我现在想不起我何时开始了放牛娃的生涯，又在哪一天彻底结束了这种生活。我很小就羡慕那些吆喝牛马的孩子，觉得他们是豪放粗犷的英雄。而我只是个温顺的可怜虫，总是衣裤整齐，指甲干净，不剃光头，站在他们身边像个走亲戚的陌生人。我想和他们一样，只穿一条小裤衩，光着上身和脚，晒成黑铁蛋，坐在光溜溜的水牛背上挥舞自制的长鞭，雄赳赳气昂昂向野地里进发。能够大喊大叫，可以随地撒尿，无视课堂和作业，遇到仇人要打的架一个都不落下，轻易就能滚出来一身泥。我想当个野孩子，所以，很早我就怂恿父亲买一头牛。    </w:t>
      </w:r>
    </w:p>
    <w:p w14:paraId="0275965E">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我家的确需要一头牛。父亲是医生，农忙时经常搭不上手；祖父祖母年纪大了，体力活儿也帮不上忙；我和姐姐都小，还要念书；十亩田都要母亲一个人对付，运粮食时都没个帮手。父亲决定买牛，哪怕只用来拉车。</w:t>
      </w:r>
    </w:p>
    <w:p w14:paraId="4237E227">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买牛的那天我记得，你能想象我的激动。在下午，我和父亲去两里外的邻村牵牛，已经提前谈好了价。在邻村的中心路边，我头一次见到锯木厂，在一间大屋里，电锯冲开木料的声音在午后的热空气里格外尖利，几乎能看见那声音在闪耀着银光。我停下来看阴影里的锯木厂，横七竖八堆满了木料，新鲜的木头味道和锯末一起飞溅出来。</w:t>
      </w:r>
    </w:p>
    <w:p w14:paraId="6F0B3548">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那头小母牛还小，吃奶的时候还要哼哼唧唧地叫，长得憨厚天真，我很喜欢。主人是个中年男人，说：回去调教半年，就能干活。他给小牛结了一个简单的辔头，缰绳递给我们，我们就把牛牵出了门。</w:t>
      </w:r>
    </w:p>
    <w:p w14:paraId="349091D0">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小牛屁颠屁颠地跟着我们走，出了村才感觉不对，开始茫然地叫，表情如同迷途的小孩。一路仄着身子走，拧巴着被牵到我家。这一路走得我兴奋又纠结，想牵不敢，摸它一下，摸完了赶紧撤，怕它踢。当然后来我知道，再没有比水牛更温驯的动物了。</w:t>
      </w:r>
    </w:p>
    <w:p w14:paraId="141C3388">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 xml:space="preserve">我经历了把一头小牛训练成壮劳力的全过程。换辔头，套车，驾辕，用声音和缰绳指挥行止，扎鼻眼，犁地，耙地。几年以后，我基本上成了老把式，可以一个人铡草、套车、驾辕，运送满满一车的粮食走在窄路上。我知道它回头看我是什么意思，知道它抬尾巴摇屁股想干什么。当然，这对我来说是副产品，我想说的还是放牛。    </w:t>
      </w:r>
    </w:p>
    <w:p w14:paraId="685A5248">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在当时，放牛部分地满足了我的少年英雄梦，让一个必须规整地生活的少年有了一个旁逸斜出的机会。就算现在，我也不认为整天和一头牛走在野地里是件苦叽叽的事，相反，我以为那是我少年时代最快乐的生活之一。</w:t>
      </w:r>
    </w:p>
    <w:p w14:paraId="52F95AB4">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放牛都在夏天，放了暑假我才有时间。三伏天的午后太阳高悬，蚂蚁都被晒蒙了，晕晕乎乎爬出的全是曲线；如果要去远处找水草丰茂的地方，那我就得早早地从午睡中爬起来，戴上草帽出门。我直犯困，遇到树荫就不想再动，尤其经过河边，看那些戏水的同伴，你真觉得放牛实在是个负担。让人烦的还有一个，大雨天。这不是放牛的好时候，但牛出不去你得出去，割草，干不干活你都得让它每天吃饱；家里自也备了干草，只是大夏天的芳草萋萋，你不让它吃新鲜的，不人道也不牛道。还是得穿雨衣戴斗笠挎篮子割草去。漫天雨雾，汤汤水水的野地里就你一个人，蹲在草丛里形同消失，像我这种动不动就悲观的人，常常会觉得自己被这个世界遗弃了，那感觉也不太好。</w:t>
      </w:r>
    </w:p>
    <w:p w14:paraId="1A7A474A">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 xml:space="preserve">不过这样的时候毕竟少，英雄主义的少年时代总体上是乐观向上的——放牛的确是件好玩的事。野地自由，有种无所事事的、透明的自然与放松。放牛通常是集体行动，几个放牛娃排成队伍往村外走，大家都坐在牛背上，屁股底下垫条麻袋。水牛走起来浑身都在动，骑牛更像坐轿子。后面的人打前面的牛屁股，一个跟着一个跑起来，六七头牛，都在撅着屁股跑，那队伍看起来很壮观。牛一跑，大肚子就扑扇扑扇地抖，活像巨大的金鱼腮在鼓鼓瘪瘪地呼吸。如果你是新手，最好抓住缰绳，夹紧两腿，能抱住牛脖子更好，否则你随时可能掉下去。有天黄昏，牧童晚归，我骑在牛背上慢悠悠往家走，有人对着牛屁股猛的一巴掌，受了惊的牛撅起屁股就跑，我手里还抱着自己做的一根竹笛在专心地找音，连缰绳都没抓，牛一屁股把我送到了右前方的水沟里，半个脑袋扎进了淤泥。    </w:t>
      </w:r>
    </w:p>
    <w:p w14:paraId="78DF1D18">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如果真要找一点和其他放牛娃的不同，可能就是我放牛经常带本书。很多武侠小说都是在坟地里看的。乱坟岗子里草好，把缰绳缠到牛角上让它们自己吃去，我们找个形状合适的坟堆，铺上麻袋就着坟势躺下来，翘起二郎腿。想睡觉的睡觉，想唱歌的唱歌，想发呆的发呆；我想看书，从兜里拽出一本武侠小说来。清风徐来，头顶有松树遮阴，天上流云飞动，此时看武侠，几等于尘嚣皆忘，那一个白衣飘飘的侠义世界美不胜收——大虚乃是大实，大无中有大有。</w:t>
      </w:r>
    </w:p>
    <w:p w14:paraId="60FE7E90">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Microsoft YaHei UI" w:hAnsi="Microsoft YaHei UI" w:eastAsia="Microsoft YaHei UI" w:cs="Microsoft YaHei UI"/>
          <w:spacing w:val="8"/>
          <w:sz w:val="21"/>
          <w:szCs w:val="21"/>
          <w:u w:val="single"/>
        </w:rPr>
      </w:pPr>
      <w:r>
        <w:rPr>
          <w:rFonts w:hint="eastAsia" w:ascii="楷体" w:hAnsi="楷体" w:eastAsia="楷体" w:cs="楷体"/>
          <w:color w:val="333333"/>
          <w:kern w:val="0"/>
          <w:sz w:val="21"/>
          <w:szCs w:val="21"/>
          <w:shd w:val="clear" w:fill="FFFFFF"/>
          <w:lang w:val="en-US" w:eastAsia="zh-CN" w:bidi="ar"/>
        </w:rPr>
        <w:t>放牛给了我一个几近完美的少年时代，放松，自由，融入野地里，跟自然和大地曾经如此贴近。我在放牛时没能让自己成为一个野孩子，或者说没能成为我希望的那样的野孩子，不知道这个结果是好还是坏。</w:t>
      </w:r>
      <w:r>
        <w:rPr>
          <w:rFonts w:hint="eastAsia" w:ascii="楷体" w:hAnsi="楷体" w:eastAsia="楷体" w:cs="楷体"/>
          <w:color w:val="333333"/>
          <w:kern w:val="0"/>
          <w:sz w:val="21"/>
          <w:szCs w:val="21"/>
          <w:u w:val="single"/>
          <w:shd w:val="clear" w:fill="FFFFFF"/>
          <w:lang w:val="en-US" w:eastAsia="zh-CN" w:bidi="ar"/>
        </w:rPr>
        <w:t>往事总在回忆时被赋予意义，在放牛这个经历上，我更愿意就事论事，返回到当年的心境里，看一看当时的悲欢和忧乐。</w:t>
      </w:r>
    </w:p>
    <w:p w14:paraId="250A81B7">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4</w:t>
      </w:r>
      <w:r>
        <w:rPr>
          <w:rFonts w:hint="eastAsia" w:ascii="宋体" w:hAnsi="宋体" w:eastAsia="宋体" w:cs="宋体"/>
          <w:color w:val="000000"/>
          <w:kern w:val="2"/>
          <w:sz w:val="21"/>
          <w:szCs w:val="21"/>
          <w:lang w:val="en-US" w:eastAsia="zh-CN" w:bidi="ar"/>
        </w:rPr>
        <w:t>．文章为何说“放牛给了我一个几近完美的少年时代”？</w:t>
      </w:r>
    </w:p>
    <w:p w14:paraId="73C191FA">
      <w:pPr>
        <w:keepNext w:val="0"/>
        <w:keepLines w:val="0"/>
        <w:widowControl/>
        <w:suppressLineNumbers w:val="0"/>
        <w:shd w:val="clear" w:fill="FFFFFF"/>
        <w:spacing w:before="0" w:beforeAutospacing="0" w:after="0" w:afterAutospacing="0" w:line="360" w:lineRule="exact"/>
        <w:ind w:left="0" w:right="0" w:firstLine="420" w:firstLineChars="200"/>
        <w:jc w:val="left"/>
        <w:rPr>
          <w:rFonts w:hint="eastAsia" w:ascii="宋体" w:hAnsi="宋体" w:eastAsia="宋体" w:cs="宋体"/>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（2024·全国甲卷）阅读下面的文字，完成各题。</w:t>
      </w:r>
    </w:p>
    <w:p w14:paraId="6099796B">
      <w:pPr>
        <w:keepNext w:val="0"/>
        <w:keepLines w:val="0"/>
        <w:widowControl/>
        <w:suppressLineNumbers w:val="0"/>
        <w:shd w:val="clear" w:fill="FFFFFF"/>
        <w:spacing w:before="0" w:beforeAutospacing="0" w:after="0" w:afterAutospacing="0" w:line="360" w:lineRule="exact"/>
        <w:ind w:left="0" w:right="0" w:firstLine="420" w:firstLineChars="200"/>
        <w:jc w:val="center"/>
        <w:rPr>
          <w:rFonts w:hint="eastAsia" w:ascii="宋体" w:hAnsi="宋体" w:eastAsia="宋体" w:cs="宋体"/>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霜降夜</w:t>
      </w:r>
    </w:p>
    <w:p w14:paraId="477A0971">
      <w:pPr>
        <w:keepNext w:val="0"/>
        <w:keepLines w:val="0"/>
        <w:widowControl/>
        <w:suppressLineNumbers w:val="0"/>
        <w:shd w:val="clear" w:fill="FFFFFF"/>
        <w:spacing w:before="0" w:beforeAutospacing="0" w:after="0" w:afterAutospacing="0" w:line="360" w:lineRule="exact"/>
        <w:ind w:left="0" w:right="0" w:firstLine="420" w:firstLineChars="200"/>
        <w:jc w:val="center"/>
        <w:rPr>
          <w:rFonts w:hint="eastAsia" w:ascii="宋体" w:hAnsi="宋体" w:eastAsia="宋体" w:cs="宋体"/>
          <w:color w:val="000000"/>
          <w:kern w:val="2"/>
          <w:sz w:val="21"/>
          <w:szCs w:val="21"/>
          <w:shd w:val="clear" w:fill="FFFFFF"/>
        </w:rPr>
      </w:pPr>
      <w:r>
        <w:rPr>
          <w:rFonts w:hint="eastAsia" w:ascii="宋体" w:hAnsi="宋体" w:eastAsia="宋体" w:cs="宋体"/>
          <w:color w:val="000000"/>
          <w:kern w:val="2"/>
          <w:sz w:val="21"/>
          <w:szCs w:val="21"/>
          <w:shd w:val="clear" w:fill="FFFFFF"/>
          <w:lang w:val="en-US" w:eastAsia="zh-CN" w:bidi="ar"/>
        </w:rPr>
        <w:t>周蓬桦</w:t>
      </w:r>
    </w:p>
    <w:p w14:paraId="2647CD0E">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白露过后，乌乡的风里就已平添了寒意。早晨醒来，阳光刺眼，推开栅门，发现脚下的草叶上布满晶莹的霜，薄簿的一层，把路边的花打蔫，桦树的枝条似乎萧条了些许，树木上的一只只眼睛长出了睫毛，无意间仰头，但见几粒寒星正在向山顶以南的方向悄悄隐逝。镇上某一户人家屋顶上的烟囱，已经开始忙活，突突地冒青烟，烟柱是笔直的，上升到一米多高后遇到了风，才变得凌乱，像一块被抽断的丝绸。</w:t>
      </w:r>
    </w:p>
    <w:p w14:paraId="538D82F3">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有人说，乌乡的风里，流动着一股特别的味道，也只有亲临现场的人才会知道。这种特别的味道让人难忘，在鼻间萦绕，以至于割舍不下，成了人们再来乌乡的理由。</w:t>
      </w:r>
    </w:p>
    <w:p w14:paraId="7B8192C9">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 xml:space="preserve">我提着满满一大铁桶草木灰，把它们倾倒在大路边潮湿的水洼里——这是房东阿姨安排给我的任务。昨天晚上，我约了几个养桑蚕与种植薰衣草的农户，到院子里攀谈，大家吃着草原黄膘烤牛肉，品尝着新摘的巨峰葡萄，黑色的冻梨，喝着自酿的桑葚酒，交谈内容涉猎宽泛，没有明确的主题。基本围绕农事收成，动物保护和挖掘过冬的地窖打转。当然，我最感兴趣的，是他们讲述过往亲身经历的事件。兴许口吻轻描淡写，但对我十分有用。一些亮点像阵雨打湿心头，渗入静夜植物的根须，我急忙拿出记事本，在马灯的光线下一一做了记录。牛圈在屋后，小牛犊不时制造一点骚动，从那里飘来丝丝淡淡的尿臊气，但这并没影响大家浓厚的谈兴。叶子稀疏的板栗树梢上，始终挑着一弯残月。    </w:t>
      </w:r>
    </w:p>
    <w:p w14:paraId="4B7E39B8">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聊到10点多钟时，霜降开始了，夜幕陡然拉向纵深，只听得周围的芦苇秆在瑟瑟作响，白桦树枝在轻轻蠕动，我身上很快起了一层细小的鸡皮疙瘩。这时，善良的房东阿姨送来了羊毛毯和羊毛披肩，以抵抗霜降带来的微妙变化。</w:t>
      </w:r>
    </w:p>
    <w:p w14:paraId="259453D3">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“天要落露了，大伙儿小心着凉。”她说。</w:t>
      </w:r>
    </w:p>
    <w:p w14:paraId="571065B2">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阿姨端来一小筐被冰冻过的无花果，果子个头大，已经在冰柜里冻成了一个个小冰球，阿姨从厨房提来了铁皮桶，点燃了软草和木柴。很快就将冻浆果烤软了，冰渣子化成了水，杂糅着果实的汁液。取一个放在嘴里，觉得冻过后的无花果有一股山柿饼的味道。少顷，桌上又摆满了甜点美食——大列巴面包、哈尔滨红肠、咖啡、奶茶、干果仁，还有烤得香喷喷的草原红糖焙子，吃得大家直打饱嗝。</w:t>
      </w:r>
    </w:p>
    <w:p w14:paraId="1ACCFC97">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这是一个特别的霜降夜，让人感觉到生命与节气之间发生了某种密切的联系，有很强烈的体验感，从这个夜晚起始，我正式走进乌乡人的生活，自此与之呼吸同一种空气，吃一锅同样的黑米乌饭，喝新碾的大碴子粥，我并不觉得我与乌乡的人和动物有什么不同。我们是对等的。他们在日子艰辛面前所持有的积极态度，和对幸福目标的追寻姿态，都让我感同身受，嘘唏或喜悦。如果可能，我愿意做乌乡山野中的一株树或一片霜冻的叶子。</w:t>
      </w:r>
    </w:p>
    <w:p w14:paraId="2D815E7C">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 xml:space="preserve">我还记下了燃烧时呲呲作响的松油灯，灯下的笑脸，火光中明亮的瞳仁，以及整整一个晚上都在谈论的接地气的话题——如何与枯草丛中的野物们一道，度过暴风雪即将来临的严冬，需要粮食、木柴、胡萝卜和大白菜，需要棉衣棉被，需要一个大火炉。哟，对我这样长年奔波的外乡人来说，这是一个多么难忘的夜晚。    </w:t>
      </w:r>
    </w:p>
    <w:p w14:paraId="338A0957">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早晨的光线重叠移动，越升越高，把山脉的阴影投射到地面上。我手扶栅栏，将空空的铁皮桶放回到了板栗树下，却见房东阿姨的小儿子背了行囊，走下台阶，似乎要离乡远行。阿姨从灶间走出来，腰间系着粗布白围裙。她搓着手，一边抬手拭泪，脸上难掩担忧和凄惶的表情。</w:t>
      </w:r>
    </w:p>
    <w:p w14:paraId="475663C2">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她的小儿子目光淡定，飞快地走出院落，又回过头来朝我们挥手笑笑，然后大步踩过路边的草木灰，在阳光下缩小成一个移动的墨点，在远山的背景下渐渐消失。返回屋内，我以树墩做书案，在稿纸上飞快地记下一句话：“霜降后，一些植物枯萎，一些事物到来，一些人又把双脚踩在了泥泞的路上。”</w:t>
      </w:r>
    </w:p>
    <w:p w14:paraId="1BCF5820">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color w:val="333333"/>
          <w:sz w:val="21"/>
          <w:szCs w:val="21"/>
          <w:shd w:val="clear" w:fill="FFFFFF"/>
        </w:rPr>
      </w:pPr>
      <w:r>
        <w:rPr>
          <w:rFonts w:hint="eastAsia" w:ascii="楷体" w:hAnsi="楷体" w:eastAsia="楷体" w:cs="楷体"/>
          <w:color w:val="333333"/>
          <w:kern w:val="0"/>
          <w:sz w:val="21"/>
          <w:szCs w:val="21"/>
          <w:shd w:val="clear" w:fill="FFFFFF"/>
          <w:lang w:val="en-US" w:eastAsia="zh-CN" w:bidi="ar"/>
        </w:rPr>
        <w:t>（有删改）</w:t>
      </w:r>
    </w:p>
    <w:p w14:paraId="4BEBD7A7">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Times New Roman"/>
          <w:color w:val="000000"/>
          <w:kern w:val="2"/>
          <w:sz w:val="21"/>
          <w:szCs w:val="21"/>
        </w:rPr>
      </w:pPr>
      <w:r>
        <w:rPr>
          <w:rFonts w:hint="default" w:ascii="Times New Roman" w:hAnsi="Times New Roman" w:eastAsia="宋体" w:cs="Times New Roman"/>
          <w:color w:val="000000"/>
          <w:kern w:val="2"/>
          <w:sz w:val="21"/>
          <w:szCs w:val="21"/>
          <w:lang w:val="en-US" w:eastAsia="zh-CN" w:bidi="ar"/>
        </w:rPr>
        <w:t>5</w:t>
      </w:r>
      <w:r>
        <w:rPr>
          <w:rFonts w:hint="eastAsia" w:ascii="宋体" w:hAnsi="宋体" w:eastAsia="宋体" w:cs="宋体"/>
          <w:color w:val="000000"/>
          <w:kern w:val="2"/>
          <w:sz w:val="21"/>
          <w:szCs w:val="21"/>
          <w:lang w:val="en-US" w:eastAsia="zh-CN" w:bidi="ar"/>
        </w:rPr>
        <w:t>．如何理解文章最后作者记下的那句话？</w:t>
      </w:r>
    </w:p>
    <w:p w14:paraId="16EC809D">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【拓展练习】</w:t>
      </w:r>
    </w:p>
    <w:p w14:paraId="183CE5EE">
      <w:pPr>
        <w:pStyle w:val="13"/>
        <w:keepNext w:val="0"/>
        <w:keepLines w:val="0"/>
        <w:widowControl/>
        <w:suppressLineNumbers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bidi="ar"/>
        </w:rPr>
        <w:t>阅读下面的题目，完成6～9题</w:t>
      </w:r>
      <w:r>
        <w:rPr>
          <w:rFonts w:hint="eastAsia" w:ascii="宋体" w:hAnsi="宋体" w:eastAsia="宋体" w:cs="宋体"/>
          <w:color w:val="000000"/>
          <w:kern w:val="0"/>
          <w:sz w:val="21"/>
          <w:szCs w:val="21"/>
          <w:lang w:val="en-US" w:eastAsia="zh-CN" w:bidi="ar"/>
        </w:rPr>
        <w:t xml:space="preserve"> </w:t>
      </w:r>
    </w:p>
    <w:p w14:paraId="7AFF1DDD">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母亲的中药铺</w:t>
      </w:r>
    </w:p>
    <w:p w14:paraId="4D38BC9D">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宋体" w:hAnsi="宋体" w:eastAsia="宋体" w:cs="宋体"/>
          <w:color w:val="000000"/>
          <w:sz w:val="21"/>
          <w:szCs w:val="21"/>
        </w:rPr>
      </w:pPr>
      <w:r>
        <w:rPr>
          <w:rFonts w:hint="eastAsia" w:ascii="宋体" w:hAnsi="宋体" w:eastAsia="宋体" w:cs="宋体"/>
          <w:bCs/>
          <w:kern w:val="0"/>
          <w:sz w:val="21"/>
          <w:szCs w:val="21"/>
          <w:lang w:val="en-US" w:eastAsia="zh-CN" w:bidi="ar"/>
        </w:rPr>
        <w:t>甘典江</w:t>
      </w:r>
    </w:p>
    <w:p w14:paraId="19E9AD97">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那时候，我最喜欢去的地方，一是新华书店，一是母亲的中药铺。前者，是因为我爱看爱买连环画；后者，是因为我喜欢嗅闻那些中药的味道，特别是咀嚼几片苦甜苦甜的甘草。</w:t>
      </w:r>
    </w:p>
    <w:p w14:paraId="1D5EEE44">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母亲当过赤脚医生。八十年代初，母亲参加医疗培训后，加入了城关镇合作医疗站。</w:t>
      </w:r>
    </w:p>
    <w:p w14:paraId="734ECE6D">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医疗站在我读书的中学附近，临街两间旧木房。一间开处方和打针，由老中医李医生坐堂；另一间，是药铺，有两排暗红色大柜子，柜中塞满抽屉，抽屉门贴着一张白色泛黄的小纸片，毛笔楷书写着奇奇怪怪的中药名。这些药名，全是白发苍苍的李医生写的，他面貌清瘦，戴着老花镜，一口上海腔。因为有了这个神仙一般形貌和气质的老中医，很多人慕名而来，连看他开处方都是一种享受：望闻问切一阵，他就在处方笺上龙飞凤舞，写出一串天书般的符号，递给我母亲。</w:t>
      </w:r>
    </w:p>
    <w:p w14:paraId="0B6DD1D7">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和母亲一起在守药铺的，还有三个阿姨。我注意到，她们抓药非常麻利，瞟一眼处方，就可以找到相应的抽屉。仅凭手抓，就基本准确，最后还是放进小秤称一称，添点或减点。然后，把药倒入毛边纸或废报纸，包好扎紧，写几颗字交待几句，递给别人。</w:t>
      </w:r>
    </w:p>
    <w:p w14:paraId="100A1AF3">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只要一走进药铺，我就被一股浓重的药香包裹得严严实实，有点喘不过气来，但一习惯就好了。我望着那些神秘莫测的抽屉，瞅着那些贴着标签的药名，震惊不已：它们的名字，怎么那样奇异呀，什么“半夏、黄精”，什么“益母草、白芨”，都是曼妙的植物，当然，也有的是矿物和其他异类，比如“朱砂、雄黄、海马”等，我不由得产生了相关的联想：这朱砂，肯定就是国画中传统的红色颜料吧？李可染曾用顶级朱砂绘过四张毛泽东主席诗意图《万山红遍》，已成画史上的经典。至于雄黄，不就是许仙那厮意气用事的东西吗？所谓的海马，只是相当于一条小鱼而已。</w:t>
      </w:r>
    </w:p>
    <w:p w14:paraId="3802C6E7">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我最喜欢的药草是甘草。首先，是因为它的名字，甘草，望文生义，不就是“甘甜之草”吗？昔时，神农氏遍尝百草，解毒靠的就是这宝贝。再加上我自己就姓“甘”，与这甘草是家门，五百劫前应是同根而生之族。最早，是母亲教我嚼的甘草，一是因为它的药理，二是可以变相地替代水果糖，八十年代，任何甜味都是奢侈品。就这样，我嚼着甘草成长着，自以为嚼出了甘草的本真之味，破解了甘草的一切密码。</w:t>
      </w:r>
    </w:p>
    <w:p w14:paraId="34FA81CE">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母亲还爱用党参来炖乌骨鸡和猪肚，补血。她营养不足，严重贫血。人参太贵，吃不起。还有金银花和枸杞，母亲他们都用来泡茶喝。自然，我也跟着全部享受到了。</w:t>
      </w:r>
    </w:p>
    <w:p w14:paraId="44BE82CB">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在自家的院子墙角，母亲还栽了几株三七。蔓延的藤叶牵上墙，覆盖成了一面翠绿的毯子，像青绿山水画的设色，极其养眼。可惜，后来拆迁，毁于一旦，使我失去了这一片翠绿。母亲只好把三七块茎挖出，收藏好。她说，三七可以治妇科恶疾，以及跌打损伤。</w:t>
      </w:r>
    </w:p>
    <w:p w14:paraId="533C60DA">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九十年代的某一天，这个合作医疗站被撤销了。听说，是市场经济原因。母亲他们这个小小的中药铺，并不赚钱，无论是卖药还是打针，收费都极其低廉，近乎成本价，我亲眼看见，一大包药，只收几角或块把钱，能有什么赚头？于是，大家被迫把门面卖了，各分得了几千块钱，散伙走人。</w:t>
      </w:r>
    </w:p>
    <w:p w14:paraId="464E51D6">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回到家，母亲专职做家庭主妇。赚钱的任务，由父亲彻底负责。那个中药铺，被别人买去，改作了服装店。从此，街上流行的药店，大多是连琐的西药店。在我的印象中，传统的中药是文化，望闻问切的中医大夫，近似或等同于诗人，比如，我所仰慕的傅青主傅山。相反，我害怕西药西医，因为这些东西是实验室配制合成出来的化学组织，成分复杂而可疑，至少没有一个在阳光之下生长的过程，没有温度、湿度，更无个性与灵魂。我实在难以想象，“阿莫西林”比母亲的“金银花”会更让我亲近与信赖。甚至，当我感冒受寒，母亲亲手煎熬的一罐红糖姜开水，会比最昂贵的感冒灵好用，它能帮我发热而痊愈。或者至少，我心已暖。</w:t>
      </w:r>
    </w:p>
    <w:p w14:paraId="3F86E60B">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现在，父亲走了，去了天国。母亲一个人守着我们，在空旷的屋顶上栽花种菜。母亲身子瘦弱，时有病痛，我很是担忧，同时，我又安慰自己：生病不很正常吗？它证明了人在活着。何况，这世上，还有那么多栩栩如生的药在陪护呢。</w:t>
      </w:r>
      <w:r>
        <w:rPr>
          <w:rFonts w:hint="eastAsia" w:ascii="楷体" w:hAnsi="楷体" w:eastAsia="楷体" w:cs="楷体"/>
          <w:kern w:val="0"/>
          <w:sz w:val="21"/>
          <w:szCs w:val="21"/>
          <w:u w:val="single"/>
          <w:lang w:val="en-US" w:eastAsia="zh-CN" w:bidi="ar"/>
        </w:rPr>
        <w:t>一根草是药，一撇叶是药，一线阳光，一滴水，也都是；甚至，一个人可以是另一个人的灵芝。</w:t>
      </w:r>
      <w:r>
        <w:rPr>
          <w:rFonts w:hint="eastAsia" w:ascii="楷体" w:hAnsi="楷体" w:eastAsia="楷体" w:cs="楷体"/>
          <w:kern w:val="0"/>
          <w:sz w:val="21"/>
          <w:szCs w:val="21"/>
          <w:lang w:val="en-US" w:eastAsia="zh-CN" w:bidi="ar"/>
        </w:rPr>
        <w:t>母亲多年与草木为伴，沉浸于无边无际的药香之中，应该已有一层延年益寿的包浆护体。而对于我而言，母亲就是我人生一味无价的中药，为我清热解毒，可以抵御这世间无奈的愁啼悲苦。</w:t>
      </w:r>
    </w:p>
    <w:p w14:paraId="53ABFD6C">
      <w:pPr>
        <w:pStyle w:val="13"/>
        <w:keepNext w:val="0"/>
        <w:keepLines w:val="0"/>
        <w:widowControl/>
        <w:suppressLineNumbers w:val="0"/>
        <w:spacing w:before="0" w:beforeAutospacing="0" w:after="0" w:afterAutospacing="0" w:line="360" w:lineRule="exact"/>
        <w:ind w:left="0" w:right="0" w:firstLine="420" w:firstLineChars="200"/>
        <w:jc w:val="right"/>
        <w:rPr>
          <w:rFonts w:hint="eastAsia" w:ascii="仿宋" w:hAnsi="仿宋" w:eastAsia="仿宋" w:cs="Times New Roman"/>
          <w:sz w:val="21"/>
          <w:szCs w:val="21"/>
        </w:rPr>
      </w:pPr>
      <w:r>
        <w:rPr>
          <w:rFonts w:hint="eastAsia" w:ascii="仿宋" w:hAnsi="仿宋" w:eastAsia="仿宋" w:cs="仿宋"/>
          <w:kern w:val="0"/>
          <w:sz w:val="21"/>
          <w:szCs w:val="21"/>
          <w:lang w:val="en-US" w:eastAsia="zh-CN" w:bidi="ar"/>
        </w:rPr>
        <w:t>（取材于甘典江的同名散文）</w:t>
      </w:r>
    </w:p>
    <w:p w14:paraId="65C2867D">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Times New Roman"/>
          <w:sz w:val="21"/>
          <w:szCs w:val="21"/>
        </w:rPr>
      </w:pPr>
      <w:r>
        <w:rPr>
          <w:rFonts w:hint="eastAsia" w:ascii="宋体" w:hAnsi="宋体" w:eastAsia="宋体" w:cs="Times New Roman"/>
          <w:kern w:val="0"/>
          <w:sz w:val="21"/>
          <w:szCs w:val="21"/>
          <w:lang w:val="en-US" w:eastAsia="zh-CN" w:bidi="ar"/>
        </w:rPr>
        <w:t>6</w:t>
      </w:r>
      <w:r>
        <w:rPr>
          <w:rFonts w:hint="eastAsia" w:ascii="宋体" w:hAnsi="宋体" w:eastAsia="宋体" w:cs="宋体"/>
          <w:kern w:val="0"/>
          <w:sz w:val="21"/>
          <w:szCs w:val="21"/>
          <w:lang w:val="en-US" w:eastAsia="zh-CN" w:bidi="ar"/>
        </w:rPr>
        <w:t>．赏析文中画线的句子。</w:t>
      </w:r>
    </w:p>
    <w:p w14:paraId="156B9ACB">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sz w:val="21"/>
          <w:szCs w:val="21"/>
        </w:rPr>
      </w:pPr>
      <w:r>
        <w:rPr>
          <w:rFonts w:hint="eastAsia" w:ascii="宋体" w:hAnsi="宋体" w:eastAsia="宋体" w:cs="Times New Roman"/>
          <w:kern w:val="0"/>
          <w:sz w:val="21"/>
          <w:szCs w:val="21"/>
          <w:lang w:val="en-US" w:eastAsia="zh-CN" w:bidi="ar"/>
        </w:rPr>
        <w:t>7</w:t>
      </w:r>
      <w:r>
        <w:rPr>
          <w:rFonts w:hint="eastAsia" w:ascii="宋体" w:hAnsi="宋体" w:eastAsia="宋体" w:cs="宋体"/>
          <w:kern w:val="0"/>
          <w:sz w:val="21"/>
          <w:szCs w:val="21"/>
          <w:lang w:val="en-US" w:eastAsia="zh-CN" w:bidi="ar"/>
        </w:rPr>
        <w:t>．作者在文末说“母亲就是我人生一味无价的中药”，联系全文谈谈你对这句话的理解。</w:t>
      </w:r>
    </w:p>
    <w:p w14:paraId="538206E1">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Times New Roman"/>
          <w:sz w:val="21"/>
          <w:szCs w:val="21"/>
        </w:rPr>
      </w:pPr>
      <w:r>
        <w:rPr>
          <w:rFonts w:hint="eastAsia" w:ascii="宋体" w:hAnsi="宋体" w:eastAsia="宋体" w:cs="Times New Roman"/>
          <w:kern w:val="0"/>
          <w:sz w:val="21"/>
          <w:szCs w:val="21"/>
          <w:lang w:val="en-US" w:eastAsia="zh-CN" w:bidi="ar"/>
        </w:rPr>
        <w:t>8</w:t>
      </w:r>
      <w:r>
        <w:rPr>
          <w:rFonts w:hint="eastAsia" w:ascii="宋体" w:hAnsi="宋体" w:eastAsia="宋体" w:cs="宋体"/>
          <w:kern w:val="0"/>
          <w:sz w:val="21"/>
          <w:szCs w:val="21"/>
          <w:lang w:val="en-US" w:eastAsia="zh-CN" w:bidi="ar"/>
        </w:rPr>
        <w:t>．文中为什么用较多的笔墨写“甘草”？</w:t>
      </w:r>
      <w:r>
        <w:rPr>
          <w:rFonts w:hint="eastAsia" w:ascii="宋体" w:hAnsi="宋体" w:eastAsia="宋体" w:cs="Times New Roman"/>
          <w:kern w:val="0"/>
          <w:sz w:val="21"/>
          <w:szCs w:val="21"/>
          <w:lang w:val="en-US" w:eastAsia="zh-CN" w:bidi="ar"/>
        </w:rPr>
        <w:t xml:space="preserve"> </w:t>
      </w:r>
    </w:p>
    <w:p w14:paraId="7501C8CA">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sz w:val="21"/>
          <w:szCs w:val="21"/>
        </w:rPr>
      </w:pPr>
      <w:r>
        <w:rPr>
          <w:rFonts w:hint="eastAsia" w:ascii="宋体" w:hAnsi="宋体" w:eastAsia="宋体" w:cs="Times New Roman"/>
          <w:kern w:val="0"/>
          <w:sz w:val="21"/>
          <w:szCs w:val="21"/>
          <w:lang w:val="en-US" w:eastAsia="zh-CN" w:bidi="ar"/>
        </w:rPr>
        <w:t>9</w:t>
      </w:r>
      <w:r>
        <w:rPr>
          <w:rFonts w:hint="eastAsia" w:ascii="宋体" w:hAnsi="宋体" w:eastAsia="宋体" w:cs="宋体"/>
          <w:kern w:val="0"/>
          <w:sz w:val="21"/>
          <w:szCs w:val="21"/>
          <w:lang w:val="en-US" w:eastAsia="zh-CN" w:bidi="ar"/>
        </w:rPr>
        <w:t>．作者在文末说“母亲就是我人生一味无价的中药”，联系全文谈谈你对这句话的理解。</w:t>
      </w:r>
    </w:p>
    <w:p w14:paraId="5EA8597F">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【专题小结】</w:t>
      </w:r>
    </w:p>
    <w:p w14:paraId="639A3DD6">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知识网络构建</w:t>
      </w:r>
    </w:p>
    <w:p w14:paraId="3919BC20">
      <w:pPr>
        <w:keepNext w:val="0"/>
        <w:keepLines w:val="0"/>
        <w:widowControl/>
        <w:suppressLineNumbers w:val="0"/>
        <w:adjustRightInd w:val="0"/>
        <w:snapToGrid w:val="0"/>
        <w:spacing w:before="0" w:beforeAutospacing="0" w:after="0" w:afterAutospacing="0" w:line="273" w:lineRule="auto"/>
        <w:ind w:left="0" w:right="0" w:firstLine="480" w:firstLineChars="200"/>
        <w:jc w:val="left"/>
        <w:rPr>
          <w:rFonts w:hint="eastAsia" w:ascii="宋体" w:hAnsi="宋体" w:eastAsia="宋体" w:cs="宋体"/>
          <w:b/>
          <w:bCs/>
          <w:color w:val="000000"/>
          <w:sz w:val="21"/>
          <w:szCs w:val="21"/>
        </w:rPr>
      </w:pPr>
      <w:r>
        <w:rPr>
          <w:rFonts w:hint="default" w:ascii="Times New Roman" w:hAnsi="Times New Roman" w:eastAsia="仿宋" w:cs="Times New Roman"/>
          <w:snapToGrid w:val="0"/>
          <w:kern w:val="0"/>
          <w:sz w:val="24"/>
          <w:szCs w:val="24"/>
          <w:lang w:val="en-US" w:eastAsia="zh-CN" w:bidi="ar"/>
        </w:rPr>
        <w:drawing>
          <wp:inline distT="0" distB="0" distL="114300" distR="114300">
            <wp:extent cx="5276850" cy="2514600"/>
            <wp:effectExtent l="0" t="0" r="0" b="0"/>
            <wp:docPr id="135" name="图片 10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06" descr="IMG_266"/>
                    <pic:cNvPicPr>
                      <a:picLocks noChangeAspect="1"/>
                    </pic:cNvPicPr>
                  </pic:nvPicPr>
                  <pic:blipFill>
                    <a:blip r:embed="rId93"/>
                    <a:stretch>
                      <a:fillRect/>
                    </a:stretch>
                  </pic:blipFill>
                  <pic:spPr>
                    <a:xfrm>
                      <a:off x="0" y="0"/>
                      <a:ext cx="5276850" cy="2514600"/>
                    </a:xfrm>
                    <a:prstGeom prst="rect">
                      <a:avLst/>
                    </a:prstGeom>
                    <a:noFill/>
                    <a:ln w="9525">
                      <a:noFill/>
                    </a:ln>
                  </pic:spPr>
                </pic:pic>
              </a:graphicData>
            </a:graphic>
          </wp:inline>
        </w:drawing>
      </w:r>
      <w:r>
        <w:rPr>
          <w:rFonts w:hint="eastAsia" w:ascii="宋体" w:hAnsi="宋体" w:eastAsia="宋体" w:cs="宋体"/>
          <w:b/>
          <w:bCs/>
          <w:color w:val="000000"/>
          <w:kern w:val="0"/>
          <w:sz w:val="21"/>
          <w:szCs w:val="21"/>
          <w:lang w:val="en-US" w:eastAsia="zh-CN" w:bidi="ar"/>
        </w:rPr>
        <w:t xml:space="preserve"> </w:t>
      </w:r>
    </w:p>
    <w:p w14:paraId="0F5E6C00">
      <w:pPr>
        <w:keepNext w:val="0"/>
        <w:keepLines w:val="0"/>
        <w:widowControl/>
        <w:suppressLineNumbers w:val="0"/>
        <w:adjustRightInd w:val="0"/>
        <w:snapToGrid w:val="0"/>
        <w:spacing w:before="0" w:beforeAutospacing="0" w:after="0" w:afterAutospacing="0" w:line="273" w:lineRule="auto"/>
        <w:ind w:left="0" w:right="0" w:firstLine="480" w:firstLineChars="200"/>
        <w:jc w:val="center"/>
        <w:rPr>
          <w:rFonts w:hint="eastAsia" w:ascii="宋体" w:hAnsi="宋体" w:eastAsia="宋体" w:cs="宋体"/>
          <w:b/>
          <w:bCs/>
          <w:color w:val="000000"/>
          <w:sz w:val="21"/>
          <w:szCs w:val="21"/>
        </w:rPr>
      </w:pPr>
      <w:r>
        <w:rPr>
          <w:rFonts w:hint="default" w:ascii="Times New Roman" w:hAnsi="Times New Roman" w:eastAsia="仿宋" w:cs="Times New Roman"/>
          <w:kern w:val="0"/>
          <w:sz w:val="24"/>
          <w:szCs w:val="24"/>
          <w:lang w:val="en-US" w:eastAsia="zh-CN" w:bidi="ar"/>
        </w:rPr>
        <w:drawing>
          <wp:inline distT="0" distB="0" distL="114300" distR="114300">
            <wp:extent cx="5905500" cy="2000250"/>
            <wp:effectExtent l="0" t="0" r="0" b="0"/>
            <wp:docPr id="136" name="图片 10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07" descr="IMG_267"/>
                    <pic:cNvPicPr>
                      <a:picLocks noChangeAspect="1"/>
                    </pic:cNvPicPr>
                  </pic:nvPicPr>
                  <pic:blipFill>
                    <a:blip r:embed="rId94"/>
                    <a:stretch>
                      <a:fillRect/>
                    </a:stretch>
                  </pic:blipFill>
                  <pic:spPr>
                    <a:xfrm>
                      <a:off x="0" y="0"/>
                      <a:ext cx="5905500" cy="2000250"/>
                    </a:xfrm>
                    <a:prstGeom prst="rect">
                      <a:avLst/>
                    </a:prstGeom>
                    <a:noFill/>
                    <a:ln w="9525">
                      <a:noFill/>
                    </a:ln>
                  </pic:spPr>
                </pic:pic>
              </a:graphicData>
            </a:graphic>
          </wp:inline>
        </w:drawing>
      </w:r>
    </w:p>
    <w:p w14:paraId="27F754AE">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专题学习建议</w:t>
      </w:r>
    </w:p>
    <w:p w14:paraId="08D1742B">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散文阅读首先要抓住散文的重要特征——形散神聚。理解散文的字、词、句的含义，要把相关的字词句放到文段或者还原到文本语境中去。既要考虑词句本身的意义，也要考虑其引申义，还要考虑与之相关的社会人文、生态、情感因素。</w:t>
      </w:r>
    </w:p>
    <w:p w14:paraId="2936C807">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2.理解词语的含义，可以按照“三联一依”的步骤理解。</w:t>
      </w:r>
    </w:p>
    <w:p w14:paraId="799E76C0">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三联：</w:t>
      </w:r>
    </w:p>
    <w:p w14:paraId="12A65A20">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①联系词语所在句子的内容及前后句。理解词语含义必须联系语境，做到“词不离句”，多用来理解具有临时性意义的词语、有特殊用法的词语等。</w:t>
      </w:r>
    </w:p>
    <w:p w14:paraId="0FDF908F">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②联系文章的主题和作者的情感态度。一般用来分析具有深层含义和特定意义的词语。③联系作者写作的意图和社会背景。</w:t>
      </w:r>
    </w:p>
    <w:p w14:paraId="3315C02B">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一依：</w:t>
      </w:r>
    </w:p>
    <w:p w14:paraId="19C9F861">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依托手法挖掘。为了突出表达效果，使语言生动形象，散文写作往往使用一些修辞手法、描写手法。因此可以依托修辞手法、描写手法挖掘作者要表达的意思和要达到的效果。</w:t>
      </w:r>
    </w:p>
    <w:p w14:paraId="272FA6EB">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3.答题思路：词语本义+语境义+在修辞、情感、主旨等方面的作用</w:t>
      </w:r>
    </w:p>
    <w:p w14:paraId="475CC515">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bookmarkStart w:id="161" w:name="_Toc735198886"/>
      <w:bookmarkEnd w:id="161"/>
      <w:bookmarkStart w:id="162" w:name="_Toc23953"/>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2</w:t>
      </w:r>
      <w:r>
        <w:rPr>
          <w:rFonts w:hint="eastAsia" w:ascii="仿宋" w:hAnsi="仿宋" w:eastAsia="仿宋" w:cs="仿宋"/>
          <w:caps/>
          <w:color w:val="1F3863"/>
          <w:spacing w:val="15"/>
          <w:sz w:val="22"/>
          <w:szCs w:val="22"/>
        </w:rPr>
        <w:t>课时   字、词、句的作用</w:t>
      </w:r>
      <w:bookmarkEnd w:id="162"/>
    </w:p>
    <w:p w14:paraId="0F2BC2BF">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【学习目标】</w:t>
      </w:r>
    </w:p>
    <w:p w14:paraId="1CD6BCA2">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FF"/>
          <w:sz w:val="21"/>
          <w:szCs w:val="21"/>
        </w:rPr>
      </w:pPr>
      <w:r>
        <w:rPr>
          <w:rFonts w:hint="eastAsia" w:ascii="宋体" w:hAnsi="宋体" w:eastAsia="宋体" w:cs="宋体"/>
          <w:kern w:val="0"/>
          <w:sz w:val="21"/>
          <w:szCs w:val="21"/>
          <w:lang w:val="en-US" w:eastAsia="zh-CN" w:bidi="ar"/>
        </w:rPr>
        <w:t>理解重要句子的作用，把握作者的写作思路，探究创作意图。</w:t>
      </w:r>
    </w:p>
    <w:p w14:paraId="7C1E6600">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【文本再读】</w:t>
      </w:r>
    </w:p>
    <w:p w14:paraId="041EF7F8">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理解分析散文字、词、句的作用，即要考虑重要词句段对分析文章思想内容及结构思路方面的价值。句段作用的分析，往往是全文行文思路上的重点句子或段落，它们在结构上、内容上有特殊作用，表达上富有特色。</w:t>
      </w:r>
    </w:p>
    <w:p w14:paraId="2666A7C8">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【题目生成】</w:t>
      </w:r>
    </w:p>
    <w:p w14:paraId="330E38BB">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b/>
          <w:bCs/>
          <w:sz w:val="21"/>
          <w:szCs w:val="21"/>
        </w:rPr>
      </w:pPr>
      <w:r>
        <w:rPr>
          <w:rFonts w:hint="eastAsia" w:ascii="宋体" w:hAnsi="宋体" w:eastAsia="宋体" w:cs="宋体"/>
          <w:kern w:val="0"/>
          <w:sz w:val="21"/>
          <w:szCs w:val="21"/>
          <w:lang w:val="en-US" w:eastAsia="zh-CN" w:bidi="ar"/>
        </w:rPr>
        <w:t>阅读丰子恺散文《送考》选文，回答1～3题</w:t>
      </w:r>
      <w:r>
        <w:rPr>
          <w:rFonts w:hint="eastAsia" w:ascii="宋体" w:hAnsi="宋体" w:eastAsia="宋体" w:cs="宋体"/>
          <w:color w:val="000000"/>
          <w:kern w:val="0"/>
          <w:sz w:val="21"/>
          <w:szCs w:val="21"/>
          <w:lang w:val="en-US" w:eastAsia="zh-CN" w:bidi="ar"/>
        </w:rPr>
        <w:t>。</w:t>
      </w:r>
    </w:p>
    <w:p w14:paraId="46AA1B67">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我被他们难倒，一个问题都回答不出来。我装着长者的神气对他们说：“这种题目不会考的！”他们都</w:t>
      </w:r>
      <w:r>
        <w:rPr>
          <w:rFonts w:hint="eastAsia" w:ascii="楷体" w:hAnsi="楷体" w:eastAsia="楷体" w:cs="楷体"/>
          <w:b/>
          <w:bCs/>
          <w:kern w:val="0"/>
          <w:sz w:val="21"/>
          <w:szCs w:val="21"/>
          <w:em w:val="dot"/>
          <w:lang w:val="en-US" w:eastAsia="zh-CN" w:bidi="ar"/>
        </w:rPr>
        <w:t>笑</w:t>
      </w:r>
      <w:r>
        <w:rPr>
          <w:rFonts w:hint="eastAsia" w:ascii="楷体" w:hAnsi="楷体" w:eastAsia="楷体" w:cs="楷体"/>
          <w:kern w:val="0"/>
          <w:sz w:val="21"/>
          <w:szCs w:val="21"/>
          <w:lang w:val="en-US" w:eastAsia="zh-CN" w:bidi="ar"/>
        </w:rPr>
        <w:t>起来，伸出一根手指点着我，说：“你考不出！你考不出！”我虽老羞，并不成怒，管自笑着倚船窗上吸香烟。后来听见他们里面有人在教我：“穿山甲喜欢吃蚂蚁的！……”我管自看那踏水的，不去听他们的话；他们也自管埋头在书中，不来睬我，直到舍舟登陆。乘进火车里，他们又拿出书来看；到了旅馆里，他们又拿出书来看，一直看到赴考的前晚。</w:t>
      </w:r>
    </w:p>
    <w:p w14:paraId="6B05EFF9">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“谁取的”“谁不取”，一一从先生的嘴唇上判决下来。他的每一句话好像一个霹雳，我几乎想包耳朵。</w:t>
      </w:r>
      <w:r>
        <w:rPr>
          <w:rFonts w:hint="eastAsia" w:ascii="楷体" w:hAnsi="楷体" w:eastAsia="楷体" w:cs="楷体"/>
          <w:kern w:val="0"/>
          <w:sz w:val="21"/>
          <w:szCs w:val="21"/>
          <w:u w:val="single"/>
          <w:lang w:val="en-US" w:eastAsia="zh-CN" w:bidi="ar"/>
        </w:rPr>
        <w:t>受到这霹雳的人有的脸孔惨白了，有的脸孔通红了，有的茫然若失了，有的手足无措了，有的哭了，但没有笑的人。</w:t>
      </w:r>
      <w:r>
        <w:rPr>
          <w:rFonts w:hint="eastAsia" w:ascii="楷体" w:hAnsi="楷体" w:eastAsia="楷体" w:cs="楷体"/>
          <w:kern w:val="0"/>
          <w:sz w:val="21"/>
          <w:szCs w:val="21"/>
          <w:lang w:val="en-US" w:eastAsia="zh-CN" w:bidi="ar"/>
        </w:rPr>
        <w:t>结果是不取的一半，取的一半。我抽了一口大气，开始想法子来安慰哭的人，我胡乱编造出些话来说那学校办得怎样不好，所以不取并不可惜。说过之后，哭的人果然</w:t>
      </w:r>
      <w:r>
        <w:rPr>
          <w:rFonts w:hint="eastAsia" w:ascii="楷体" w:hAnsi="楷体" w:eastAsia="楷体" w:cs="楷体"/>
          <w:b/>
          <w:bCs/>
          <w:kern w:val="0"/>
          <w:sz w:val="21"/>
          <w:szCs w:val="21"/>
          <w:em w:val="dot"/>
          <w:lang w:val="en-US" w:eastAsia="zh-CN" w:bidi="ar"/>
        </w:rPr>
        <w:t>笑</w:t>
      </w:r>
      <w:r>
        <w:rPr>
          <w:rFonts w:hint="eastAsia" w:ascii="楷体" w:hAnsi="楷体" w:eastAsia="楷体" w:cs="楷体"/>
          <w:kern w:val="0"/>
          <w:sz w:val="21"/>
          <w:szCs w:val="21"/>
          <w:lang w:val="en-US" w:eastAsia="zh-CN" w:bidi="ar"/>
        </w:rPr>
        <w:t>了，而满足的人似乎有些怀疑了。我在心中暗笑，孩子们的心，原来是这么脆弱的啊！</w:t>
      </w:r>
    </w:p>
    <w:p w14:paraId="3772224F">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u w:val="single"/>
        </w:rPr>
      </w:pPr>
      <w:r>
        <w:rPr>
          <w:rFonts w:hint="eastAsia" w:ascii="楷体" w:hAnsi="楷体" w:eastAsia="楷体" w:cs="楷体"/>
          <w:kern w:val="0"/>
          <w:sz w:val="21"/>
          <w:szCs w:val="21"/>
          <w:u w:val="single"/>
          <w:lang w:val="en-US" w:eastAsia="zh-CN" w:bidi="ar"/>
        </w:rPr>
        <w:t>但不久，所有的学生都捞得了一个学校。</w:t>
      </w:r>
    </w:p>
    <w:p w14:paraId="62928146">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sz w:val="21"/>
          <w:szCs w:val="21"/>
        </w:rPr>
      </w:pPr>
      <w:r>
        <w:rPr>
          <w:rFonts w:hint="eastAsia" w:ascii="宋体" w:hAnsi="宋体" w:eastAsia="宋体" w:cs="宋体"/>
          <w:kern w:val="0"/>
          <w:sz w:val="21"/>
          <w:szCs w:val="21"/>
          <w:lang w:val="en-US" w:eastAsia="zh-CN" w:bidi="ar"/>
        </w:rPr>
        <w:t>1.选文里加点的“笑”字的含义有何不同？对表达“送考”的主题有何作用？（4分）</w:t>
      </w:r>
    </w:p>
    <w:p w14:paraId="14BD8D25">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sz w:val="21"/>
          <w:szCs w:val="21"/>
        </w:rPr>
      </w:pPr>
      <w:r>
        <w:rPr>
          <w:rFonts w:hint="eastAsia" w:ascii="宋体" w:hAnsi="宋体" w:eastAsia="宋体" w:cs="宋体"/>
          <w:kern w:val="0"/>
          <w:sz w:val="21"/>
          <w:szCs w:val="21"/>
          <w:lang w:val="en-US" w:eastAsia="zh-CN" w:bidi="ar"/>
        </w:rPr>
        <w:t>2.赏析选文第二段画线句子的作用。（4分）</w:t>
      </w:r>
    </w:p>
    <w:p w14:paraId="24E571E8">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sz w:val="21"/>
          <w:szCs w:val="21"/>
        </w:rPr>
      </w:pPr>
      <w:r>
        <w:rPr>
          <w:rFonts w:hint="eastAsia" w:ascii="宋体" w:hAnsi="宋体" w:eastAsia="宋体" w:cs="宋体"/>
          <w:kern w:val="0"/>
          <w:sz w:val="21"/>
          <w:szCs w:val="21"/>
          <w:lang w:val="en-US" w:eastAsia="zh-CN" w:bidi="ar"/>
        </w:rPr>
        <w:t>3.选文结尾的一句话有何含义，在文中有何作用？（4分）</w:t>
      </w:r>
    </w:p>
    <w:p w14:paraId="2161061B">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【考点嵌入】</w:t>
      </w:r>
    </w:p>
    <w:p w14:paraId="63286D20">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散文字、词、句的作用的考查，落实到考点，归根结底就是通过分析鉴赏文章的语言、句段结构，从而把握作者对自然、社会或人生的感悟，把握作者融会在文章内容中的主观感受，挖掘出文章的深刻意义。</w:t>
      </w:r>
    </w:p>
    <w:p w14:paraId="5357554F">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Times New Roman"/>
          <w:kern w:val="2"/>
          <w:sz w:val="21"/>
          <w:szCs w:val="21"/>
        </w:rPr>
      </w:pPr>
      <w:r>
        <w:rPr>
          <w:rFonts w:hint="eastAsia" w:ascii="宋体" w:hAnsi="宋体" w:eastAsia="宋体" w:cs="宋体"/>
          <w:color w:val="000000"/>
          <w:kern w:val="0"/>
          <w:sz w:val="21"/>
          <w:szCs w:val="21"/>
          <w:shd w:val="clear" w:fill="FFFFFF"/>
          <w:lang w:val="en-US" w:eastAsia="zh-CN" w:bidi="ar"/>
        </w:rPr>
        <w:t>此类题型的高考常见提问方式有：某句(段)有什么含义(好处、效果、目的、用意、妙处等)；某句(段)在全文结构上有什么作用？</w:t>
      </w:r>
    </w:p>
    <w:p w14:paraId="65C93521">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【真题体验】</w:t>
      </w:r>
    </w:p>
    <w:p w14:paraId="48153FA4">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（一）（2020年全国高考天津卷）（梁衡《线条之美》）</w:t>
      </w:r>
    </w:p>
    <w:p w14:paraId="16EB7CAA">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楷体" w:hAnsi="楷体" w:eastAsia="楷体" w:cs="楷体"/>
          <w:sz w:val="21"/>
          <w:szCs w:val="21"/>
          <w:u w:val="single"/>
        </w:rPr>
      </w:pPr>
      <w:r>
        <w:rPr>
          <w:rFonts w:hint="eastAsia" w:ascii="楷体" w:hAnsi="楷体" w:eastAsia="楷体" w:cs="楷体"/>
          <w:kern w:val="0"/>
          <w:sz w:val="21"/>
          <w:szCs w:val="21"/>
          <w:u w:val="single"/>
          <w:lang w:val="en-US" w:eastAsia="zh-CN" w:bidi="ar"/>
        </w:rPr>
        <w:t>最典型的是书法艺术，洗尽铅华，只剩了白纸上一丝黑线的游走。那飞扬狂舞的草书，漏痕、飞白、悬针、垂露等等，恨不能将人间所有的线条式样收来，再融入作者的情感，飞墨于纸。或如晴空霹雳，或如灯下细语。就这样牵着人的神经，几千年来书不完、变无穷、说不够、赏不尽。</w:t>
      </w:r>
    </w:p>
    <w:p w14:paraId="0F9F1A33">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4．请赏析文中画线句子。（5分）</w:t>
      </w:r>
    </w:p>
    <w:p w14:paraId="1B1F0A7C">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（二）（2020全国III卷）阅读下面的文字，回答</w:t>
      </w:r>
      <w:r>
        <w:rPr>
          <w:rFonts w:hint="default" w:ascii="Times New Roman" w:hAnsi="宋体" w:eastAsia="宋体" w:cs="宋体"/>
          <w:kern w:val="0"/>
          <w:sz w:val="21"/>
          <w:szCs w:val="21"/>
          <w:lang w:val="en-US" w:eastAsia="zh-CN" w:bidi="ar"/>
        </w:rPr>
        <w:t>5</w:t>
      </w:r>
      <w:r>
        <w:rPr>
          <w:rFonts w:hint="eastAsia" w:ascii="宋体" w:hAnsi="宋体" w:eastAsia="宋体" w:cs="宋体"/>
          <w:kern w:val="0"/>
          <w:sz w:val="21"/>
          <w:szCs w:val="21"/>
          <w:lang w:val="en-US" w:eastAsia="zh-CN" w:bidi="ar"/>
        </w:rPr>
        <w:t>～</w:t>
      </w:r>
      <w:r>
        <w:rPr>
          <w:rFonts w:hint="default" w:ascii="Times New Roman" w:hAnsi="宋体" w:eastAsia="宋体" w:cs="宋体"/>
          <w:kern w:val="0"/>
          <w:sz w:val="21"/>
          <w:szCs w:val="21"/>
          <w:lang w:val="en-US" w:eastAsia="zh-CN" w:bidi="ar"/>
        </w:rPr>
        <w:t>7</w:t>
      </w:r>
      <w:r>
        <w:rPr>
          <w:rFonts w:hint="eastAsia" w:ascii="宋体" w:hAnsi="宋体" w:eastAsia="宋体" w:cs="宋体"/>
          <w:kern w:val="0"/>
          <w:sz w:val="21"/>
          <w:szCs w:val="21"/>
          <w:lang w:val="en-US" w:eastAsia="zh-CN" w:bidi="ar"/>
        </w:rPr>
        <w:t>题</w:t>
      </w:r>
    </w:p>
    <w:p w14:paraId="3E07876B">
      <w:pPr>
        <w:pStyle w:val="13"/>
        <w:keepNext w:val="0"/>
        <w:keepLines w:val="0"/>
        <w:widowControl/>
        <w:suppressLineNumbers w:val="0"/>
        <w:spacing w:before="0" w:beforeAutospacing="0" w:after="0" w:afterAutospacing="0" w:line="360" w:lineRule="exact"/>
        <w:ind w:left="0" w:right="0" w:firstLine="420" w:firstLineChars="200"/>
        <w:jc w:val="center"/>
        <w:rPr>
          <w:rFonts w:hint="eastAsia" w:ascii="宋体" w:hAnsi="宋体" w:eastAsia="宋体" w:cs="黑体"/>
          <w:bCs/>
          <w:sz w:val="21"/>
          <w:szCs w:val="21"/>
        </w:rPr>
      </w:pPr>
      <w:r>
        <w:rPr>
          <w:rFonts w:hint="eastAsia" w:ascii="宋体" w:hAnsi="宋体" w:eastAsia="宋体" w:cs="宋体"/>
          <w:bCs/>
          <w:color w:val="1E1E1E"/>
          <w:kern w:val="0"/>
          <w:sz w:val="21"/>
          <w:szCs w:val="21"/>
          <w:shd w:val="clear" w:fill="FFFFFF"/>
          <w:lang w:val="en-US" w:eastAsia="zh-CN" w:bidi="ar"/>
        </w:rPr>
        <w:t>记忆里的光</w:t>
      </w:r>
    </w:p>
    <w:p w14:paraId="11672FEC">
      <w:pPr>
        <w:pStyle w:val="13"/>
        <w:keepNext w:val="0"/>
        <w:keepLines w:val="0"/>
        <w:widowControl/>
        <w:suppressLineNumbers w:val="0"/>
        <w:spacing w:before="0" w:beforeAutospacing="0" w:after="0" w:afterAutospacing="0" w:line="360" w:lineRule="exact"/>
        <w:ind w:left="0" w:right="0" w:firstLine="420" w:firstLineChars="200"/>
        <w:jc w:val="center"/>
        <w:rPr>
          <w:rFonts w:hint="eastAsia" w:ascii="宋体" w:hAnsi="宋体" w:eastAsia="宋体" w:cs="楷体"/>
          <w:bCs/>
          <w:sz w:val="21"/>
          <w:szCs w:val="21"/>
        </w:rPr>
      </w:pPr>
      <w:r>
        <w:rPr>
          <w:rFonts w:hint="eastAsia" w:ascii="宋体" w:hAnsi="宋体" w:eastAsia="宋体" w:cs="宋体"/>
          <w:bCs/>
          <w:color w:val="1E1E1E"/>
          <w:kern w:val="0"/>
          <w:sz w:val="21"/>
          <w:szCs w:val="21"/>
          <w:shd w:val="clear" w:fill="FFFFFF"/>
          <w:lang w:val="en-US" w:eastAsia="zh-CN" w:bidi="ar"/>
        </w:rPr>
        <w:t>蒋子龙</w:t>
      </w:r>
    </w:p>
    <w:p w14:paraId="19FD93BF">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我八岁才第一次见到火车。1949年初冬，我正式走进学校，在班上算年龄小的。一位见多识广的大同学，炫耀他见过火车的经历，说火车是世界上最神奇、最巨大的怪物，特别是在夜晚，头顶放射着万丈光芒，喘气像打雷，如天神下界，轰轰隆隆，地动山摇，令人胆战心惊。许多同学都萌生了夜晚去看火车的念头。</w:t>
      </w:r>
    </w:p>
    <w:p w14:paraId="45E61CBA">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一天晚上，真要付诸行动了，却只集合起我和三个大一点的同学。离我们村最近的火车站叫姚官屯，十来里地，当时对我来说，就像天边儿一样远。最恐怖的是要穿过村西一大片浓密的森林，里面长满奇形怪状的参天大树。森林中间还有一片凶恶的坟场，曾经听的所有鬼故事，几乎都发生在那里面，即便大白天我一个人也不敢从里面穿过。进了林子以后我们都不敢出声了，我怕被落下，不得不一路小跑，我跑他们也跑，越跑就越瘆得慌，只觉得每根头发梢都竖了起来。当时天气已经很凉，跑出林子后却浑身都湿透了。</w:t>
      </w:r>
    </w:p>
    <w:p w14:paraId="66DC7CFF">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好不容易奔到铁道边上，强烈的兴奋和好奇立刻赶跑了心里的恐惧，我们迫不及待地将耳朵贴在道轨上。大同学说有火车过来会先从道轨上听到。我屏住气听了好半天，却什么动静也听不到，甚至连虫子的叫声都没有，四野漆黑而安静。一只耳朵被铁轨冰得太疼了，就换另一只耳朵贴上去，生怕错过火车开过来的讯息。铁轨上终于有了动静，嘎登嘎登……由轻到重，由弱到强，响声越来越大，直到半个脸都感觉到了它的震动，领头的同学一声吆喝，我们都跑到路基下面去等着。</w:t>
      </w:r>
    </w:p>
    <w:p w14:paraId="4F8CF3DE">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渐渐看到从远处投射过来一股强大的光束，穿透了无边无际的黑暗，向我们扫过来。光束越来越刺眼，轰隆声也越来越震耳，从黑暗中冲出一个通亮的庞然大物，喷吐着白气，呼啸着逼过来。我赶紧捂紧耳朵睁大双眼，猛然间看到在火车头的上端，就像脑门的部位，挂着一个光芒闪烁的图标：一把镰刀和一个大锤头。</w:t>
      </w:r>
    </w:p>
    <w:p w14:paraId="0DBBE6B4">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领头的同学却大声说是镰刀斧头。</w:t>
      </w:r>
    </w:p>
    <w:p w14:paraId="6479763E">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且不管它是锤是斧，那把镰刀让我感到亲近，特别地高兴。农村的孩子从会走路就得学着使用镰刀，一把磨得飞快、使着顺手的好镰，那可是宝贝。火车头上还顶着镰刀锤头的图标，让我感到很特别，仿佛这火车跟家乡、跟我有了点关联，或者预示着还会有别的我不懂的事情将要发生……</w:t>
      </w:r>
    </w:p>
    <w:p w14:paraId="77C2A749">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十年后，我以第一名的成绩入伍，进入海军制图学校，毕业后成为海军制图员，接受的第一批任务就是绘制中国领海图，并由此结识了负责海洋测量的贾队长。贾队长有个破旧的土灰色挎包，缝了又缝，补了又补，唯一醒目的是用红线绣的镰刀锤头图案。</w:t>
      </w:r>
    </w:p>
    <w:p w14:paraId="278DA975">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既然已经站在了军旗下，自然也希望有一天能站在镰刀锤头下，我对这个图案有一种特殊的亲近和敬意。于是就想用自己的新挎包跟他换。不料贾队长断然拒绝，他说这个挎包对他有特殊的纪念意义，目前还有很重要的用途，绝不能送人。有一次他在测量一个荒岛时遇上了大风暴，在没有淡水没有干粮的情况下硬是坚持了十三天，另外的两个测绘兵却都牺牲了。他用绳子把自己连同图纸资料和测量仪器牢牢地捆在礁石上，接雨水喝，抓住一切被海浪打到身边的活物充饥……后来一位老首长把这个挎包奖给了他。</w:t>
      </w:r>
    </w:p>
    <w:p w14:paraId="736B06ED">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贾队长答应在我回家探亲的时候可以把挎包借给我，但回队时必须带来一挎包当地的土和菜籽、瓜子或粮食种子。原来他每次出海测量都要带一挎包土和各样的种子，有些岛礁最缺的就是泥土。黄海最外边有个黑熊礁，礁上只驻扎着一个雷达兵，一个气象兵，一个潮汐兵，他们就是用贾队长带去的土和种子养活了一棵西瓜苗，心肝宝贝般地呵护到秋后，果真还结了个小西瓜，三个人却说什么也舍不得吃……</w:t>
      </w:r>
    </w:p>
    <w:p w14:paraId="5BCB5AE5">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又过了几年，我复员回到工厂干锻工。锻工就是打铁，过去叫“铁匠”。虽然大锤换成了水压机和蒸汽锤，但往产品上打钢号、印序号，还都要靠人来抡大锤。我很快就喜欢上了打铁，越干越有味道，一干就是十年。在锻钢打铁的同时，也锻造了自己，改变了人生，甚至成全了我的文学创作。我成了民间所说的“全科人”：少年时代拿镰刀，青年当兵，中年以后握大锤。对镰刀锤头有了一种说不出的特殊感情。</w:t>
      </w:r>
    </w:p>
    <w:p w14:paraId="76D506F3">
      <w:pPr>
        <w:pStyle w:val="13"/>
        <w:keepNext w:val="0"/>
        <w:keepLines w:val="0"/>
        <w:widowControl/>
        <w:suppressLineNumbers w:val="0"/>
        <w:spacing w:before="0" w:beforeAutospacing="0" w:after="0" w:afterAutospacing="0" w:line="360" w:lineRule="exact"/>
        <w:ind w:left="0" w:right="0" w:firstLine="420" w:firstLineChars="200"/>
        <w:jc w:val="right"/>
        <w:rPr>
          <w:rFonts w:hint="eastAsia" w:ascii="仿宋" w:hAnsi="仿宋" w:eastAsia="仿宋" w:cs="楷体"/>
          <w:color w:val="1E1E1E"/>
          <w:sz w:val="21"/>
          <w:szCs w:val="21"/>
          <w:shd w:val="clear" w:fill="FFFFFF"/>
        </w:rPr>
      </w:pPr>
      <w:r>
        <w:rPr>
          <w:rFonts w:hint="eastAsia" w:ascii="仿宋" w:hAnsi="仿宋" w:eastAsia="仿宋" w:cs="仿宋"/>
          <w:color w:val="1E1E1E"/>
          <w:kern w:val="0"/>
          <w:sz w:val="21"/>
          <w:szCs w:val="21"/>
          <w:shd w:val="clear" w:fill="FFFFFF"/>
          <w:lang w:val="en-US" w:eastAsia="zh-CN" w:bidi="ar"/>
        </w:rPr>
        <w:t>（有删减）</w:t>
      </w:r>
    </w:p>
    <w:p w14:paraId="2AB92B34">
      <w:pPr>
        <w:pStyle w:val="13"/>
        <w:keepNext w:val="0"/>
        <w:keepLines w:val="0"/>
        <w:widowControl/>
        <w:suppressLineNumbers w:val="0"/>
        <w:spacing w:before="0" w:beforeAutospacing="0" w:after="0" w:afterAutospacing="0" w:line="360" w:lineRule="exact"/>
        <w:ind w:left="210" w:right="0" w:firstLine="420" w:firstLineChars="200"/>
        <w:jc w:val="left"/>
        <w:rPr>
          <w:rFonts w:hint="eastAsia" w:ascii="宋体" w:hAnsi="宋体" w:eastAsia="宋体" w:cs="Times New Roman"/>
          <w:sz w:val="21"/>
          <w:szCs w:val="21"/>
        </w:rPr>
      </w:pPr>
      <w:r>
        <w:rPr>
          <w:rFonts w:hint="eastAsia" w:ascii="宋体" w:hAnsi="宋体" w:eastAsia="宋体" w:cs="Times New Roman"/>
          <w:kern w:val="0"/>
          <w:sz w:val="21"/>
          <w:szCs w:val="21"/>
          <w:lang w:val="en-US" w:eastAsia="zh-CN" w:bidi="ar"/>
        </w:rPr>
        <w:t>5</w:t>
      </w:r>
      <w:r>
        <w:rPr>
          <w:rFonts w:hint="eastAsia" w:ascii="宋体" w:hAnsi="宋体" w:eastAsia="宋体" w:cs="宋体"/>
          <w:kern w:val="0"/>
          <w:sz w:val="21"/>
          <w:szCs w:val="21"/>
          <w:lang w:val="en-US" w:eastAsia="zh-CN" w:bidi="ar"/>
        </w:rPr>
        <w:t>．下列对本文相关内容和艺术特色的分析鉴赏，不正确的一项是（</w:t>
      </w:r>
      <w:r>
        <w:rPr>
          <w:rFonts w:hint="eastAsia" w:ascii="宋体" w:hAnsi="宋体" w:eastAsia="宋体" w:cs="Times New Roman"/>
          <w:kern w:val="0"/>
          <w:sz w:val="21"/>
          <w:szCs w:val="21"/>
          <w:lang w:val="en-US" w:eastAsia="zh-CN" w:bidi="ar"/>
        </w:rPr>
        <w:t xml:space="preserve">    </w:t>
      </w:r>
      <w:r>
        <w:rPr>
          <w:rFonts w:hint="eastAsia" w:ascii="宋体" w:hAnsi="宋体" w:eastAsia="宋体" w:cs="宋体"/>
          <w:kern w:val="0"/>
          <w:sz w:val="21"/>
          <w:szCs w:val="21"/>
          <w:lang w:val="en-US" w:eastAsia="zh-CN" w:bidi="ar"/>
        </w:rPr>
        <w:t>）（3分）</w:t>
      </w:r>
    </w:p>
    <w:p w14:paraId="7C22063F">
      <w:pPr>
        <w:pStyle w:val="13"/>
        <w:keepNext w:val="0"/>
        <w:keepLines w:val="0"/>
        <w:widowControl/>
        <w:suppressLineNumbers w:val="0"/>
        <w:snapToGrid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A．贾队长不肯把旧挎包送人，是因为这个挎包关联着他人生中难以忘怀的一段经历，不仅具有特殊的意义，也是他生活中不可或缺的精神寄托。</w:t>
      </w:r>
    </w:p>
    <w:p w14:paraId="64E3EA77">
      <w:pPr>
        <w:pStyle w:val="13"/>
        <w:keepNext w:val="0"/>
        <w:keepLines w:val="0"/>
        <w:widowControl/>
        <w:suppressLineNumbers w:val="0"/>
        <w:snapToGrid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B．尽管“我”的情感体验在各段落中表现不同，但连缀在一起，就将“我”对镰刀锤头图案“说不出的特殊感情”巧妙地“说”了出来。</w:t>
      </w:r>
    </w:p>
    <w:p w14:paraId="27A4A522">
      <w:pPr>
        <w:pStyle w:val="13"/>
        <w:keepNext w:val="0"/>
        <w:keepLines w:val="0"/>
        <w:widowControl/>
        <w:suppressLineNumbers w:val="0"/>
        <w:snapToGrid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C．本文借对火车、挎包、铁锤等寻常事物的记述，有意形成一种朴实无华的文体风格，暗示正是这些寻常事物成全了“我”的文学创作。</w:t>
      </w:r>
    </w:p>
    <w:p w14:paraId="52DB4CD7">
      <w:pPr>
        <w:pStyle w:val="13"/>
        <w:keepNext w:val="0"/>
        <w:keepLines w:val="0"/>
        <w:widowControl/>
        <w:suppressLineNumbers w:val="0"/>
        <w:snapToGrid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D．文章寓象征于写实，喷吐着白气、冲破黑暗呼啸而来的火车，既是写实的，也是象征的，它象征着伟大的力量、崭新的时代。</w:t>
      </w:r>
    </w:p>
    <w:p w14:paraId="05C1D55A">
      <w:pPr>
        <w:pStyle w:val="13"/>
        <w:keepNext w:val="0"/>
        <w:keepLines w:val="0"/>
        <w:widowControl/>
        <w:suppressLineNumbers w:val="0"/>
        <w:spacing w:before="0" w:beforeAutospacing="0" w:after="0" w:afterAutospacing="0" w:line="360" w:lineRule="exact"/>
        <w:ind w:left="210" w:right="0" w:firstLine="420" w:firstLineChars="200"/>
        <w:jc w:val="left"/>
        <w:rPr>
          <w:rFonts w:hint="eastAsia" w:ascii="宋体" w:hAnsi="宋体" w:eastAsia="宋体" w:cs="Times New Roman"/>
          <w:sz w:val="21"/>
          <w:szCs w:val="21"/>
        </w:rPr>
      </w:pPr>
      <w:r>
        <w:rPr>
          <w:rFonts w:hint="eastAsia" w:ascii="宋体" w:hAnsi="宋体" w:eastAsia="宋体" w:cs="Times New Roman"/>
          <w:kern w:val="0"/>
          <w:sz w:val="21"/>
          <w:szCs w:val="21"/>
          <w:lang w:val="en-US" w:eastAsia="zh-CN" w:bidi="ar"/>
        </w:rPr>
        <w:t>6</w:t>
      </w:r>
      <w:r>
        <w:rPr>
          <w:rFonts w:hint="eastAsia" w:ascii="宋体" w:hAnsi="宋体" w:eastAsia="宋体" w:cs="宋体"/>
          <w:kern w:val="0"/>
          <w:sz w:val="21"/>
          <w:szCs w:val="21"/>
          <w:lang w:val="en-US" w:eastAsia="zh-CN" w:bidi="ar"/>
        </w:rPr>
        <w:t>．作者对儿时看火车经历的叙述很有层次感，请结合作品具体分析。（4分）</w:t>
      </w:r>
    </w:p>
    <w:p w14:paraId="082FC18C">
      <w:pPr>
        <w:pStyle w:val="13"/>
        <w:keepNext w:val="0"/>
        <w:keepLines w:val="0"/>
        <w:widowControl/>
        <w:suppressLineNumbers w:val="0"/>
        <w:spacing w:before="0" w:beforeAutospacing="0" w:after="0" w:afterAutospacing="0" w:line="360" w:lineRule="exact"/>
        <w:ind w:left="210" w:right="0" w:firstLine="420" w:firstLineChars="200"/>
        <w:jc w:val="left"/>
        <w:rPr>
          <w:rFonts w:hint="eastAsia" w:ascii="宋体" w:hAnsi="宋体" w:eastAsia="宋体" w:cs="Times New Roman"/>
          <w:sz w:val="21"/>
          <w:szCs w:val="21"/>
        </w:rPr>
      </w:pPr>
      <w:r>
        <w:rPr>
          <w:rFonts w:hint="eastAsia" w:ascii="宋体" w:hAnsi="宋体" w:eastAsia="宋体" w:cs="Times New Roman"/>
          <w:kern w:val="0"/>
          <w:sz w:val="21"/>
          <w:szCs w:val="21"/>
          <w:lang w:val="en-US" w:eastAsia="zh-CN" w:bidi="ar"/>
        </w:rPr>
        <w:t>7</w:t>
      </w:r>
      <w:r>
        <w:rPr>
          <w:rFonts w:hint="eastAsia" w:ascii="宋体" w:hAnsi="宋体" w:eastAsia="宋体" w:cs="宋体"/>
          <w:kern w:val="0"/>
          <w:sz w:val="21"/>
          <w:szCs w:val="21"/>
          <w:lang w:val="en-US" w:eastAsia="zh-CN" w:bidi="ar"/>
        </w:rPr>
        <w:t>．从文章谋篇布局的角度，分析题目“记忆里的光”是如何统摄全文的。（6分）</w:t>
      </w:r>
    </w:p>
    <w:p w14:paraId="1F5ECC4C">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【拓展练习】</w:t>
      </w:r>
    </w:p>
    <w:p w14:paraId="33FEB817">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阅读下面的文字，完成完成8～9题。</w:t>
      </w:r>
    </w:p>
    <w:p w14:paraId="6522CC70">
      <w:pPr>
        <w:pStyle w:val="13"/>
        <w:keepNext w:val="0"/>
        <w:keepLines w:val="0"/>
        <w:widowControl w:val="0"/>
        <w:suppressLineNumbers w:val="0"/>
        <w:snapToGrid w:val="0"/>
        <w:spacing w:before="0" w:beforeAutospacing="0" w:after="0" w:afterAutospacing="0" w:line="360" w:lineRule="exact"/>
        <w:ind w:left="0" w:right="0" w:firstLine="422" w:firstLineChars="200"/>
        <w:jc w:val="center"/>
        <w:rPr>
          <w:rFonts w:hint="eastAsia" w:ascii="黑体" w:hAnsi="宋体" w:eastAsia="黑体" w:cs="黑体"/>
          <w:b/>
          <w:bCs/>
          <w:sz w:val="21"/>
          <w:szCs w:val="21"/>
        </w:rPr>
      </w:pPr>
      <w:r>
        <w:rPr>
          <w:rFonts w:hint="eastAsia" w:ascii="黑体" w:hAnsi="宋体" w:eastAsia="黑体" w:cs="黑体"/>
          <w:b/>
          <w:bCs/>
          <w:kern w:val="0"/>
          <w:sz w:val="21"/>
          <w:szCs w:val="21"/>
          <w:lang w:val="en-US" w:eastAsia="zh-CN" w:bidi="ar"/>
        </w:rPr>
        <w:t>黄土大梦</w:t>
      </w:r>
    </w:p>
    <w:p w14:paraId="33C9A11C">
      <w:pPr>
        <w:pStyle w:val="13"/>
        <w:keepNext w:val="0"/>
        <w:keepLines w:val="0"/>
        <w:widowControl w:val="0"/>
        <w:suppressLineNumbers w:val="0"/>
        <w:snapToGrid w:val="0"/>
        <w:spacing w:before="0" w:beforeAutospacing="0" w:after="0" w:afterAutospacing="0" w:line="360" w:lineRule="exact"/>
        <w:ind w:left="0" w:right="0" w:firstLine="422" w:firstLineChars="200"/>
        <w:jc w:val="center"/>
        <w:rPr>
          <w:rFonts w:hint="eastAsia" w:ascii="楷体" w:hAnsi="楷体" w:eastAsia="楷体" w:cs="楷体"/>
          <w:b/>
          <w:bCs/>
          <w:sz w:val="21"/>
          <w:szCs w:val="21"/>
        </w:rPr>
      </w:pPr>
      <w:r>
        <w:rPr>
          <w:rFonts w:hint="eastAsia" w:ascii="楷体" w:hAnsi="楷体" w:eastAsia="楷体" w:cs="楷体"/>
          <w:b/>
          <w:bCs/>
          <w:kern w:val="0"/>
          <w:sz w:val="21"/>
          <w:szCs w:val="21"/>
          <w:lang w:val="en-US" w:eastAsia="zh-CN" w:bidi="ar"/>
        </w:rPr>
        <w:t>杨献平</w:t>
      </w:r>
    </w:p>
    <w:p w14:paraId="1A32F358">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一个从未来过的人，在火车上睁开眼睛，一色的黄——黄出了叠加与层次，满眼的黄——黄得深入和彻底，整个世界，乃至内心和灵魂，都被这黄贯穿、俘虏了。</w:t>
      </w:r>
    </w:p>
    <w:p w14:paraId="2CB5B2C3">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陕北的黄，是集中的黄，悲愤的黄，绝望的黄，生存的黄，战争的黄，沉默的黄，飞奔的黄，苍天的黄，大黄的黄，黄天的黄，黄种人的黄，黄帝的黄，黄河的黄。黄得层层叠叠，上下齐黄。黄得丰润，里外冒浆。越是接近，步步河山之间，耳边似乎有连绵的涛声传来，先是汹涌澎湃，雷声轰隆，渐而静默无声，宛若处子。</w:t>
      </w:r>
    </w:p>
    <w:p w14:paraId="18E264D9">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扑面而来的是浓郁的土腥味，尽管是五月，干裂的灰尘及其强大的气息依旧明显，看不见的虫子一样蜂拥，呼吸也有些阻隔。每个进入其中的人，只有在绝境之中，才会面对苍穹群星，参悟到人生乃至整个人类的秘密，继而校准方向，一击而中。</w:t>
      </w:r>
    </w:p>
    <w:p w14:paraId="69A37FBA">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清凉山、宝塔山、……这里的一草一木，甚至不断流散的空气和云霓，也都与近代和当代的中国有着深刻的联系。其中的宝塔山，令我想起一个人，他被誉为八百年以来第一完人，也是诗人、政治家和军事家——范仲淹。据说，那白色的高塔颇有神奇之处，建于唐代，其中供奉有舍利子。……一个人克己守正、奋发有为的能量，在传统的帝国之中，无疑是巨大而且积极的。</w:t>
      </w:r>
    </w:p>
    <w:p w14:paraId="7150693C">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范仲淹和他的部将种世衡，堪称古代边关防御和经略之中的典范。特别是种世衡，其世代忠诚，对属下之关心和爱护，可谓感天动地。史书记载，凡有士卒伤病者，种世衡或是其弟种世材，再或是其儿子总会亲自慰问……种世衡膝下八个儿子，皆为当世之才俊。其后人种师道更是声名远播。</w:t>
      </w:r>
    </w:p>
    <w:p w14:paraId="55076F24">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历史的一个铁律是，凡是兴盛的朝代，主要是其当政者与辅政者通力合作、上下一致的结果，同时更是辅政者的人品和修养达到了“天下为公”“达则兼济天下”的境界，才可以实现的。反之，朝代的衰败，也是人的道德修养乃至“私心公行”的问题。</w:t>
      </w:r>
    </w:p>
    <w:p w14:paraId="5EE71E07">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这种感觉，大致是与古圣人之心相通的。至于我，不过是先贤大师的子孙，之所以能够在一些地方和时刻，觉察到他们的那种宏大心迹，当然是血脉、文化、精神和灵魂等层面的诸多因素。</w:t>
      </w:r>
    </w:p>
    <w:p w14:paraId="31C7849E">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这两山夹一河一城的陕北重镇，简短地浏览和穿越，</w:t>
      </w:r>
      <w:r>
        <w:rPr>
          <w:rFonts w:hint="eastAsia" w:ascii="楷体" w:hAnsi="楷体" w:eastAsia="楷体" w:cs="楷体"/>
          <w:kern w:val="0"/>
          <w:sz w:val="21"/>
          <w:szCs w:val="21"/>
          <w:u w:val="single"/>
          <w:lang w:val="en-US" w:eastAsia="zh-CN" w:bidi="ar"/>
        </w:rPr>
        <w:t>我的内心当中就被突然充盈了，也突然变得蓬勃，还有一些激越与悲怆。</w:t>
      </w:r>
      <w:r>
        <w:rPr>
          <w:rFonts w:hint="eastAsia" w:ascii="楷体" w:hAnsi="楷体" w:eastAsia="楷体" w:cs="楷体"/>
          <w:kern w:val="0"/>
          <w:sz w:val="21"/>
          <w:szCs w:val="21"/>
          <w:lang w:val="en-US" w:eastAsia="zh-CN" w:bidi="ar"/>
        </w:rPr>
        <w:t>气候和地理环境是可以改变人的，……窑洞中的人间炊烟与生儿育女，风尘中的粗心和细腻，让我觉得了一种前所未有的浑厚、笨拙与张扬……诸如此类。</w:t>
      </w:r>
    </w:p>
    <w:p w14:paraId="030CA50E">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陕北，这一片自然和人的地域，历史与现代的叠加和勾勒，引领着每一个进入其中并且在这里觉悟的人。</w:t>
      </w:r>
    </w:p>
    <w:p w14:paraId="45609A65">
      <w:pPr>
        <w:pStyle w:val="13"/>
        <w:keepNext w:val="0"/>
        <w:keepLines w:val="0"/>
        <w:widowControl/>
        <w:suppressLineNumbers w:val="0"/>
        <w:snapToGrid w:val="0"/>
        <w:spacing w:before="0" w:beforeAutospacing="0" w:after="0" w:afterAutospacing="0" w:line="360" w:lineRule="exact"/>
        <w:ind w:left="0" w:right="0" w:firstLine="420" w:firstLineChars="200"/>
        <w:jc w:val="right"/>
        <w:rPr>
          <w:rFonts w:hint="eastAsia" w:ascii="楷体" w:hAnsi="楷体" w:eastAsia="楷体" w:cs="楷体"/>
          <w:sz w:val="21"/>
          <w:szCs w:val="21"/>
        </w:rPr>
      </w:pPr>
      <w:r>
        <w:rPr>
          <w:rFonts w:hint="eastAsia" w:ascii="楷体" w:hAnsi="楷体" w:eastAsia="楷体" w:cs="楷体"/>
          <w:kern w:val="0"/>
          <w:sz w:val="21"/>
          <w:szCs w:val="21"/>
          <w:lang w:val="en-US" w:eastAsia="zh-CN" w:bidi="ar"/>
        </w:rPr>
        <w:t>（有删改）</w:t>
      </w:r>
    </w:p>
    <w:p w14:paraId="448D4368">
      <w:pPr>
        <w:pStyle w:val="13"/>
        <w:keepNext w:val="0"/>
        <w:keepLines w:val="0"/>
        <w:widowControl/>
        <w:suppressLineNumbers w:val="0"/>
        <w:snapToGrid w:val="0"/>
        <w:spacing w:before="0" w:beforeAutospacing="0" w:after="0" w:afterAutospacing="0" w:line="360" w:lineRule="exact"/>
        <w:ind w:left="315"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8．文中写道：“我的内心当中就被突然充盈了，也突然变得蓬勃，还有一些激越与悲怆。”请结合全文，谈谈你对这句话的理解。</w:t>
      </w:r>
    </w:p>
    <w:p w14:paraId="26073290">
      <w:pPr>
        <w:pStyle w:val="13"/>
        <w:keepNext w:val="0"/>
        <w:keepLines w:val="0"/>
        <w:widowControl/>
        <w:suppressLineNumbers w:val="0"/>
        <w:snapToGrid w:val="0"/>
        <w:spacing w:before="0" w:beforeAutospacing="0" w:after="0" w:afterAutospacing="0" w:line="360" w:lineRule="exact"/>
        <w:ind w:left="315"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9．梁衡在《山水为何有美感》中写道：“在散文写作上就是美的三个层次：描写美、意境美、哲理美。”本文是如何体现这三个层次的？请结合文本加以分析。</w:t>
      </w:r>
    </w:p>
    <w:p w14:paraId="0E691D6F">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专题小结</w:t>
      </w:r>
    </w:p>
    <w:p w14:paraId="7A220EE6">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知识网络构建</w:t>
      </w:r>
    </w:p>
    <w:p w14:paraId="60D02AEC">
      <w:pPr>
        <w:keepNext w:val="0"/>
        <w:keepLines w:val="0"/>
        <w:widowControl/>
        <w:suppressLineNumbers w:val="0"/>
        <w:adjustRightInd w:val="0"/>
        <w:snapToGrid w:val="0"/>
        <w:spacing w:before="0" w:beforeAutospacing="0" w:after="0" w:afterAutospacing="0" w:line="273" w:lineRule="auto"/>
        <w:ind w:left="0" w:right="0" w:firstLine="480" w:firstLineChars="200"/>
        <w:jc w:val="left"/>
        <w:rPr>
          <w:rFonts w:hint="eastAsia" w:ascii="宋体" w:hAnsi="宋体" w:eastAsia="宋体" w:cs="宋体"/>
          <w:sz w:val="21"/>
          <w:szCs w:val="21"/>
        </w:rPr>
      </w:pPr>
      <w:r>
        <w:rPr>
          <w:rFonts w:hint="default" w:ascii="Times New Roman" w:hAnsi="Times New Roman" w:eastAsia="仿宋" w:cs="Times New Roman"/>
          <w:snapToGrid w:val="0"/>
          <w:kern w:val="0"/>
          <w:sz w:val="24"/>
          <w:szCs w:val="24"/>
          <w:lang w:val="en-US" w:eastAsia="zh-CN" w:bidi="ar"/>
        </w:rPr>
        <w:drawing>
          <wp:inline distT="0" distB="0" distL="114300" distR="114300">
            <wp:extent cx="5276850" cy="3190875"/>
            <wp:effectExtent l="0" t="0" r="0" b="9525"/>
            <wp:docPr id="137" name="图片 10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08" descr="IMG_268"/>
                    <pic:cNvPicPr>
                      <a:picLocks noChangeAspect="1"/>
                    </pic:cNvPicPr>
                  </pic:nvPicPr>
                  <pic:blipFill>
                    <a:blip r:embed="rId95"/>
                    <a:stretch>
                      <a:fillRect/>
                    </a:stretch>
                  </pic:blipFill>
                  <pic:spPr>
                    <a:xfrm>
                      <a:off x="0" y="0"/>
                      <a:ext cx="5276850" cy="3190875"/>
                    </a:xfrm>
                    <a:prstGeom prst="rect">
                      <a:avLst/>
                    </a:prstGeom>
                    <a:noFill/>
                    <a:ln w="9525">
                      <a:noFill/>
                    </a:ln>
                  </pic:spPr>
                </pic:pic>
              </a:graphicData>
            </a:graphic>
          </wp:inline>
        </w:drawing>
      </w:r>
      <w:r>
        <w:rPr>
          <w:rFonts w:hint="eastAsia" w:ascii="宋体" w:hAnsi="宋体" w:eastAsia="宋体" w:cs="宋体"/>
          <w:b/>
          <w:bCs/>
          <w:kern w:val="0"/>
          <w:sz w:val="21"/>
          <w:szCs w:val="21"/>
          <w:lang w:val="en-US" w:eastAsia="zh-CN" w:bidi="ar"/>
        </w:rPr>
        <w:t xml:space="preserve">                                  </w:t>
      </w:r>
    </w:p>
    <w:p w14:paraId="03DAFEE8">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sz w:val="21"/>
          <w:szCs w:val="21"/>
        </w:rPr>
      </w:pPr>
      <w:r>
        <w:rPr>
          <w:rFonts w:hint="eastAsia" w:ascii="宋体" w:hAnsi="宋体" w:eastAsia="宋体" w:cs="宋体"/>
          <w:b/>
          <w:bCs/>
          <w:kern w:val="0"/>
          <w:sz w:val="21"/>
          <w:szCs w:val="21"/>
          <w:lang w:val="en-US" w:eastAsia="zh-CN" w:bidi="ar"/>
        </w:rPr>
        <w:t>专题学习建议</w:t>
      </w:r>
    </w:p>
    <w:p w14:paraId="7D1B0373">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句段的作用（内容上和结构上）应对常见题设的应答方式</w:t>
      </w:r>
    </w:p>
    <w:p w14:paraId="2DB8B127">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1.内容上：①突出(强调)上下文的什么内容或者揭示段意；②修辞+表达效果；③联系(揭示)主题、作者的态度、感情。（即背景、主旨、情感）</w:t>
      </w:r>
    </w:p>
    <w:p w14:paraId="44AF94E1">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 xml:space="preserve">2.结构上：确认指定段落（句子）在行文中的位置   </w:t>
      </w:r>
    </w:p>
    <w:p w14:paraId="380420D9">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文首：开篇点题；照应题目；总领全文；渲染气氛，埋下伏笔；设置悬念，为下文作辅垫；文中：承上启下；总领下文；总结上文；呼应前文；文末：点明中心；升华感情，深化主题；照应开头，结构严谨；照应上文，前后呼应；画龙点睛；言有尽而意无穷。</w:t>
      </w:r>
    </w:p>
    <w:p w14:paraId="655A336B">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3.理解文中重要句子的作用，通常有以下几个方面:</w:t>
      </w:r>
    </w:p>
    <w:p w14:paraId="6BDB8281">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①提示段意；②揭示文章中心、主旨、观点、情感；③揭示文章脉络层次；主要是文章统领性的、过渡性的、总结性的语句以及区分段内层次的语句。</w:t>
      </w:r>
    </w:p>
    <w:p w14:paraId="09DD68E2">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4.句子表达效果分析切入口</w:t>
      </w:r>
    </w:p>
    <w:p w14:paraId="363715E8">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①内容方面，看它表现了“景”“物”“人”的什么特点。</w:t>
      </w:r>
    </w:p>
    <w:p w14:paraId="41002F93">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②作者情感，看它表现了作者什么样的情感，表现的情感结果如何(是否强烈、是否含蓄等)。</w:t>
      </w:r>
    </w:p>
    <w:p w14:paraId="7030BD81">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③结构方面，看它在结构上是否起到悬念、铺垫、伏笔等作用。</w:t>
      </w:r>
    </w:p>
    <w:p w14:paraId="457350EC">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shd w:val="clear" w:fill="FFFFFF"/>
        </w:rPr>
      </w:pPr>
      <w:r>
        <w:rPr>
          <w:rFonts w:hint="eastAsia" w:ascii="宋体" w:hAnsi="宋体" w:eastAsia="宋体" w:cs="宋体"/>
          <w:color w:val="000000"/>
          <w:kern w:val="0"/>
          <w:sz w:val="21"/>
          <w:szCs w:val="21"/>
          <w:shd w:val="clear" w:fill="FFFFFF"/>
          <w:lang w:val="en-US" w:eastAsia="zh-CN" w:bidi="ar"/>
        </w:rPr>
        <w:t>④表达技巧自身效果，如比喻、拟人的效果就是生动形象，对比手法就是突出强调等。</w:t>
      </w:r>
    </w:p>
    <w:p w14:paraId="28FAE87D">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r>
        <w:rPr>
          <w:rFonts w:hint="default" w:ascii="Times New Roman" w:hAnsi="Times New Roman" w:eastAsia="仿宋" w:cs="Times New Roman"/>
          <w:caps/>
          <w:color w:val="1F3863"/>
          <w:spacing w:val="15"/>
          <w:sz w:val="22"/>
          <w:szCs w:val="22"/>
        </w:rPr>
        <w:br w:type="page"/>
      </w:r>
      <w:bookmarkStart w:id="163" w:name="_Toc2014255811"/>
      <w:bookmarkEnd w:id="163"/>
      <w:bookmarkStart w:id="164" w:name="_Toc721"/>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3</w:t>
      </w:r>
      <w:r>
        <w:rPr>
          <w:rFonts w:hint="eastAsia" w:ascii="仿宋" w:hAnsi="仿宋" w:eastAsia="仿宋" w:cs="仿宋"/>
          <w:caps/>
          <w:color w:val="1F3863"/>
          <w:spacing w:val="15"/>
          <w:sz w:val="22"/>
          <w:szCs w:val="22"/>
        </w:rPr>
        <w:t>课时   文章结构思路</w:t>
      </w:r>
      <w:bookmarkEnd w:id="164"/>
    </w:p>
    <w:p w14:paraId="42A47F13">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【学习目标】</w:t>
      </w:r>
    </w:p>
    <w:p w14:paraId="5676BD03">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FF"/>
          <w:sz w:val="21"/>
          <w:szCs w:val="21"/>
        </w:rPr>
      </w:pPr>
      <w:r>
        <w:rPr>
          <w:rFonts w:hint="eastAsia" w:ascii="宋体" w:hAnsi="宋体" w:eastAsia="宋体" w:cs="宋体"/>
          <w:kern w:val="0"/>
          <w:sz w:val="21"/>
          <w:szCs w:val="21"/>
          <w:lang w:val="en-US" w:eastAsia="zh-CN" w:bidi="ar"/>
        </w:rPr>
        <w:t>把握行文脉络，分析文章思路，探究文章结构思路对主题表达的具体作用。</w:t>
      </w:r>
    </w:p>
    <w:p w14:paraId="6F3E5D9E">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【文本再读】</w:t>
      </w:r>
    </w:p>
    <w:p w14:paraId="7C5FC159">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理解分析散文的结构思路，是品味鉴赏散文主旨的钥匙。思路是指按照一定的条理由此及彼地表达思想感情的路径、脉络。结构是指行文思路的外在表现，指作品的整体构思(布局谋篇)、行文线索以及段落间(各个部分和各个方面之间)的关系与安排。</w:t>
      </w:r>
    </w:p>
    <w:p w14:paraId="0B80B950">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【题目生成】</w:t>
      </w:r>
    </w:p>
    <w:p w14:paraId="2CBE589D">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b/>
          <w:bCs/>
          <w:sz w:val="21"/>
          <w:szCs w:val="21"/>
        </w:rPr>
      </w:pPr>
      <w:r>
        <w:rPr>
          <w:rFonts w:hint="eastAsia" w:ascii="宋体" w:hAnsi="宋体" w:eastAsia="宋体" w:cs="宋体"/>
          <w:kern w:val="0"/>
          <w:sz w:val="21"/>
          <w:szCs w:val="21"/>
          <w:lang w:val="en-US" w:eastAsia="zh-CN" w:bidi="ar"/>
        </w:rPr>
        <w:t>阅读刘亮程散文《寒风吹彻》选文，回答1～4题。</w:t>
      </w:r>
      <w:r>
        <w:rPr>
          <w:rFonts w:hint="eastAsia" w:ascii="宋体" w:hAnsi="宋体" w:eastAsia="宋体" w:cs="宋体"/>
          <w:color w:val="000000"/>
          <w:kern w:val="0"/>
          <w:sz w:val="21"/>
          <w:szCs w:val="21"/>
          <w:lang w:val="en-US" w:eastAsia="zh-CN" w:bidi="ar"/>
        </w:rPr>
        <w:t xml:space="preserve"> </w:t>
      </w:r>
    </w:p>
    <w:p w14:paraId="263E1776">
      <w:pPr>
        <w:pStyle w:val="13"/>
        <w:keepNext w:val="0"/>
        <w:keepLines w:val="0"/>
        <w:widowControl/>
        <w:suppressLineNumbers w:val="0"/>
        <w:spacing w:before="0" w:beforeAutospacing="0" w:after="0" w:afterAutospacing="0" w:line="360" w:lineRule="exact"/>
        <w:ind w:left="0" w:right="0" w:firstLine="422" w:firstLineChars="200"/>
        <w:jc w:val="center"/>
        <w:rPr>
          <w:rFonts w:hint="eastAsia" w:ascii="宋体" w:hAnsi="宋体" w:eastAsia="宋体" w:cs="黑体"/>
          <w:b/>
          <w:bCs/>
          <w:sz w:val="21"/>
          <w:szCs w:val="21"/>
        </w:rPr>
      </w:pPr>
      <w:r>
        <w:rPr>
          <w:rFonts w:hint="eastAsia" w:ascii="宋体" w:hAnsi="宋体" w:eastAsia="宋体" w:cs="宋体"/>
          <w:b/>
          <w:bCs/>
          <w:kern w:val="0"/>
          <w:sz w:val="21"/>
          <w:szCs w:val="21"/>
          <w:lang w:val="en-US" w:eastAsia="zh-CN" w:bidi="ar"/>
        </w:rPr>
        <w:t>寒风吹彻</w:t>
      </w:r>
    </w:p>
    <w:p w14:paraId="63283FAE">
      <w:pPr>
        <w:pStyle w:val="13"/>
        <w:keepNext w:val="0"/>
        <w:keepLines w:val="0"/>
        <w:widowControl/>
        <w:suppressLineNumbers w:val="0"/>
        <w:spacing w:before="0" w:beforeAutospacing="0" w:after="0" w:afterAutospacing="0" w:line="360" w:lineRule="exact"/>
        <w:ind w:left="0" w:right="0" w:firstLine="422" w:firstLineChars="200"/>
        <w:jc w:val="center"/>
        <w:rPr>
          <w:rFonts w:hint="eastAsia" w:ascii="宋体" w:hAnsi="宋体" w:eastAsia="宋体" w:cs="楷体"/>
          <w:b/>
          <w:bCs/>
          <w:sz w:val="21"/>
          <w:szCs w:val="21"/>
        </w:rPr>
      </w:pPr>
      <w:r>
        <w:rPr>
          <w:rFonts w:hint="eastAsia" w:ascii="宋体" w:hAnsi="宋体" w:eastAsia="宋体" w:cs="宋体"/>
          <w:b/>
          <w:bCs/>
          <w:kern w:val="0"/>
          <w:sz w:val="21"/>
          <w:szCs w:val="21"/>
          <w:lang w:val="en-US" w:eastAsia="zh-CN" w:bidi="ar"/>
        </w:rPr>
        <w:t>刘亮程</w:t>
      </w:r>
    </w:p>
    <w:p w14:paraId="32E351E7">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雪落在那些年雪落过的地方，我已经不注意它们了。……期待着又一场雪悄无声息地覆盖村庄和田野。</w:t>
      </w:r>
    </w:p>
    <w:p w14:paraId="0E2862F7">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我要等雪落定了再出去。……却不知道寒冷早已盯住了自己活蹦乱跳的年轻生命。</w:t>
      </w:r>
    </w:p>
    <w:p w14:paraId="7E8B7FD1">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经过许多个冬天之后，我才渐渐明白自己再躲不过雪，无……我对寒冷的认识是从那些夜晚开始的。</w:t>
      </w:r>
    </w:p>
    <w:p w14:paraId="358BB16B">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牛车一走出村子，寒冷便从四面八方拥围而来，把</w:t>
      </w:r>
      <w:r>
        <w:rPr>
          <w:rFonts w:hint="eastAsia" w:ascii="楷体" w:hAnsi="楷体" w:eastAsia="楷体" w:cs="楷体"/>
          <w:b/>
          <w:bCs/>
          <w:kern w:val="0"/>
          <w:sz w:val="21"/>
          <w:szCs w:val="21"/>
          <w:lang w:val="en-US" w:eastAsia="zh-CN" w:bidi="ar"/>
        </w:rPr>
        <w:t>你</w:t>
      </w:r>
      <w:r>
        <w:rPr>
          <w:rFonts w:hint="eastAsia" w:ascii="楷体" w:hAnsi="楷体" w:eastAsia="楷体" w:cs="楷体"/>
          <w:kern w:val="0"/>
          <w:sz w:val="21"/>
          <w:szCs w:val="21"/>
          <w:lang w:val="en-US" w:eastAsia="zh-CN" w:bidi="ar"/>
        </w:rPr>
        <w:t>从家里带出的那点温暖搜刮得一干二净，让你浑身上下只剩下寒冷。</w:t>
      </w:r>
    </w:p>
    <w:p w14:paraId="36FB8127">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那个夜晚并不比其他夜晚更冷。</w:t>
      </w:r>
    </w:p>
    <w:p w14:paraId="209147F3">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u w:val="single"/>
        </w:rPr>
      </w:pPr>
      <w:r>
        <w:rPr>
          <w:rFonts w:hint="eastAsia" w:ascii="楷体" w:hAnsi="楷体" w:eastAsia="楷体" w:cs="楷体"/>
          <w:kern w:val="0"/>
          <w:sz w:val="21"/>
          <w:szCs w:val="21"/>
          <w:lang w:val="en-US" w:eastAsia="zh-CN" w:bidi="ar"/>
        </w:rPr>
        <w:t>……</w:t>
      </w:r>
      <w:r>
        <w:rPr>
          <w:rFonts w:hint="eastAsia" w:ascii="楷体" w:hAnsi="楷体" w:eastAsia="楷体" w:cs="楷体"/>
          <w:kern w:val="0"/>
          <w:sz w:val="21"/>
          <w:szCs w:val="21"/>
          <w:u w:val="single"/>
          <w:lang w:val="en-US" w:eastAsia="zh-CN" w:bidi="ar"/>
        </w:rPr>
        <w:t>而这次，一野的寒风吹着我一个人。似乎寒冷把其他一切都收拾掉了。现在全部地对付我。我掖着羊皮大衣，一动不动趴在牛车里，不敢大声吆喝牛，免得让更多的寒冷发现我。从那个夜晚我懂得了隐藏漫暖——在凛冽的寒风中，身体中那点温暖正一步步退守到一个隐秘的有时连我自己都难以找到的深远处。</w:t>
      </w:r>
    </w:p>
    <w:p w14:paraId="7260BEBE">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天亮时，牛车终于到达有柴禾的地方。我的一条腿却被冻僵了，失去了感觉……天快黑时，我装着半车柴禾回到家里，父亲一见就问我：怎么拉了这点柴，不够两天烧的。我没吭声。也没向家里说腿冻坏的事。</w:t>
      </w:r>
    </w:p>
    <w:p w14:paraId="235D4228">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我想很快会暖和过来。</w:t>
      </w:r>
    </w:p>
    <w:p w14:paraId="6AE52EDB">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我有一个姑妈，住在河那边的村庄里，许多年前的那些个冬天，我们兄弟几个常手牵手走过封冻的玛河去看望地。每次临别前，姑妈总要说一句：天热了让你妈过来喧喧。</w:t>
      </w:r>
    </w:p>
    <w:p w14:paraId="0B39CCC8">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姑妈年老多病。她总担心自己过不了冬天。天一冷她便足不出户，偎在一间矮土屋里，抱着火炉，等待春天来临。</w:t>
      </w:r>
    </w:p>
    <w:p w14:paraId="5C40C670">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一个人老的时候，是那么渴望春天来临。</w:t>
      </w:r>
      <w:r>
        <w:rPr>
          <w:rFonts w:hint="eastAsia" w:ascii="楷体" w:hAnsi="楷体" w:eastAsia="楷体" w:cs="楷体"/>
          <w:kern w:val="0"/>
          <w:sz w:val="21"/>
          <w:szCs w:val="21"/>
          <w:u w:val="single"/>
          <w:lang w:val="en-US" w:eastAsia="zh-CN" w:bidi="ar"/>
        </w:rPr>
        <w:t>尽管春天来了她没有一片要抽茅的叶子，没有半瓣要开放的花朵。春天只是来到大地上，来到别人的生命中。</w:t>
      </w:r>
      <w:r>
        <w:rPr>
          <w:rFonts w:hint="eastAsia" w:ascii="楷体" w:hAnsi="楷体" w:eastAsia="楷体" w:cs="楷体"/>
          <w:kern w:val="0"/>
          <w:sz w:val="21"/>
          <w:szCs w:val="21"/>
          <w:lang w:val="en-US" w:eastAsia="zh-CN" w:bidi="ar"/>
        </w:rPr>
        <w:t>但她还是渴望春天，她害怕寒冷。……她和姑妈一样期盼着春天。</w:t>
      </w:r>
    </w:p>
    <w:p w14:paraId="119B279A">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天热了，母亲会带着我们，趟过河，到对岸的村子里看望姑妈。姑妈也会走出娲居一冬的土屋，在院子里晒着暖暖的太阳和我们说说笑笑……多少年过去了，我们一直没有等到这个春天。好像姑妈那句话中的“天”一直没有热。</w:t>
      </w:r>
    </w:p>
    <w:p w14:paraId="118FAFC0">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姑妈死在几年后的一个冬天。我回家过年，记得是大年初四，我陪着母亲沿一条即将解冻的马路往回走，母亲在那段路上告诉我姑妈去世的事。她说：“你姑妈死掉了。”</w:t>
      </w:r>
    </w:p>
    <w:p w14:paraId="20C88CEC">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母亲说得那么平淡，像在说一件跟死亡无关的事情。</w:t>
      </w:r>
    </w:p>
    <w:p w14:paraId="712FE814">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“咋死的？”我似乎问得更平淡。</w:t>
      </w:r>
    </w:p>
    <w:p w14:paraId="7C42EF33">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w:t>
      </w:r>
    </w:p>
    <w:p w14:paraId="461C9BE8">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u w:val="single"/>
        </w:rPr>
      </w:pPr>
      <w:r>
        <w:rPr>
          <w:rFonts w:hint="eastAsia" w:ascii="楷体" w:hAnsi="楷体" w:eastAsia="楷体" w:cs="楷体"/>
          <w:kern w:val="0"/>
          <w:sz w:val="21"/>
          <w:szCs w:val="21"/>
          <w:u w:val="single"/>
          <w:lang w:val="en-US" w:eastAsia="zh-CN" w:bidi="ar"/>
        </w:rPr>
        <w:t>我围抱着火炉，烤热漫长一生的一个时刻。我知道这一时刻之外，我其余的岁月，我的亲人们的岁月，远在屋外的大雪中，被寒风吹彻。</w:t>
      </w:r>
    </w:p>
    <w:p w14:paraId="286E202F">
      <w:pPr>
        <w:pStyle w:val="13"/>
        <w:keepNext w:val="0"/>
        <w:keepLines w:val="0"/>
        <w:widowControl/>
        <w:suppressLineNumbers w:val="0"/>
        <w:spacing w:before="0" w:beforeAutospacing="0" w:after="0" w:afterAutospacing="0" w:line="360" w:lineRule="exact"/>
        <w:ind w:left="0" w:right="0" w:firstLine="420" w:firstLineChars="200"/>
        <w:jc w:val="right"/>
        <w:rPr>
          <w:rFonts w:hint="eastAsia" w:ascii="仿宋" w:hAnsi="仿宋" w:eastAsia="仿宋" w:cs="楷体"/>
          <w:sz w:val="21"/>
          <w:szCs w:val="21"/>
        </w:rPr>
      </w:pPr>
      <w:r>
        <w:rPr>
          <w:rFonts w:hint="eastAsia" w:ascii="仿宋" w:hAnsi="仿宋" w:eastAsia="仿宋" w:cs="仿宋"/>
          <w:kern w:val="0"/>
          <w:sz w:val="21"/>
          <w:szCs w:val="21"/>
          <w:lang w:val="en-US" w:eastAsia="zh-CN" w:bidi="ar"/>
        </w:rPr>
        <w:t>（摘自刘亮程《一个人的村庄》，有删节）</w:t>
      </w:r>
    </w:p>
    <w:p w14:paraId="2DE0DFE2">
      <w:pPr>
        <w:pStyle w:val="13"/>
        <w:keepNext w:val="0"/>
        <w:keepLines w:val="0"/>
        <w:widowControl/>
        <w:suppressLineNumbers w:val="0"/>
        <w:spacing w:before="0" w:beforeAutospacing="0" w:after="0" w:afterAutospacing="0" w:line="360" w:lineRule="exact"/>
        <w:ind w:left="210" w:right="0" w:firstLine="420" w:firstLineChars="200"/>
        <w:jc w:val="left"/>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1.与前文相比，第4段的叙述人称有何变化？这样写有什么好处？（4分）</w:t>
      </w:r>
    </w:p>
    <w:p w14:paraId="3428C2ED">
      <w:pPr>
        <w:pStyle w:val="13"/>
        <w:keepNext w:val="0"/>
        <w:keepLines w:val="0"/>
        <w:widowControl/>
        <w:suppressLineNumbers w:val="0"/>
        <w:spacing w:before="0" w:beforeAutospacing="0" w:after="0" w:afterAutospacing="0" w:line="360" w:lineRule="exact"/>
        <w:ind w:left="210" w:right="0" w:firstLine="420" w:firstLineChars="200"/>
        <w:jc w:val="left"/>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2.分析“而这次一野的寒风只吹着我一个人……”一段在全文中的作用。（6分）</w:t>
      </w:r>
    </w:p>
    <w:p w14:paraId="5A01E195">
      <w:pPr>
        <w:pStyle w:val="13"/>
        <w:keepNext w:val="0"/>
        <w:keepLines w:val="0"/>
        <w:widowControl/>
        <w:suppressLineNumbers w:val="0"/>
        <w:spacing w:before="0" w:beforeAutospacing="0" w:after="0" w:afterAutospacing="0" w:line="360" w:lineRule="exact"/>
        <w:ind w:left="210" w:right="0" w:firstLine="420" w:firstLineChars="200"/>
        <w:jc w:val="left"/>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3.结合上下文，理解“尽管春天来了她没有一片要抽芽的叶子，没有半瓣要开放的花朵。”含义。（4分）</w:t>
      </w:r>
    </w:p>
    <w:p w14:paraId="052E990E">
      <w:pPr>
        <w:pStyle w:val="13"/>
        <w:keepNext w:val="0"/>
        <w:keepLines w:val="0"/>
        <w:widowControl/>
        <w:suppressLineNumbers w:val="0"/>
        <w:spacing w:before="0" w:beforeAutospacing="0" w:after="0" w:afterAutospacing="0" w:line="360" w:lineRule="exact"/>
        <w:ind w:left="210" w:right="0" w:firstLine="420" w:firstLineChars="200"/>
        <w:jc w:val="left"/>
        <w:rPr>
          <w:rFonts w:hint="eastAsia" w:ascii="宋体" w:hAnsi="宋体" w:eastAsia="宋体" w:cs="Times New Roman"/>
          <w:kern w:val="2"/>
          <w:sz w:val="21"/>
          <w:szCs w:val="21"/>
        </w:rPr>
      </w:pPr>
      <w:r>
        <w:rPr>
          <w:rFonts w:hint="eastAsia" w:ascii="宋体" w:hAnsi="宋体" w:eastAsia="宋体" w:cs="宋体"/>
          <w:kern w:val="2"/>
          <w:sz w:val="21"/>
          <w:szCs w:val="21"/>
          <w:lang w:val="en-US" w:eastAsia="zh-CN" w:bidi="ar"/>
        </w:rPr>
        <w:t>4.结合全文，分析结尾段的作用。（6分）</w:t>
      </w:r>
    </w:p>
    <w:p w14:paraId="701BC962">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【考点嵌入】</w:t>
      </w:r>
    </w:p>
    <w:p w14:paraId="01A5D707">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散文结构思路分析题是散文阅读的重要考点，着重考查考生的综合分析能力。试题涉及文章整体结构、段落结构、段与篇的逻辑关系、段与段之间的关系等。</w:t>
      </w:r>
    </w:p>
    <w:p w14:paraId="1608A1AB">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题型一般有3种：行文思路分析题、线索作用分析题、句段作用分析题。不论散文结构思路怎样变化，都要围绕散文中心主旨行文，也就意味着在分析散文结构思路时应着眼于“神聚”。</w:t>
      </w:r>
    </w:p>
    <w:p w14:paraId="57E77AB4">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【真题体验】</w:t>
      </w:r>
    </w:p>
    <w:p w14:paraId="5BA230F0">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（2020年全国新高考Ⅰ卷）阅读下面的文字，完成完成5～8题。</w:t>
      </w:r>
    </w:p>
    <w:p w14:paraId="1A0A4D0A">
      <w:pPr>
        <w:pStyle w:val="13"/>
        <w:keepNext w:val="0"/>
        <w:keepLines w:val="0"/>
        <w:widowControl/>
        <w:suppressLineNumbers w:val="0"/>
        <w:spacing w:before="0" w:beforeAutospacing="0" w:after="0" w:afterAutospacing="0" w:line="360" w:lineRule="exact"/>
        <w:ind w:left="0" w:right="0" w:firstLine="420" w:firstLineChars="200"/>
        <w:jc w:val="center"/>
        <w:rPr>
          <w:rFonts w:hint="eastAsia" w:ascii="宋体" w:hAnsi="宋体" w:eastAsia="宋体" w:cs="黑体"/>
          <w:bCs/>
          <w:color w:val="1E1E1E"/>
          <w:sz w:val="21"/>
          <w:szCs w:val="21"/>
          <w:shd w:val="clear" w:fill="FFFFFF"/>
        </w:rPr>
      </w:pPr>
      <w:r>
        <w:rPr>
          <w:rFonts w:hint="eastAsia" w:ascii="宋体" w:hAnsi="宋体" w:eastAsia="宋体" w:cs="宋体"/>
          <w:bCs/>
          <w:color w:val="1E1E1E"/>
          <w:kern w:val="0"/>
          <w:sz w:val="21"/>
          <w:szCs w:val="21"/>
          <w:shd w:val="clear" w:fill="FFFFFF"/>
          <w:lang w:val="en-US" w:eastAsia="zh-CN" w:bidi="ar"/>
        </w:rPr>
        <w:t>建水记（之四）</w:t>
      </w:r>
    </w:p>
    <w:p w14:paraId="65DF87A6">
      <w:pPr>
        <w:pStyle w:val="13"/>
        <w:keepNext w:val="0"/>
        <w:keepLines w:val="0"/>
        <w:widowControl/>
        <w:suppressLineNumbers w:val="0"/>
        <w:spacing w:before="0" w:beforeAutospacing="0" w:after="0" w:afterAutospacing="0" w:line="360" w:lineRule="exact"/>
        <w:ind w:left="0" w:right="0" w:firstLine="420" w:firstLineChars="200"/>
        <w:jc w:val="center"/>
        <w:rPr>
          <w:rFonts w:hint="eastAsia" w:ascii="宋体" w:hAnsi="宋体" w:eastAsia="宋体" w:cs="楷体"/>
          <w:bCs/>
          <w:sz w:val="21"/>
          <w:szCs w:val="21"/>
        </w:rPr>
      </w:pPr>
      <w:r>
        <w:rPr>
          <w:rFonts w:hint="eastAsia" w:ascii="宋体" w:hAnsi="宋体" w:eastAsia="宋体" w:cs="宋体"/>
          <w:bCs/>
          <w:color w:val="1E1E1E"/>
          <w:kern w:val="0"/>
          <w:sz w:val="21"/>
          <w:szCs w:val="21"/>
          <w:shd w:val="clear" w:fill="FFFFFF"/>
          <w:lang w:val="en-US" w:eastAsia="zh-CN" w:bidi="ar"/>
        </w:rPr>
        <w:t>于坚</w:t>
      </w:r>
    </w:p>
    <w:p w14:paraId="3BC8A005">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看哪，这原始之城，依然像它被创造出来之际，藏在一座朱红色的、宫殿般的城楼后面，“明洪武二十年建城。砌以砖石，周围六里，高二丈七尺。为门四，东迎晖，西清远，南阜安，北永贞。”（《建水县志》）如果在城外20世纪初建造的临安车站下车，经过太史巷、东井、洗马塘、小桂湖……沿着迎晖路向西，来到迎晖门，穿过拱形的门洞进城，依然有一种由外到内，从低到高，登堂入室，从蛮荒到文明的仪式感，似乎“仁者人也”是从此刻开始。</w:t>
      </w:r>
    </w:p>
    <w:p w14:paraId="5B857E2E">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高高在上的是朝阳、白云、鸟群、落日、明月、星宿，而不是摩天大楼。一圈高大厚实的城墙环绕着它，在城门外看不出高低深浅，一旦进入城门，扑面而来的就是飞檐斗拱、飞阁流丹、钩心斗角、楼台亭阁、酒旌食馆、朱门闾巷……主道两旁遍布商店、酒肆、庙字、旅馆……风尘仆仆者一阵松弛，终于卸载了，可以下棋玩牌了，可以喝口老酒了，可以饮茶了，可以闲逛了，可以玩物丧志了，可以一掷千金了，可以浅斟低唱了，可以秉烛夜游了……忽然瞥见“小楼一夜听春雨，深巷明朝卖杏花”那类女子——建水的卖花女与江南的不尽相同，这边的女性身体上洋溢着一种积极性，结实、健康、天真——正挑着一担子火红欲燃的石榴，笑呵呵地在青石铺成的街中央飘着呢。不免精神为之一振，先去买几个来解渴。</w:t>
      </w:r>
    </w:p>
    <w:p w14:paraId="6313A262">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街面上，步行者斜穿横过，大摇大摆，扶老携幼，走在正中间，俨然是这个城的君王。满大衡的雕梁画栋、摊贩食廊、耄耋之辈……令司机们缩头缩脑，不敢再风驰电掣。城门不远处就是有口皆碑的临安饭店，开业都快七十年了，就像《水浒传》里描写过的那种。铺面当街敞开，食客满堂，喝汤的喝汤，端饭的端饭，动筷子的动筷子，晃勺子的晃勺子，干酒的干酒，嚼筋的嚼筋，吆五喝六，拈三挑四，叫人望一眼就口水暗涌，肚子不饿也忍不住抬腿跨进去。拖个条凳坐下，来一盘烧卖!这家烧卖的做法是明代传下来的，肥油和面，馅儿是肉皮和肉糜。大锅猛蒸，熟透后装盘，每盘十个，五角一个。再来一土杯苞谷酒，几口灌下去，夹起一枚，蘸些建水土产的甜醋，送入口中，油糜轻溢，爽到时，会以为自己是条梁山泊好汉。</w:t>
      </w:r>
    </w:p>
    <w:p w14:paraId="567231FA">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临安饭店后面，穿过几条巷子走上十分钟，就是龙井菜市场，那郑屠、张屠、李屠、赵屠……正在案上忙着呢。如果是七月的话，在某个胡同里走着，忽然会闻见蘑菇之香，环顾却是老墙。墙头上挂着一窝大黄梨。哪来的蘑菇耶?走，找去，必能在某家小馆的厨房里找到，叫做干巴菌，正闪亮亮的，在锅子中间冒油呢。这临安大街两边，巷子一条接一条流水般淌开去。在电子地图上，这些密密麻麻的小巷是大片空白，电子地图很不耐烦，只是标出一些大单位的地点和最宽的几条街，抹去了建水城的大量细节，给人的印象，似乎建水城是个荒凉的不毛之地。其实这个城毛细血管密集，据统计，建水城3.3平方公里的范围内有30多条街巷，550多处已经被列为具有保护价值的文物性建筑，这是很粗疏的统计。许多普通人家雕梁画栋的宅子、无名无姓的巷道并不在内。在巷子里面，四合院、水井、老树、门神、香炉、杂货铺、红糖、胡椒、土纸、灶房、明堂、照壁、石榴、苹果、桂花、兰草、绵纸窗、凉粉、米线、青头菌、炊烟、祖母、媳妇、婴孩、善男信女、市井之徒、酒囊饭袋、闲云野鹤、翩翩少年、三姑六婆、环肥燕瘦、虎背熊腰、花容月貌、明眸皓齿、慈眉善目、鹤发童颜……此起彼伏，鳞次栉比。</w:t>
      </w:r>
    </w:p>
    <w:p w14:paraId="3ED5E06B">
      <w:pPr>
        <w:pStyle w:val="13"/>
        <w:keepNext w:val="0"/>
        <w:keepLines w:val="0"/>
        <w:widowControl/>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color w:val="1E1E1E"/>
          <w:kern w:val="0"/>
          <w:sz w:val="21"/>
          <w:szCs w:val="21"/>
          <w:shd w:val="clear" w:fill="FFFFFF"/>
          <w:lang w:val="en-US" w:eastAsia="zh-CN" w:bidi="ar"/>
        </w:rPr>
        <w:t>在这个城里，有个家的人真是有福啊。他们还能够像四百年前的祖先们那样安居乐业，不必操心左邻右舍的德行，都是世交啦。有一位绕过曲曲弯弯的小巷，提着在龙井市场买来的水淋淋的草芽（一种建水特有的水生植物，可食，滚油翻炒数秒起锅，甜脆）、莴笋、茄子、青椒、豆腐、毛豆、肉糜、茭瓜……一路上寻思着要怎么搭配，偶尔向世居于此的邻居熟人搭讪，彼此请安。磨磨蹭蹭到某个装饰着斗拱飞檐门头的大门前（两只找错了窝的燕子拍翅逃去），咯吱咯吱地推开安装着铜质狮头门环的双开核桃木大门，抬脚跨过门槛。绕过照壁，经过几秒钟的黑暗，忽然光明大放，回到了曾祖父建造的花香鸟语、阳光灿烂的天井。从供销社退休已经三十年的祖母正躺在一把支在天井中央的红木躺椅上，借着一棵百年香樟树的荫庇瞌睡呢。</w:t>
      </w:r>
    </w:p>
    <w:p w14:paraId="3E49573A">
      <w:pPr>
        <w:pStyle w:val="13"/>
        <w:keepNext w:val="0"/>
        <w:keepLines w:val="0"/>
        <w:widowControl/>
        <w:suppressLineNumbers w:val="0"/>
        <w:spacing w:before="0" w:beforeAutospacing="0" w:after="0" w:afterAutospacing="0" w:line="360" w:lineRule="exact"/>
        <w:ind w:left="0" w:right="0" w:firstLine="420" w:firstLineChars="200"/>
        <w:jc w:val="right"/>
        <w:rPr>
          <w:rFonts w:hint="eastAsia" w:ascii="仿宋" w:hAnsi="仿宋" w:eastAsia="仿宋" w:cs="楷体"/>
          <w:sz w:val="21"/>
          <w:szCs w:val="21"/>
        </w:rPr>
      </w:pPr>
      <w:r>
        <w:rPr>
          <w:rFonts w:hint="eastAsia" w:ascii="仿宋" w:hAnsi="仿宋" w:eastAsia="仿宋" w:cs="仿宋"/>
          <w:color w:val="1E1E1E"/>
          <w:kern w:val="0"/>
          <w:sz w:val="21"/>
          <w:szCs w:val="21"/>
          <w:shd w:val="clear" w:fill="FFFFFF"/>
          <w:lang w:val="en-US" w:eastAsia="zh-CN" w:bidi="ar"/>
        </w:rPr>
        <w:t>（有删改）</w:t>
      </w:r>
    </w:p>
    <w:p w14:paraId="5131FCFF">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1E1E1E"/>
          <w:sz w:val="21"/>
          <w:szCs w:val="21"/>
          <w:shd w:val="clear" w:fill="FFFFFF"/>
        </w:rPr>
      </w:pPr>
      <w:r>
        <w:rPr>
          <w:rFonts w:hint="eastAsia" w:ascii="宋体" w:hAnsi="宋体" w:eastAsia="宋体" w:cs="宋体"/>
          <w:kern w:val="0"/>
          <w:sz w:val="21"/>
          <w:szCs w:val="21"/>
          <w:lang w:val="en-US" w:eastAsia="zh-CN" w:bidi="ar"/>
        </w:rPr>
        <w:t>5.</w:t>
      </w:r>
      <w:r>
        <w:rPr>
          <w:rFonts w:hint="eastAsia" w:ascii="宋体" w:hAnsi="宋体" w:eastAsia="宋体" w:cs="宋体"/>
          <w:color w:val="1E1E1E"/>
          <w:kern w:val="0"/>
          <w:sz w:val="21"/>
          <w:szCs w:val="21"/>
          <w:shd w:val="clear" w:fill="FFFFFF"/>
          <w:lang w:val="en-US" w:eastAsia="zh-CN" w:bidi="ar"/>
        </w:rPr>
        <w:t>本文采用空间和时间两条线索行文，请分别加以简析。（6分）</w:t>
      </w:r>
    </w:p>
    <w:p w14:paraId="33231243">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6.本文记建水城时，在饮食描写上花费了大量笔墨，对此你如何理解？（4分）</w:t>
      </w:r>
    </w:p>
    <w:p w14:paraId="243E53D0">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7.下列对本文相关内容的理解。不正确的一项是（    ）（3分）</w:t>
      </w:r>
    </w:p>
    <w:p w14:paraId="03538777">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 文章引用《建水县志》的记载，将今日建水与其“原始之城”的风貌关联起来，写的是建水绵延不断的历史传承。</w:t>
      </w:r>
    </w:p>
    <w:p w14:paraId="101D7068">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 文意以“仁者人也”来承接并形容进城的“仪式感”，是借儒家经典语句来观照城的规划与人的活动，凸显建水保有传统的人文气息。</w:t>
      </w:r>
    </w:p>
    <w:p w14:paraId="682EC305">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 文章引用诗句“深巷明朝卖杏花”是由街头所见引起的诗意联想，意在转向描写建水女子的“结实、健康、天真”。</w:t>
      </w:r>
    </w:p>
    <w:p w14:paraId="28FD9967">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 文章以《水浒传》中的相关描写来类比临安饭店食客满堂的场面，是借梁山好汉的形象来展现建水人性格中的粗犷不羁。</w:t>
      </w:r>
    </w:p>
    <w:p w14:paraId="212988CE">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8.下列对本文艺术特色的分析鉴赏，不正确的一项是（    ）（3分）</w:t>
      </w:r>
    </w:p>
    <w:p w14:paraId="2DF452C4">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 文章以“看哪”开头，确定了全文 描写角度，即始终以一个导游者的旁观视角来铺叙建水城，使叙述语调显得既热情又客观。</w:t>
      </w:r>
    </w:p>
    <w:p w14:paraId="47F5A1C1">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 文章写“电子地图很不耐烦”地忽略了建水毛细血管一样密集的卷子，这种表述意在强调建水的巷子丰富生动，只有通过实地游走方可感知。</w:t>
      </w:r>
    </w:p>
    <w:p w14:paraId="3B9122FA">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 文章最后一段写归家，提及“曾祖父”“祖母”，并以“香樟树的荫庇”作结，意在说明普通人家一代代的平凡生活蕴含着生生不息的文化传承。</w:t>
      </w:r>
    </w:p>
    <w:p w14:paraId="26911BFC">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 文章最显著的文字特点是常常大量堆叠同类词语或词组，以此形成繁复恣肆的修辞效果，同时也表现了物阜民安的世俗生活气象。</w:t>
      </w:r>
    </w:p>
    <w:p w14:paraId="52448F2C">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【拓展练习】</w:t>
      </w:r>
    </w:p>
    <w:p w14:paraId="0B94019F">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阅读下面的文字，完成9～11题。</w:t>
      </w:r>
    </w:p>
    <w:p w14:paraId="2A9080C5">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宋体" w:hAnsi="宋体" w:eastAsia="宋体" w:cs="宋体"/>
          <w:bCs/>
          <w:sz w:val="21"/>
          <w:szCs w:val="21"/>
        </w:rPr>
      </w:pPr>
      <w:r>
        <w:rPr>
          <w:rFonts w:hint="eastAsia" w:ascii="宋体" w:hAnsi="宋体" w:eastAsia="宋体" w:cs="宋体"/>
          <w:bCs/>
          <w:kern w:val="0"/>
          <w:sz w:val="21"/>
          <w:szCs w:val="21"/>
          <w:lang w:val="en-US" w:eastAsia="zh-CN" w:bidi="ar"/>
        </w:rPr>
        <w:t>三 幅 画</w:t>
      </w:r>
    </w:p>
    <w:p w14:paraId="6B57958E">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宋体" w:hAnsi="宋体" w:eastAsia="宋体" w:cs="楷体"/>
          <w:bCs/>
          <w:sz w:val="21"/>
          <w:szCs w:val="21"/>
        </w:rPr>
      </w:pPr>
      <w:r>
        <w:rPr>
          <w:rFonts w:hint="eastAsia" w:ascii="宋体" w:hAnsi="宋体" w:eastAsia="宋体" w:cs="宋体"/>
          <w:bCs/>
          <w:kern w:val="0"/>
          <w:sz w:val="21"/>
          <w:szCs w:val="21"/>
          <w:lang w:val="en-US" w:eastAsia="zh-CN" w:bidi="ar"/>
        </w:rPr>
        <w:t>宗 璞</w:t>
      </w:r>
    </w:p>
    <w:p w14:paraId="534E6D90">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戊辰龙年前夕，往荣宝斋去取裱的字画。在手提包里翻了一遍，不见取物字据。其实原字据已莫名其妙地不知去向，代替的是张挂失条，而连这挂失条也不见了。</w:t>
      </w:r>
    </w:p>
    <w:p w14:paraId="6F0C774D">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业务员见我懊恼的样子，说，拿走罢，找着以后寄回来就行了。</w:t>
      </w:r>
    </w:p>
    <w:p w14:paraId="5511CB5C">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我们高兴地捧了字画回家。一共五幅，两幅字三幅画，一幅幅打开看时，甚生感慨，现只说这三幅画。三幅画均出自汪曾祺的手笔。</w:t>
      </w:r>
    </w:p>
    <w:p w14:paraId="6E265514">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老实说，在1986年以前，我从不知汪曾祺擅长丹青，可见是何等的孤陋寡闻。原只知他不只写戏还能演戏，不只写小说散文还善旧诗，是个多面手。40年代初，西南联大同学上演《家》。因为长兄钟辽扮演觉新，我去看过戏。有两个场面印象最深。一是高老太爷过世后，高家长辈要瑞珏出城生产，觉新在站了一排的长辈面前的惶恐样儿。哥哥穿一件烟色长衫，据说很潇洒。我只为觉新伤心，以后常常想起那伤心。一是鸣凤鬼魂下场后，老更夫在昏暗的舞台中间，敲响了锣，锣声和报着更次的喑哑声音回荡在剧场里，现在眼前还有那老更夫的模样，耳边还有那声音，涩涩的，很苦。</w:t>
      </w:r>
    </w:p>
    <w:p w14:paraId="0EFD43D5">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老更夫是汪曾祺扮演的。</w:t>
      </w:r>
    </w:p>
    <w:p w14:paraId="0D488804">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时光一晃过了40年。80年代初，《钟山》编辑部要举办太湖笔会，从苏州乘船到无锡去。万顷碧波，洗去了尘俗烦恼，大家都有些忘乎所以。汪兄忽然递过半张撕破的香烟盒纸，上写着一首诗：“壮游谁似冯宗璞，打伞遮阳过太湖。却看碧波千万顷，北归流人枕边书。”我曾要回赠一首，且有在船诸文友相助，乱了一番，终未得出究竟。而汪兄这首游戏之作，隔了5年清晰地留在我记忆中。</w:t>
      </w:r>
    </w:p>
    <w:p w14:paraId="1CEA9757">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1986年春，偶往杨周翰先生家，见壁悬画图，上栖一只松鼠，灵动不俗。得知乃汪兄大作时，不胜惊异。又有一幅极秀的字，署名上官碧，又不知这是沈从文先生笔名。杨先生则为我的无知而惊异，笑说：“你怎么什么都不知道？”</w:t>
      </w:r>
    </w:p>
    <w:p w14:paraId="13994056">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实在是的，我常处于懵懂状态，这似乎是一种习惯。不过一经明白，便有行动，虽然还是拖了许久。初夏时，我修书往蒲黄榆索画，以为一年半载后可得一张。</w:t>
      </w:r>
    </w:p>
    <w:p w14:paraId="0548BE98">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不想一周内便来了一幅斗方。两只小鸡，毛茸茸的歪着头看一串紫红色的果子，很可爱。果子似乎很酸，所以小鸡在琢磨罢。</w:t>
      </w:r>
    </w:p>
    <w:p w14:paraId="2E68F607">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这画我喜欢，但不满意，怀疑汪兄存有哄小孩心理，立即表态：不行不行，还要还要！</w:t>
      </w:r>
    </w:p>
    <w:p w14:paraId="55837FB5">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第二幅画也很快来了。这是一幅真正的赠给同行的画，红花怒放，下衬墨叶，紧靠叶下有字云：“人间存一角，聊放侧枝花。临风亦自得，不共赤城霞。”画中花叶与诗都在一侧，留有大片空白，空白上有烟灰留下的一个小洞。曾嘱裱工保留此洞，答称没有这样的技术。整个画面在临风自得的恬淡中，却有一种活泼的热烈气氛。父亲看不见画，听我念诗后，大为赞赏，说用王国维标准来说，这诗便是不隔。何谓不隔？物与我浑然一体也。</w:t>
      </w:r>
    </w:p>
    <w:p w14:paraId="016FAA1B">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这时我已满意，天下太平，不再生事。</w:t>
      </w:r>
      <w:r>
        <w:rPr>
          <w:rFonts w:hint="eastAsia" w:ascii="楷体" w:hAnsi="楷体" w:eastAsia="楷体" w:cs="楷体"/>
          <w:kern w:val="0"/>
          <w:sz w:val="21"/>
          <w:szCs w:val="21"/>
          <w:em w:val="dot"/>
          <w:lang w:val="en-US" w:eastAsia="zh-CN" w:bidi="ar"/>
        </w:rPr>
        <w:t>不料</w:t>
      </w:r>
      <w:r>
        <w:rPr>
          <w:rFonts w:hint="eastAsia" w:ascii="楷体" w:hAnsi="楷体" w:eastAsia="楷体" w:cs="楷体"/>
          <w:kern w:val="0"/>
          <w:sz w:val="21"/>
          <w:szCs w:val="21"/>
          <w:lang w:val="en-US" w:eastAsia="zh-CN" w:bidi="ar"/>
        </w:rPr>
        <w:t>秋末冬初时，汪兄又寄来第三幅画。这是一幅水仙花，长长的挺秀的叶子，顶上几瓣素白的花，叶用蓝而不用绿，花就纸色不另涂白。只觉一股清灵之气，自纸上透出。一行小字：为纪念陈澄莱而作，寄与宗璞。</w:t>
      </w:r>
    </w:p>
    <w:p w14:paraId="57455AB1">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把玩之际，不觉歔欷。谢谢你，汪曾祺！</w:t>
      </w:r>
    </w:p>
    <w:p w14:paraId="5319B3D9">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澄莱乃我挚友，和汪兄也相识。50年代最后一年，澄莱与我一同下放在涿鹿县。当时汪兄在张家口一带，境况比我们苦得多了。一次开什么会，大家穿着臃肿的大棉袄在塞上相见。我仍是懵懵懂懂，见了不认识的人当认识，见了认识的人当不认识。</w:t>
      </w:r>
    </w:p>
    <w:p w14:paraId="7B5BE3C9">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澄莱常纠正我，指点我这人那人都是谁；看我见了汪兄发愣，苦笑道，汪曾祺你也不认识！</w:t>
      </w:r>
    </w:p>
    <w:p w14:paraId="58068B3E">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澄莱于1971年元月在寒冷的井中直落九泉之下，迄今不明缘由。我曾为她写了一篇《水仙辞》的小文。现在谁也不记得她了，连我都记不准那恐怖的日子，汪兄却记得水仙花的譬喻，为她画一幅画，而且说来年水仙花发，还要写一幅。</w:t>
      </w:r>
    </w:p>
    <w:p w14:paraId="3EFDA5C8">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从前常有性情中人的说法，现在久不见这词了。我常说的“没有真性情，写不出好文章”的大白话，也久不说了。性情中人一定写文章，而写出好文章的，必有真性情。</w:t>
      </w:r>
    </w:p>
    <w:p w14:paraId="6A5DC1F2">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汪曾祺的戏与诗，文与画，都隐着一段真性情。</w:t>
      </w:r>
    </w:p>
    <w:p w14:paraId="790256CB">
      <w:pPr>
        <w:pStyle w:val="13"/>
        <w:keepNext w:val="0"/>
        <w:keepLines w:val="0"/>
        <w:widowControl/>
        <w:suppressLineNumbers w:val="0"/>
        <w:snapToGrid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三幅画放到1987年才送去裱，到1988年春节才取回。在家里翻手提包，那挂失条竟赫然在焉。我只能笑自己的糊涂。</w:t>
      </w:r>
    </w:p>
    <w:p w14:paraId="26BC4261">
      <w:pPr>
        <w:pStyle w:val="13"/>
        <w:keepNext w:val="0"/>
        <w:keepLines w:val="0"/>
        <w:widowControl/>
        <w:suppressLineNumbers w:val="0"/>
        <w:snapToGrid w:val="0"/>
        <w:spacing w:before="0" w:beforeAutospacing="0" w:after="0" w:afterAutospacing="0" w:line="360" w:lineRule="exact"/>
        <w:ind w:left="0" w:right="0" w:firstLine="420" w:firstLineChars="200"/>
        <w:jc w:val="right"/>
        <w:rPr>
          <w:rFonts w:hint="eastAsia" w:ascii="仿宋" w:hAnsi="仿宋" w:eastAsia="仿宋" w:cs="仿宋"/>
          <w:bCs/>
          <w:sz w:val="21"/>
          <w:szCs w:val="21"/>
        </w:rPr>
      </w:pPr>
      <w:r>
        <w:rPr>
          <w:rFonts w:hint="eastAsia" w:ascii="仿宋" w:hAnsi="仿宋" w:eastAsia="仿宋" w:cs="仿宋"/>
          <w:bCs/>
          <w:kern w:val="0"/>
          <w:sz w:val="21"/>
          <w:szCs w:val="21"/>
          <w:lang w:val="en-US" w:eastAsia="zh-CN" w:bidi="ar"/>
        </w:rPr>
        <w:t>(有删改)</w:t>
      </w:r>
    </w:p>
    <w:p w14:paraId="1B968D36">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9.下列对这篇散文思想内容与艺术特色的分析和鉴赏，不正确的一项是(  )(3分)</w:t>
      </w:r>
    </w:p>
    <w:p w14:paraId="72E23ADC">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A．文章回忆了挚友汪曾祺三次赠画的始末及其逸事，本文风格淡然，笔法简洁，多用细节描写和白描手法，展现了汪曾祺多才多艺、真实坦诚的性情中人的形象。 </w:t>
      </w:r>
    </w:p>
    <w:p w14:paraId="1C0B595F">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B．“小鸡思果图”仿佛一个涉世未深的人在品味人间的酸甜苦辣，观察和思考着社会与人生，汪曾祺借这一可笑的形象，批评宗璞单纯幼稚。</w:t>
      </w:r>
    </w:p>
    <w:p w14:paraId="7D3142F9">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C．“红花墨叶图”恬淡、活泼和热烈，既是汪曾祺豁达、真诚特性的自然流露，也有对宗璞性情的体察，更有对友人和美好生活的祝愿和期许。</w:t>
      </w:r>
    </w:p>
    <w:p w14:paraId="1A98B05B">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D．第二幅画上的空白处有烟灰留下的一个小洞，“我”送裱时“嘱裱工保留此洞”，透露出文友之间的理解和深挚情谊。</w:t>
      </w:r>
    </w:p>
    <w:p w14:paraId="08BBB009">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10．(对点题·行文思路分析)有人用“结构为文，浑然天成”来评价《三幅画》，请简要分析文章的思路。(6分)</w:t>
      </w:r>
    </w:p>
    <w:p w14:paraId="66A84460">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11．有人认为，文章所写内容并不限于三幅画，但以“三幅画”为题，远胜“汪曾祺其人”“我与汪曾祺”等标题，这是为什么？请结合文章内容加以分析。(6分)</w:t>
      </w:r>
    </w:p>
    <w:p w14:paraId="3BA0A0F6">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【专题小结】</w:t>
      </w:r>
    </w:p>
    <w:p w14:paraId="6A055AA8">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知识网络构建</w:t>
      </w:r>
    </w:p>
    <w:p w14:paraId="34A49C58">
      <w:pPr>
        <w:keepNext w:val="0"/>
        <w:keepLines w:val="0"/>
        <w:widowControl/>
        <w:suppressLineNumbers w:val="0"/>
        <w:adjustRightInd w:val="0"/>
        <w:snapToGrid w:val="0"/>
        <w:spacing w:before="0" w:beforeAutospacing="0" w:after="0" w:afterAutospacing="0" w:line="273" w:lineRule="auto"/>
        <w:ind w:left="0" w:right="0" w:firstLine="480" w:firstLineChars="200"/>
        <w:jc w:val="left"/>
        <w:rPr>
          <w:rFonts w:hint="eastAsia" w:ascii="宋体" w:hAnsi="宋体" w:eastAsia="宋体" w:cs="宋体"/>
          <w:b/>
          <w:bCs/>
          <w:sz w:val="21"/>
          <w:szCs w:val="21"/>
        </w:rPr>
      </w:pPr>
      <w:r>
        <w:rPr>
          <w:rFonts w:hint="default" w:ascii="Times New Roman" w:hAnsi="Times New Roman" w:eastAsia="仿宋" w:cs="Times New Roman"/>
          <w:snapToGrid w:val="0"/>
          <w:kern w:val="0"/>
          <w:sz w:val="24"/>
          <w:szCs w:val="24"/>
          <w:lang w:val="en-US" w:eastAsia="zh-CN" w:bidi="ar"/>
        </w:rPr>
        <w:drawing>
          <wp:inline distT="0" distB="0" distL="114300" distR="114300">
            <wp:extent cx="5276850" cy="2838450"/>
            <wp:effectExtent l="0" t="0" r="0" b="0"/>
            <wp:docPr id="138" name="图片 10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09" descr="IMG_269"/>
                    <pic:cNvPicPr>
                      <a:picLocks noChangeAspect="1"/>
                    </pic:cNvPicPr>
                  </pic:nvPicPr>
                  <pic:blipFill>
                    <a:blip r:embed="rId96"/>
                    <a:stretch>
                      <a:fillRect/>
                    </a:stretch>
                  </pic:blipFill>
                  <pic:spPr>
                    <a:xfrm>
                      <a:off x="0" y="0"/>
                      <a:ext cx="5276850" cy="2838450"/>
                    </a:xfrm>
                    <a:prstGeom prst="rect">
                      <a:avLst/>
                    </a:prstGeom>
                    <a:noFill/>
                    <a:ln w="9525">
                      <a:noFill/>
                    </a:ln>
                  </pic:spPr>
                </pic:pic>
              </a:graphicData>
            </a:graphic>
          </wp:inline>
        </w:drawing>
      </w:r>
      <w:r>
        <w:rPr>
          <w:rFonts w:hint="eastAsia" w:ascii="宋体" w:hAnsi="宋体" w:eastAsia="宋体" w:cs="宋体"/>
          <w:b/>
          <w:bCs/>
          <w:kern w:val="0"/>
          <w:sz w:val="21"/>
          <w:szCs w:val="21"/>
          <w:lang w:val="en-US" w:eastAsia="zh-CN" w:bidi="ar"/>
        </w:rPr>
        <w:t xml:space="preserve"> </w:t>
      </w:r>
    </w:p>
    <w:p w14:paraId="525069BE">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sz w:val="21"/>
          <w:szCs w:val="21"/>
        </w:rPr>
      </w:pPr>
      <w:r>
        <w:rPr>
          <w:rFonts w:hint="eastAsia" w:ascii="宋体" w:hAnsi="宋体" w:eastAsia="宋体" w:cs="宋体"/>
          <w:b/>
          <w:bCs/>
          <w:kern w:val="0"/>
          <w:sz w:val="21"/>
          <w:szCs w:val="21"/>
          <w:lang w:val="en-US" w:eastAsia="zh-CN" w:bidi="ar"/>
        </w:rPr>
        <w:t>专题学习建议</w:t>
      </w:r>
    </w:p>
    <w:p w14:paraId="56D3C8F7">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分析散文的结构思路，需要厘清散文各个支考点的知识脉络。</w:t>
      </w:r>
    </w:p>
    <w:p w14:paraId="743505FD">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1.散文的结构思路主要指文章的整体构思(布局谋篇)，包括文章结构的安排和材料的组织，文章在结构上通常有三种层次关系。</w:t>
      </w:r>
    </w:p>
    <w:p w14:paraId="20917B55">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其一，相承。它包括承接关系和递进关系，通常表现为：由叙事到议论或抒情，由写景到议论或抒情。</w:t>
      </w:r>
    </w:p>
    <w:p w14:paraId="7C57B972">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其二，相并。它包括并列关系和对照关系，通常有并列式、对比式等。</w:t>
      </w:r>
    </w:p>
    <w:p w14:paraId="6D9EBAD3">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其三，相属。它包括总分关系和分总关系。</w:t>
      </w:r>
    </w:p>
    <w:p w14:paraId="28B0AB8C">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文章的材料组织的方式有以下几种：①从时间上组织材料；②从空间(场面)上组织材料；③以物件(观察点)为中心组织材料；④以情感(或认识)过程来组织材料；⑤由实到虚、层层深入组织材料。需要指出的是，组织材料的方式常常是线索本身；有时材料组织的呈现形式可以从全文的表现手法的角度考虑，如抑扬、虚实、对比等。</w:t>
      </w:r>
    </w:p>
    <w:p w14:paraId="7252AE37">
      <w:pPr>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FF"/>
          <w:sz w:val="21"/>
          <w:szCs w:val="21"/>
        </w:rPr>
      </w:pPr>
      <w:r>
        <w:rPr>
          <w:rFonts w:hint="eastAsia" w:ascii="宋体" w:hAnsi="宋体" w:eastAsia="宋体" w:cs="宋体"/>
          <w:kern w:val="0"/>
          <w:sz w:val="21"/>
          <w:szCs w:val="21"/>
          <w:lang w:val="en-US" w:eastAsia="zh-CN" w:bidi="ar"/>
        </w:rPr>
        <w:t>3.构思篇章的技巧有开门见山、首尾呼应、卒章显志、伏笔照应、层层深入、过渡铺垫、设置线索、烘托铺垫、前后照应、设置悬念、制造波澜、起承转合、曲折有致等。</w:t>
      </w:r>
    </w:p>
    <w:p w14:paraId="44CEA23B">
      <w:pPr>
        <w:pStyle w:val="3"/>
        <w:keepNext w:val="0"/>
        <w:keepLines w:val="0"/>
        <w:widowControl/>
        <w:suppressLineNumbers w:val="0"/>
        <w:ind w:firstLine="620" w:firstLineChars="200"/>
        <w:rPr>
          <w:rFonts w:hint="default" w:ascii="Times New Roman" w:hAnsi="Times New Roman" w:eastAsia="隶书" w:cs="Times New Roman"/>
          <w:caps/>
          <w:spacing w:val="15"/>
          <w:sz w:val="28"/>
          <w:szCs w:val="28"/>
        </w:rPr>
      </w:pPr>
      <w:r>
        <w:rPr>
          <w:rFonts w:hint="default" w:ascii="Times New Roman" w:hAnsi="Times New Roman" w:eastAsia="隶书" w:cs="Times New Roman"/>
          <w:caps/>
          <w:spacing w:val="15"/>
          <w:sz w:val="28"/>
          <w:szCs w:val="28"/>
        </w:rPr>
        <w:br w:type="page"/>
      </w:r>
      <w:bookmarkStart w:id="165" w:name="_Toc665204169"/>
      <w:bookmarkEnd w:id="165"/>
      <w:bookmarkStart w:id="166" w:name="_Toc1380"/>
      <w:r>
        <w:rPr>
          <w:rFonts w:hint="eastAsia" w:ascii="隶书" w:hAnsi="隶书" w:eastAsia="隶书" w:cs="隶书"/>
          <w:caps/>
          <w:spacing w:val="15"/>
          <w:sz w:val="28"/>
          <w:szCs w:val="28"/>
        </w:rPr>
        <w:t>第</w:t>
      </w:r>
      <w:r>
        <w:rPr>
          <w:rFonts w:hint="default" w:ascii="Times New Roman" w:hAnsi="Times New Roman" w:eastAsia="隶书" w:cs="Times New Roman"/>
          <w:caps/>
          <w:spacing w:val="15"/>
          <w:sz w:val="28"/>
          <w:szCs w:val="28"/>
        </w:rPr>
        <w:t>5</w:t>
      </w:r>
      <w:r>
        <w:rPr>
          <w:rFonts w:hint="eastAsia" w:ascii="隶书" w:hAnsi="隶书" w:eastAsia="隶书" w:cs="隶书"/>
          <w:caps/>
          <w:spacing w:val="15"/>
          <w:sz w:val="28"/>
          <w:szCs w:val="28"/>
        </w:rPr>
        <w:t>讲 以诗寄情（现代诗歌）（常识与阅读）</w:t>
      </w:r>
      <w:bookmarkEnd w:id="166"/>
    </w:p>
    <w:p w14:paraId="301E1477">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bookmarkStart w:id="167" w:name="_Toc286602101"/>
      <w:bookmarkEnd w:id="167"/>
      <w:bookmarkStart w:id="168" w:name="_Toc2920"/>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1</w:t>
      </w:r>
      <w:r>
        <w:rPr>
          <w:rFonts w:hint="eastAsia" w:ascii="仿宋" w:hAnsi="仿宋" w:eastAsia="仿宋" w:cs="仿宋"/>
          <w:caps/>
          <w:color w:val="1F3863"/>
          <w:spacing w:val="15"/>
          <w:sz w:val="22"/>
          <w:szCs w:val="22"/>
        </w:rPr>
        <w:t>课时   现代诗歌常识与赏析诗歌中的形象</w:t>
      </w:r>
      <w:bookmarkEnd w:id="168"/>
    </w:p>
    <w:p w14:paraId="1FAC2066">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【学习目标】</w:t>
      </w:r>
    </w:p>
    <w:p w14:paraId="02D2605B">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1.明确文体知识，了解现代诗歌常识及与其他文学样式的不同。</w:t>
      </w:r>
    </w:p>
    <w:p w14:paraId="5029125D">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2.掌握现代诗阅读技巧，学会深层理解和整体把握现代诗歌。</w:t>
      </w:r>
    </w:p>
    <w:p w14:paraId="6C49E21B">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【文本再读】</w:t>
      </w:r>
    </w:p>
    <w:p w14:paraId="6A9D9502">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文学类文本阅读包括小说阅读、散文阅读、现代诗歌阅读等。诗歌作为独立的文学样式，有其独特魅力。统编教材必修上册第一单元引言部分指出，“学习从语言、形象、情感等不同角度欣赏作品”，教材收入了《沁园春·长沙》、《立在地球边上放号》、《红烛》、《峨日朵雪峰之侧》、《致云雀》等中外优秀现代诗，要求学生能够从整体上把握形象、语言、艺术技巧，读懂现代诗歌，并在单元学习任务中要求“结合本单元诗作和能够引发思考的其他作品，发挥想象写一首诗”，特别强调要精心选择意象、锤炼语言、使诗作多一些“诗味”。</w:t>
      </w:r>
    </w:p>
    <w:p w14:paraId="719282CD">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【题目生成】</w:t>
      </w:r>
    </w:p>
    <w:p w14:paraId="7221F091">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一、阅读以下两个文本，完成1～2题。</w:t>
      </w:r>
    </w:p>
    <w:p w14:paraId="1662E8F8">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sz w:val="21"/>
          <w:szCs w:val="21"/>
        </w:rPr>
      </w:pPr>
      <w:r>
        <w:rPr>
          <w:rFonts w:hint="eastAsia" w:ascii="宋体" w:hAnsi="宋体" w:eastAsia="宋体" w:cs="宋体"/>
          <w:kern w:val="0"/>
          <w:sz w:val="21"/>
          <w:szCs w:val="21"/>
          <w:lang w:val="en-US" w:eastAsia="zh-CN" w:bidi="ar"/>
        </w:rPr>
        <w:t>文本一：</w:t>
      </w:r>
    </w:p>
    <w:p w14:paraId="3272EB44">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bCs/>
          <w:sz w:val="21"/>
          <w:szCs w:val="21"/>
        </w:rPr>
      </w:pPr>
      <w:r>
        <w:rPr>
          <w:rFonts w:hint="eastAsia" w:ascii="宋体" w:hAnsi="宋体" w:eastAsia="宋体" w:cs="宋体"/>
          <w:bCs/>
          <w:kern w:val="0"/>
          <w:sz w:val="21"/>
          <w:szCs w:val="21"/>
          <w:lang w:val="en-US" w:eastAsia="zh-CN" w:bidi="ar"/>
        </w:rPr>
        <w:t>雨巷（节选）</w:t>
      </w:r>
    </w:p>
    <w:p w14:paraId="4C6ADCE3">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bCs/>
          <w:color w:val="0000FF"/>
          <w:sz w:val="21"/>
          <w:szCs w:val="21"/>
          <w:u w:val="single"/>
        </w:rPr>
      </w:pPr>
      <w:r>
        <w:rPr>
          <w:rFonts w:hint="eastAsia" w:ascii="宋体" w:hAnsi="宋体" w:eastAsia="宋体" w:cs="宋体"/>
          <w:bCs/>
          <w:kern w:val="0"/>
          <w:sz w:val="21"/>
          <w:szCs w:val="21"/>
          <w:lang w:val="en-US" w:eastAsia="zh-CN" w:bidi="ar"/>
        </w:rPr>
        <w:t>戴望舒</w:t>
      </w:r>
    </w:p>
    <w:p w14:paraId="5A3A8124">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撑着油纸伞，独自</w:t>
      </w:r>
    </w:p>
    <w:p w14:paraId="632FDB6E">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彷徨在悠长、悠长</w:t>
      </w:r>
    </w:p>
    <w:p w14:paraId="02F7ACCA">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又寂寥的雨巷</w:t>
      </w:r>
    </w:p>
    <w:p w14:paraId="6E117148">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我希望逢着</w:t>
      </w:r>
    </w:p>
    <w:p w14:paraId="267EDD45">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一个丁香一样的</w:t>
      </w:r>
    </w:p>
    <w:p w14:paraId="6561C5A1">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结着愁怨的姑娘</w:t>
      </w:r>
    </w:p>
    <w:p w14:paraId="34CD2927">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她是有</w:t>
      </w:r>
    </w:p>
    <w:p w14:paraId="3505FB22">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丁香一样的颜色</w:t>
      </w:r>
    </w:p>
    <w:p w14:paraId="750088FF">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丁香一样的芬芳</w:t>
      </w:r>
    </w:p>
    <w:p w14:paraId="2EA0BDBF">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丁香一样的忧愁</w:t>
      </w:r>
    </w:p>
    <w:p w14:paraId="7C161661">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在雨中哀怨</w:t>
      </w:r>
    </w:p>
    <w:p w14:paraId="47907612">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哀怨又彷徨</w:t>
      </w:r>
    </w:p>
    <w:p w14:paraId="33E3EAE1">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她彷徨在这寂寥的雨巷</w:t>
      </w:r>
    </w:p>
    <w:p w14:paraId="6F3CF657">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sz w:val="21"/>
          <w:szCs w:val="21"/>
        </w:rPr>
      </w:pPr>
      <w:r>
        <w:rPr>
          <w:rFonts w:hint="eastAsia" w:ascii="宋体" w:hAnsi="宋体" w:eastAsia="宋体" w:cs="宋体"/>
          <w:kern w:val="0"/>
          <w:sz w:val="21"/>
          <w:szCs w:val="21"/>
          <w:lang w:val="en-US" w:eastAsia="zh-CN" w:bidi="ar"/>
        </w:rPr>
        <w:t>文本二：</w:t>
      </w:r>
    </w:p>
    <w:p w14:paraId="0DB40832">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bCs/>
          <w:sz w:val="21"/>
          <w:szCs w:val="21"/>
        </w:rPr>
      </w:pPr>
      <w:r>
        <w:rPr>
          <w:rFonts w:hint="eastAsia" w:ascii="宋体" w:hAnsi="宋体" w:eastAsia="宋体" w:cs="宋体"/>
          <w:bCs/>
          <w:kern w:val="0"/>
          <w:sz w:val="21"/>
          <w:szCs w:val="21"/>
          <w:lang w:val="en-US" w:eastAsia="zh-CN" w:bidi="ar"/>
        </w:rPr>
        <w:t>梅雨之夕（节选）</w:t>
      </w:r>
    </w:p>
    <w:p w14:paraId="4BD74DF5">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bCs/>
          <w:sz w:val="21"/>
          <w:szCs w:val="21"/>
        </w:rPr>
      </w:pPr>
      <w:r>
        <w:rPr>
          <w:rFonts w:hint="eastAsia" w:ascii="宋体" w:hAnsi="宋体" w:eastAsia="宋体" w:cs="宋体"/>
          <w:bCs/>
          <w:kern w:val="0"/>
          <w:sz w:val="21"/>
          <w:szCs w:val="21"/>
          <w:lang w:val="en-US" w:eastAsia="zh-CN" w:bidi="ar"/>
        </w:rPr>
        <w:t>施蛰存</w:t>
      </w:r>
    </w:p>
    <w:p w14:paraId="18C2BEBB">
      <w:pPr>
        <w:keepNext w:val="0"/>
        <w:keepLines w:val="0"/>
        <w:widowControl w:val="0"/>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第五个下来的乘客，也即是末一个了，是一位姑娘。</w:t>
      </w:r>
    </w:p>
    <w:p w14:paraId="065955E4">
      <w:pPr>
        <w:keepNext w:val="0"/>
        <w:keepLines w:val="0"/>
        <w:widowControl w:val="0"/>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她手里没有伞，身上也没有穿雨衣，好象是在雨停止了之后上电车的，而不幸在到目的地的时候却下着这样的大市。我猜想她一定是从很远的地方上车的，至少应当在卡德庆以上的几站里。</w:t>
      </w:r>
    </w:p>
    <w:p w14:paraId="72E08415">
      <w:pPr>
        <w:keepNext w:val="0"/>
        <w:keepLines w:val="0"/>
        <w:widowControl w:val="0"/>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她走下车来，缩着瘦削的，但并不露骨的双肩，窘迫地走上人行路的时候，我开始注意着她底美丽了。美而有许多方面，容颜底姣好固然是一重要素，但风仪的温雅，肢体底停匀，甚至谈吐底不俗，至少是不意厌，这些也有着份儿，而这个雨中的少女，我事后觉得她是全适合这几端的。</w:t>
      </w:r>
    </w:p>
    <w:p w14:paraId="31E67927">
      <w:pPr>
        <w:keepNext w:val="0"/>
        <w:keepLines w:val="0"/>
        <w:widowControl w:val="0"/>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她向路底两边看了一看，又走到转角上看着文监师路。</w:t>
      </w:r>
    </w:p>
    <w:p w14:paraId="471C0AD8">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1.通过比较阅读《雨巷》与《梅雨之夕》，现代诗歌具有哪些特点？</w:t>
      </w:r>
    </w:p>
    <w:p w14:paraId="4B40ABBD">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2.现代诗歌的基本类型的分类有哪些？</w:t>
      </w:r>
    </w:p>
    <w:p w14:paraId="43FA25AE">
      <w:pPr>
        <w:keepNext w:val="0"/>
        <w:keepLines w:val="0"/>
        <w:widowControl w:val="0"/>
        <w:suppressLineNumbers w:val="0"/>
        <w:spacing w:before="0" w:beforeAutospacing="0" w:after="0" w:afterAutospacing="0" w:line="360" w:lineRule="exact"/>
        <w:ind w:left="0" w:right="0" w:firstLine="420" w:firstLineChars="200"/>
        <w:jc w:val="both"/>
        <w:rPr>
          <w:rFonts w:hint="eastAsia" w:ascii="宋体" w:hAnsi="宋体" w:eastAsia="宋体" w:cs="宋体"/>
          <w:sz w:val="21"/>
          <w:szCs w:val="21"/>
        </w:rPr>
      </w:pPr>
      <w:r>
        <w:rPr>
          <w:rFonts w:hint="eastAsia" w:ascii="宋体" w:hAnsi="宋体" w:eastAsia="宋体" w:cs="宋体"/>
          <w:kern w:val="0"/>
          <w:sz w:val="21"/>
          <w:szCs w:val="21"/>
          <w:lang w:val="en-US" w:eastAsia="zh-CN" w:bidi="ar"/>
        </w:rPr>
        <w:t>二、阅读下面的诗歌，完成3～5题。</w:t>
      </w:r>
    </w:p>
    <w:p w14:paraId="3198A38A">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bCs/>
          <w:sz w:val="21"/>
          <w:szCs w:val="21"/>
        </w:rPr>
      </w:pPr>
      <w:r>
        <w:rPr>
          <w:rFonts w:hint="eastAsia" w:ascii="宋体" w:hAnsi="宋体" w:eastAsia="宋体" w:cs="宋体"/>
          <w:bCs/>
          <w:kern w:val="0"/>
          <w:sz w:val="21"/>
          <w:szCs w:val="21"/>
          <w:lang w:val="en-US" w:eastAsia="zh-CN" w:bidi="ar"/>
        </w:rPr>
        <w:t>一朵野花</w:t>
      </w:r>
    </w:p>
    <w:p w14:paraId="179010E6">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bCs/>
          <w:kern w:val="0"/>
          <w:sz w:val="21"/>
          <w:szCs w:val="21"/>
          <w:lang w:val="en-US" w:eastAsia="zh-CN" w:bidi="ar"/>
        </w:rPr>
        <w:t>陈梦家</w:t>
      </w:r>
    </w:p>
    <w:p w14:paraId="016A2CF2">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一朵野花在荒原里开了又落了。</w:t>
      </w:r>
    </w:p>
    <w:p w14:paraId="3A731E25">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不想到这小生命，向着太阳发笑，</w:t>
      </w:r>
    </w:p>
    <w:p w14:paraId="023FDB6E">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上帝给他的聪明他自己知道，</w:t>
      </w:r>
    </w:p>
    <w:p w14:paraId="733F108B">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他的欢喜，他的诗，在风前轻摇。</w:t>
      </w:r>
    </w:p>
    <w:p w14:paraId="20438A08">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一朵野花在荒原里开了又落了，</w:t>
      </w:r>
    </w:p>
    <w:p w14:paraId="1D56E740">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他看见青天，看不见自己的渺小，</w:t>
      </w:r>
    </w:p>
    <w:p w14:paraId="0D6B3A44">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听惯风的温柔，听惯风的怒号，</w:t>
      </w:r>
    </w:p>
    <w:p w14:paraId="4B95F310">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就连他自己的梦也容易忘掉。</w:t>
      </w:r>
    </w:p>
    <w:p w14:paraId="77FDDBF2">
      <w:pPr>
        <w:keepNext w:val="0"/>
        <w:keepLines w:val="0"/>
        <w:widowControl w:val="0"/>
        <w:suppressLineNumbers w:val="0"/>
        <w:spacing w:before="0" w:beforeAutospacing="0" w:after="0" w:afterAutospacing="0" w:line="360" w:lineRule="exact"/>
        <w:ind w:left="0" w:right="0" w:firstLine="420" w:firstLineChars="200"/>
        <w:jc w:val="right"/>
        <w:rPr>
          <w:rFonts w:hint="eastAsia" w:ascii="仿宋" w:hAnsi="仿宋" w:eastAsia="仿宋" w:cs="仿宋"/>
          <w:sz w:val="21"/>
          <w:szCs w:val="21"/>
        </w:rPr>
      </w:pPr>
      <w:r>
        <w:rPr>
          <w:rFonts w:hint="eastAsia" w:ascii="仿宋" w:hAnsi="仿宋" w:eastAsia="仿宋" w:cs="仿宋"/>
          <w:kern w:val="0"/>
          <w:sz w:val="21"/>
          <w:szCs w:val="21"/>
          <w:lang w:val="en-US" w:eastAsia="zh-CN" w:bidi="ar"/>
        </w:rPr>
        <w:t>一九二九年一月</w:t>
      </w:r>
    </w:p>
    <w:p w14:paraId="1DB8322A">
      <w:pPr>
        <w:keepNext w:val="0"/>
        <w:keepLines w:val="0"/>
        <w:widowControl w:val="0"/>
        <w:suppressLineNumbers w:val="0"/>
        <w:spacing w:before="0" w:beforeAutospacing="0" w:after="0" w:afterAutospacing="0" w:line="360" w:lineRule="exact"/>
        <w:ind w:left="0" w:right="0" w:firstLine="420" w:firstLineChars="200"/>
        <w:jc w:val="right"/>
        <w:rPr>
          <w:rFonts w:hint="eastAsia" w:ascii="仿宋" w:hAnsi="仿宋" w:eastAsia="仿宋" w:cs="仿宋"/>
          <w:sz w:val="21"/>
          <w:szCs w:val="21"/>
        </w:rPr>
      </w:pPr>
      <w:r>
        <w:rPr>
          <w:rFonts w:hint="eastAsia" w:ascii="仿宋" w:hAnsi="仿宋" w:eastAsia="仿宋" w:cs="仿宋"/>
          <w:kern w:val="0"/>
          <w:sz w:val="21"/>
          <w:szCs w:val="21"/>
          <w:lang w:val="en-US" w:eastAsia="zh-CN" w:bidi="ar"/>
        </w:rPr>
        <w:t>（选自《梦家诗集》，新月书店1931年版）</w:t>
      </w:r>
    </w:p>
    <w:p w14:paraId="09D083D9">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 下列对本诗相关内容的理解，不正确的一项是（   ）</w:t>
      </w:r>
    </w:p>
    <w:p w14:paraId="5EF33CA6">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 “一朵野花在荒原里开了又落了”，从空间和时间的角度交代了野花的生存境遇，在看似轻描淡写的叙述中蕴含着诗人的慨叹。</w:t>
      </w:r>
    </w:p>
    <w:p w14:paraId="29114924">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 “向着太阳发笑”正是“上帝给他的聪明”的具体表现，“不想到”则写出诗人对小小野花做出这一举动而产生的意外和惊喜。</w:t>
      </w:r>
    </w:p>
    <w:p w14:paraId="53816E55">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 “他看见青天，看不见自己的渺小”，两句之间形成了对比映照，借以揭示了人类普遍存在的好高骛远、妄自尊大的人性弱点。</w:t>
      </w:r>
    </w:p>
    <w:p w14:paraId="3BDE9D65">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 这首诗将一朵野花进行了人格化的塑造，诗人以饱满而轻婉的诗情入笔，以小见大，透露出深切的生命感怀与由衷的生命礼赞。</w:t>
      </w:r>
    </w:p>
    <w:p w14:paraId="07813144">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 下列对本诗艺术特色的分析鉴赏，不正确的一项是（   ）</w:t>
      </w:r>
    </w:p>
    <w:p w14:paraId="6E76F723">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 诗歌前后两节的首句形成复沓，成为两节诗咏唱的基础，虽然一字不改，却在情感上呈现出强化效果。</w:t>
      </w:r>
    </w:p>
    <w:p w14:paraId="4DB15CA4">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 “他的欢喜，他的诗，在风前轻摇”将野花如诗般的欢喜化为具体可见的形态，寓诗于画，轻快洒脱。</w:t>
      </w:r>
    </w:p>
    <w:p w14:paraId="3F7E06F1">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 诗人站在全知视角，用第三人称指称野花，易于更加灵活地刻画野花的形象，展示其内心的情感世界。</w:t>
      </w:r>
    </w:p>
    <w:p w14:paraId="11E47BB3">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 诗歌采用象征手法，咏物喻人，语言清新自然，节奏急促紧凑，情感真挚朴素，充溢着向上的生命力。</w:t>
      </w:r>
    </w:p>
    <w:p w14:paraId="3540FA43">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5.结合全诗，简要分析野花的形象特点。</w:t>
      </w:r>
    </w:p>
    <w:p w14:paraId="2CAD7D39">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【考点嵌入】</w:t>
      </w:r>
    </w:p>
    <w:p w14:paraId="7FEFFC11">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从高考卷命题情况来看，现代诗歌阅读呈现如下特点：</w:t>
      </w:r>
    </w:p>
    <w:p w14:paraId="51353FEC">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从诗歌选篇上看，一般多有朦胧色彩，命题往往以抒情诗、哲理诗或内蕴深厚的诗为主。与古代诗歌相比，新诗有其自身的三大特色：作品意象的模糊性(重叠、交叉、群体等)；表现手法的新颖性(隐语、象征、暗示等)；修辞手段的变异性(隐喻、移就、通感等)。</w:t>
      </w:r>
    </w:p>
    <w:p w14:paraId="04DF4A87">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从考查题型来看，2020年山东新高考样题中，文学类文本阅读模块选用了一首现代诗歌作为命题材料，题目设置了两个四选一的单选题和两个问答题。单选题每小题3分，分别考查对内容的理解和对艺术特色的分析鉴赏，类似于古代诗歌阅读的客观题。主观题分别为4分和6分，分别考查理解关键词句以及分析人称抒情角度的好处。</w:t>
      </w:r>
    </w:p>
    <w:p w14:paraId="40EE3F5B">
      <w:pPr>
        <w:keepNext w:val="0"/>
        <w:keepLines w:val="0"/>
        <w:widowControl w:val="0"/>
        <w:suppressLineNumbers w:val="0"/>
        <w:spacing w:before="0" w:beforeAutospacing="0" w:after="0" w:afterAutospacing="0" w:line="273" w:lineRule="auto"/>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【真题体验】</w:t>
      </w:r>
    </w:p>
    <w:p w14:paraId="581170A7">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(2020·山东样卷)阅读下面的诗歌，完成6～9题。</w:t>
      </w:r>
    </w:p>
    <w:p w14:paraId="673BD57B">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刈禾女之歌</w:t>
      </w:r>
    </w:p>
    <w:p w14:paraId="7CFE08A2">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辛 笛</w:t>
      </w:r>
    </w:p>
    <w:p w14:paraId="25666019">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大城外是山</w:t>
      </w:r>
    </w:p>
    <w:p w14:paraId="57671F22">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山外是我的家</w:t>
      </w:r>
    </w:p>
    <w:p w14:paraId="79316485">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我记起家中长案上的水瓶</w:t>
      </w:r>
    </w:p>
    <w:p w14:paraId="702896DD">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我记起门下车水的深深的井</w:t>
      </w:r>
    </w:p>
    <w:p w14:paraId="196A46BC">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我的眼在唱着原野之歌</w:t>
      </w:r>
    </w:p>
    <w:p w14:paraId="6F6F178C">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为什么我的心也是空而常满</w:t>
      </w:r>
    </w:p>
    <w:p w14:paraId="32F38CAF">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金黄的穗子在风里摇</w:t>
      </w:r>
    </w:p>
    <w:p w14:paraId="466D8CC1">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在雨里生长</w:t>
      </w:r>
    </w:p>
    <w:p w14:paraId="3479C638">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如今我来日光下收获</w:t>
      </w:r>
    </w:p>
    <w:p w14:paraId="5AD6E43E">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我想告诉给姊妹们</w:t>
      </w:r>
    </w:p>
    <w:p w14:paraId="00D9A659">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我是原野上的主人</w:t>
      </w:r>
    </w:p>
    <w:p w14:paraId="75CA7191">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风吹过镰刀下</w:t>
      </w:r>
    </w:p>
    <w:p w14:paraId="2F03205E">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也吹过我的头巾</w:t>
      </w:r>
    </w:p>
    <w:p w14:paraId="3B79967E">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在麦浪里</w:t>
      </w:r>
    </w:p>
    <w:p w14:paraId="54E400A0">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我看不见自己</w:t>
      </w:r>
    </w:p>
    <w:p w14:paraId="31A35654">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蓝的天空有白云</w:t>
      </w:r>
    </w:p>
    <w:p w14:paraId="52B23ED3">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是一队队飞腾的马</w:t>
      </w:r>
    </w:p>
    <w:p w14:paraId="2FD8D408">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你听 风与云</w:t>
      </w:r>
    </w:p>
    <w:p w14:paraId="739F416A">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在我的镰刀之下</w:t>
      </w:r>
    </w:p>
    <w:p w14:paraId="1D9CC03D">
      <w:pPr>
        <w:pStyle w:val="13"/>
        <w:keepNext w:val="0"/>
        <w:keepLines w:val="0"/>
        <w:widowControl/>
        <w:suppressLineNumbers w:val="0"/>
        <w:snapToGrid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奔骤而来</w:t>
      </w:r>
    </w:p>
    <w:p w14:paraId="44150CF7">
      <w:pPr>
        <w:pStyle w:val="13"/>
        <w:keepNext w:val="0"/>
        <w:keepLines w:val="0"/>
        <w:widowControl/>
        <w:suppressLineNumbers w:val="0"/>
        <w:snapToGrid w:val="0"/>
        <w:spacing w:before="0" w:beforeAutospacing="0" w:after="0" w:afterAutospacing="0" w:line="360" w:lineRule="exact"/>
        <w:ind w:left="0" w:right="240" w:firstLine="420" w:firstLineChars="200"/>
        <w:jc w:val="right"/>
        <w:rPr>
          <w:rFonts w:hint="eastAsia" w:ascii="楷体" w:hAnsi="楷体" w:eastAsia="楷体" w:cs="楷体"/>
          <w:sz w:val="21"/>
          <w:szCs w:val="21"/>
        </w:rPr>
      </w:pPr>
      <w:r>
        <w:rPr>
          <w:rFonts w:hint="eastAsia" w:ascii="楷体" w:hAnsi="楷体" w:eastAsia="楷体" w:cs="楷体"/>
          <w:kern w:val="0"/>
          <w:sz w:val="21"/>
          <w:szCs w:val="21"/>
          <w:lang w:val="en-US" w:eastAsia="zh-CN" w:bidi="ar"/>
        </w:rPr>
        <w:t>一九三七年四月卅日</w:t>
      </w:r>
    </w:p>
    <w:p w14:paraId="5D06E630">
      <w:pPr>
        <w:keepNext w:val="0"/>
        <w:keepLines w:val="0"/>
        <w:widowControl w:val="0"/>
        <w:suppressLineNumbers w:val="0"/>
        <w:spacing w:before="0" w:beforeAutospacing="0" w:after="0" w:afterAutospacing="0" w:line="360" w:lineRule="exact"/>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在苏格兰高原</w:t>
      </w:r>
    </w:p>
    <w:p w14:paraId="6EEE3909">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6．下列对本诗相关内容的理解，不正确的一项是 (   )</w:t>
      </w:r>
    </w:p>
    <w:p w14:paraId="1BA0023C">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A．“大城外是山/山外是我的家”，既点出抒情主人公的出身背景，也含有城市与乡野的对比。</w:t>
      </w:r>
    </w:p>
    <w:p w14:paraId="75F78EE1">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B．“我想告诉给姊妹们/我是原野上的主人”，写刈禾女收获时的心理活动，表达她对拥有原野感到欣喜。</w:t>
      </w:r>
    </w:p>
    <w:p w14:paraId="2DEC142A">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C．“风吹过镰刀下/也吹过我的头巾”，写刈禾女劳作时的欢快，也写人与自然之间关系的和谐。</w:t>
      </w:r>
    </w:p>
    <w:p w14:paraId="2F5D6120">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D．“在麦浪里/我看不见自己”，是从宏阔的视野观看原野，着意写刈禾女在面对原野时的渺小感。</w:t>
      </w:r>
    </w:p>
    <w:p w14:paraId="4EB8AB3B">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7．下列对本诗艺术特色的分析鉴赏，不正确的一项是 (  )</w:t>
      </w:r>
    </w:p>
    <w:p w14:paraId="78F8B45A">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A．诗歌前四行，从“大城”“山”转向“水瓶”“井”，节奏也变得舒缓，这种变化带有情感倾向。</w:t>
      </w:r>
    </w:p>
    <w:p w14:paraId="2AABA425">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B．“金黄的穗子在风里摇/在雨里生长”，是静与动、空间与时间的结合，这是该诗常用的表现手法。</w:t>
      </w:r>
    </w:p>
    <w:p w14:paraId="77FFF8A1">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C．“我的眼在唱着原野之歌”，运用通感的修辞手法，以抒情的笔触表达了刈禾女愉悦的心情。</w:t>
      </w:r>
    </w:p>
    <w:p w14:paraId="515F7447">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D．“你听 风与云/在我的镰刀之下/奔骤而来”，通过使用祈使语气和加快节奏，增强了抒情效果。</w:t>
      </w:r>
    </w:p>
    <w:p w14:paraId="79B6C21D">
      <w:pPr>
        <w:keepNext w:val="0"/>
        <w:keepLines w:val="0"/>
        <w:widowControl w:val="0"/>
        <w:suppressLineNumbers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8．“为什么我的心也是空而常满”中的“空而常满”如何理解？</w:t>
      </w:r>
    </w:p>
    <w:p w14:paraId="4E7201C5">
      <w:pPr>
        <w:pStyle w:val="13"/>
        <w:keepNext w:val="0"/>
        <w:keepLines w:val="0"/>
        <w:widowControl/>
        <w:suppressLineNumbers w:val="0"/>
        <w:snapToGrid w:val="0"/>
        <w:spacing w:before="200" w:beforeAutospacing="0" w:after="20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9.诗歌从刈禾女的角度抒情，这样写有什么好处？请结合诗歌简要分析。</w:t>
      </w:r>
    </w:p>
    <w:p w14:paraId="7F9F52D6">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【拓展练习】</w:t>
      </w:r>
    </w:p>
    <w:p w14:paraId="11F845A7">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阅读下面的诗歌，完成10～12题。</w:t>
      </w:r>
    </w:p>
    <w:p w14:paraId="4B96881A">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理想</w:t>
      </w:r>
    </w:p>
    <w:p w14:paraId="4F153D54">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流沙河</w:t>
      </w:r>
    </w:p>
    <w:p w14:paraId="0508C91C">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理想是石，敲出星星之火；</w:t>
      </w:r>
    </w:p>
    <w:p w14:paraId="5F03F01F">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理想是火，点燃熄灭的灯；</w:t>
      </w:r>
    </w:p>
    <w:p w14:paraId="3C0C533E">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理想是灯，照亮夜行的路；</w:t>
      </w:r>
    </w:p>
    <w:p w14:paraId="2102B43B">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理想是路，引你走到黎明。</w:t>
      </w:r>
    </w:p>
    <w:p w14:paraId="2EF697F0">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饥寒的年代里，理想是温饱；</w:t>
      </w:r>
    </w:p>
    <w:p w14:paraId="0B884DBE">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温饱的年代里，理想是文明。</w:t>
      </w:r>
    </w:p>
    <w:p w14:paraId="4494E682">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离乱的年代里，理想是安定；</w:t>
      </w:r>
    </w:p>
    <w:p w14:paraId="5FD9236D">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安定的年代里，理想是繁荣。</w:t>
      </w:r>
    </w:p>
    <w:p w14:paraId="748F587A">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理想如珍珠，一颗缀连着一颗，</w:t>
      </w:r>
    </w:p>
    <w:p w14:paraId="64F96C2E">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贯古今，串未来，莹莹光无尽。</w:t>
      </w:r>
    </w:p>
    <w:p w14:paraId="299B8937">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美丽的珍珠链，历史的脊梁骨，</w:t>
      </w:r>
    </w:p>
    <w:p w14:paraId="1893F52B">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古照今，今照来，先辈照子孙。</w:t>
      </w:r>
    </w:p>
    <w:p w14:paraId="4D26D2A2">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理想是罗盘，给船舶导引方向；</w:t>
      </w:r>
    </w:p>
    <w:p w14:paraId="789400C7">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理想是船舶，载着你出海远行。</w:t>
      </w:r>
    </w:p>
    <w:p w14:paraId="0F2C2E56">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但理想有时候又是海天相吻的弧线，</w:t>
      </w:r>
    </w:p>
    <w:p w14:paraId="2276D8AF">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可望不可即，折磨着你那进取的心。</w:t>
      </w:r>
    </w:p>
    <w:p w14:paraId="7E666858">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理想使你微笑地观察着生活；</w:t>
      </w:r>
    </w:p>
    <w:p w14:paraId="3CDEA88E">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理想使你倔强地反抗着命运。</w:t>
      </w:r>
    </w:p>
    <w:p w14:paraId="3012E7DF">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理想使你忘记鬓发早白；</w:t>
      </w:r>
    </w:p>
    <w:p w14:paraId="535C50FD">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理想使你头白仍然天真。</w:t>
      </w:r>
    </w:p>
    <w:p w14:paraId="4147D421">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理想是闹钟，敲碎你的黄金梦；</w:t>
      </w:r>
    </w:p>
    <w:p w14:paraId="5F54FF52">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理想是肥皂，洗濯你的自私心。</w:t>
      </w:r>
    </w:p>
    <w:p w14:paraId="5DC23106">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理想既是一种获得，</w:t>
      </w:r>
    </w:p>
    <w:p w14:paraId="3F09C48B">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理想又是一种牺牲。</w:t>
      </w:r>
    </w:p>
    <w:p w14:paraId="5204D565">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理想如果给你带来荣誉，</w:t>
      </w:r>
    </w:p>
    <w:p w14:paraId="1871B090">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那只不过是它的副产品，</w:t>
      </w:r>
    </w:p>
    <w:p w14:paraId="2DB0928E">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而更多的是带来被误解的寂寥，</w:t>
      </w:r>
    </w:p>
    <w:p w14:paraId="3E0BE20E">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寂寥里的欢笑，欢笑里的酸辛。</w:t>
      </w:r>
    </w:p>
    <w:p w14:paraId="0BFACE57">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理想使忠厚者常遭不幸；</w:t>
      </w:r>
    </w:p>
    <w:p w14:paraId="44F8C9A4">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理想使不幸者绝处逢生。</w:t>
      </w:r>
    </w:p>
    <w:p w14:paraId="25E4D799">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平凡的人因有理想而伟大；</w:t>
      </w:r>
    </w:p>
    <w:p w14:paraId="40B3DF19">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有理想者就是一个“大写的人”。</w:t>
      </w:r>
    </w:p>
    <w:p w14:paraId="5B4820D5">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世界上总有人抛弃了理想，</w:t>
      </w:r>
    </w:p>
    <w:p w14:paraId="318E8DA6">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理想却从来不抛弃任何人。</w:t>
      </w:r>
    </w:p>
    <w:p w14:paraId="2F6BCDA4">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给罪人新生，理想是还魂的仙草；</w:t>
      </w:r>
    </w:p>
    <w:p w14:paraId="497044F8">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唤浪子回头，理想是慈爱的母亲。</w:t>
      </w:r>
    </w:p>
    <w:p w14:paraId="0C960C03">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理想被玷污了，不必怨恨，</w:t>
      </w:r>
    </w:p>
    <w:p w14:paraId="36F83BEB">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那是妖魔在考验你的坚贞；</w:t>
      </w:r>
    </w:p>
    <w:p w14:paraId="4A45D549">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理想被扒窃了，不必哭泣，</w:t>
      </w:r>
    </w:p>
    <w:p w14:paraId="5D217EAE">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快去找回来，以后要当心！</w:t>
      </w:r>
    </w:p>
    <w:p w14:paraId="15AFEF06">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英雄失去理想，蜕作庸人，</w:t>
      </w:r>
    </w:p>
    <w:p w14:paraId="65A3E254">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可厌地夸耀着当年的功勋；</w:t>
      </w:r>
    </w:p>
    <w:p w14:paraId="5D913C09">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庸人失去理想，碌碌终生，</w:t>
      </w:r>
    </w:p>
    <w:p w14:paraId="418B2995">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可笑地诅咒着眼前的环境。</w:t>
      </w:r>
    </w:p>
    <w:p w14:paraId="20FDF9B1">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理想开花，桃李要结甜果；</w:t>
      </w:r>
    </w:p>
    <w:p w14:paraId="6359E32B">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理想抽芽，榆杨会有浓阴。</w:t>
      </w:r>
    </w:p>
    <w:p w14:paraId="50E7648A">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请乘理想之马，挥鞭从此起程，</w:t>
      </w:r>
    </w:p>
    <w:p w14:paraId="23DD5E6A">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路上春色正好，天上太阳正晴。</w:t>
      </w:r>
    </w:p>
    <w:p w14:paraId="2F30DA06">
      <w:pPr>
        <w:keepNext w:val="0"/>
        <w:keepLines w:val="0"/>
        <w:widowControl w:val="0"/>
        <w:suppressLineNumbers w:val="0"/>
        <w:spacing w:before="0" w:beforeAutospacing="0" w:after="0" w:afterAutospacing="0" w:line="360" w:lineRule="exact"/>
        <w:ind w:left="0" w:right="0" w:firstLine="420" w:firstLineChars="200"/>
        <w:jc w:val="right"/>
        <w:rPr>
          <w:rFonts w:hint="eastAsia" w:ascii="仿宋" w:hAnsi="仿宋" w:eastAsia="仿宋" w:cs="宋体"/>
          <w:sz w:val="21"/>
          <w:szCs w:val="21"/>
        </w:rPr>
      </w:pPr>
      <w:r>
        <w:rPr>
          <w:rFonts w:hint="eastAsia" w:ascii="仿宋" w:hAnsi="仿宋" w:eastAsia="仿宋" w:cs="仿宋"/>
          <w:kern w:val="0"/>
          <w:sz w:val="21"/>
          <w:szCs w:val="21"/>
          <w:lang w:val="en-US" w:eastAsia="zh-CN" w:bidi="ar"/>
        </w:rPr>
        <w:t>（选自《诗刊》1981年6月刊）</w:t>
      </w:r>
    </w:p>
    <w:p w14:paraId="248975E0">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10.下列对本诗相关内容的理解，不正确的一项是（3分）</w:t>
      </w:r>
    </w:p>
    <w:p w14:paraId="25C4CBFE">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A．本诗中，诗人以充满激情的音符赞美理想，以富有哲理的语言诠释理想，以春风化雨的神韵启迪人们奋发向上，执着地追求理想。</w:t>
      </w:r>
    </w:p>
    <w:p w14:paraId="739F39B0">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B．诗歌起笔写“理想是石，敲出星星之火”，从“火”写起，借助火、灯、路、黎明等，化抽象为具体，逐步写出了理想的意义。</w:t>
      </w:r>
    </w:p>
    <w:p w14:paraId="352F8F62">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C．诗歌首节总说理想作用，统领全诗，诗歌中间则从不同层面、不同角度进行形象阐释，最后总结全诗。全诗结构严谨，节奏鲜明，感染力强。</w:t>
      </w:r>
    </w:p>
    <w:p w14:paraId="0AC0A636">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D．诗歌第二节，诗人以饥寒、温饱、离乱、安定四种不同环境下理想的不同内容，凸显了诗人对生活观察之细致，表达之准确。</w:t>
      </w:r>
    </w:p>
    <w:p w14:paraId="1EDE37EA">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11.下列对本诗艺术特色的分析鉴赏，不正确的一项是（3分）</w:t>
      </w:r>
    </w:p>
    <w:p w14:paraId="384A0751">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A．诗歌综合运用了排比、对偶、顶真、比拟等多种修辞手法，艺术地再现了不同环境及不同际遇中人们的不同理想，给人以荡气回肠之感。</w:t>
      </w:r>
    </w:p>
    <w:p w14:paraId="137FBF4F">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B．诗人借助联想和想象，选择与人们生活紧密相连的形象，借助不同的表现手法，以自身独特的视角与体验，通过品味具体形象感受理想的魅力。</w:t>
      </w:r>
    </w:p>
    <w:p w14:paraId="114EDAC0">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C．诗歌中，诗人用连环比喻的方法，借助“路上春色正好”“理想之马”等借代、夸张手法，将理想的美好逐一展现在人们的面前。</w:t>
      </w:r>
    </w:p>
    <w:p w14:paraId="680AC9D2">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D．诗歌中，诗人多次使用“是”字句和“使”字句，使得诗歌句式整齐，有反复咏叹之效，同时，诗歌节与节之间、节中句子之间也呈现出对称之美。</w:t>
      </w:r>
    </w:p>
    <w:p w14:paraId="3F61C4DE">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12．联系全诗，简要回答诗歌在音韵美方面的特点。（4分）</w:t>
      </w:r>
    </w:p>
    <w:p w14:paraId="71B9924B">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阅读下面的诗歌，完成13～15题。</w:t>
      </w:r>
    </w:p>
    <w:p w14:paraId="4418B88C">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山</w:t>
      </w:r>
    </w:p>
    <w:p w14:paraId="7F9D7582">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杜运燮</w:t>
      </w:r>
    </w:p>
    <w:p w14:paraId="421DB5A4">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来自平原，而只好放弃平原，</w:t>
      </w:r>
    </w:p>
    <w:p w14:paraId="3DEF29BB">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植根于地球，却更想植根于云汉；</w:t>
      </w:r>
    </w:p>
    <w:p w14:paraId="53C94042">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茫茫平原的升华，它幻梦的形象，</w:t>
      </w:r>
    </w:p>
    <w:p w14:paraId="43E1C43B">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大家自豪有他，他却永远不满。</w:t>
      </w:r>
    </w:p>
    <w:p w14:paraId="330937FF">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他向往的是高远变化万千的天空，</w:t>
      </w:r>
    </w:p>
    <w:p w14:paraId="11991F2F">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有无尽光热的太阳，博学含蓄的月亮，</w:t>
      </w:r>
    </w:p>
    <w:p w14:paraId="48C60A84">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笑眼的星群，生命力最丰富的风，</w:t>
      </w:r>
    </w:p>
    <w:p w14:paraId="4048220C">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戴雪帽享受寂静冬日的安详。</w:t>
      </w:r>
    </w:p>
    <w:p w14:paraId="1E67CBD0">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还喜欢一些有音乐天才的流水，</w:t>
      </w:r>
    </w:p>
    <w:p w14:paraId="6E1B7DB0">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挂一面瀑布，唱悦耳的质朴山歌；</w:t>
      </w:r>
    </w:p>
    <w:p w14:paraId="34B51453">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或者孤独的古庙，招引善男信女俯跪，</w:t>
      </w:r>
    </w:p>
    <w:p w14:paraId="526D959F">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有暮鼓晨钟单调地诉说某种饥饿，</w:t>
      </w:r>
    </w:p>
    <w:p w14:paraId="5F354E72">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或者一些怪人隐士，羡慕他，追随他，</w:t>
      </w:r>
    </w:p>
    <w:p w14:paraId="34B9A513">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欣赏人海的波涛起伏，却只能孤独地</w:t>
      </w:r>
    </w:p>
    <w:p w14:paraId="6CD280F2">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生活，到夜里，梦着流水流着梦，</w:t>
      </w:r>
    </w:p>
    <w:p w14:paraId="55AC02AD">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回到平原上唯一甜蜜的童年记忆。</w:t>
      </w:r>
    </w:p>
    <w:p w14:paraId="7FA9A21A">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他追求，所以不满足，所以更追求：</w:t>
      </w:r>
    </w:p>
    <w:p w14:paraId="2F9CF9A1">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他没有桃花，没有牛羊、炊烟、村落；</w:t>
      </w:r>
    </w:p>
    <w:p w14:paraId="49155701">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可以鸟瞰，有更多空气，也有更多石头；</w:t>
      </w:r>
    </w:p>
    <w:p w14:paraId="5F0FE099">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因为他只好离开他必需的，他永远寂寞。</w:t>
      </w:r>
    </w:p>
    <w:p w14:paraId="4A2C1918">
      <w:pPr>
        <w:keepNext w:val="0"/>
        <w:keepLines w:val="0"/>
        <w:widowControl w:val="0"/>
        <w:suppressLineNumbers w:val="0"/>
        <w:spacing w:before="0" w:beforeAutospacing="0" w:after="0" w:afterAutospacing="0" w:line="360" w:lineRule="exact"/>
        <w:ind w:left="0" w:right="0" w:firstLine="420" w:firstLineChars="200"/>
        <w:jc w:val="right"/>
        <w:rPr>
          <w:rFonts w:hint="eastAsia" w:ascii="仿宋" w:hAnsi="仿宋" w:eastAsia="仿宋" w:cs="仿宋"/>
          <w:sz w:val="21"/>
          <w:szCs w:val="21"/>
        </w:rPr>
      </w:pPr>
      <w:r>
        <w:rPr>
          <w:rFonts w:hint="eastAsia" w:ascii="仿宋" w:hAnsi="仿宋" w:eastAsia="仿宋" w:cs="仿宋"/>
          <w:kern w:val="0"/>
          <w:sz w:val="21"/>
          <w:szCs w:val="21"/>
          <w:lang w:val="en-US" w:eastAsia="zh-CN" w:bidi="ar"/>
        </w:rPr>
        <w:t>一九四五年</w:t>
      </w:r>
    </w:p>
    <w:p w14:paraId="4F82BDFF">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13.下列对本诗相关内容的理解，不正确的一项是（3分）</w:t>
      </w:r>
    </w:p>
    <w:p w14:paraId="347FAD47">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A.“植根于地球，却更想植根于云汉”，这种矛盾、对立、不满突出了山期盼升入云汉的不凡姿态。</w:t>
      </w:r>
    </w:p>
    <w:p w14:paraId="4BB9B8D9">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B.从“自豪”“不满”可以看出大家都仰慕山，而山却丝毫不满足，表达了“山”永无止境的追求精神。</w:t>
      </w:r>
    </w:p>
    <w:p w14:paraId="634FCAF8">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C.“欣赏人海的波涛起伏，却只能孤独地/生活”说明山高高在上，无法融入平凡人的生活，因而倍感孤独。</w:t>
      </w:r>
    </w:p>
    <w:p w14:paraId="64E082E6">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D.“他追求，所以不满足，所以更追求”，两个“所以”强调了“山”的永不满足、无限追求的精神。</w:t>
      </w:r>
    </w:p>
    <w:p w14:paraId="41F8890D">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14.下列对本诗艺术特色的分析鉴赏，不正确的一项是（3分）</w:t>
      </w:r>
    </w:p>
    <w:p w14:paraId="73A14F5B">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A.“博学含蓄”将“月亮”拟人化，生动形象地表现出“月亮”的知识很渊博，但是却很低调的特点。</w:t>
      </w:r>
    </w:p>
    <w:p w14:paraId="7FE9A4B4">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B.“雪帽”与“冬日”，“寂静”与“安详”描绘了“山”顶冬日被白雪覆盖的画面，这是诗人渴望的精神格调。</w:t>
      </w:r>
    </w:p>
    <w:p w14:paraId="678E4831">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C.“回到平原上唯一甜蜜的童年记忆”中的“平原”呼应了开头的“来自平原”，代表着山的本质、原型。</w:t>
      </w:r>
    </w:p>
    <w:p w14:paraId="1A1F046F">
      <w:pPr>
        <w:pStyle w:val="13"/>
        <w:keepNext w:val="0"/>
        <w:keepLines w:val="0"/>
        <w:widowControl/>
        <w:suppressLineNumbers w:val="0"/>
        <w:snapToGrid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D.诗歌运用联想的表现手法，用不同的情景将诗意引向深处，使诗避免流于枯燥说理而显得形象跃动，情味隽永。</w:t>
      </w:r>
    </w:p>
    <w:p w14:paraId="64B68189">
      <w:pPr>
        <w:keepNext w:val="0"/>
        <w:keepLines w:val="0"/>
        <w:widowControl/>
        <w:suppressLineNumbers w:val="0"/>
        <w:adjustRightInd w:val="0"/>
        <w:snapToGrid w:val="0"/>
        <w:spacing w:before="0" w:beforeAutospacing="0" w:after="0" w:afterAutospacing="0" w:line="360" w:lineRule="exact"/>
        <w:ind w:left="315"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15.诗歌并没有用直白的语言表达诗人的情感，从“山”的形象角度，试理解这首诗所包含的意蕴。</w:t>
      </w:r>
    </w:p>
    <w:p w14:paraId="34651B52">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【专题小结】</w:t>
      </w:r>
    </w:p>
    <w:p w14:paraId="7DDA3E83">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知识网络构建</w:t>
      </w:r>
    </w:p>
    <w:tbl>
      <w:tblPr>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6"/>
        <w:gridCol w:w="8300"/>
      </w:tblGrid>
      <w:tr w14:paraId="7F119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gridAfter w:val="1"/>
          <w:trHeight w:val="0" w:hRule="atLeast"/>
          <w:tblCellSpacing w:w="0" w:type="dxa"/>
        </w:trPr>
        <w:tc>
          <w:tcPr>
            <w:tcW w:w="380" w:type="dxa"/>
            <w:shd w:val="clear"/>
            <w:vAlign w:val="center"/>
          </w:tcPr>
          <w:p w14:paraId="6DDBEB9A">
            <w:pPr>
              <w:rPr>
                <w:rFonts w:hint="eastAsia" w:ascii="宋体"/>
                <w:sz w:val="24"/>
                <w:szCs w:val="24"/>
              </w:rPr>
            </w:pPr>
          </w:p>
        </w:tc>
      </w:tr>
      <w:tr w14:paraId="2605D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0" w:type="dxa"/>
        </w:trPr>
        <w:tc>
          <w:tcPr>
            <w:tcW w:w="0" w:type="auto"/>
            <w:shd w:val="clear"/>
            <w:vAlign w:val="center"/>
          </w:tcPr>
          <w:p w14:paraId="6A113635">
            <w:pPr>
              <w:rPr>
                <w:rFonts w:hint="eastAsia" w:ascii="宋体"/>
                <w:sz w:val="24"/>
                <w:szCs w:val="24"/>
              </w:rPr>
            </w:pPr>
          </w:p>
        </w:tc>
        <w:tc>
          <w:tcPr>
            <w:tcW w:w="0" w:type="auto"/>
            <w:shd w:val="clear"/>
            <w:vAlign w:val="center"/>
          </w:tcPr>
          <w:p w14:paraId="508FDEC1">
            <w:pPr>
              <w:keepNext w:val="0"/>
              <w:keepLines w:val="0"/>
              <w:widowControl/>
              <w:suppressLineNumbers w:val="0"/>
              <w:jc w:val="left"/>
            </w:pPr>
            <w:r>
              <w:rPr>
                <w:rFonts w:hint="default" w:ascii="宋体" w:hAnsi="宋体" w:eastAsia="宋体" w:cs="宋体"/>
                <w:kern w:val="0"/>
                <w:sz w:val="24"/>
                <w:szCs w:val="24"/>
                <w:lang w:val="en-US" w:eastAsia="zh-CN" w:bidi="ar"/>
              </w:rPr>
              <w:drawing>
                <wp:inline distT="0" distB="0" distL="114300" distR="114300">
                  <wp:extent cx="5267325" cy="4343400"/>
                  <wp:effectExtent l="0" t="0" r="9525" b="0"/>
                  <wp:docPr id="139" name="图片 11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10" descr="IMG_270"/>
                          <pic:cNvPicPr>
                            <a:picLocks noChangeAspect="1"/>
                          </pic:cNvPicPr>
                        </pic:nvPicPr>
                        <pic:blipFill>
                          <a:blip r:embed="rId97"/>
                          <a:stretch>
                            <a:fillRect/>
                          </a:stretch>
                        </pic:blipFill>
                        <pic:spPr>
                          <a:xfrm>
                            <a:off x="0" y="0"/>
                            <a:ext cx="5267325" cy="4343400"/>
                          </a:xfrm>
                          <a:prstGeom prst="rect">
                            <a:avLst/>
                          </a:prstGeom>
                          <a:noFill/>
                          <a:ln w="9525">
                            <a:noFill/>
                          </a:ln>
                        </pic:spPr>
                      </pic:pic>
                    </a:graphicData>
                  </a:graphic>
                </wp:inline>
              </w:drawing>
            </w:r>
          </w:p>
        </w:tc>
      </w:tr>
    </w:tbl>
    <w:p w14:paraId="296468FD">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sz w:val="21"/>
          <w:szCs w:val="21"/>
        </w:rPr>
      </w:pPr>
      <w:r>
        <w:rPr>
          <w:rFonts w:hint="eastAsia" w:ascii="宋体" w:hAnsi="宋体" w:eastAsia="宋体" w:cs="宋体"/>
          <w:b/>
          <w:bCs/>
          <w:kern w:val="0"/>
          <w:sz w:val="21"/>
          <w:szCs w:val="21"/>
          <w:lang w:val="en-US" w:eastAsia="zh-CN" w:bidi="ar"/>
        </w:rPr>
        <w:t>专题学习建议</w:t>
      </w:r>
    </w:p>
    <w:p w14:paraId="402B66B0">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1.了解基本概念</w:t>
      </w:r>
    </w:p>
    <w:p w14:paraId="54B534DC">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歌是与小说、戏剧、散文并列的文学样式。诗歌饱含情感和想像，是以富于节奏和韵律的语言，集中精炼地反映社会生活，抒发情感的文学体裁。现代诗歌又称新诗，一般指“五四”以后在继承发扬民歌和中国古典诗歌的优秀传统的基础上，借鉴吸收西方诗歌的表现形式、表现手法而逐渐发展形成的诗歌，具有形式自由、韵律灵活、自然清新的特点。</w:t>
      </w:r>
    </w:p>
    <w:p w14:paraId="20EA3482">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2.掌握现代诗歌的分类方式和基本类型</w:t>
      </w:r>
    </w:p>
    <w:p w14:paraId="5AA3385F">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（1）按作品内容的表达方式分为叙事诗和抒情诗。</w:t>
      </w:r>
    </w:p>
    <w:p w14:paraId="26085BDE">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叙事诗：诗中有比较完整的故事情节和人物形象，通常以诗人满怀激情的歌唱方式来表现。史诗、故事诗、诗体小说等都属于这一类。</w:t>
      </w:r>
    </w:p>
    <w:p w14:paraId="7EAED407">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抒情诗：主要通过直接抒发诗人的思想感情来反映社会生活，不要求描述完整的故事情节和人物形象。如情歌、颂歌、哀歌、挽歌、牧歌等。</w:t>
      </w:r>
    </w:p>
    <w:p w14:paraId="63EC0106">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（2）按作品语言的音韵格律和结构形式分为格律诗、自由诗和散文诗。</w:t>
      </w:r>
    </w:p>
    <w:p w14:paraId="6356A8B7">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格律诗：按照一定格式和规则写成的诗歌。它对诗的行数、诗句的字数(或音节)、声调音韵、词语对仗、句式排列等有严格规定。</w:t>
      </w:r>
    </w:p>
    <w:p w14:paraId="3707E73A">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自由诗：是近代欧美新发展起来的一种诗体。它不受格律限制，无固定格式，注重自然的、内在的节奏，押大致相近的韵或不押韵，字数、行数、句式和音调都比较自由，语言比较通俗。</w:t>
      </w:r>
    </w:p>
    <w:p w14:paraId="638E6D20">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散文诗：是兼有散文和诗的特点的一种文学体裁。作品中有诗的意境和激情，常常富有哲理，注重自然的节奏感和音乐美，篇幅短小，像散文一样不分行，不押韵。</w:t>
      </w:r>
    </w:p>
    <w:p w14:paraId="3926D754">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需要特别说明的是，在诗歌分类中，人们经常提到朦胧诗。朦胧诗古已有之，并非当代专有，它只是诗歌创作的一种艺术形式。朦胧诗的第一特征是“不直白”。“不直白”对诗人而言，是一种创作习惯或思维习惯；对阅读者而言，则增加了解读介入的机会。</w:t>
      </w:r>
    </w:p>
    <w:p w14:paraId="778DBDE4">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3.明晰其基本特征</w:t>
      </w:r>
    </w:p>
    <w:p w14:paraId="3BC916A4">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现代诗歌是现代人在现代生活中所感受的现代情绪，用现代的词藻排列而成的语句群体，有着高度的概括性、鲜明的形象性、浓烈的抒情性、和谐的音乐性以及形式的自由性。它的内涵是开放的，意象经营重于修辞。 </w:t>
      </w:r>
    </w:p>
    <w:p w14:paraId="3F38AECD">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4.掌握鉴赏要素</w:t>
      </w:r>
    </w:p>
    <w:p w14:paraId="0B603C62">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歌的艺术概括力很强，鉴赏时要从诗歌凝练含蓄的语言入手，把握关键语句的深层含义，理解诗歌塑造的艺术形象，感受诗歌的优美意境，品味诗歌抒发的情感，分析诗歌的各种艺术表现手段。具体来说，鉴赏现代诗歌应从四个方面入手。</w:t>
      </w:r>
    </w:p>
    <w:p w14:paraId="5DC9A8A4">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①诗歌的形象</w:t>
      </w:r>
    </w:p>
    <w:p w14:paraId="54C4B294">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歌是通过艺术形象反映生活和抒发感情的。鉴赏诗歌必须准确把握诗中的艺术形象：有些诗，通篇都通过描绘具体鲜明的形象抒发感情；有些诗，虽然没有描绘具体形象，但能唤起读者的想象；有些诗，既描绘具体形象，又抒发自己的思想感情……</w:t>
      </w:r>
    </w:p>
    <w:p w14:paraId="5EC20A2A">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要把握诗歌的形象，就要抓住形象的特征。有些诗歌描绘的形象较多，鉴赏时应该对众多的单个形象进行组合想象，构建整体形象；有些诗歌描绘的形象不是实指，有比喻或象征的内涵，把握这类作品的形象不能从字面上理解，而应结合时代背景、作者遭遇等，通过想象、联想挖掘形象的内涵。总之，理解诗歌的形象应立足于深层理解和整体把握，不能望文生义，浮于表面。</w:t>
      </w:r>
    </w:p>
    <w:p w14:paraId="6D9073B5">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②诗歌的语言</w:t>
      </w:r>
    </w:p>
    <w:p w14:paraId="4C828429">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语言是一切文学作品的基本材料。诗歌尤其讲究语言的运用，因为艺术形象的塑造、意境的营造，以及情感的传达，都要借助语言。诗歌的语言要求用最简洁的词句传达尽可能丰富的内容，这就使诗歌语言形成了凝练、含蓄、跳跃性强的特点。相对而言，现代诗用白话写成，且较少用典，字面上较旧体诗容易把握。但是，要正确评价一首诗，还是要反复朗诵，尽力揣摩，并抓住饱含作者深情的词语仔细品味其深层含义。</w:t>
      </w:r>
    </w:p>
    <w:p w14:paraId="39D2E751">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③诗歌的表达技巧</w:t>
      </w:r>
    </w:p>
    <w:p w14:paraId="1D3976A8">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诗歌的表达技巧主要指抒情、修辞、描写和结构脉络等表达手段与艺术技巧，如拟人、比喻、借代、夸张、对比、象征，以及以动写静、小中见大、虚实结合、衬托、托物言志等。可参考古代诗歌的表达技巧。</w:t>
      </w:r>
    </w:p>
    <w:p w14:paraId="26DA031B">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④诗歌的思想情感</w:t>
      </w:r>
    </w:p>
    <w:p w14:paraId="669D2DD2">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歌一般都会抒情言志，鉴赏时必须深切体会诗歌的感情内涵。具体地讲，就是要从诗歌的形象、意境中体会作者的情感。有些诗歌的思想情感是通过比喻、象征意义来体现的，理解这类诗歌的思想感情，就要展开联想和想象，准确把握诗歌形象的内涵，以便加深对感情的理解。诗歌总要反映一定的时代生活，理解诗歌的感情不能忽略时代特征，同一题材的作品，由于诗人的理想志趣、生活经历、所处时代不同，会表现出不同的思想感情。理解诗歌的感情还要顾及诗歌的类别、风格、流派等因素。</w:t>
      </w:r>
    </w:p>
    <w:p w14:paraId="58016FD4">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5.明了鉴赏方法</w:t>
      </w:r>
    </w:p>
    <w:p w14:paraId="3399B3C1">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①抓诗眼</w:t>
      </w:r>
    </w:p>
    <w:p w14:paraId="2D9316D6">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诗眼是诗中最富表现力、最能开拓诗歌意境的关键词句，是能使诗歌生辉的聚光点。诗眼的锤炼和设置在诗歌创作中具有重要地位，古今诗评家无不从这点出发赏析诗歌。</w:t>
      </w:r>
    </w:p>
    <w:p w14:paraId="284E0D20">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②析意象</w:t>
      </w:r>
    </w:p>
    <w:p w14:paraId="6A3CF325">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意象是诗人的主观意念和外界客观物象撞击的产物，是诗人为了表现自己的内心世界，把客观的物象经过选择、提炼，重新组合而产生的一种含有特定意义的语言艺术形象。诗歌中，诗人不仅要用意象进行思考和感受，还要用意象表达情感。</w:t>
      </w:r>
    </w:p>
    <w:p w14:paraId="427F5C5F">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③明“虚”“实”</w:t>
      </w:r>
    </w:p>
    <w:p w14:paraId="28EA3E31">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社会生活无限广阔，诗人不可能把它们全部写到诗作中去。因此，诗人往往用“实”表现“虚”，或用“虚”表现“实”。虚实相生，相互映衬，是诗歌创作的一条艺术规律。诗中的“虚”就是思想感情，诗中的“实”就是景物形象。诗歌如果只写“虚”，会显得抽象空洞，没有诗味；如果只写“实”，则会显得死寂而缺乏生气。</w:t>
      </w:r>
    </w:p>
    <w:p w14:paraId="00AA9CC8">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④推敲手法</w:t>
      </w:r>
    </w:p>
    <w:p w14:paraId="3691AFD6">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诗人抒情的方式一般有两种：一为直抒胸臆，即在作品中直接显现个人的心绪；另一种是诗人往往略去政治背景，以渲染景物和烘托气氛的方法，如借助比兴、典故等手段，委婉地表情达意。</w:t>
      </w:r>
    </w:p>
    <w:p w14:paraId="07A57173">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⑤知人论世</w:t>
      </w:r>
    </w:p>
    <w:p w14:paraId="216E0F84">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孟子云：“颂其诗，读其书，不知其人可乎？是以论其世也。”这句话是说，欲解其诗，必知其人，必论作者所处的时代。</w:t>
      </w:r>
    </w:p>
    <w:p w14:paraId="492E5528">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r>
        <w:rPr>
          <w:rFonts w:hint="default" w:ascii="Times New Roman" w:hAnsi="Times New Roman" w:eastAsia="仿宋" w:cs="Times New Roman"/>
          <w:caps/>
          <w:color w:val="1F3863"/>
          <w:spacing w:val="15"/>
          <w:sz w:val="22"/>
          <w:szCs w:val="22"/>
        </w:rPr>
        <w:br w:type="page"/>
      </w:r>
      <w:bookmarkStart w:id="169" w:name="_Toc115691286"/>
      <w:bookmarkEnd w:id="169"/>
      <w:bookmarkStart w:id="170" w:name="_Toc25111"/>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2</w:t>
      </w:r>
      <w:r>
        <w:rPr>
          <w:rFonts w:hint="eastAsia" w:ascii="仿宋" w:hAnsi="仿宋" w:eastAsia="仿宋" w:cs="仿宋"/>
          <w:caps/>
          <w:color w:val="1F3863"/>
          <w:spacing w:val="15"/>
          <w:sz w:val="22"/>
          <w:szCs w:val="22"/>
        </w:rPr>
        <w:t>课时   赏析诗歌意象与品味诗歌语言</w:t>
      </w:r>
      <w:bookmarkEnd w:id="170"/>
    </w:p>
    <w:p w14:paraId="2FA0804F">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【学习目标】</w:t>
      </w:r>
    </w:p>
    <w:p w14:paraId="0A9EE4C0">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1．理解现代诗歌运用意象抒发感情的手法；</w:t>
      </w:r>
    </w:p>
    <w:p w14:paraId="2A48D003">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2．品味诗歌的语言，逐渐感悟到诗歌的意韵之美。</w:t>
      </w:r>
    </w:p>
    <w:p w14:paraId="04ABAB37">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【文本再读】</w:t>
      </w:r>
    </w:p>
    <w:p w14:paraId="4209133C">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意象就是寄托作者主观情思的客观物象。新诗虽新，也是生长在中国文化土壤上的，永远割不断与传统文化的联系，如选修教材《中国现当代作家作品专题研讨》上所选闻一多的《忆菊》，对不同品种的菊花进行了浓墨重彩的描写，借传统的“菊花”意象表达诗人新的思想感情。学习现代诗歌要“理解诗歌运用意象抒发感情的手法”。</w:t>
      </w:r>
    </w:p>
    <w:p w14:paraId="6E64DFFB">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诗歌同时是语言的艺术。现代诗歌的语言精练、形象、富有音乐美。读现代诗歌应于反复咀嚼中，领悟其内涵的深刻、隽永。</w:t>
      </w:r>
    </w:p>
    <w:p w14:paraId="4B7B5448">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【题目生成】</w:t>
      </w:r>
    </w:p>
    <w:p w14:paraId="14FBA9C1">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阅读下面的诗歌，完成1～3题。</w:t>
      </w:r>
    </w:p>
    <w:p w14:paraId="6BB60D42">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单峰驼</w:t>
      </w:r>
    </w:p>
    <w:p w14:paraId="36524EDE">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侯汝华</w:t>
      </w:r>
      <w:r>
        <w:rPr>
          <w:rFonts w:hint="eastAsia" w:ascii="宋体" w:hAnsi="宋体" w:eastAsia="宋体" w:cs="宋体"/>
          <w:kern w:val="0"/>
          <w:sz w:val="21"/>
          <w:szCs w:val="21"/>
          <w:vertAlign w:val="superscript"/>
          <w:lang w:val="en-US" w:eastAsia="zh-CN" w:bidi="ar"/>
        </w:rPr>
        <w:t>①</w:t>
      </w:r>
    </w:p>
    <w:p w14:paraId="4733744F">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单峰驼走过戈壁，</w:t>
      </w:r>
    </w:p>
    <w:p w14:paraId="0A386E9D">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孤寐者</w:t>
      </w:r>
      <w:r>
        <w:rPr>
          <w:rFonts w:hint="default" w:ascii="楷体_GB2312" w:hAnsi="宋体" w:eastAsia="楷体_GB2312" w:cs="楷体_GB2312"/>
          <w:kern w:val="0"/>
          <w:sz w:val="21"/>
          <w:szCs w:val="21"/>
          <w:vertAlign w:val="superscript"/>
          <w:lang w:val="en-US" w:eastAsia="zh-CN" w:bidi="ar"/>
        </w:rPr>
        <w:t>②</w:t>
      </w:r>
      <w:r>
        <w:rPr>
          <w:rFonts w:hint="default" w:ascii="楷体_GB2312" w:hAnsi="宋体" w:eastAsia="楷体_GB2312" w:cs="楷体_GB2312"/>
          <w:kern w:val="0"/>
          <w:sz w:val="21"/>
          <w:szCs w:val="21"/>
          <w:lang w:val="en-US" w:eastAsia="zh-CN" w:bidi="ar"/>
        </w:rPr>
        <w:t>，请步</w:t>
      </w:r>
      <w:r>
        <w:rPr>
          <w:rFonts w:hint="default" w:ascii="楷体_GB2312" w:hAnsi="宋体" w:eastAsia="楷体_GB2312" w:cs="楷体_GB2312"/>
          <w:kern w:val="0"/>
          <w:sz w:val="21"/>
          <w:szCs w:val="21"/>
          <w:vertAlign w:val="superscript"/>
          <w:lang w:val="en-US" w:eastAsia="zh-CN" w:bidi="ar"/>
        </w:rPr>
        <w:t>③</w:t>
      </w:r>
      <w:r>
        <w:rPr>
          <w:rFonts w:hint="default" w:ascii="楷体_GB2312" w:hAnsi="宋体" w:eastAsia="楷体_GB2312" w:cs="楷体_GB2312"/>
          <w:kern w:val="0"/>
          <w:sz w:val="21"/>
          <w:szCs w:val="21"/>
          <w:lang w:val="en-US" w:eastAsia="zh-CN" w:bidi="ar"/>
        </w:rPr>
        <w:t>足迹而前来，</w:t>
      </w:r>
    </w:p>
    <w:p w14:paraId="4CB4889B">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我有一阕过绿洲之奇丽，</w:t>
      </w:r>
    </w:p>
    <w:p w14:paraId="79B7D7FD">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为你远行者洗尘。</w:t>
      </w:r>
    </w:p>
    <w:p w14:paraId="6B5A8E05">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我的笛曲虽已残破，</w:t>
      </w:r>
    </w:p>
    <w:p w14:paraId="176C7847">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犹能回奏悦耳之音，</w:t>
      </w:r>
    </w:p>
    <w:p w14:paraId="414E34AD">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有人嫌为陈腐的节调，</w:t>
      </w:r>
    </w:p>
    <w:p w14:paraId="02A470C6">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于你都如晨兴的新鲜。</w:t>
      </w:r>
    </w:p>
    <w:p w14:paraId="39661F1D">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虞美人，山茶，为何而红？</w:t>
      </w:r>
    </w:p>
    <w:p w14:paraId="6211AFEA">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野葡萄，玫瑰，为何而馥郁？</w:t>
      </w:r>
    </w:p>
    <w:p w14:paraId="49DF72F1">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让这血艳的芬芳，</w:t>
      </w:r>
    </w:p>
    <w:p w14:paraId="4AEC4A0B">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温慰你生命的颓败。</w:t>
      </w:r>
    </w:p>
    <w:p w14:paraId="753FD7F0">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沉默吧，不要让声音</w:t>
      </w:r>
    </w:p>
    <w:p w14:paraId="70440025">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刺破你的华梦，</w:t>
      </w:r>
    </w:p>
    <w:p w14:paraId="3EE886ED">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而恢复你冷硬之昔年，</w:t>
      </w:r>
    </w:p>
    <w:p w14:paraId="5289E4AF">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使人感着如明月的悲惨。</w:t>
      </w:r>
    </w:p>
    <w:p w14:paraId="6DDEFEA4">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莫谓旅路之辽长，</w:t>
      </w:r>
    </w:p>
    <w:p w14:paraId="04E92B0A">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明天或有无边的雾和烟云，</w:t>
      </w:r>
    </w:p>
    <w:p w14:paraId="52DF77FA">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请步单峰驼之后尘，</w:t>
      </w:r>
    </w:p>
    <w:p w14:paraId="2E257EED">
      <w:pPr>
        <w:keepNext w:val="0"/>
        <w:keepLines w:val="0"/>
        <w:widowControl w:val="0"/>
        <w:suppressLineNumbers w:val="0"/>
        <w:spacing w:before="0" w:beforeAutospacing="0" w:after="0" w:afterAutospacing="0" w:line="360" w:lineRule="exact"/>
        <w:ind w:left="0" w:right="0" w:firstLine="420" w:firstLineChars="200"/>
        <w:jc w:val="center"/>
        <w:rPr>
          <w:rFonts w:hint="default" w:ascii="楷体_GB2312" w:hAnsi="宋体" w:eastAsia="楷体_GB2312" w:cs="楷体"/>
          <w:sz w:val="21"/>
          <w:szCs w:val="21"/>
        </w:rPr>
      </w:pPr>
      <w:r>
        <w:rPr>
          <w:rFonts w:hint="default" w:ascii="楷体_GB2312" w:hAnsi="宋体" w:eastAsia="楷体_GB2312" w:cs="楷体_GB2312"/>
          <w:kern w:val="0"/>
          <w:sz w:val="21"/>
          <w:szCs w:val="21"/>
          <w:lang w:val="en-US" w:eastAsia="zh-CN" w:bidi="ar"/>
        </w:rPr>
        <w:t>用希望矫健你的两腿。</w:t>
      </w:r>
    </w:p>
    <w:p w14:paraId="3F37358D">
      <w:pPr>
        <w:keepNext w:val="0"/>
        <w:keepLines w:val="0"/>
        <w:widowControl w:val="0"/>
        <w:suppressLineNumbers w:val="0"/>
        <w:spacing w:before="0" w:beforeAutospacing="0" w:after="0" w:afterAutospacing="0" w:line="360" w:lineRule="exact"/>
        <w:ind w:left="0" w:right="0" w:firstLine="420" w:firstLineChars="200"/>
        <w:jc w:val="right"/>
        <w:rPr>
          <w:rFonts w:hint="eastAsia" w:ascii="仿宋" w:hAnsi="仿宋" w:eastAsia="仿宋" w:cs="仿宋"/>
          <w:sz w:val="21"/>
          <w:szCs w:val="21"/>
        </w:rPr>
      </w:pPr>
      <w:r>
        <w:rPr>
          <w:rFonts w:hint="eastAsia" w:ascii="仿宋" w:hAnsi="仿宋" w:eastAsia="仿宋" w:cs="仿宋"/>
          <w:kern w:val="0"/>
          <w:sz w:val="21"/>
          <w:szCs w:val="21"/>
          <w:lang w:val="en-US" w:eastAsia="zh-CN" w:bidi="ar"/>
        </w:rPr>
        <w:t>（选自《海上谣》，上海时代图书公司1936年版）</w:t>
      </w:r>
    </w:p>
    <w:p w14:paraId="3BE59F6F">
      <w:pPr>
        <w:keepNext w:val="0"/>
        <w:keepLines w:val="0"/>
        <w:widowControl w:val="0"/>
        <w:suppressLineNumbers w:val="0"/>
        <w:spacing w:before="0" w:beforeAutospacing="0" w:after="0" w:afterAutospacing="0" w:line="360" w:lineRule="exact"/>
        <w:ind w:left="360" w:right="0" w:firstLine="360" w:firstLineChars="200"/>
        <w:jc w:val="left"/>
        <w:rPr>
          <w:rFonts w:hint="eastAsia" w:ascii="楷体" w:hAnsi="楷体" w:eastAsia="楷体" w:cs="楷体"/>
          <w:sz w:val="18"/>
          <w:szCs w:val="18"/>
        </w:rPr>
      </w:pPr>
      <w:r>
        <w:rPr>
          <w:rFonts w:hint="eastAsia" w:ascii="楷体" w:hAnsi="楷体" w:eastAsia="楷体" w:cs="楷体"/>
          <w:kern w:val="0"/>
          <w:sz w:val="18"/>
          <w:szCs w:val="18"/>
          <w:lang w:val="en-US" w:eastAsia="zh-CN" w:bidi="ar"/>
        </w:rPr>
        <w:t>[注]①侯汝华（1910—1938）：中国现代新诗史上突出的象征派诗人。著有诗集《海上谣》。②孤寐者：孤独追梦的人。③步：这里用作动词，踩着、沿着的意思。</w:t>
      </w:r>
    </w:p>
    <w:p w14:paraId="04FB5400">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1．下列对本诗相关内容的理解，不正确的一项是（  ）</w:t>
      </w:r>
    </w:p>
    <w:p w14:paraId="08E046A8">
      <w:pPr>
        <w:keepNext w:val="0"/>
        <w:keepLines w:val="0"/>
        <w:widowControl w:val="0"/>
        <w:suppressLineNumbers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A．诗歌以“单峰驼走过戈壁”起笔，再现单峰驼的雄姿，突出单峰驼的坚韧，以便在读者心中唤起对单峰驼的赞佩感。</w:t>
      </w:r>
    </w:p>
    <w:p w14:paraId="34A01A59">
      <w:pPr>
        <w:keepNext w:val="0"/>
        <w:keepLines w:val="0"/>
        <w:widowControl w:val="0"/>
        <w:suppressLineNumbers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B．第二节诗紧承第一节，诗人就自己的歌和“孤寐者”进行对话，愿望和热情溢于言表。</w:t>
      </w:r>
    </w:p>
    <w:p w14:paraId="26355804">
      <w:pPr>
        <w:keepNext w:val="0"/>
        <w:keepLines w:val="0"/>
        <w:widowControl w:val="0"/>
        <w:suppressLineNumbers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C．在第四节诗里，诗人鼓励“孤寐者”坚决地与过去诀别，不要再做黄粱美梦，不要受声音的干扰与诱惑而倒退。</w:t>
      </w:r>
    </w:p>
    <w:p w14:paraId="6FE672F1">
      <w:pPr>
        <w:keepNext w:val="0"/>
        <w:keepLines w:val="0"/>
        <w:widowControl w:val="0"/>
        <w:suppressLineNumbers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D．在最后一节诗里诗人进一步鼓舞“孤寐者”不要怕前面的艰难，应该努力战胜困难，勇敢地奔向未来。</w:t>
      </w:r>
    </w:p>
    <w:p w14:paraId="28B9B728">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2.下列对本诗艺术特色的分析鉴赏，不正确的一项是（  ）</w:t>
      </w:r>
    </w:p>
    <w:p w14:paraId="0CD17486">
      <w:pPr>
        <w:keepNext w:val="0"/>
        <w:keepLines w:val="0"/>
        <w:widowControl w:val="0"/>
        <w:suppressLineNumbers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A．“我有一阕过绿洲之奇丽”一句中，用绿洲反衬浑茫的戈壁，使绿洲显得更明丽悦目，从而在跋涉者眼前点亮希望的火花，令人振奋。</w:t>
      </w:r>
    </w:p>
    <w:p w14:paraId="37744724">
      <w:pPr>
        <w:keepNext w:val="0"/>
        <w:keepLines w:val="0"/>
        <w:widowControl w:val="0"/>
        <w:suppressLineNumbers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B．在第二节中，“晨兴的新鲜”主要来源于视觉感受，而“笛曲”却是作用于听觉，诗人在这里巧妙地运用了对比手法。</w:t>
      </w:r>
    </w:p>
    <w:p w14:paraId="0A1A5ED2">
      <w:pPr>
        <w:keepNext w:val="0"/>
        <w:keepLines w:val="0"/>
        <w:widowControl w:val="0"/>
        <w:suppressLineNumbers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C．“而恢复你冷硬之昔年，使人感着如明月的悲惨”，明月在夜空是清冷孤寂的，用它来形容“昔年”非常具有表现力。</w:t>
      </w:r>
    </w:p>
    <w:p w14:paraId="4D06AD7E">
      <w:pPr>
        <w:keepNext w:val="0"/>
        <w:keepLines w:val="0"/>
        <w:widowControl w:val="0"/>
        <w:suppressLineNumbers w:val="0"/>
        <w:spacing w:before="0" w:beforeAutospacing="0" w:after="0" w:afterAutospacing="0" w:line="360" w:lineRule="exact"/>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D．本诗没有剑拔弩张的气势，没有标语口号的呐喊，画面生动而又蕴含哲理，诗味浓郁而又明朗清丽，是一支别具韵味的壮行之歌。</w:t>
      </w:r>
    </w:p>
    <w:p w14:paraId="07C73CAC">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3.在第三节诗里，诗人为什么要写虞美人、山茶、野葡萄、玫瑰竞相开放的美丽景致？请结合诗句简要分析。</w:t>
      </w:r>
    </w:p>
    <w:p w14:paraId="0BD57B5E">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【考点嵌入】</w:t>
      </w:r>
    </w:p>
    <w:p w14:paraId="36E2C7DC">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2019年山东省高考模拟考试语文试卷考查了现代诗歌。预计今后现代诗歌的命题选材可能以歌颂田园劳动、家乡之美，或表达敬畏自然、热爱生命，或颂扬亲情爱情、人性之美，或表达对生活的思考感悟、对美好人生的礼赞等主题的自由体新诗为主。</w:t>
      </w:r>
    </w:p>
    <w:p w14:paraId="0820A20C">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从题型和题量上看：设置两道四选一的选择题，每题3分；两道简答题，分别为4分和6分。分值共计16分。</w:t>
      </w:r>
    </w:p>
    <w:p w14:paraId="5221D5B0">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从命题角度上看：选择题主要考查对内容的理解和对艺术特色的分析鉴赏，类似于古代诗歌阅读的选择题。其中第一题侧重考查对诗歌内容的理解分析，选项主要针对具体诗句来命题；第二题侧重考查对诗歌艺术特色的分析鉴赏，选项主要从修辞手法和表现手法等角度命制。简答题是从诗歌的语言、形象、表达技巧、思想感情等角度命制，2019年山东省高考模拟考试语文试卷的两道简答题分别考查理解关键词句以及赏析抒情角度。</w:t>
      </w:r>
    </w:p>
    <w:p w14:paraId="20D9C1D3">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【真题体验】</w:t>
      </w:r>
    </w:p>
    <w:p w14:paraId="3E51A301">
      <w:pPr>
        <w:pStyle w:val="13"/>
        <w:keepNext w:val="0"/>
        <w:keepLines w:val="0"/>
        <w:widowControl/>
        <w:suppressLineNumbers w:val="0"/>
        <w:snapToGrid w:val="0"/>
        <w:spacing w:before="0" w:beforeAutospacing="0" w:after="0" w:afterAutospacing="0" w:line="273" w:lineRule="auto"/>
        <w:ind w:left="0" w:right="0" w:firstLine="420" w:firstLineChars="200"/>
        <w:jc w:val="left"/>
        <w:rPr>
          <w:rFonts w:hint="eastAsia" w:ascii="宋体" w:hAnsi="宋体" w:eastAsia="宋体" w:cs="等线"/>
          <w:sz w:val="21"/>
          <w:szCs w:val="21"/>
        </w:rPr>
      </w:pPr>
      <w:r>
        <w:rPr>
          <w:rFonts w:hint="eastAsia" w:ascii="宋体" w:hAnsi="宋体" w:eastAsia="宋体" w:cs="宋体"/>
          <w:kern w:val="0"/>
          <w:sz w:val="21"/>
          <w:szCs w:val="21"/>
          <w:lang w:val="en-US" w:eastAsia="zh-CN" w:bidi="ar"/>
        </w:rPr>
        <w:t>（山东省济宁市2020届高三第一次联合质量检测）阅读下面的诗歌，完成</w:t>
      </w:r>
      <w:r>
        <w:rPr>
          <w:rFonts w:hint="eastAsia" w:ascii="宋体" w:hAnsi="宋体" w:eastAsia="宋体" w:cs="等线"/>
          <w:kern w:val="0"/>
          <w:sz w:val="21"/>
          <w:szCs w:val="21"/>
          <w:lang w:val="en-US" w:eastAsia="zh-CN" w:bidi="ar"/>
        </w:rPr>
        <w:t>4</w:t>
      </w:r>
      <w:r>
        <w:rPr>
          <w:rFonts w:hint="eastAsia" w:ascii="宋体" w:hAnsi="宋体" w:eastAsia="宋体" w:cs="宋体"/>
          <w:kern w:val="0"/>
          <w:sz w:val="21"/>
          <w:szCs w:val="21"/>
          <w:lang w:val="en-US" w:eastAsia="zh-CN" w:bidi="ar"/>
        </w:rPr>
        <w:t>～</w:t>
      </w:r>
      <w:r>
        <w:rPr>
          <w:rFonts w:hint="eastAsia" w:ascii="宋体" w:hAnsi="宋体" w:eastAsia="宋体" w:cs="等线"/>
          <w:kern w:val="0"/>
          <w:sz w:val="21"/>
          <w:szCs w:val="21"/>
          <w:lang w:val="en-US" w:eastAsia="zh-CN" w:bidi="ar"/>
        </w:rPr>
        <w:t>7</w:t>
      </w:r>
      <w:r>
        <w:rPr>
          <w:rFonts w:hint="eastAsia" w:ascii="宋体" w:hAnsi="宋体" w:eastAsia="宋体" w:cs="宋体"/>
          <w:kern w:val="0"/>
          <w:sz w:val="21"/>
          <w:szCs w:val="21"/>
          <w:lang w:val="en-US" w:eastAsia="zh-CN" w:bidi="ar"/>
        </w:rPr>
        <w:t>题。</w:t>
      </w:r>
    </w:p>
    <w:p w14:paraId="267F01C1">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故园</w:t>
      </w:r>
      <w:r>
        <w:rPr>
          <w:rFonts w:hint="eastAsia" w:ascii="楷体" w:hAnsi="楷体" w:eastAsia="楷体" w:cs="楷体"/>
          <w:kern w:val="0"/>
          <w:sz w:val="21"/>
          <w:szCs w:val="21"/>
          <w:vertAlign w:val="superscript"/>
          <w:lang w:val="en-US" w:eastAsia="zh-CN" w:bidi="ar"/>
        </w:rPr>
        <w:t>①</w:t>
      </w:r>
      <w:r>
        <w:rPr>
          <w:rFonts w:hint="eastAsia" w:ascii="楷体" w:hAnsi="楷体" w:eastAsia="楷体" w:cs="楷体"/>
          <w:kern w:val="0"/>
          <w:sz w:val="21"/>
          <w:szCs w:val="21"/>
          <w:lang w:val="en-US" w:eastAsia="zh-CN" w:bidi="ar"/>
        </w:rPr>
        <w:t>别（节选）</w:t>
      </w:r>
    </w:p>
    <w:p w14:paraId="72D71004">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流沙河</w:t>
      </w:r>
    </w:p>
    <w:p w14:paraId="473C621D">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别了</w:t>
      </w:r>
    </w:p>
    <w:p w14:paraId="08D67BAF">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太阳照不到的园庭</w:t>
      </w:r>
    </w:p>
    <w:p w14:paraId="2A278FB0">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这里消磨我十二年的光阴</w:t>
      </w:r>
    </w:p>
    <w:p w14:paraId="5FC8036C">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我熟悉园墙上的每一条裂缝</w:t>
      </w:r>
    </w:p>
    <w:p w14:paraId="3BE8354E">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就像熟悉自己的掌纹</w:t>
      </w:r>
    </w:p>
    <w:p w14:paraId="3C008399">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我熟悉庭上的每一个凹坑</w:t>
      </w:r>
    </w:p>
    <w:p w14:paraId="5D871884">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就像熟悉自己的面影</w:t>
      </w:r>
    </w:p>
    <w:p w14:paraId="090E5EAC">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在这里早晚忙于挑水、劈柴、洗衣、煮饭</w:t>
      </w:r>
    </w:p>
    <w:p w14:paraId="6296D2F3">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在这里悄悄的结了婚</w:t>
      </w:r>
    </w:p>
    <w:p w14:paraId="6754F47D">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在这里歌</w:t>
      </w:r>
    </w:p>
    <w:p w14:paraId="7CB68F1A">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在这里哭</w:t>
      </w:r>
    </w:p>
    <w:p w14:paraId="424AAD1F">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在这里第一回当了父亲</w:t>
      </w:r>
    </w:p>
    <w:p w14:paraId="33286D73">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在这里做过愚蠢的书生梦</w:t>
      </w:r>
    </w:p>
    <w:p w14:paraId="59ED6C94">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在这里偷看着天上的风云</w:t>
      </w:r>
    </w:p>
    <w:p w14:paraId="65A3EBDC">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现在我要回城去了</w:t>
      </w:r>
    </w:p>
    <w:p w14:paraId="48B5BCD7">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眼泪滴着恋栈之情</w:t>
      </w:r>
    </w:p>
    <w:p w14:paraId="22214B26">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别了</w:t>
      </w:r>
    </w:p>
    <w:p w14:paraId="7D7EDDC0">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我的小母鸡</w:t>
      </w:r>
    </w:p>
    <w:p w14:paraId="3016AB0C">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感谢你天天为我下蛋</w:t>
      </w:r>
    </w:p>
    <w:p w14:paraId="59F08B1E">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别了</w:t>
      </w:r>
    </w:p>
    <w:p w14:paraId="197053FD">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我的老公鹅</w:t>
      </w:r>
    </w:p>
    <w:p w14:paraId="6B38E2B6">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感谢你夜夜为我们守门</w:t>
      </w:r>
    </w:p>
    <w:p w14:paraId="0D0CCE52">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纸窗不须糊了</w:t>
      </w:r>
    </w:p>
    <w:p w14:paraId="38EC1615">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让它去破</w:t>
      </w:r>
    </w:p>
    <w:p w14:paraId="72E96BBF">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柴灶不须烧了</w:t>
      </w:r>
    </w:p>
    <w:p w14:paraId="0EEB4B3E">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让它去冷</w:t>
      </w:r>
    </w:p>
    <w:p w14:paraId="2766D4B2">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菜园不须种了</w:t>
      </w:r>
    </w:p>
    <w:p w14:paraId="0AB374A0">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让它明年野草青青</w:t>
      </w:r>
    </w:p>
    <w:p w14:paraId="1E40A4B6">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让蝼蛄来弹琴</w:t>
      </w:r>
    </w:p>
    <w:p w14:paraId="5BDD376F">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让蟋蟀来吹笙</w:t>
      </w:r>
    </w:p>
    <w:p w14:paraId="449BDF28">
      <w:pPr>
        <w:pStyle w:val="13"/>
        <w:keepNext w:val="0"/>
        <w:keepLines w:val="0"/>
        <w:widowControl/>
        <w:suppressLineNumbers w:val="0"/>
        <w:snapToGrid w:val="0"/>
        <w:spacing w:before="0" w:beforeAutospacing="0" w:after="0" w:afterAutospacing="0" w:line="273" w:lineRule="auto"/>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奏一支思乡曲飞入我的梦境</w:t>
      </w:r>
    </w:p>
    <w:p w14:paraId="5C25ED1F">
      <w:pPr>
        <w:pStyle w:val="13"/>
        <w:keepNext w:val="0"/>
        <w:keepLines w:val="0"/>
        <w:widowControl/>
        <w:suppressLineNumbers w:val="0"/>
        <w:snapToGrid w:val="0"/>
        <w:spacing w:before="0" w:beforeAutospacing="0" w:after="0" w:afterAutospacing="0" w:line="273" w:lineRule="auto"/>
        <w:ind w:left="540" w:right="0" w:firstLine="360" w:firstLineChars="200"/>
        <w:jc w:val="left"/>
        <w:rPr>
          <w:rFonts w:hint="eastAsia" w:ascii="楷体" w:hAnsi="楷体" w:eastAsia="楷体" w:cs="楷体"/>
          <w:sz w:val="18"/>
          <w:szCs w:val="18"/>
        </w:rPr>
      </w:pPr>
      <w:r>
        <w:rPr>
          <w:rFonts w:hint="eastAsia" w:ascii="楷体" w:hAnsi="楷体" w:eastAsia="楷体" w:cs="楷体"/>
          <w:kern w:val="0"/>
          <w:sz w:val="18"/>
          <w:szCs w:val="18"/>
          <w:lang w:val="en-US" w:eastAsia="zh-CN" w:bidi="ar"/>
        </w:rPr>
        <w:t>【注】①故园指诗人流沙河3岁到16岁（1935～1947），36岁到48岁（1966～1979）曾居住过的余家老宅。</w:t>
      </w:r>
    </w:p>
    <w:p w14:paraId="7229E4ED">
      <w:pPr>
        <w:pStyle w:val="13"/>
        <w:keepNext w:val="0"/>
        <w:keepLines w:val="0"/>
        <w:widowControl/>
        <w:suppressLineNumbers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4．下列对本诗相关内容的理解，不正确的一项是（    ） </w:t>
      </w:r>
    </w:p>
    <w:p w14:paraId="221D6D87">
      <w:pPr>
        <w:pStyle w:val="13"/>
        <w:keepNext w:val="0"/>
        <w:keepLines w:val="0"/>
        <w:widowControl/>
        <w:suppressLineNumbers w:val="0"/>
        <w:snapToGrid w:val="0"/>
        <w:spacing w:before="0" w:beforeAutospacing="0" w:after="0" w:afterAutospacing="0" w:line="273" w:lineRule="auto"/>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A．“别了/太阳照不到的园庭”，既照应了诗歌的题目，点出告别的对象，又交代了故园的特点。</w:t>
      </w:r>
    </w:p>
    <w:p w14:paraId="5848321E">
      <w:pPr>
        <w:pStyle w:val="13"/>
        <w:keepNext w:val="0"/>
        <w:keepLines w:val="0"/>
        <w:widowControl/>
        <w:suppressLineNumbers w:val="0"/>
        <w:snapToGrid w:val="0"/>
        <w:spacing w:before="0" w:beforeAutospacing="0" w:after="0" w:afterAutospacing="0" w:line="273" w:lineRule="auto"/>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B．“这里消磨我十二年的光阴”，由“消磨”一词可以看出“我”认为在这园庭生活是在虚度时光。</w:t>
      </w:r>
    </w:p>
    <w:p w14:paraId="17977657">
      <w:pPr>
        <w:pStyle w:val="13"/>
        <w:keepNext w:val="0"/>
        <w:keepLines w:val="0"/>
        <w:widowControl/>
        <w:suppressLineNumbers w:val="0"/>
        <w:snapToGrid w:val="0"/>
        <w:spacing w:before="0" w:beforeAutospacing="0" w:after="0" w:afterAutospacing="0" w:line="273" w:lineRule="auto"/>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C．“在这里歌/在这里哭”，园庭生活有喜悦也有悲伤，园庭是“我”这十二年人生经历的见证者。</w:t>
      </w:r>
    </w:p>
    <w:p w14:paraId="5D2ED845">
      <w:pPr>
        <w:pStyle w:val="13"/>
        <w:keepNext w:val="0"/>
        <w:keepLines w:val="0"/>
        <w:widowControl/>
        <w:suppressLineNumbers w:val="0"/>
        <w:snapToGrid w:val="0"/>
        <w:spacing w:before="0" w:beforeAutospacing="0" w:after="0" w:afterAutospacing="0" w:line="273" w:lineRule="auto"/>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D．“纸窗不须糊了/让它去破”三句，写出了“我”要回城因时间仓促而决绝，无暇顾及窗纸、柴灶、菜园。</w:t>
      </w:r>
    </w:p>
    <w:p w14:paraId="4FA91A8A">
      <w:pPr>
        <w:pStyle w:val="13"/>
        <w:keepNext w:val="0"/>
        <w:keepLines w:val="0"/>
        <w:widowControl/>
        <w:suppressLineNumbers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5．下列对本诗艺术特色的分析鉴赏，不正确的一项是（    ） </w:t>
      </w:r>
    </w:p>
    <w:p w14:paraId="480DDDC7">
      <w:pPr>
        <w:pStyle w:val="13"/>
        <w:keepNext w:val="0"/>
        <w:keepLines w:val="0"/>
        <w:widowControl/>
        <w:suppressLineNumbers w:val="0"/>
        <w:snapToGrid w:val="0"/>
        <w:spacing w:before="0" w:beforeAutospacing="0" w:after="0" w:afterAutospacing="0" w:line="273" w:lineRule="auto"/>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A．诗歌三到六行，是用比喻的修辞手法，写出了“我”对园庭的每个地方都十分的熟悉。</w:t>
      </w:r>
    </w:p>
    <w:p w14:paraId="3DDF51CB">
      <w:pPr>
        <w:pStyle w:val="13"/>
        <w:keepNext w:val="0"/>
        <w:keepLines w:val="0"/>
        <w:widowControl/>
        <w:suppressLineNumbers w:val="0"/>
        <w:snapToGrid w:val="0"/>
        <w:spacing w:before="0" w:beforeAutospacing="0" w:after="0" w:afterAutospacing="0" w:line="273" w:lineRule="auto"/>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B．“在这里早晚忙于挑水、劈柴、洗衣、煮饭”，用日常生活中的典型活动来写园庭生活。</w:t>
      </w:r>
    </w:p>
    <w:p w14:paraId="2188B580">
      <w:pPr>
        <w:pStyle w:val="13"/>
        <w:keepNext w:val="0"/>
        <w:keepLines w:val="0"/>
        <w:widowControl/>
        <w:suppressLineNumbers w:val="0"/>
        <w:snapToGrid w:val="0"/>
        <w:spacing w:before="0" w:beforeAutospacing="0" w:after="0" w:afterAutospacing="0" w:line="273" w:lineRule="auto"/>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C．“让蝼蛄来弹琴/让蟋蟀来吹笙”，以拟人手法写出了蝼蛄、蟋蟀在“我”离开后的喜悦。</w:t>
      </w:r>
    </w:p>
    <w:p w14:paraId="0A0D71A1">
      <w:pPr>
        <w:pStyle w:val="13"/>
        <w:keepNext w:val="0"/>
        <w:keepLines w:val="0"/>
        <w:widowControl/>
        <w:suppressLineNumbers w:val="0"/>
        <w:snapToGrid w:val="0"/>
        <w:spacing w:before="0" w:beforeAutospacing="0" w:after="0" w:afterAutospacing="0" w:line="273" w:lineRule="auto"/>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D．“奏一支思乡曲飞入我的梦境”，思乡曲入梦，写出了故园牵绊着“我”，感情真挚感人。</w:t>
      </w:r>
    </w:p>
    <w:p w14:paraId="667A9E16">
      <w:pPr>
        <w:pStyle w:val="13"/>
        <w:keepNext w:val="0"/>
        <w:keepLines w:val="0"/>
        <w:widowControl/>
        <w:suppressLineNumbers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6．“眼泪滴着恋栈之情”中的“恋栈之情”如何理解？ </w:t>
      </w:r>
    </w:p>
    <w:p w14:paraId="3790F5D8">
      <w:pPr>
        <w:pStyle w:val="13"/>
        <w:keepNext w:val="0"/>
        <w:keepLines w:val="0"/>
        <w:widowControl/>
        <w:suppressLineNumbers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7．诗歌选择小母鸡、老公鹅作为告别的对象，有何用意？请结合诗歌简要分析。 </w:t>
      </w:r>
    </w:p>
    <w:p w14:paraId="553218C5">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【拓展练习】</w:t>
      </w:r>
    </w:p>
    <w:p w14:paraId="301580EE">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阅读下面的诗歌，完成8～11题。</w:t>
      </w:r>
    </w:p>
    <w:p w14:paraId="0CEA8D08">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复活的土地</w:t>
      </w:r>
    </w:p>
    <w:p w14:paraId="76BA806C">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宋体"/>
          <w:sz w:val="21"/>
          <w:szCs w:val="21"/>
        </w:rPr>
      </w:pPr>
      <w:r>
        <w:rPr>
          <w:rFonts w:hint="eastAsia" w:ascii="宋体" w:hAnsi="宋体" w:eastAsia="宋体" w:cs="宋体"/>
          <w:kern w:val="0"/>
          <w:sz w:val="21"/>
          <w:szCs w:val="21"/>
          <w:lang w:val="en-US" w:eastAsia="zh-CN" w:bidi="ar"/>
        </w:rPr>
        <w:t>艾青</w:t>
      </w:r>
    </w:p>
    <w:p w14:paraId="5FDE7B17">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腐朽的日子</w:t>
      </w:r>
    </w:p>
    <w:p w14:paraId="7FBE4147">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早已沉到河底，</w:t>
      </w:r>
    </w:p>
    <w:p w14:paraId="3E9B1EBD">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让流水冲洗得</w:t>
      </w:r>
    </w:p>
    <w:p w14:paraId="0E9E3DFD">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快要不留痕迹了；</w:t>
      </w:r>
    </w:p>
    <w:p w14:paraId="472D3E37">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河岸上</w:t>
      </w:r>
    </w:p>
    <w:p w14:paraId="7E5D7F58">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春天的脚步所经过的地方，</w:t>
      </w:r>
    </w:p>
    <w:p w14:paraId="351C3F85">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到处是繁花与茂草；</w:t>
      </w:r>
    </w:p>
    <w:p w14:paraId="08BE7DBC">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而从那边的丛林里</w:t>
      </w:r>
    </w:p>
    <w:p w14:paraId="0217BDF9">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也传出了</w:t>
      </w:r>
    </w:p>
    <w:p w14:paraId="3990E68D">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忠心于季节的百鸟之</w:t>
      </w:r>
    </w:p>
    <w:p w14:paraId="5FA490DB">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高亢的歌唱。</w:t>
      </w:r>
    </w:p>
    <w:p w14:paraId="68C2FF44">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播种者呵</w:t>
      </w:r>
    </w:p>
    <w:p w14:paraId="18AD7D9E">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是应该播种的时候了，</w:t>
      </w:r>
    </w:p>
    <w:p w14:paraId="5736131D">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为了我们肯辛勤地劳作</w:t>
      </w:r>
    </w:p>
    <w:p w14:paraId="35C42397">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大地将孕育</w:t>
      </w:r>
    </w:p>
    <w:p w14:paraId="06251E1C">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金色的颗粒。</w:t>
      </w:r>
    </w:p>
    <w:p w14:paraId="4E60FCF3">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就在此刻，</w:t>
      </w:r>
    </w:p>
    <w:p w14:paraId="52A39150">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你——悲哀的诗人呀，</w:t>
      </w:r>
    </w:p>
    <w:p w14:paraId="0957D0E6">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也应该拂去往日的忧郁，</w:t>
      </w:r>
    </w:p>
    <w:p w14:paraId="2DA34C09">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让希望苏醒在你自己的</w:t>
      </w:r>
    </w:p>
    <w:p w14:paraId="6B9D3672">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久久负伤着的心里：</w:t>
      </w:r>
    </w:p>
    <w:p w14:paraId="1D408E28">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因为，我们的曾经死了的大地，</w:t>
      </w:r>
    </w:p>
    <w:p w14:paraId="075CFA13">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在明朗的天空下</w:t>
      </w:r>
    </w:p>
    <w:p w14:paraId="26A15208">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已复活了！</w:t>
      </w:r>
    </w:p>
    <w:p w14:paraId="6BA40CD4">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——苦难也已成为记忆，</w:t>
      </w:r>
    </w:p>
    <w:p w14:paraId="45D98755">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在它温热的胸膛里</w:t>
      </w:r>
    </w:p>
    <w:p w14:paraId="2895499D">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重新漩流着的</w:t>
      </w:r>
    </w:p>
    <w:p w14:paraId="0A20980C">
      <w:pPr>
        <w:keepNext w:val="0"/>
        <w:keepLines w:val="0"/>
        <w:widowControl w:val="0"/>
        <w:suppressLineNumbers w:val="0"/>
        <w:spacing w:before="0" w:beforeAutospacing="0" w:after="0" w:afterAutospacing="0" w:line="360" w:lineRule="exact"/>
        <w:ind w:left="0" w:right="0" w:firstLine="420" w:firstLineChars="200"/>
        <w:jc w:val="center"/>
        <w:rPr>
          <w:rFonts w:hint="eastAsia" w:ascii="楷体" w:hAnsi="楷体" w:eastAsia="楷体" w:cs="楷体"/>
          <w:sz w:val="21"/>
          <w:szCs w:val="21"/>
        </w:rPr>
      </w:pPr>
      <w:r>
        <w:rPr>
          <w:rFonts w:hint="eastAsia" w:ascii="楷体" w:hAnsi="楷体" w:eastAsia="楷体" w:cs="楷体"/>
          <w:kern w:val="0"/>
          <w:sz w:val="21"/>
          <w:szCs w:val="21"/>
          <w:lang w:val="en-US" w:eastAsia="zh-CN" w:bidi="ar"/>
        </w:rPr>
        <w:t>将是战斗者的血液。</w:t>
      </w:r>
    </w:p>
    <w:p w14:paraId="37E6C2FA">
      <w:pPr>
        <w:keepNext w:val="0"/>
        <w:keepLines w:val="0"/>
        <w:widowControl w:val="0"/>
        <w:suppressLineNumbers w:val="0"/>
        <w:spacing w:before="0" w:beforeAutospacing="0" w:after="0" w:afterAutospacing="0" w:line="360" w:lineRule="exact"/>
        <w:ind w:left="0" w:right="0" w:firstLine="420" w:firstLineChars="200"/>
        <w:jc w:val="right"/>
        <w:rPr>
          <w:rFonts w:hint="eastAsia" w:ascii="仿宋" w:hAnsi="仿宋" w:eastAsia="仿宋" w:cs="仿宋"/>
          <w:sz w:val="21"/>
          <w:szCs w:val="21"/>
        </w:rPr>
      </w:pPr>
      <w:r>
        <w:rPr>
          <w:rFonts w:hint="eastAsia" w:ascii="仿宋" w:hAnsi="仿宋" w:eastAsia="仿宋" w:cs="仿宋"/>
          <w:kern w:val="0"/>
          <w:sz w:val="21"/>
          <w:szCs w:val="21"/>
          <w:lang w:val="en-US" w:eastAsia="zh-CN" w:bidi="ar"/>
        </w:rPr>
        <w:t>1937年7月6日，沪杭路上。</w:t>
      </w:r>
    </w:p>
    <w:p w14:paraId="648D9FE0">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8．下列对本诗相关内容的理解，不正确的一项是（ ）</w:t>
      </w:r>
    </w:p>
    <w:p w14:paraId="0AAC062E">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A．“腐朽的日子/早已沉到河底”，作品开篇语出惊人，腐朽的生活即将结束，表达了对民族美好的未来充满信心。</w:t>
      </w:r>
    </w:p>
    <w:p w14:paraId="63F90C39">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B．“春天的脚步所经过的地方，到处是繁花与茂草”，通过写河岸上欣欣向荣的春景，表达对民族觉醒的乐观态度。</w:t>
      </w:r>
    </w:p>
    <w:p w14:paraId="1A34B3FC">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C．“播种者呵/是应该播种的时候了”，诗人呼吁播种者及时播种，就是呼吁人民大众为了民族的复兴而奋起抗争。</w:t>
      </w:r>
    </w:p>
    <w:p w14:paraId="77B8F15B">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D．“在它温热的胸膛里/重新漩流着的/将是战斗者的血液”，写出了诗人为了民族的奋起不惜献出自己生命的决心。</w:t>
      </w:r>
    </w:p>
    <w:p w14:paraId="3BD8274D">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9．下列对本诗艺术特色的分析鉴赏，不正确的一项是（  ）</w:t>
      </w:r>
    </w:p>
    <w:p w14:paraId="53D5DB40">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A．整首诗的语言是素净、庄重的，虽然没有用到形容词，但却让读者强烈地感受到震撼心魄的艺术魅力。</w:t>
      </w:r>
    </w:p>
    <w:p w14:paraId="359BBEF4">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B．“为了我们肯辛勤地劳作/大地将孕育/金色的颗粒”，运用比喻的手法，暗示大地即将复活，照应标题。</w:t>
      </w:r>
    </w:p>
    <w:p w14:paraId="58C31E19">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C．第二节运用了视听结合的手法，生动形象地写出了诗人看到春天到来大地充满生机时的激动与喜悦。</w:t>
      </w:r>
    </w:p>
    <w:p w14:paraId="39A818ED">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D．“就在此刻，你——悲哀的诗人呀”，通过声音的延长，节奏的变化，情感得到释放，增强了抒情效果。</w:t>
      </w:r>
    </w:p>
    <w:p w14:paraId="71FF6DA7">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10.如何理解“你——悲哀的诗人呀，也应该拂去往日的忧郁”两句诗的含意？</w:t>
      </w:r>
    </w:p>
    <w:p w14:paraId="07CDFDC3">
      <w:pPr>
        <w:keepNext w:val="0"/>
        <w:keepLines w:val="0"/>
        <w:widowControl/>
        <w:suppressLineNumbers w:val="0"/>
        <w:adjustRightInd w:val="0"/>
        <w:snapToGrid w:val="0"/>
        <w:spacing w:before="0" w:beforeAutospacing="0" w:after="0" w:afterAutospacing="0" w:line="360" w:lineRule="exact"/>
        <w:ind w:left="315"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11.法国散文家蒙田把预兆或预言称为“内心骚动的影像”和“神圣的灵感”，艾青也说“预言是‘照亮灵魂的火花’”。有人说艾青就是一个伟大的“预言家”。本诗以“复活的土地”为题，有何妙处？请结合诗歌简要分析。</w:t>
      </w:r>
    </w:p>
    <w:p w14:paraId="13748005">
      <w:pPr>
        <w:keepNext w:val="0"/>
        <w:keepLines w:val="0"/>
        <w:widowControl w:val="0"/>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阅读下面的诗歌，完成12～13题。</w:t>
      </w:r>
    </w:p>
    <w:p w14:paraId="6AFF43FE">
      <w:pPr>
        <w:keepNext w:val="0"/>
        <w:keepLines w:val="0"/>
        <w:widowControl w:val="0"/>
        <w:suppressLineNumbers w:val="0"/>
        <w:spacing w:before="0" w:beforeAutospacing="0" w:after="0" w:afterAutospacing="0" w:line="360" w:lineRule="exact"/>
        <w:ind w:left="0" w:right="0" w:firstLine="422" w:firstLineChars="200"/>
        <w:jc w:val="center"/>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错误</w:t>
      </w:r>
    </w:p>
    <w:p w14:paraId="01F879A1">
      <w:pPr>
        <w:keepNext w:val="0"/>
        <w:keepLines w:val="0"/>
        <w:widowControl w:val="0"/>
        <w:suppressLineNumbers w:val="0"/>
        <w:spacing w:before="0" w:beforeAutospacing="0" w:after="0" w:afterAutospacing="0" w:line="360" w:lineRule="exact"/>
        <w:ind w:left="0" w:right="0" w:firstLine="422" w:firstLineChars="200"/>
        <w:jc w:val="center"/>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郑愁予</w:t>
      </w:r>
    </w:p>
    <w:p w14:paraId="0A90CED3">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我打江南走过</w:t>
      </w:r>
    </w:p>
    <w:p w14:paraId="6CC2460E">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那等在季节里的容颜如莲花的开落</w:t>
      </w:r>
    </w:p>
    <w:p w14:paraId="2A235048">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东风不来，三月的柳絮不飞</w:t>
      </w:r>
    </w:p>
    <w:p w14:paraId="3BF351D5">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你的心如小小的寂寞的城</w:t>
      </w:r>
    </w:p>
    <w:p w14:paraId="32C0A635">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恰若青石的街道向晚</w:t>
      </w:r>
    </w:p>
    <w:p w14:paraId="6FB07FB6">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跫音不响，三月的春帷不揭</w:t>
      </w:r>
    </w:p>
    <w:p w14:paraId="19EF7FB1">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你的心是小小的窗扉紧掩</w:t>
      </w:r>
    </w:p>
    <w:p w14:paraId="09BD96FC">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我达达的马蹄是美丽的错误</w:t>
      </w:r>
    </w:p>
    <w:p w14:paraId="2AFAF7B2">
      <w:pPr>
        <w:keepNext w:val="0"/>
        <w:keepLines w:val="0"/>
        <w:widowControl w:val="0"/>
        <w:suppressLineNumbers w:val="0"/>
        <w:spacing w:before="0" w:beforeAutospacing="0" w:after="0" w:afterAutospacing="0" w:line="360" w:lineRule="exact"/>
        <w:ind w:left="0" w:right="0" w:firstLine="420" w:firstLineChars="200"/>
        <w:jc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我不是归人，是个过客</w:t>
      </w:r>
    </w:p>
    <w:p w14:paraId="6235F678">
      <w:pPr>
        <w:keepNext w:val="0"/>
        <w:keepLines w:val="0"/>
        <w:widowControl/>
        <w:suppressLineNumbers w:val="0"/>
        <w:adjustRightInd w:val="0"/>
        <w:snapToGrid w:val="0"/>
        <w:spacing w:before="0" w:beforeAutospacing="0" w:after="0" w:afterAutospacing="0" w:line="360" w:lineRule="exact"/>
        <w:ind w:left="21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12．下列对本诗艺术特色的分析鉴赏，不正确的一项是（  ）</w:t>
      </w:r>
    </w:p>
    <w:p w14:paraId="45EB6D36">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A．本诗采用倒装的结构方法，把本来应该置于结尾的两句放在开头，既可以避免情感上显得过于灰冷，又使结构新颖奇特。</w:t>
      </w:r>
    </w:p>
    <w:p w14:paraId="59899542">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B．“恰若青石的街道向晚”用情景化的比喻使女子的内心情感形象化，以色彩的变化暗示情感的变化，显得更加意味深长。</w:t>
      </w:r>
    </w:p>
    <w:p w14:paraId="236CBED0">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C．诗歌开头句和结尾句都使用节奏急促的短句，这恰恰表现了女子对意中人的急切思念，达到了形式和内容的水乳交融。</w:t>
      </w:r>
    </w:p>
    <w:p w14:paraId="0469AF14">
      <w:pPr>
        <w:keepNext w:val="0"/>
        <w:keepLines w:val="0"/>
        <w:widowControl w:val="0"/>
        <w:suppressLineNumbers w:val="0"/>
        <w:spacing w:before="0" w:beforeAutospacing="0" w:after="0" w:afterAutospacing="0" w:line="360" w:lineRule="exact"/>
        <w:ind w:left="360" w:leftChars="15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D．《错误》篇幅短小，诗人写起来却波澜起伏，轻巧婉转而又深情婉曲，让诗歌增添了想象的空间，缠绵之情也韵味十足。</w:t>
      </w:r>
    </w:p>
    <w:p w14:paraId="1CF21314">
      <w:pPr>
        <w:keepNext w:val="0"/>
        <w:keepLines w:val="0"/>
        <w:widowControl/>
        <w:suppressLineNumbers w:val="0"/>
        <w:adjustRightInd w:val="0"/>
        <w:snapToGrid w:val="0"/>
        <w:spacing w:before="0" w:beforeAutospacing="0" w:after="0" w:afterAutospacing="0" w:line="360" w:lineRule="exact"/>
        <w:ind w:left="315"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13.作家杨牧说“郑愁予是中国的中国诗人”，诗人流沙河也说“他很注意汲取中国旧体诗词之美”，请结合本诗简析郑愁予诗歌的“中国元素”。</w:t>
      </w:r>
    </w:p>
    <w:p w14:paraId="1AEB04A3">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【专题小结】</w:t>
      </w:r>
    </w:p>
    <w:p w14:paraId="5A3D72B3">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知识网络构建</w:t>
      </w:r>
    </w:p>
    <w:tbl>
      <w:tblPr>
        <w:tblW w:w="0" w:type="auto"/>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530"/>
        <w:gridCol w:w="4680"/>
      </w:tblGrid>
      <w:tr w14:paraId="0511BC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gridAfter w:val="1"/>
          <w:trHeight w:val="0" w:hRule="atLeast"/>
          <w:tblCellSpacing w:w="0" w:type="dxa"/>
        </w:trPr>
        <w:tc>
          <w:tcPr>
            <w:tcW w:w="530" w:type="dxa"/>
            <w:shd w:val="clear"/>
            <w:vAlign w:val="center"/>
          </w:tcPr>
          <w:p w14:paraId="48FDF119">
            <w:pPr>
              <w:rPr>
                <w:rFonts w:hint="eastAsia" w:ascii="宋体"/>
                <w:sz w:val="24"/>
                <w:szCs w:val="24"/>
              </w:rPr>
            </w:pPr>
          </w:p>
        </w:tc>
      </w:tr>
      <w:tr w14:paraId="2E9AE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trPr>
        <w:tc>
          <w:tcPr>
            <w:tcW w:w="0" w:type="auto"/>
            <w:shd w:val="clear"/>
            <w:vAlign w:val="center"/>
          </w:tcPr>
          <w:p w14:paraId="33CB6514">
            <w:pPr>
              <w:rPr>
                <w:rFonts w:hint="eastAsia" w:ascii="宋体"/>
                <w:sz w:val="24"/>
                <w:szCs w:val="24"/>
              </w:rPr>
            </w:pPr>
          </w:p>
        </w:tc>
        <w:tc>
          <w:tcPr>
            <w:tcW w:w="0" w:type="auto"/>
            <w:shd w:val="clear"/>
            <w:vAlign w:val="center"/>
          </w:tcPr>
          <w:p w14:paraId="61F84D4C">
            <w:pPr>
              <w:keepNext w:val="0"/>
              <w:keepLines w:val="0"/>
              <w:widowControl/>
              <w:suppressLineNumbers w:val="0"/>
              <w:jc w:val="left"/>
            </w:pPr>
            <w:r>
              <w:rPr>
                <w:rFonts w:hint="default" w:ascii="宋体" w:hAnsi="宋体" w:eastAsia="宋体" w:cs="宋体"/>
                <w:kern w:val="0"/>
                <w:sz w:val="24"/>
                <w:szCs w:val="24"/>
                <w:lang w:val="en-US" w:eastAsia="zh-CN" w:bidi="ar"/>
              </w:rPr>
              <w:drawing>
                <wp:inline distT="0" distB="0" distL="114300" distR="114300">
                  <wp:extent cx="2971800" cy="2552700"/>
                  <wp:effectExtent l="0" t="0" r="0" b="0"/>
                  <wp:docPr id="140" name="图片 11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11" descr="IMG_271"/>
                          <pic:cNvPicPr>
                            <a:picLocks noChangeAspect="1"/>
                          </pic:cNvPicPr>
                        </pic:nvPicPr>
                        <pic:blipFill>
                          <a:blip r:embed="rId98"/>
                          <a:stretch>
                            <a:fillRect/>
                          </a:stretch>
                        </pic:blipFill>
                        <pic:spPr>
                          <a:xfrm>
                            <a:off x="0" y="0"/>
                            <a:ext cx="2971800" cy="2552700"/>
                          </a:xfrm>
                          <a:prstGeom prst="rect">
                            <a:avLst/>
                          </a:prstGeom>
                          <a:noFill/>
                          <a:ln w="9525">
                            <a:noFill/>
                          </a:ln>
                        </pic:spPr>
                      </pic:pic>
                    </a:graphicData>
                  </a:graphic>
                </wp:inline>
              </w:drawing>
            </w:r>
          </w:p>
        </w:tc>
      </w:tr>
    </w:tbl>
    <w:p w14:paraId="429BF052">
      <w:pPr>
        <w:keepNext w:val="0"/>
        <w:keepLines w:val="0"/>
        <w:widowControl w:val="0"/>
        <w:suppressLineNumbers w:val="0"/>
        <w:spacing w:before="0" w:beforeAutospacing="0" w:after="0" w:afterAutospacing="0" w:line="360" w:lineRule="exact"/>
        <w:ind w:left="0" w:right="0" w:firstLine="422" w:firstLineChars="200"/>
        <w:jc w:val="left"/>
        <w:rPr>
          <w:rFonts w:hint="eastAsia" w:ascii="宋体" w:hAnsi="宋体" w:eastAsia="宋体" w:cs="宋体"/>
          <w:b/>
          <w:bCs/>
          <w:sz w:val="21"/>
          <w:szCs w:val="21"/>
        </w:rPr>
      </w:pPr>
      <w:r>
        <w:rPr>
          <w:rFonts w:hint="eastAsia" w:ascii="宋体" w:hAnsi="宋体" w:eastAsia="宋体" w:cs="宋体"/>
          <w:b/>
          <w:bCs/>
          <w:kern w:val="0"/>
          <w:sz w:val="21"/>
          <w:szCs w:val="21"/>
          <w:lang w:val="en-US" w:eastAsia="zh-CN" w:bidi="ar"/>
        </w:rPr>
        <w:t>专题学习建议</w:t>
      </w:r>
    </w:p>
    <w:p w14:paraId="32114F19">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要真正走进诗歌，感受诗歌的情感，第一是要读，其次是要品，尤其是品味诗歌的意象，因为意象是诗歌中融入了作者主观感情的客观物象，是寄托情感的载体，是品味诗歌情感的钥匙。品味意象，一要落实诗中的语言，分析思考；二要结合意象本身的特点展开联想；三要分析意象，品味意境，即理解诗中意象的特点及意象传达的基本情绪。</w:t>
      </w:r>
    </w:p>
    <w:p w14:paraId="5E3E96DC">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（一）诗歌的意象</w:t>
      </w:r>
    </w:p>
    <w:p w14:paraId="2A94CB99">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周国平说：“诗的使命是唤醒感觉、复活语言。内感觉的唤醒即捕捉情绪，外感觉的唤醒即捕捉意象。复活语言，就是使平常的词在一种全新的组合中产生不同寻常的魅力。所以诗就是通过语言的巧妙搭配把情绪翻译成意象。”可见，意象对于诗歌，具有重要的意义。</w:t>
      </w:r>
    </w:p>
    <w:p w14:paraId="36C36B94">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分析现代诗歌的意象，应从以下方面入手：</w:t>
      </w:r>
    </w:p>
    <w:p w14:paraId="47645FB4">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1．弄清不同形式的意象创造</w:t>
      </w:r>
    </w:p>
    <w:p w14:paraId="5141A070">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现代诗歌中的意象虽然不如古代诗歌中的意象那样集中鲜明，意蕴丰富，广为欣赏者所关注与接受，但仍然是欣赏中不可忽视的内容。要注意区分现代诗歌中的三类意象：</w:t>
      </w:r>
    </w:p>
    <w:p w14:paraId="34B6DC7E">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(1)比喻性意象</w:t>
      </w:r>
    </w:p>
    <w:p w14:paraId="7B32A1A2">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比喻是诗歌最基本的表现方法之一，比喻的主要任务是使诗歌作品形象化。在诗歌中，用作比喻的意象可称之为比喻性意象。比喻有明喻、隐喻之别。明喻要求本体与喻体都在诗中出现，并在两者之间加上“如”“似”“若”“像”“仿佛”一类表示比喻的词语。在明喻中，本体与喻体有某些相似之处，但两者不是等同关系。</w:t>
      </w:r>
    </w:p>
    <w:p w14:paraId="41AD61AF">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(2)象征性意象</w:t>
      </w:r>
    </w:p>
    <w:p w14:paraId="3AA82D61">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象征是指借助事物的外在特征，寄寓作家某种深邃的思想，或表达某种富有特殊意义的事理的艺术手法。现代诗歌中的象征性意象可以表达某种特定的意蕴。现代诗歌中，同一个意象在不同诗篇中的象征性可以是不同的。狼可以象征残暴，但有的场合也可以象征野性、自由不羁等等。所以，现代诗歌中的意象，其象征性往往是不确定的。从接受美学的观点看来，意象的象征性可随着读者的不同角度、不同背景而转移，可以有不同的解读方式。</w:t>
      </w:r>
    </w:p>
    <w:p w14:paraId="483BBF90">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(3)描述性意象</w:t>
      </w:r>
    </w:p>
    <w:p w14:paraId="0620641B">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写诗不能事事比喻，处处象征，所以在比喻性意象与象征性意象外，诗人用得最多的还是描述性意象。意象最基本、最普遍的作用还是被诗人用来描述景物与事物，并借以抒发诗人的思想感情。</w:t>
      </w:r>
    </w:p>
    <w:p w14:paraId="71F3AD0E">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2．借助意象的“中国式”情感体味诗歌</w:t>
      </w:r>
    </w:p>
    <w:p w14:paraId="55E63F32">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中不少意象由于民族文化和民族心理，以及民族特殊的审美习惯，有其特定的意义和内涵，如“柳”“月”“红豆”等。分析时可以联系诗人当时的具体处境和特定心境，尤其是具体语境，具体问题具体分析。在《再别康桥》中，徐志摩以“金柳”“青荇”“柔波”“彩虹”“青草”等几个意象来构成诗作的主体，这几个意象虚实相生，画面感极强，很好地体现了“新月”诗人对诗歌“图画美”的追求，又表达了作者对康桥的喜爱、眷恋和惜别之情。古人有折柳送别之俗，因而柳树在古典诗歌中，往往用来表现离别之情。不过，中国古人写柳树，其色彩大多为绿色，而其形态亦多作“垂柳”，很少有把柳树写成金色、比作新娘的。“那河畔的金柳”就在柳树意象的传统含义上涂抹上了一层异域风情，让人既能感受到作者细腻的中国式的感情，又能想象出一幅异域的康河夕照图，比起简单地写柳树，其艺术效果当然要好得多。《诗经》的第一篇《关雎》中即以“参差荇菜，左右流之；窈窕淑女，寤寐求之”写爱情。“软泥上的青荇，油油的在水底招摇；在康河的柔波里，我甘心做一条水草！”徐志摩也敏锐地抓住了康河中的荇草，将“软泥上的青荇”点化为自己与康桥情感的化身。</w:t>
      </w:r>
    </w:p>
    <w:p w14:paraId="50223D5A">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3．分析诗中意象与情感的契合点</w:t>
      </w:r>
    </w:p>
    <w:p w14:paraId="4FE6F3C7">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诗人常借助意象寄托自己的情感，分析诗歌的意象时，找出描述意象的关键性词语，把握意象的自身特征及特殊内涵，抓住意象与情感的“契合点”，分析作者的思想感情或景物暗含的寓意。</w:t>
      </w:r>
    </w:p>
    <w:p w14:paraId="0ACAD552">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4．要善于运用联想和想象分析意象</w:t>
      </w:r>
    </w:p>
    <w:p w14:paraId="7848291E">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运用联想和想象分析意象就是把诗歌所提供的含蓄的东西“泡”出来，也就是说，要把诗人从繁杂的生活现象概括出的东西，还原到它原来的状态中去，细细咀嚼、寻找并最后判断诗人所提供的形象背后所蕴涵的情思。</w:t>
      </w:r>
    </w:p>
    <w:p w14:paraId="100CBAA6">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（二）鉴赏现代诗歌的语言</w:t>
      </w:r>
    </w:p>
    <w:p w14:paraId="78D3979F">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歌是语言的艺术。优秀的诗人善于熟练地运用诗的语言来表现丰富多彩的现实生活和人们复杂微妙的内心世界，从而激发欣赏者深沉的思考和奔驰的想象。现代诗歌与现代小说、散文相比，在语言形式上有着独特的特点，解读时就要了解这些特点。</w:t>
      </w:r>
    </w:p>
    <w:p w14:paraId="5DA38FF1">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1．体会诗歌语言的音乐美</w:t>
      </w:r>
    </w:p>
    <w:p w14:paraId="34B4D242">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歌语言的音乐美体现在朗诵时顺口流畅，欣赏时悦耳动听，富有抑扬顿挫、起伏迭宕的韵律美和流畅回环的音乐感。我国以闻一多、徐志摩为代表的一大批现代诗人，很重视诗歌的音乐美，他们的诗歌行数、字数整整齐齐，停顿、韵脚斩截自然，遣词造句绘声绘色。欣赏诗歌时反复诵读，熟悉诗歌的节奏韵律，就会领悟诗歌语言体现的音乐美。</w:t>
      </w:r>
    </w:p>
    <w:p w14:paraId="71D56024">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2．知晓诗歌语言的跳跃性</w:t>
      </w:r>
    </w:p>
    <w:p w14:paraId="1189F446">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诗歌不能像小说那样，细微末节，娓娓到来，也不能像散文那样，抓住某个片断，尽情挥洒，大肆渲染，它要在极短的篇章里包蕴极其复杂的思想内容，有时时空跨度很大。</w:t>
      </w:r>
    </w:p>
    <w:p w14:paraId="79C2DE5C">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诗歌的跳跃性，也使诗歌语言成为最凝练最俭省的语言，正是因为这种俭省，才铸就了诗歌的“空白美”。这种“留白”，正是诗歌的含蓄所在，读者对于诗歌的品读愉悦，也往往来自阅读中的“补白”。</w:t>
      </w:r>
    </w:p>
    <w:p w14:paraId="402B844F">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3．了解诗歌语言的非常态</w:t>
      </w:r>
    </w:p>
    <w:p w14:paraId="12236666">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诗歌的语言，是诗人情感的物化，带有诗人情感的特质。因此，诗歌中经常会出现一些“非常态”语言：语序的颠倒，成分的缺失，字词的活用，语句的凝缩……这些，都是诗歌语言的常见特征。</w:t>
      </w:r>
    </w:p>
    <w:p w14:paraId="6B32ABFC">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(1)顺序倒置</w:t>
      </w:r>
    </w:p>
    <w:p w14:paraId="64C4B427">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诗人为了强化某种情感，或由于叶韵、节奏和换行的需要，往往要调整语序。</w:t>
      </w:r>
    </w:p>
    <w:p w14:paraId="0566515B">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(2)搭配反常</w:t>
      </w:r>
    </w:p>
    <w:p w14:paraId="799D6745">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(3)词性转变</w:t>
      </w:r>
    </w:p>
    <w:p w14:paraId="7270F30B">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(4)语句凝缩</w:t>
      </w:r>
    </w:p>
    <w:p w14:paraId="7809157C">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4．赏析诗歌语言的锤炼美</w:t>
      </w:r>
    </w:p>
    <w:p w14:paraId="0A2DC870">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是精炼的语言，一句话乃至一个字，里面蕴藏着深厚的旨趣，所以诗家以一字称工，刻意锤炼，以求其精深。对诗歌的炼字进行推敲，从而品味语言的隽永美，是鉴赏诗歌语言的又一途径。诗人十分重视锤炼语言，使诗歌形象、凝练，富有色彩、节奏和动态，且以最恰当的字句生动而圆满地表达所要表现的思想感情。</w:t>
      </w:r>
    </w:p>
    <w:p w14:paraId="482B581C">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5．掌握诗歌语言的修辞美</w:t>
      </w:r>
    </w:p>
    <w:p w14:paraId="36D38C2E">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诗歌为了更好地表情达意，常常借助于多种修辞手法，常见的如比喻、比拟、反复、排比、对偶等等。修辞手法的使用不仅使语言形式整齐有致、朗朗上口，也强化了诗段的整体内容，给人形象生动之美感。</w:t>
      </w:r>
    </w:p>
    <w:p w14:paraId="36C33EA5">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6．注意诗歌形式的章法美</w:t>
      </w:r>
    </w:p>
    <w:p w14:paraId="3C32DA66">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一首好的诗歌，不但在内容上能给人以美的享受，而且在形式上也同样具有美的魅力，而诗歌的章法之美更是内容与形式的完美结合。闻一多在新诗创作理论中提出了“建筑美”的主张。实际上，诗歌的建筑形式美历来就是诗歌的美学特征之一。古代诗歌，尤其是律诗和绝句，呈现出的就是整齐方正的建筑美；现代诗歌的建筑美就更加丰富多样了。在诗歌的分行形式和断句排列上，诗人都煞费苦心。在阅读诗歌的时，注意一下诗人对诗歌的建筑形式的设计，或许会给我们欣赏诗歌带来更多的愉悦。</w:t>
      </w:r>
    </w:p>
    <w:p w14:paraId="6ACA4DED">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7．把握诗歌语言的风格美</w:t>
      </w:r>
    </w:p>
    <w:p w14:paraId="270848CC">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一个诗人在艺术上成熟与否往往以其有无自己独特的艺术风格为标志。在鉴赏诗歌时，要学会整体观照全诗，把握诗歌风格的独特之处，从而品出诗歌的风格美；还可运用比较阅读的方法加深对诗歌风格的理解，将不同诗人的同一题材的诗歌进行比较，或将同一诗人不同时期的作品进行比较，在比较异同之中诗歌的风格自然呈现。</w:t>
      </w:r>
    </w:p>
    <w:p w14:paraId="22F97EA8">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（三）鉴赏现代诗歌的形象、语言的技巧：</w:t>
      </w:r>
    </w:p>
    <w:p w14:paraId="698E194F">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1．初读诗歌，了解要素，明确题干知要求</w:t>
      </w:r>
    </w:p>
    <w:p w14:paraId="0C4897CA">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 xml:space="preserve">①看题目－－题目常常是诗眼，或中心事件，有助于了解诗的内容。 </w:t>
      </w:r>
    </w:p>
    <w:p w14:paraId="70382E95">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②看作者－－知人论世，了解作者风格。</w:t>
      </w:r>
    </w:p>
    <w:p w14:paraId="1F116A7C">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③看注释－－可以借此了解诗歌的感情基调，难懂的知识典故，有时答案也在其中。</w:t>
      </w:r>
    </w:p>
    <w:p w14:paraId="29CA19FC">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④看名句－－中心句、诗眼常常在此。诗歌鉴赏也常常是名句的鉴赏。</w:t>
      </w:r>
    </w:p>
    <w:p w14:paraId="5B4DE00D">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⑤看题干－－题干的指向性很强，必须看清要求，必须结合原诗内容、题干作答，不能空洞的阐述概念。答案必须有针对性、指向性，一定要问什么，答什么，要什么，给什么，这一点非常重要，可谓重中之重。</w:t>
      </w:r>
    </w:p>
    <w:p w14:paraId="013A1BF0">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2．把握意象，领会意境，综合分析防片面</w:t>
      </w:r>
    </w:p>
    <w:p w14:paraId="04E073D9">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现代诗歌的考查，一般侧重于诗歌的意象、意境、主题等方面。考生应整体阅读，把握诗歌意象特点，并结合注释及题干中提供的条件综合起来分析全诗，领会意境，感受情感内容。</w:t>
      </w:r>
    </w:p>
    <w:p w14:paraId="15990ADD">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3．借助技巧，品味语言，拨开迷雾看本质</w:t>
      </w:r>
    </w:p>
    <w:p w14:paraId="7617A16E">
      <w:pPr>
        <w:keepNext w:val="0"/>
        <w:keepLines w:val="0"/>
        <w:widowControl/>
        <w:suppressLineNumbers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bidi="ar"/>
        </w:rPr>
        <w:t>诗歌贵形象思维，且讲究含蓄。当诗人描绘事物时，其目的往往不在于说这事物怎样，而是运用象征等表达技巧来表达内在真实的思想感情，而这些无不依赖于诗歌语言的运用。如果借助表达技巧，仔细品味诗中关键性词句，就能拨开迷雾，准确把握诗歌的情感或全诗的主旨。</w:t>
      </w:r>
    </w:p>
    <w:p w14:paraId="1C6E6495">
      <w:pPr>
        <w:pStyle w:val="3"/>
        <w:keepNext w:val="0"/>
        <w:keepLines w:val="0"/>
        <w:widowControl/>
        <w:suppressLineNumbers w:val="0"/>
        <w:ind w:firstLine="620" w:firstLineChars="200"/>
        <w:rPr>
          <w:rFonts w:hint="default" w:ascii="Times New Roman" w:hAnsi="Times New Roman" w:eastAsia="隶书" w:cs="Times New Roman"/>
          <w:caps/>
          <w:color w:val="0000FF"/>
          <w:spacing w:val="15"/>
          <w:sz w:val="28"/>
          <w:szCs w:val="28"/>
        </w:rPr>
      </w:pPr>
      <w:r>
        <w:rPr>
          <w:rFonts w:hint="default" w:ascii="Times New Roman" w:hAnsi="Times New Roman" w:eastAsia="隶书" w:cs="Times New Roman"/>
          <w:caps/>
          <w:spacing w:val="15"/>
          <w:sz w:val="28"/>
          <w:szCs w:val="28"/>
        </w:rPr>
        <w:br w:type="page"/>
      </w:r>
      <w:bookmarkStart w:id="171" w:name="_Toc950743267"/>
      <w:bookmarkEnd w:id="171"/>
      <w:bookmarkStart w:id="172" w:name="_Toc11779"/>
      <w:r>
        <w:rPr>
          <w:rFonts w:hint="eastAsia" w:ascii="隶书" w:hAnsi="隶书" w:eastAsia="隶书" w:cs="隶书"/>
          <w:caps/>
          <w:spacing w:val="15"/>
          <w:sz w:val="28"/>
          <w:szCs w:val="28"/>
        </w:rPr>
        <w:t>第六讲  舞台众生（中外戏剧）（常识与阅读）</w:t>
      </w:r>
      <w:bookmarkEnd w:id="172"/>
    </w:p>
    <w:p w14:paraId="47D8476C">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bookmarkStart w:id="173" w:name="_Toc1863754789"/>
      <w:bookmarkEnd w:id="173"/>
      <w:bookmarkStart w:id="174" w:name="_Toc31682"/>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1</w:t>
      </w:r>
      <w:r>
        <w:rPr>
          <w:rFonts w:hint="eastAsia" w:ascii="仿宋" w:hAnsi="仿宋" w:eastAsia="仿宋" w:cs="仿宋"/>
          <w:caps/>
          <w:color w:val="1F3863"/>
          <w:spacing w:val="15"/>
          <w:sz w:val="22"/>
          <w:szCs w:val="22"/>
        </w:rPr>
        <w:t>课时   中外戏剧常识</w:t>
      </w:r>
      <w:bookmarkEnd w:id="174"/>
    </w:p>
    <w:p w14:paraId="3B19D08E">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【学习目标】</w:t>
      </w:r>
    </w:p>
    <w:p w14:paraId="21FF740A">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掌握中外戏剧常识，根据戏剧的文体特征，鉴赏戏剧冲突、人物形象、意蕴、情感、戏剧语言等。</w:t>
      </w:r>
    </w:p>
    <w:p w14:paraId="4102EBBE">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【文本再读】</w:t>
      </w:r>
    </w:p>
    <w:p w14:paraId="48C90C95">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掌握中外戏剧常识，了解中外戏剧的艺术特征。戏剧是一种以剧本为基础，通过演员的表演，运用舞蹈、音乐、美术等多种艺术手段来塑造人物形象，反映社会生活的综合性舞台艺术。作为一种文学体裁的“戏剧实指剧本，剧本是整个戏剧演出的基础。戏剧的要素包括舞台说明、戏剧冲突、人物语言（台词）等。</w:t>
      </w:r>
    </w:p>
    <w:p w14:paraId="6A56B79C">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【题目生成】</w:t>
      </w:r>
    </w:p>
    <w:p w14:paraId="7B8F9DD8">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1.阅读郭沫若戏剧《屈原》的舞台说明，思考其作用。（6分）</w:t>
      </w:r>
    </w:p>
    <w:p w14:paraId="664BF39A">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楷体" w:hAnsi="楷体" w:eastAsia="楷体" w:cs="楷体"/>
          <w:color w:val="000000"/>
          <w:sz w:val="21"/>
          <w:szCs w:val="21"/>
          <w:u w:val="single"/>
        </w:rPr>
      </w:pPr>
      <w:r>
        <w:rPr>
          <w:rFonts w:hint="eastAsia" w:ascii="楷体" w:hAnsi="楷体" w:eastAsia="楷体" w:cs="楷体"/>
          <w:color w:val="000000"/>
          <w:kern w:val="0"/>
          <w:sz w:val="21"/>
          <w:szCs w:val="21"/>
          <w:u w:val="single"/>
          <w:lang w:val="en-US" w:eastAsia="zh-CN" w:bidi="ar"/>
        </w:rPr>
        <w:t>【舞台说明】屈原手足已戴刑具，颈上并系有长链，仍着其白日所着之玄衣，披发，在殿中徘徊。因有脚镣行步甚有限制，时而伫立睥睨，目中含有怒火。手有举动时，必两手同时举出。如无举动时，则拳曲于胸前。</w:t>
      </w:r>
    </w:p>
    <w:p w14:paraId="27999319">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Times New Roman"/>
          <w:color w:val="000000"/>
          <w:kern w:val="2"/>
          <w:sz w:val="21"/>
          <w:szCs w:val="21"/>
        </w:rPr>
      </w:pPr>
      <w:r>
        <w:rPr>
          <w:rFonts w:hint="eastAsia" w:ascii="宋体" w:hAnsi="宋体" w:eastAsia="宋体" w:cs="宋体"/>
          <w:color w:val="000000"/>
          <w:kern w:val="2"/>
          <w:sz w:val="21"/>
          <w:szCs w:val="21"/>
          <w:lang w:val="en-US" w:eastAsia="zh-CN" w:bidi="ar"/>
        </w:rPr>
        <w:t>2.阅读郭沫若戏剧《屈原》的人物语言，简要概括塑造了怎样的人物形象？（6分）</w:t>
      </w:r>
    </w:p>
    <w:p w14:paraId="43EF819B">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u w:val="single"/>
        </w:rPr>
      </w:pPr>
      <w:r>
        <w:rPr>
          <w:rFonts w:hint="eastAsia" w:ascii="楷体" w:hAnsi="楷体" w:eastAsia="楷体" w:cs="楷体"/>
          <w:color w:val="000000"/>
          <w:kern w:val="2"/>
          <w:sz w:val="21"/>
          <w:szCs w:val="21"/>
          <w:u w:val="single"/>
          <w:lang w:val="en-US" w:eastAsia="zh-CN" w:bidi="ar"/>
        </w:rPr>
        <w:t>【屈原】把你这东皇太一烧毁了吧！把你这云中君烧毁了吧！你们这些土偶木梗，你们高坐在神位上有什么德能？你们只是产生黑暗的父亲和母亲。啊，你，你完全是一片假！</w:t>
      </w:r>
    </w:p>
    <w:p w14:paraId="11675643">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3.有关老舍戏剧《龙须沟》的文学常识，解说正确的一项是（  ）（3分）</w:t>
      </w:r>
    </w:p>
    <w:p w14:paraId="5B55EDD1">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A.四幕话剧《龙须沟》，是老舍先生的代表作之一。《龙须沟》的诞生，缘于当年一件轰动的整治北京下水道的大事。</w:t>
      </w:r>
    </w:p>
    <w:p w14:paraId="7FCC103B">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B.程疯子是一个被压迫、被损害了的典型的旧艺人的形象。他感情脆弱但有正义感，虽胆小怕事，却有一定的反抗精神。</w:t>
      </w:r>
    </w:p>
    <w:p w14:paraId="3E0871E6">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C.作者在细致观察生活的基础上，把龙须沟人民群众与沟的冲突做为剧本的主线冲突，让它贯穿全剧始终，以突出预期的歌颇党和新中国的主题。</w:t>
      </w:r>
    </w:p>
    <w:p w14:paraId="792DA1C9">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龙须沟》恰当的运用了虚实手法和对比手法。比如：实写人物的言行和臭沟、臭水；虚写雨后初晴的龙须沟，臭水横溢，满院泥泞的景象；人物自身命运与精神面貌前后变化的对比；第一幕与二、三幕中鲜明的新旧社会截然不同的本质的对比。</w:t>
      </w:r>
    </w:p>
    <w:p w14:paraId="06FBD57D">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4.有关中外戏剧文学常识，解说正确的一项是（  ）（3分）</w:t>
      </w:r>
    </w:p>
    <w:p w14:paraId="453D8716">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A.中国戏曲的根源在可以追溯到先秦到汉代的巫祇仪式，现存最早的中国古代戏剧剧本是南宋时的《张协状元》。</w:t>
      </w:r>
    </w:p>
    <w:p w14:paraId="6717CE35">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B.元杂剧的四大悲剧是指：关汉卿的《窦娥冤》、马致远的《汉宫秋》、白朴的《梧桐雨》以及孔尚任的《桃花扇》。</w:t>
      </w:r>
    </w:p>
    <w:p w14:paraId="2259875F">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C.莎士比亚四大悲剧指《哈姆雷特》《罗密欧与朱丽叶》《麦克白》《李尔王》。</w:t>
      </w:r>
    </w:p>
    <w:p w14:paraId="6B292BDD">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bidi="ar"/>
        </w:rPr>
        <w:t>D.世界最早的悲剧是古希腊悲剧。古希腊三大悲剧诗人及其代表作是：欧里底得斯、索福克勒斯和埃斯库罗斯。其中，欧里底得</w:t>
      </w:r>
      <w:r>
        <w:rPr>
          <w:rFonts w:hint="eastAsia" w:ascii="宋体" w:hAnsi="宋体" w:eastAsia="宋体" w:cs="宋体"/>
          <w:color w:val="000000"/>
          <w:kern w:val="0"/>
          <w:sz w:val="21"/>
          <w:szCs w:val="21"/>
          <w:lang w:val="en-US" w:eastAsia="zh-CN" w:bidi="ar"/>
        </w:rPr>
        <w:t>斯被称为“悲剧之父”。</w:t>
      </w:r>
    </w:p>
    <w:p w14:paraId="081CADC4">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【考点嵌入】</w:t>
      </w:r>
    </w:p>
    <w:p w14:paraId="10B773CD">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中外戏剧常识的考查，多以选择题的形式出现。近三年考试出现较少。以往的考查集中体现在高考六个能力层级中的“理解、分析综合、鉴赏评价”三个方面。</w:t>
      </w:r>
    </w:p>
    <w:p w14:paraId="1E8BF50B">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【真题体验】</w:t>
      </w:r>
    </w:p>
    <w:p w14:paraId="1C70680A">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2"/>
          <w:sz w:val="21"/>
          <w:szCs w:val="21"/>
          <w:lang w:val="en-US" w:eastAsia="zh-CN" w:bidi="ar"/>
        </w:rPr>
        <w:t>5. (</w:t>
      </w:r>
      <w:r>
        <w:rPr>
          <w:rFonts w:hint="eastAsia" w:ascii="宋体" w:hAnsi="宋体" w:eastAsia="宋体" w:cs="宋体"/>
          <w:color w:val="000000"/>
          <w:kern w:val="0"/>
          <w:sz w:val="21"/>
          <w:szCs w:val="21"/>
          <w:lang w:val="en-US" w:eastAsia="zh-CN" w:bidi="ar"/>
        </w:rPr>
        <w:t>2022年高考江苏卷</w:t>
      </w:r>
      <w:r>
        <w:rPr>
          <w:rFonts w:hint="eastAsia" w:ascii="宋体" w:hAnsi="宋体" w:eastAsia="宋体" w:cs="宋体"/>
          <w:color w:val="000000"/>
          <w:kern w:val="2"/>
          <w:sz w:val="21"/>
          <w:szCs w:val="21"/>
          <w:lang w:val="en-US" w:eastAsia="zh-CN" w:bidi="ar"/>
        </w:rPr>
        <w:t>)</w:t>
      </w:r>
      <w:r>
        <w:rPr>
          <w:rFonts w:hint="eastAsia" w:ascii="宋体" w:hAnsi="宋体" w:eastAsia="宋体" w:cs="宋体"/>
          <w:color w:val="000000"/>
          <w:kern w:val="0"/>
          <w:sz w:val="21"/>
          <w:szCs w:val="21"/>
          <w:lang w:val="en-US" w:eastAsia="zh-CN" w:bidi="ar"/>
        </w:rPr>
        <w:t>文化宫为评书、古琴、昆曲、木偶戏四个文艺演出专场各预备</w:t>
      </w:r>
    </w:p>
    <w:p w14:paraId="1048F042">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了一副对联，对联与演出专场对应恰当的一项是（    ）（3分）</w:t>
      </w:r>
    </w:p>
    <w:p w14:paraId="1B06B092">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①假笑啼中真面目 新笙歌里古衣冠</w:t>
      </w:r>
    </w:p>
    <w:p w14:paraId="2E37772C">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②疑雨疑云颇多关节 绘声绘影巧合连环</w:t>
      </w:r>
    </w:p>
    <w:p w14:paraId="4C5ADFEF">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③白雪阳春传雅曲 高山流水觅知音</w:t>
      </w:r>
    </w:p>
    <w:p w14:paraId="6CDC2D1D">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④开幕几疑非傀儡 舞台虽小有机关</w:t>
      </w:r>
    </w:p>
    <w:p w14:paraId="4071C3DD">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A．①古琴②评书③昆曲④木偶戏  B．①昆曲②评书③古琴④木偶戏</w:t>
      </w:r>
    </w:p>
    <w:p w14:paraId="040CBB25">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C．①古琴②木偶戏③昆曲④评书    D．①昆曲②木偶戏③古琴④评书</w:t>
      </w:r>
    </w:p>
    <w:p w14:paraId="0E5F7032">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【拓展练习】</w:t>
      </w:r>
    </w:p>
    <w:p w14:paraId="15DC9167">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6．根据戏剧知识储备填空。</w:t>
      </w:r>
    </w:p>
    <w:p w14:paraId="5C09E9DB">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kern w:val="0"/>
          <w:sz w:val="21"/>
          <w:szCs w:val="21"/>
          <w:lang w:val="en-US" w:eastAsia="zh-CN" w:bidi="ar"/>
        </w:rPr>
        <w:t>戏剧是一种综合的舞台艺术，借助代学、音乐、舞蹈、美术等艺术手段塑造舞台形象，揭示</w:t>
      </w:r>
      <w:r>
        <w:rPr>
          <w:rFonts w:hint="eastAsia" w:ascii="宋体" w:hAnsi="宋体" w:eastAsia="宋体" w:cs="宋体"/>
          <w:kern w:val="0"/>
          <w:sz w:val="21"/>
          <w:szCs w:val="21"/>
          <w:u w:val="single"/>
          <w:lang w:val="en-US" w:eastAsia="zh-CN" w:bidi="ar"/>
        </w:rPr>
        <w:t xml:space="preserve">         </w:t>
      </w:r>
      <w:r>
        <w:rPr>
          <w:rFonts w:hint="eastAsia" w:ascii="宋体" w:hAnsi="宋体" w:eastAsia="宋体" w:cs="宋体"/>
          <w:kern w:val="0"/>
          <w:sz w:val="21"/>
          <w:szCs w:val="21"/>
          <w:lang w:val="en-US" w:eastAsia="zh-CN" w:bidi="ar"/>
        </w:rPr>
        <w:t>，反映</w:t>
      </w:r>
      <w:r>
        <w:rPr>
          <w:rFonts w:hint="eastAsia" w:ascii="宋体" w:hAnsi="宋体" w:eastAsia="宋体" w:cs="宋体"/>
          <w:kern w:val="0"/>
          <w:sz w:val="21"/>
          <w:szCs w:val="21"/>
          <w:u w:val="single"/>
          <w:lang w:val="en-US" w:eastAsia="zh-CN" w:bidi="ar"/>
        </w:rPr>
        <w:t xml:space="preserve">          </w:t>
      </w:r>
      <w:r>
        <w:rPr>
          <w:rFonts w:hint="eastAsia" w:ascii="宋体" w:hAnsi="宋体" w:eastAsia="宋体" w:cs="宋体"/>
          <w:kern w:val="0"/>
          <w:sz w:val="21"/>
          <w:szCs w:val="21"/>
          <w:lang w:val="en-US" w:eastAsia="zh-CN" w:bidi="ar"/>
        </w:rPr>
        <w:t>。</w:t>
      </w:r>
      <w:r>
        <w:rPr>
          <w:rFonts w:hint="eastAsia" w:ascii="宋体" w:hAnsi="宋体" w:eastAsia="宋体" w:cs="宋体"/>
          <w:kern w:val="0"/>
          <w:sz w:val="21"/>
          <w:szCs w:val="21"/>
          <w:u w:val="single"/>
          <w:lang w:val="en-US" w:eastAsia="zh-CN" w:bidi="ar"/>
        </w:rPr>
        <w:t xml:space="preserve">         </w:t>
      </w:r>
      <w:r>
        <w:rPr>
          <w:rFonts w:hint="eastAsia" w:ascii="宋体" w:hAnsi="宋体" w:eastAsia="宋体" w:cs="宋体"/>
          <w:kern w:val="0"/>
          <w:sz w:val="21"/>
          <w:szCs w:val="21"/>
          <w:lang w:val="en-US" w:eastAsia="zh-CN" w:bidi="ar"/>
        </w:rPr>
        <w:t>是戏剧情节的主要构成。</w:t>
      </w:r>
    </w:p>
    <w:p w14:paraId="6E35638B">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u w:val="single"/>
        </w:rPr>
      </w:pPr>
      <w:r>
        <w:rPr>
          <w:rFonts w:hint="eastAsia" w:ascii="宋体" w:hAnsi="宋体" w:eastAsia="宋体" w:cs="宋体"/>
          <w:color w:val="000000"/>
          <w:kern w:val="0"/>
          <w:sz w:val="21"/>
          <w:szCs w:val="21"/>
          <w:lang w:val="en-US" w:eastAsia="zh-CN" w:bidi="ar"/>
        </w:rPr>
        <w:t>（2）戏剧</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学的种类繁多，可以按不同的标准，从不同的</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度分类。根据容量的</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，可以分作</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和</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；根据表现形式的不同，可以分为</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和</w:t>
      </w:r>
    </w:p>
    <w:p w14:paraId="77B7A799">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根据戏剧</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学所反映的</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盾冲突的性质和所运</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的表现</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法，以及对读者的感染作</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，则可分为</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和</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；根据</w:t>
      </w:r>
      <w:r>
        <w:rPr>
          <w:rFonts w:hint="eastAsia" w:ascii="宋体" w:hAnsi="宋体" w:eastAsia="宋体" w:cs="宋体"/>
          <w:kern w:val="0"/>
          <w:sz w:val="21"/>
          <w:szCs w:val="21"/>
          <w:lang w:val="en-US" w:eastAsia="zh-CN" w:bidi="ar"/>
        </w:rPr>
        <w:t>题材反映的时代不同则可分为：</w:t>
      </w:r>
      <w:r>
        <w:rPr>
          <w:rFonts w:hint="eastAsia" w:ascii="宋体" w:hAnsi="宋体" w:eastAsia="宋体" w:cs="宋体"/>
          <w:kern w:val="0"/>
          <w:sz w:val="21"/>
          <w:szCs w:val="21"/>
          <w:u w:val="single"/>
          <w:lang w:val="en-US" w:eastAsia="zh-CN" w:bidi="ar"/>
        </w:rPr>
        <w:t xml:space="preserve">          </w:t>
      </w:r>
      <w:r>
        <w:rPr>
          <w:rFonts w:hint="eastAsia" w:ascii="宋体" w:hAnsi="宋体" w:eastAsia="宋体" w:cs="宋体"/>
          <w:kern w:val="0"/>
          <w:sz w:val="21"/>
          <w:szCs w:val="21"/>
          <w:lang w:val="en-US" w:eastAsia="zh-CN" w:bidi="ar"/>
        </w:rPr>
        <w:t xml:space="preserve"> 和 </w:t>
      </w:r>
      <w:r>
        <w:rPr>
          <w:rFonts w:hint="eastAsia" w:ascii="宋体" w:hAnsi="宋体" w:eastAsia="宋体" w:cs="宋体"/>
          <w:kern w:val="0"/>
          <w:sz w:val="21"/>
          <w:szCs w:val="21"/>
          <w:u w:val="single"/>
          <w:lang w:val="en-US" w:eastAsia="zh-CN" w:bidi="ar"/>
        </w:rPr>
        <w:t xml:space="preserve">           </w:t>
      </w:r>
      <w:r>
        <w:rPr>
          <w:rFonts w:hint="eastAsia" w:ascii="宋体" w:hAnsi="宋体" w:eastAsia="宋体" w:cs="宋体"/>
          <w:kern w:val="0"/>
          <w:sz w:val="21"/>
          <w:szCs w:val="21"/>
          <w:lang w:val="en-US" w:eastAsia="zh-CN" w:bidi="ar"/>
        </w:rPr>
        <w:t xml:space="preserve"> 。</w:t>
      </w:r>
    </w:p>
    <w:p w14:paraId="3DDCB7F3">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（3）中国传统戏曲通常分为四个</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当：</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 </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w:t>
      </w:r>
    </w:p>
    <w:p w14:paraId="47269C13">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（4）中国古典戏曲与</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并称为“世界三</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古剧”。</w:t>
      </w:r>
    </w:p>
    <w:p w14:paraId="73FC697D">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（5）中国古典戏曲在发展中先后出现宋元南戏、</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清代花部等四种形式。</w:t>
      </w:r>
    </w:p>
    <w:p w14:paraId="190D61C9">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（6）中国古代四</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名曲：王实甫的《西厢记》、汤显祖《牡丹亭》、孔尚任的</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和</w:t>
      </w:r>
    </w:p>
    <w:p w14:paraId="5DE8B72F">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的《长生殿》。</w:t>
      </w:r>
    </w:p>
    <w:p w14:paraId="4DBBC23B">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（7）中国元曲的剧本一般由</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三部分构成，曲词指剧中人物的唱词；宾白指剧中人物的说白；科介则是关于动作，表情和舞台效果的舞台指示。</w:t>
      </w:r>
    </w:p>
    <w:p w14:paraId="2B222151">
      <w:pPr>
        <w:pStyle w:val="13"/>
        <w:keepNext w:val="0"/>
        <w:keepLines w:val="0"/>
        <w:widowControl w:val="0"/>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（8）台词一般指戏剧中的人物语言。富有</w:t>
      </w:r>
      <w:r>
        <w:rPr>
          <w:rFonts w:hint="eastAsia" w:ascii="宋体" w:hAnsi="宋体" w:eastAsia="宋体" w:cs="宋体"/>
          <w:color w:val="000000"/>
          <w:kern w:val="2"/>
          <w:sz w:val="21"/>
          <w:szCs w:val="21"/>
          <w:lang w:val="en-US" w:eastAsia="zh-CN" w:bidi="ar"/>
        </w:rPr>
        <w:t>性格化的</w:t>
      </w:r>
      <w:r>
        <w:rPr>
          <w:rFonts w:hint="eastAsia" w:ascii="Microsoft JhengHei" w:hAnsi="Microsoft JhengHei" w:eastAsia="Microsoft JhengHei" w:cs="Microsoft JhengHei"/>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物的语</w:t>
      </w:r>
      <w:r>
        <w:rPr>
          <w:rFonts w:hint="eastAsia" w:ascii="Microsoft JhengHei" w:hAnsi="Microsoft JhengHei" w:eastAsia="Microsoft JhengHei" w:cs="Microsoft JhengHei"/>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是同他的</w:t>
      </w:r>
      <w:r>
        <w:rPr>
          <w:rFonts w:hint="eastAsia" w:ascii="Microsoft JhengHei" w:hAnsi="Microsoft JhengHei" w:eastAsia="Microsoft JhengHei" w:cs="Microsoft JhengHei"/>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动联系在</w:t>
      </w:r>
      <w:r>
        <w:rPr>
          <w:rFonts w:hint="eastAsia" w:ascii="Microsoft JhengHei" w:hAnsi="Microsoft JhengHei" w:eastAsia="Microsoft JhengHei" w:cs="Microsoft JhengHei"/>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起的。台词的表现形式有对话、</w:t>
      </w:r>
      <w:r>
        <w:rPr>
          <w:rFonts w:hint="eastAsia" w:ascii="宋体" w:hAnsi="宋体" w:eastAsia="宋体" w:cs="宋体"/>
          <w:color w:val="000000"/>
          <w:kern w:val="2"/>
          <w:sz w:val="21"/>
          <w:szCs w:val="21"/>
          <w:u w:val="single"/>
          <w:lang w:val="en-US" w:eastAsia="zh-CN" w:bidi="ar"/>
        </w:rPr>
        <w:t xml:space="preserve">         </w:t>
      </w:r>
      <w:r>
        <w:rPr>
          <w:rFonts w:hint="eastAsia" w:ascii="宋体" w:hAnsi="宋体" w:eastAsia="宋体" w:cs="宋体"/>
          <w:color w:val="000000"/>
          <w:kern w:val="2"/>
          <w:sz w:val="21"/>
          <w:szCs w:val="21"/>
          <w:lang w:val="en-US" w:eastAsia="zh-CN" w:bidi="ar"/>
        </w:rPr>
        <w:t>、旁白、</w:t>
      </w:r>
      <w:r>
        <w:rPr>
          <w:rFonts w:hint="eastAsia" w:ascii="宋体" w:hAnsi="宋体" w:eastAsia="宋体" w:cs="宋体"/>
          <w:color w:val="000000"/>
          <w:kern w:val="2"/>
          <w:sz w:val="21"/>
          <w:szCs w:val="21"/>
          <w:u w:val="single"/>
          <w:lang w:val="en-US" w:eastAsia="zh-CN" w:bidi="ar"/>
        </w:rPr>
        <w:t xml:space="preserve">            </w:t>
      </w:r>
      <w:r>
        <w:rPr>
          <w:rFonts w:hint="eastAsia" w:ascii="宋体" w:hAnsi="宋体" w:eastAsia="宋体" w:cs="宋体"/>
          <w:color w:val="000000"/>
          <w:kern w:val="2"/>
          <w:sz w:val="21"/>
          <w:szCs w:val="21"/>
          <w:lang w:val="en-US" w:eastAsia="zh-CN" w:bidi="ar"/>
        </w:rPr>
        <w:t>（在后台说话）、和潜台词（登场</w:t>
      </w:r>
      <w:r>
        <w:rPr>
          <w:rFonts w:hint="eastAsia" w:ascii="Microsoft JhengHei" w:hAnsi="Microsoft JhengHei" w:eastAsia="Microsoft JhengHei" w:cs="Microsoft JhengHei"/>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物没说出来的语</w:t>
      </w:r>
      <w:r>
        <w:rPr>
          <w:rFonts w:hint="eastAsia" w:ascii="Microsoft JhengHei" w:hAnsi="Microsoft JhengHei" w:eastAsia="Microsoft JhengHei" w:cs="Microsoft JhengHei"/>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w:t>
      </w:r>
      <w:r>
        <w:rPr>
          <w:rFonts w:hint="eastAsia" w:ascii="Microsoft JhengHei" w:hAnsi="Microsoft JhengHei" w:eastAsia="Microsoft JhengHei" w:cs="Microsoft JhengHei"/>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是</w:t>
      </w:r>
      <w:r>
        <w:rPr>
          <w:rFonts w:hint="eastAsia" w:ascii="Microsoft JhengHei" w:hAnsi="Microsoft JhengHei" w:eastAsia="Microsoft JhengHei" w:cs="Microsoft JhengHei"/>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表情表现出来的</w:t>
      </w:r>
      <w:r>
        <w:rPr>
          <w:rFonts w:hint="eastAsia" w:ascii="Microsoft JhengHei" w:hAnsi="Microsoft JhengHei" w:eastAsia="Microsoft JhengHei" w:cs="Microsoft JhengHei"/>
          <w:color w:val="000000"/>
          <w:kern w:val="2"/>
          <w:sz w:val="21"/>
          <w:szCs w:val="21"/>
          <w:lang w:val="en-US" w:eastAsia="zh-CN" w:bidi="ar"/>
        </w:rPr>
        <w:t>⾔</w:t>
      </w:r>
      <w:r>
        <w:rPr>
          <w:rFonts w:hint="eastAsia" w:ascii="宋体" w:hAnsi="宋体" w:eastAsia="宋体" w:cs="宋体"/>
          <w:color w:val="000000"/>
          <w:kern w:val="2"/>
          <w:sz w:val="21"/>
          <w:szCs w:val="21"/>
          <w:lang w:val="en-US" w:eastAsia="zh-CN" w:bidi="ar"/>
        </w:rPr>
        <w:t>外之意）。</w:t>
      </w:r>
    </w:p>
    <w:p w14:paraId="3ECA2F37">
      <w:pPr>
        <w:pStyle w:val="13"/>
        <w:keepNext w:val="0"/>
        <w:keepLines w:val="0"/>
        <w:widowControl w:val="0"/>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（8）莎士比亚的四大喜剧是《仲夏夜之梦》、</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 </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和《威尼斯商</w:t>
      </w:r>
      <w:r>
        <w:rPr>
          <w:rFonts w:hint="eastAsia" w:ascii="Microsoft JhengHei" w:hAnsi="Microsoft JhengHei" w:eastAsia="Microsoft JhengHei" w:cs="Microsoft JhengHei"/>
          <w:color w:val="000000"/>
          <w:kern w:val="0"/>
          <w:sz w:val="21"/>
          <w:szCs w:val="21"/>
          <w:lang w:val="en-US" w:eastAsia="zh-CN" w:bidi="ar"/>
        </w:rPr>
        <w:t>⼈</w:t>
      </w:r>
      <w:r>
        <w:rPr>
          <w:rFonts w:hint="eastAsia" w:ascii="宋体" w:hAnsi="宋体" w:eastAsia="宋体" w:cs="宋体"/>
          <w:color w:val="000000"/>
          <w:kern w:val="0"/>
          <w:sz w:val="21"/>
          <w:szCs w:val="21"/>
          <w:lang w:val="en-US" w:eastAsia="zh-CN" w:bidi="ar"/>
        </w:rPr>
        <w:t>》。</w:t>
      </w:r>
    </w:p>
    <w:p w14:paraId="4D41D2BB">
      <w:pPr>
        <w:pStyle w:val="13"/>
        <w:keepNext w:val="0"/>
        <w:keepLines w:val="0"/>
        <w:widowControl w:val="0"/>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（9）戏剧的三要素是指</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w:t>
      </w:r>
      <w:r>
        <w:rPr>
          <w:rFonts w:hint="eastAsia" w:ascii="宋体" w:hAnsi="宋体" w:eastAsia="宋体" w:cs="宋体"/>
          <w:color w:val="000000"/>
          <w:kern w:val="0"/>
          <w:sz w:val="21"/>
          <w:szCs w:val="21"/>
          <w:u w:val="single"/>
          <w:lang w:val="en-US" w:eastAsia="zh-CN" w:bidi="ar"/>
        </w:rPr>
        <w:t xml:space="preserve">             </w:t>
      </w:r>
      <w:r>
        <w:rPr>
          <w:rFonts w:hint="eastAsia" w:ascii="宋体" w:hAnsi="宋体" w:eastAsia="宋体" w:cs="宋体"/>
          <w:color w:val="000000"/>
          <w:kern w:val="0"/>
          <w:sz w:val="21"/>
          <w:szCs w:val="21"/>
          <w:lang w:val="en-US" w:eastAsia="zh-CN" w:bidi="ar"/>
        </w:rPr>
        <w:t xml:space="preserve"> 和舞台说明。</w:t>
      </w:r>
    </w:p>
    <w:p w14:paraId="1943629D">
      <w:pPr>
        <w:pStyle w:val="13"/>
        <w:keepNext w:val="0"/>
        <w:keepLines w:val="0"/>
        <w:widowControl w:val="0"/>
        <w:suppressLineNumbers w:val="0"/>
        <w:adjustRightInd w:val="0"/>
        <w:snapToGrid w:val="0"/>
        <w:spacing w:before="0" w:beforeAutospacing="0" w:after="0" w:afterAutospacing="0" w:line="273" w:lineRule="auto"/>
        <w:ind w:left="42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2.阅读莎士比亚戏剧《威尼斯商人》，完成练习。</w:t>
      </w:r>
    </w:p>
    <w:p w14:paraId="674427BD">
      <w:pPr>
        <w:keepNext w:val="0"/>
        <w:keepLines w:val="0"/>
        <w:widowControl/>
        <w:suppressLineNumbers w:val="0"/>
        <w:adjustRightInd w:val="0"/>
        <w:snapToGrid w:val="0"/>
        <w:spacing w:before="0" w:beforeAutospacing="0" w:after="0" w:afterAutospacing="0" w:line="273" w:lineRule="auto"/>
        <w:ind w:left="0" w:right="0" w:firstLine="420" w:firstLineChars="200"/>
        <w:jc w:val="center"/>
        <w:rPr>
          <w:rFonts w:hint="eastAsia" w:ascii="宋体" w:hAnsi="宋体" w:eastAsia="宋体" w:cs="黑体"/>
          <w:sz w:val="21"/>
          <w:szCs w:val="21"/>
        </w:rPr>
      </w:pPr>
      <w:r>
        <w:rPr>
          <w:rFonts w:hint="eastAsia" w:ascii="宋体" w:hAnsi="宋体" w:eastAsia="宋体" w:cs="宋体"/>
          <w:kern w:val="0"/>
          <w:sz w:val="21"/>
          <w:szCs w:val="21"/>
          <w:lang w:val="en-US" w:eastAsia="zh-CN" w:bidi="ar"/>
        </w:rPr>
        <w:t>威尼斯商人（节选）</w:t>
      </w:r>
    </w:p>
    <w:p w14:paraId="0524B659">
      <w:pPr>
        <w:keepNext w:val="0"/>
        <w:keepLines w:val="0"/>
        <w:widowControl/>
        <w:suppressLineNumbers w:val="0"/>
        <w:adjustRightInd w:val="0"/>
        <w:snapToGrid w:val="0"/>
        <w:spacing w:before="0" w:beforeAutospacing="0" w:after="0" w:afterAutospacing="0" w:line="273" w:lineRule="auto"/>
        <w:ind w:left="0" w:right="0" w:firstLine="420" w:firstLineChars="200"/>
        <w:jc w:val="center"/>
        <w:rPr>
          <w:rFonts w:hint="eastAsia" w:ascii="宋体" w:hAnsi="宋体" w:eastAsia="宋体" w:cs="黑体"/>
          <w:sz w:val="21"/>
          <w:szCs w:val="21"/>
        </w:rPr>
      </w:pPr>
      <w:r>
        <w:rPr>
          <w:rFonts w:hint="eastAsia" w:ascii="宋体" w:hAnsi="宋体" w:eastAsia="宋体" w:cs="宋体"/>
          <w:bCs/>
          <w:kern w:val="0"/>
          <w:sz w:val="21"/>
          <w:szCs w:val="21"/>
          <w:lang w:val="en-US" w:eastAsia="zh-CN" w:bidi="ar"/>
        </w:rPr>
        <w:t>莎士比亚</w:t>
      </w:r>
    </w:p>
    <w:p w14:paraId="74DF0A58">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夏</w:t>
      </w:r>
      <w:r>
        <w:rPr>
          <w:rFonts w:hint="eastAsia" w:ascii="宋体" w:hAnsi="宋体" w:eastAsia="宋体" w:cs="楷体"/>
          <w:kern w:val="0"/>
          <w:sz w:val="21"/>
          <w:szCs w:val="21"/>
          <w:lang w:val="en-US" w:eastAsia="zh-CN" w:bidi="ar"/>
        </w:rPr>
        <w:t xml:space="preserve"> </w:t>
      </w:r>
      <w:r>
        <w:rPr>
          <w:rFonts w:hint="eastAsia" w:ascii="宋体" w:hAnsi="宋体" w:eastAsia="宋体" w:cs="宋体"/>
          <w:kern w:val="0"/>
          <w:sz w:val="21"/>
          <w:szCs w:val="21"/>
          <w:lang w:val="en-US" w:eastAsia="zh-CN" w:bidi="ar"/>
        </w:rPr>
        <w:t>洛</w:t>
      </w:r>
      <w:r>
        <w:rPr>
          <w:rFonts w:hint="eastAsia" w:ascii="宋体" w:hAnsi="宋体" w:eastAsia="宋体" w:cs="楷体"/>
          <w:kern w:val="0"/>
          <w:sz w:val="21"/>
          <w:szCs w:val="21"/>
          <w:lang w:val="en-US" w:eastAsia="zh-CN" w:bidi="ar"/>
        </w:rPr>
        <w:t xml:space="preserve"> </w:t>
      </w:r>
      <w:r>
        <w:rPr>
          <w:rFonts w:hint="eastAsia" w:ascii="宋体" w:hAnsi="宋体" w:eastAsia="宋体" w:cs="宋体"/>
          <w:kern w:val="0"/>
          <w:sz w:val="21"/>
          <w:szCs w:val="21"/>
          <w:lang w:val="en-US" w:eastAsia="zh-CN" w:bidi="ar"/>
        </w:rPr>
        <w:t>克：</w:t>
      </w:r>
      <w:r>
        <w:rPr>
          <w:rFonts w:hint="eastAsia" w:ascii="楷体" w:hAnsi="楷体" w:eastAsia="楷体" w:cs="楷体"/>
          <w:kern w:val="0"/>
          <w:sz w:val="21"/>
          <w:szCs w:val="21"/>
          <w:lang w:val="en-US" w:eastAsia="zh-CN" w:bidi="ar"/>
        </w:rPr>
        <w:t>我的意思已经向殿下告禀过了；我也已经指着我们的圣安息日起誓，一定要照约执行处罚；要是殿下不准许我的请求，那就是蔑视宪章，我要到京城里去上告，要求撤销贵邦的 特权。您要是问我为什么不愿接受三千块钱，宁愿拿一块腐烂的臭肉，那我可没有什么理由可以 回答您，我只能说我欢喜这样，这是不是一个回答？要是我的屋子里有了耗子，我高兴出一万块 钱叫人把它们赶掉，谁管得了我？这不是回答了您吗？有的人不爱看张开嘴的猪，有的人瞧见一 头猫就要发脾气，还有人听见人家吹风笛的声音，就忍不住要小便；因为一个人的感情完全受着 喜恶的支配，谁也作不了自己的主。现在我就这样回答您：为什么有人受不住一头张开嘴的猪， 有人受不住一头有益无害的猫，还有人受不住咿咿唔唔的风笛的声音，这些都是毫无充分的理由 的，只是因为天生的癖性，使他们一受到刺激，就会情不自禁地现出丑相来；所以我不能举什么 理由，也不愿举什么理由，除了因为我对于安东尼奥抱着久积的仇恨和深刻的反感，所以才会向 他进行这一场对于我自己并没有好处的诉讼。现在您不是已经得到我的回答了吗？</w:t>
      </w:r>
    </w:p>
    <w:p w14:paraId="4D51E39A">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巴萨尼奥：</w:t>
      </w:r>
      <w:r>
        <w:rPr>
          <w:rFonts w:hint="eastAsia" w:ascii="楷体" w:hAnsi="楷体" w:eastAsia="楷体" w:cs="楷体"/>
          <w:kern w:val="0"/>
          <w:sz w:val="21"/>
          <w:szCs w:val="21"/>
          <w:lang w:val="en-US" w:eastAsia="zh-CN" w:bidi="ar"/>
        </w:rPr>
        <w:t>你这冷酷无情的家伙，这样的回答可不能作为你的残忍的辩解。</w:t>
      </w:r>
      <w:r>
        <w:rPr>
          <w:rFonts w:hint="eastAsia" w:ascii="宋体" w:hAnsi="宋体" w:eastAsia="宋体" w:cs="楷体"/>
          <w:kern w:val="0"/>
          <w:sz w:val="21"/>
          <w:szCs w:val="21"/>
          <w:lang w:val="en-US" w:eastAsia="zh-CN" w:bidi="ar"/>
        </w:rPr>
        <w:t xml:space="preserve"> </w:t>
      </w:r>
    </w:p>
    <w:p w14:paraId="09BA3777">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宋体" w:hAnsi="宋体" w:eastAsia="宋体" w:cs="宋体"/>
          <w:kern w:val="0"/>
          <w:sz w:val="21"/>
          <w:szCs w:val="21"/>
          <w:lang w:val="en-US" w:eastAsia="zh-CN" w:bidi="ar"/>
        </w:rPr>
        <w:t>夏</w:t>
      </w:r>
      <w:r>
        <w:rPr>
          <w:rFonts w:hint="eastAsia" w:ascii="宋体" w:hAnsi="宋体" w:eastAsia="宋体" w:cs="楷体"/>
          <w:kern w:val="0"/>
          <w:sz w:val="21"/>
          <w:szCs w:val="21"/>
          <w:lang w:val="en-US" w:eastAsia="zh-CN" w:bidi="ar"/>
        </w:rPr>
        <w:t xml:space="preserve"> </w:t>
      </w:r>
      <w:r>
        <w:rPr>
          <w:rFonts w:hint="eastAsia" w:ascii="宋体" w:hAnsi="宋体" w:eastAsia="宋体" w:cs="宋体"/>
          <w:kern w:val="0"/>
          <w:sz w:val="21"/>
          <w:szCs w:val="21"/>
          <w:lang w:val="en-US" w:eastAsia="zh-CN" w:bidi="ar"/>
        </w:rPr>
        <w:t>洛</w:t>
      </w:r>
      <w:r>
        <w:rPr>
          <w:rFonts w:hint="eastAsia" w:ascii="宋体" w:hAnsi="宋体" w:eastAsia="宋体" w:cs="楷体"/>
          <w:kern w:val="0"/>
          <w:sz w:val="21"/>
          <w:szCs w:val="21"/>
          <w:lang w:val="en-US" w:eastAsia="zh-CN" w:bidi="ar"/>
        </w:rPr>
        <w:t xml:space="preserve"> </w:t>
      </w:r>
      <w:r>
        <w:rPr>
          <w:rFonts w:hint="eastAsia" w:ascii="宋体" w:hAnsi="宋体" w:eastAsia="宋体" w:cs="宋体"/>
          <w:kern w:val="0"/>
          <w:sz w:val="21"/>
          <w:szCs w:val="21"/>
          <w:lang w:val="en-US" w:eastAsia="zh-CN" w:bidi="ar"/>
        </w:rPr>
        <w:t>克：</w:t>
      </w:r>
      <w:r>
        <w:rPr>
          <w:rFonts w:hint="eastAsia" w:ascii="楷体" w:hAnsi="楷体" w:eastAsia="楷体" w:cs="楷体"/>
          <w:kern w:val="0"/>
          <w:sz w:val="21"/>
          <w:szCs w:val="21"/>
          <w:lang w:val="en-US" w:eastAsia="zh-CN" w:bidi="ar"/>
        </w:rPr>
        <w:t>我的回答本来不是为了讨你的欢喜。</w:t>
      </w:r>
    </w:p>
    <w:p w14:paraId="023B1319">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宋体" w:hAnsi="宋体" w:eastAsia="宋体" w:cs="宋体"/>
          <w:kern w:val="0"/>
          <w:sz w:val="21"/>
          <w:szCs w:val="21"/>
          <w:lang w:val="en-US" w:eastAsia="zh-CN" w:bidi="ar"/>
        </w:rPr>
        <w:t>巴萨尼奥：</w:t>
      </w:r>
      <w:r>
        <w:rPr>
          <w:rFonts w:hint="eastAsia" w:ascii="楷体" w:hAnsi="楷体" w:eastAsia="楷体" w:cs="楷体"/>
          <w:kern w:val="0"/>
          <w:sz w:val="21"/>
          <w:szCs w:val="21"/>
          <w:lang w:val="en-US" w:eastAsia="zh-CN" w:bidi="ar"/>
        </w:rPr>
        <w:t>难道人们对于他们所不喜欢的东西，都一定要置之死地吗？</w:t>
      </w:r>
    </w:p>
    <w:p w14:paraId="45DD5E92">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宋体" w:hAnsi="宋体" w:eastAsia="宋体" w:cs="宋体"/>
          <w:kern w:val="0"/>
          <w:sz w:val="21"/>
          <w:szCs w:val="21"/>
          <w:lang w:val="en-US" w:eastAsia="zh-CN" w:bidi="ar"/>
        </w:rPr>
        <w:t>夏</w:t>
      </w:r>
      <w:r>
        <w:rPr>
          <w:rFonts w:hint="eastAsia" w:ascii="宋体" w:hAnsi="宋体" w:eastAsia="宋体" w:cs="楷体"/>
          <w:kern w:val="0"/>
          <w:sz w:val="21"/>
          <w:szCs w:val="21"/>
          <w:lang w:val="en-US" w:eastAsia="zh-CN" w:bidi="ar"/>
        </w:rPr>
        <w:t xml:space="preserve"> </w:t>
      </w:r>
      <w:r>
        <w:rPr>
          <w:rFonts w:hint="eastAsia" w:ascii="宋体" w:hAnsi="宋体" w:eastAsia="宋体" w:cs="宋体"/>
          <w:kern w:val="0"/>
          <w:sz w:val="21"/>
          <w:szCs w:val="21"/>
          <w:lang w:val="en-US" w:eastAsia="zh-CN" w:bidi="ar"/>
        </w:rPr>
        <w:t>洛</w:t>
      </w:r>
      <w:r>
        <w:rPr>
          <w:rFonts w:hint="eastAsia" w:ascii="宋体" w:hAnsi="宋体" w:eastAsia="宋体" w:cs="楷体"/>
          <w:kern w:val="0"/>
          <w:sz w:val="21"/>
          <w:szCs w:val="21"/>
          <w:lang w:val="en-US" w:eastAsia="zh-CN" w:bidi="ar"/>
        </w:rPr>
        <w:t xml:space="preserve"> </w:t>
      </w:r>
      <w:r>
        <w:rPr>
          <w:rFonts w:hint="eastAsia" w:ascii="宋体" w:hAnsi="宋体" w:eastAsia="宋体" w:cs="宋体"/>
          <w:kern w:val="0"/>
          <w:sz w:val="21"/>
          <w:szCs w:val="21"/>
          <w:lang w:val="en-US" w:eastAsia="zh-CN" w:bidi="ar"/>
        </w:rPr>
        <w:t>克：</w:t>
      </w:r>
      <w:r>
        <w:rPr>
          <w:rFonts w:hint="eastAsia" w:ascii="楷体" w:hAnsi="楷体" w:eastAsia="楷体" w:cs="楷体"/>
          <w:kern w:val="0"/>
          <w:sz w:val="21"/>
          <w:szCs w:val="21"/>
          <w:lang w:val="en-US" w:eastAsia="zh-CN" w:bidi="ar"/>
        </w:rPr>
        <w:t xml:space="preserve">哪一个人会恨他所不愿意杀死的东西？ </w:t>
      </w:r>
    </w:p>
    <w:p w14:paraId="04E30A33">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宋体" w:hAnsi="宋体" w:eastAsia="宋体" w:cs="宋体"/>
          <w:kern w:val="0"/>
          <w:sz w:val="21"/>
          <w:szCs w:val="21"/>
          <w:lang w:val="en-US" w:eastAsia="zh-CN" w:bidi="ar"/>
        </w:rPr>
        <w:t>巴萨尼奥：</w:t>
      </w:r>
      <w:r>
        <w:rPr>
          <w:rFonts w:hint="eastAsia" w:ascii="楷体" w:hAnsi="楷体" w:eastAsia="楷体" w:cs="楷体"/>
          <w:b/>
          <w:bCs w:val="0"/>
          <w:kern w:val="0"/>
          <w:sz w:val="21"/>
          <w:szCs w:val="21"/>
          <w:lang w:val="en-US" w:eastAsia="zh-CN" w:bidi="ar"/>
        </w:rPr>
        <w:t>初次的冒犯，不应该就引为仇恨</w:t>
      </w:r>
      <w:r>
        <w:rPr>
          <w:rFonts w:hint="eastAsia" w:ascii="楷体" w:hAnsi="楷体" w:eastAsia="楷体" w:cs="楷体"/>
          <w:kern w:val="0"/>
          <w:sz w:val="21"/>
          <w:szCs w:val="21"/>
          <w:lang w:val="en-US" w:eastAsia="zh-CN" w:bidi="ar"/>
        </w:rPr>
        <w:t>。</w:t>
      </w:r>
    </w:p>
    <w:p w14:paraId="3511FC8F">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宋体" w:hAnsi="宋体" w:eastAsia="宋体" w:cs="楷体"/>
          <w:sz w:val="21"/>
          <w:szCs w:val="21"/>
        </w:rPr>
      </w:pPr>
      <w:r>
        <w:rPr>
          <w:rFonts w:hint="eastAsia" w:ascii="宋体" w:hAnsi="宋体" w:eastAsia="宋体" w:cs="宋体"/>
          <w:kern w:val="0"/>
          <w:sz w:val="21"/>
          <w:szCs w:val="21"/>
          <w:lang w:val="en-US" w:eastAsia="zh-CN" w:bidi="ar"/>
        </w:rPr>
        <w:t>夏</w:t>
      </w:r>
      <w:r>
        <w:rPr>
          <w:rFonts w:hint="eastAsia" w:ascii="宋体" w:hAnsi="宋体" w:eastAsia="宋体" w:cs="楷体"/>
          <w:kern w:val="0"/>
          <w:sz w:val="21"/>
          <w:szCs w:val="21"/>
          <w:lang w:val="en-US" w:eastAsia="zh-CN" w:bidi="ar"/>
        </w:rPr>
        <w:t xml:space="preserve"> </w:t>
      </w:r>
      <w:r>
        <w:rPr>
          <w:rFonts w:hint="eastAsia" w:ascii="宋体" w:hAnsi="宋体" w:eastAsia="宋体" w:cs="宋体"/>
          <w:kern w:val="0"/>
          <w:sz w:val="21"/>
          <w:szCs w:val="21"/>
          <w:lang w:val="en-US" w:eastAsia="zh-CN" w:bidi="ar"/>
        </w:rPr>
        <w:t>洛</w:t>
      </w:r>
      <w:r>
        <w:rPr>
          <w:rFonts w:hint="eastAsia" w:ascii="宋体" w:hAnsi="宋体" w:eastAsia="宋体" w:cs="楷体"/>
          <w:kern w:val="0"/>
          <w:sz w:val="21"/>
          <w:szCs w:val="21"/>
          <w:lang w:val="en-US" w:eastAsia="zh-CN" w:bidi="ar"/>
        </w:rPr>
        <w:t xml:space="preserve"> </w:t>
      </w:r>
      <w:r>
        <w:rPr>
          <w:rFonts w:hint="eastAsia" w:ascii="宋体" w:hAnsi="宋体" w:eastAsia="宋体" w:cs="宋体"/>
          <w:kern w:val="0"/>
          <w:sz w:val="21"/>
          <w:szCs w:val="21"/>
          <w:lang w:val="en-US" w:eastAsia="zh-CN" w:bidi="ar"/>
        </w:rPr>
        <w:t>克：</w:t>
      </w:r>
      <w:r>
        <w:rPr>
          <w:rFonts w:hint="eastAsia" w:ascii="楷体" w:hAnsi="楷体" w:eastAsia="楷体" w:cs="楷体"/>
          <w:kern w:val="0"/>
          <w:sz w:val="21"/>
          <w:szCs w:val="21"/>
          <w:lang w:val="en-US" w:eastAsia="zh-CN" w:bidi="ar"/>
        </w:rPr>
        <w:t>什么！你愿意给</w:t>
      </w:r>
      <w:r>
        <w:rPr>
          <w:rFonts w:hint="eastAsia" w:ascii="楷体" w:hAnsi="楷体" w:eastAsia="楷体" w:cs="楷体"/>
          <w:kern w:val="0"/>
          <w:sz w:val="21"/>
          <w:szCs w:val="21"/>
          <w:em w:val="dot"/>
          <w:lang w:val="en-US" w:eastAsia="zh-CN" w:bidi="ar"/>
        </w:rPr>
        <w:t>毒蛇</w:t>
      </w:r>
      <w:r>
        <w:rPr>
          <w:rFonts w:hint="eastAsia" w:ascii="楷体" w:hAnsi="楷体" w:eastAsia="楷体" w:cs="楷体"/>
          <w:kern w:val="0"/>
          <w:sz w:val="21"/>
          <w:szCs w:val="21"/>
          <w:lang w:val="en-US" w:eastAsia="zh-CN" w:bidi="ar"/>
        </w:rPr>
        <w:t>咬两次吗？</w:t>
      </w:r>
    </w:p>
    <w:p w14:paraId="09E2FC0C">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宋体" w:hAnsi="宋体" w:eastAsia="宋体" w:cs="宋体"/>
          <w:kern w:val="0"/>
          <w:sz w:val="21"/>
          <w:szCs w:val="21"/>
          <w:lang w:val="en-US" w:eastAsia="zh-CN" w:bidi="ar"/>
        </w:rPr>
        <w:t>安东尼奥：</w:t>
      </w:r>
      <w:r>
        <w:rPr>
          <w:rFonts w:hint="eastAsia" w:ascii="楷体" w:hAnsi="楷体" w:eastAsia="楷体" w:cs="楷体"/>
          <w:kern w:val="0"/>
          <w:sz w:val="21"/>
          <w:szCs w:val="21"/>
          <w:lang w:val="en-US" w:eastAsia="zh-CN" w:bidi="ar"/>
        </w:rPr>
        <w:t>请你想一想，你现在跟这个犹太人讲理，就像站在海滩上，叫那大海的怒涛减低 它的奔腾的威力，责问豺狼为什么害得母羊为了失去它的羔羊而哀啼，或是叫那山上的松柏，在 受到天风吹拂的时候，不要摇头摆脑，发出簌簌的声音。要是你能够叫这个犹太人的心变软—— 世上还有什么东西比它更硬呢？——那么还有什么难事不可以做到？所以我请你不用再跟他商量 什么条件，也不用替我想什么办法，让我爽爽快快受到判决，满足这犹太人的心愿吧。</w:t>
      </w:r>
    </w:p>
    <w:p w14:paraId="213B43A1">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宋体" w:hAnsi="宋体" w:eastAsia="宋体" w:cs="宋体"/>
          <w:kern w:val="0"/>
          <w:sz w:val="21"/>
          <w:szCs w:val="21"/>
          <w:lang w:val="en-US" w:eastAsia="zh-CN" w:bidi="ar"/>
        </w:rPr>
        <w:t>巴萨尼奥：</w:t>
      </w:r>
      <w:r>
        <w:rPr>
          <w:rFonts w:hint="eastAsia" w:ascii="楷体" w:hAnsi="楷体" w:eastAsia="楷体" w:cs="楷体"/>
          <w:kern w:val="0"/>
          <w:sz w:val="21"/>
          <w:szCs w:val="21"/>
          <w:lang w:val="en-US" w:eastAsia="zh-CN" w:bidi="ar"/>
        </w:rPr>
        <w:t>借了你三千块钱，现在拿六千块钱还你好不好？</w:t>
      </w:r>
    </w:p>
    <w:p w14:paraId="3E1722D2">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宋体" w:hAnsi="宋体" w:eastAsia="宋体" w:cs="宋体"/>
          <w:kern w:val="0"/>
          <w:sz w:val="21"/>
          <w:szCs w:val="21"/>
          <w:lang w:val="en-US" w:eastAsia="zh-CN" w:bidi="ar"/>
        </w:rPr>
        <w:t>夏</w:t>
      </w:r>
      <w:r>
        <w:rPr>
          <w:rFonts w:hint="eastAsia" w:ascii="宋体" w:hAnsi="宋体" w:eastAsia="宋体" w:cs="楷体"/>
          <w:kern w:val="0"/>
          <w:sz w:val="21"/>
          <w:szCs w:val="21"/>
          <w:lang w:val="en-US" w:eastAsia="zh-CN" w:bidi="ar"/>
        </w:rPr>
        <w:t xml:space="preserve"> </w:t>
      </w:r>
      <w:r>
        <w:rPr>
          <w:rFonts w:hint="eastAsia" w:ascii="宋体" w:hAnsi="宋体" w:eastAsia="宋体" w:cs="宋体"/>
          <w:kern w:val="0"/>
          <w:sz w:val="21"/>
          <w:szCs w:val="21"/>
          <w:lang w:val="en-US" w:eastAsia="zh-CN" w:bidi="ar"/>
        </w:rPr>
        <w:t>洛</w:t>
      </w:r>
      <w:r>
        <w:rPr>
          <w:rFonts w:hint="eastAsia" w:ascii="宋体" w:hAnsi="宋体" w:eastAsia="宋体" w:cs="楷体"/>
          <w:kern w:val="0"/>
          <w:sz w:val="21"/>
          <w:szCs w:val="21"/>
          <w:lang w:val="en-US" w:eastAsia="zh-CN" w:bidi="ar"/>
        </w:rPr>
        <w:t xml:space="preserve"> </w:t>
      </w:r>
      <w:r>
        <w:rPr>
          <w:rFonts w:hint="eastAsia" w:ascii="宋体" w:hAnsi="宋体" w:eastAsia="宋体" w:cs="宋体"/>
          <w:kern w:val="0"/>
          <w:sz w:val="21"/>
          <w:szCs w:val="21"/>
          <w:lang w:val="en-US" w:eastAsia="zh-CN" w:bidi="ar"/>
        </w:rPr>
        <w:t>克：</w:t>
      </w:r>
      <w:r>
        <w:rPr>
          <w:rFonts w:hint="eastAsia" w:ascii="楷体" w:hAnsi="楷体" w:eastAsia="楷体" w:cs="楷体"/>
          <w:kern w:val="0"/>
          <w:sz w:val="21"/>
          <w:szCs w:val="21"/>
          <w:lang w:val="en-US" w:eastAsia="zh-CN" w:bidi="ar"/>
        </w:rPr>
        <w:t xml:space="preserve"> 即使这六千块钱中间的每一块钱都可以分做六份，每一份都可以变成一块钱，我也不要它们；我只要照约处罚。</w:t>
      </w:r>
    </w:p>
    <w:p w14:paraId="590B5DB5">
      <w:pPr>
        <w:keepNext w:val="0"/>
        <w:keepLines w:val="0"/>
        <w:widowControl/>
        <w:suppressLineNumbers w:val="0"/>
        <w:spacing w:before="0" w:beforeAutospacing="0" w:after="0" w:afterAutospacing="0" w:line="273" w:lineRule="auto"/>
        <w:ind w:left="0" w:right="0" w:firstLine="420" w:firstLineChars="200"/>
        <w:jc w:val="left"/>
        <w:textAlignment w:val="center"/>
        <w:rPr>
          <w:rFonts w:hint="eastAsia" w:ascii="楷体" w:hAnsi="楷体" w:eastAsia="楷体" w:cs="楷体"/>
          <w:sz w:val="21"/>
          <w:szCs w:val="21"/>
        </w:rPr>
      </w:pPr>
      <w:r>
        <w:rPr>
          <w:rFonts w:hint="eastAsia" w:ascii="宋体" w:hAnsi="宋体" w:eastAsia="宋体" w:cs="宋体"/>
          <w:kern w:val="0"/>
          <w:sz w:val="21"/>
          <w:szCs w:val="21"/>
          <w:lang w:val="en-US" w:eastAsia="zh-CN" w:bidi="ar"/>
        </w:rPr>
        <w:t>公</w:t>
      </w:r>
      <w:r>
        <w:rPr>
          <w:rFonts w:hint="eastAsia" w:ascii="宋体" w:hAnsi="宋体" w:eastAsia="宋体" w:cs="楷体"/>
          <w:kern w:val="0"/>
          <w:sz w:val="21"/>
          <w:szCs w:val="21"/>
          <w:lang w:val="en-US" w:eastAsia="zh-CN" w:bidi="ar"/>
        </w:rPr>
        <w:t xml:space="preserve">    </w:t>
      </w:r>
      <w:r>
        <w:rPr>
          <w:rFonts w:hint="eastAsia" w:ascii="宋体" w:hAnsi="宋体" w:eastAsia="宋体" w:cs="宋体"/>
          <w:kern w:val="0"/>
          <w:sz w:val="21"/>
          <w:szCs w:val="21"/>
          <w:lang w:val="en-US" w:eastAsia="zh-CN" w:bidi="ar"/>
        </w:rPr>
        <w:t>爵：</w:t>
      </w:r>
      <w:r>
        <w:rPr>
          <w:rFonts w:hint="eastAsia" w:ascii="楷体" w:hAnsi="楷体" w:eastAsia="楷体" w:cs="楷体"/>
          <w:kern w:val="0"/>
          <w:sz w:val="21"/>
          <w:szCs w:val="21"/>
          <w:lang w:val="en-US" w:eastAsia="zh-CN" w:bidi="ar"/>
        </w:rPr>
        <w:t>你这样一点没有慈悲之心，将来怎么能够希望人家对你慈悲呢？</w:t>
      </w:r>
    </w:p>
    <w:p w14:paraId="7A2778A0">
      <w:pPr>
        <w:pStyle w:val="13"/>
        <w:keepNext w:val="0"/>
        <w:keepLines w:val="0"/>
        <w:widowControl/>
        <w:suppressLineNumbers w:val="0"/>
        <w:spacing w:before="0" w:beforeAutospacing="0" w:after="0" w:afterAutospacing="0" w:line="273" w:lineRule="auto"/>
        <w:ind w:left="0" w:right="0" w:firstLine="420" w:firstLineChars="200"/>
        <w:jc w:val="left"/>
        <w:rPr>
          <w:rFonts w:hint="eastAsia" w:ascii="楷体" w:hAnsi="楷体" w:eastAsia="楷体" w:cs="楷体"/>
          <w:sz w:val="21"/>
          <w:szCs w:val="21"/>
        </w:rPr>
      </w:pPr>
      <w:r>
        <w:rPr>
          <w:rFonts w:hint="eastAsia" w:ascii="宋体" w:hAnsi="宋体" w:eastAsia="宋体" w:cs="宋体"/>
          <w:kern w:val="0"/>
          <w:sz w:val="21"/>
          <w:szCs w:val="21"/>
          <w:lang w:val="en-US" w:eastAsia="zh-CN" w:bidi="ar"/>
        </w:rPr>
        <w:t>夏</w:t>
      </w:r>
      <w:r>
        <w:rPr>
          <w:rFonts w:hint="eastAsia" w:ascii="宋体" w:hAnsi="宋体" w:eastAsia="宋体" w:cs="楷体"/>
          <w:kern w:val="0"/>
          <w:sz w:val="21"/>
          <w:szCs w:val="21"/>
          <w:lang w:val="en-US" w:eastAsia="zh-CN" w:bidi="ar"/>
        </w:rPr>
        <w:t xml:space="preserve"> </w:t>
      </w:r>
      <w:r>
        <w:rPr>
          <w:rFonts w:hint="eastAsia" w:ascii="宋体" w:hAnsi="宋体" w:eastAsia="宋体" w:cs="宋体"/>
          <w:kern w:val="0"/>
          <w:sz w:val="21"/>
          <w:szCs w:val="21"/>
          <w:lang w:val="en-US" w:eastAsia="zh-CN" w:bidi="ar"/>
        </w:rPr>
        <w:t>洛</w:t>
      </w:r>
      <w:r>
        <w:rPr>
          <w:rFonts w:hint="eastAsia" w:ascii="宋体" w:hAnsi="宋体" w:eastAsia="宋体" w:cs="楷体"/>
          <w:kern w:val="0"/>
          <w:sz w:val="21"/>
          <w:szCs w:val="21"/>
          <w:lang w:val="en-US" w:eastAsia="zh-CN" w:bidi="ar"/>
        </w:rPr>
        <w:t xml:space="preserve"> </w:t>
      </w:r>
      <w:r>
        <w:rPr>
          <w:rFonts w:hint="eastAsia" w:ascii="宋体" w:hAnsi="宋体" w:eastAsia="宋体" w:cs="宋体"/>
          <w:kern w:val="0"/>
          <w:sz w:val="21"/>
          <w:szCs w:val="21"/>
          <w:lang w:val="en-US" w:eastAsia="zh-CN" w:bidi="ar"/>
        </w:rPr>
        <w:t>克：</w:t>
      </w:r>
      <w:r>
        <w:rPr>
          <w:rFonts w:hint="eastAsia" w:ascii="楷体" w:hAnsi="楷体" w:eastAsia="楷体" w:cs="楷体"/>
          <w:kern w:val="2"/>
          <w:sz w:val="21"/>
          <w:szCs w:val="21"/>
          <w:lang w:val="en-US" w:eastAsia="zh-CN" w:bidi="ar"/>
        </w:rPr>
        <w:t>我又不干错事，怕什么刑罚？你们买了许多奴隶，把他们当作驴狗骡马一样看  待，叫他们做种种卑贱的工作，因为他们是你们出钱买来的。我可不可以对你们说，让他们自由，叫他们跟你们的子女结婚？为什么他们要在重担之下流着血汗？让他们的床铺得跟你们的床同样柔软，让他们的舌头也尝尝你们所吃的东西吧，你们会回答说：“这些奴隶是我们所有的。”所以我也可以回答你们：我向他要求的这一磅肉，是我出了很大的代价买来的；它是属于我的，我一定要把它拿到手里。您要是拒绝了我，那么你们的法律去见鬼吧！威尼斯城的法令等于一纸空文。我现在等候着判决，请快些回答我，我可不可以拿到这一磅肉？</w:t>
      </w:r>
    </w:p>
    <w:p w14:paraId="2078B20D">
      <w:pPr>
        <w:keepNext w:val="0"/>
        <w:keepLines w:val="0"/>
        <w:widowControl/>
        <w:numPr>
          <w:ilvl w:val="0"/>
          <w:numId w:val="7"/>
        </w:numPr>
        <w:suppressLineNumbers w:val="0"/>
        <w:adjustRightInd w:val="0"/>
        <w:snapToGrid w:val="0"/>
        <w:spacing w:before="0" w:beforeAutospacing="0" w:after="0" w:afterAutospacing="0" w:line="273" w:lineRule="auto"/>
        <w:ind w:left="42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揣摩人物的潜台词。夏洛克对“为什么不愿接受三千块钱，宁愿拿一块腐烂的臭肉”这一问题的实质性回答是（   ）（3分）</w:t>
      </w:r>
    </w:p>
    <w:p w14:paraId="259BF49E">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A．“我只能说我欢喜这样。”</w:t>
      </w:r>
    </w:p>
    <w:p w14:paraId="178FD104">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B．“因为一个人的感情完全受着喜恶的支配，谁也作不了自己的主。”</w:t>
      </w:r>
    </w:p>
    <w:p w14:paraId="5028479F">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C．“天生的癖性。”</w:t>
      </w:r>
    </w:p>
    <w:p w14:paraId="007BEA4B">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D．“因为我对于安东尼奥抱着久积的仇恨和深刻的反感。”</w:t>
      </w:r>
    </w:p>
    <w:p w14:paraId="2249316F">
      <w:pPr>
        <w:keepNext w:val="0"/>
        <w:keepLines w:val="0"/>
        <w:widowControl/>
        <w:suppressLineNumbers w:val="0"/>
        <w:adjustRightInd w:val="0"/>
        <w:snapToGrid w:val="0"/>
        <w:spacing w:before="0" w:beforeAutospacing="0" w:after="0" w:afterAutospacing="0" w:line="273" w:lineRule="auto"/>
        <w:ind w:left="42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8. 夏洛克说，同安东尼奥进行这一场诉讼“并没有好处。”实际上，夏洛克心里认为打这场官司是有好处的，他的真正意图是（    ）（3分）</w:t>
      </w:r>
    </w:p>
    <w:p w14:paraId="60D31A5B">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A．可以借机报复，消灭对手。        B．可以获得遵守宪章的美名。</w:t>
      </w:r>
    </w:p>
    <w:p w14:paraId="09ABDCD1">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C．可以在威尼斯树立自己的威信。    D．可以满足他剜肉的心愿。</w:t>
      </w:r>
    </w:p>
    <w:p w14:paraId="023626F7">
      <w:pPr>
        <w:keepNext w:val="0"/>
        <w:keepLines w:val="0"/>
        <w:widowControl/>
        <w:suppressLineNumbers w:val="0"/>
        <w:adjustRightInd w:val="0"/>
        <w:snapToGrid w:val="0"/>
        <w:spacing w:before="0" w:beforeAutospacing="0" w:after="0" w:afterAutospacing="0" w:line="273" w:lineRule="auto"/>
        <w:ind w:left="42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9. 夏洛克同巴萨尼奥对话时为什么两次使用反问句？最符合他当时心态的是</w:t>
      </w:r>
    </w:p>
    <w:p w14:paraId="5820E649">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A．不愿正面回答问题    B．不敢正面回答问题</w:t>
      </w:r>
    </w:p>
    <w:p w14:paraId="18EB0036">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C．不屑正面回答问题    D．不甘正面回答问题</w:t>
      </w:r>
    </w:p>
    <w:p w14:paraId="7CA775AD">
      <w:pPr>
        <w:keepNext w:val="0"/>
        <w:keepLines w:val="0"/>
        <w:widowControl/>
        <w:suppressLineNumbers w:val="0"/>
        <w:adjustRightInd w:val="0"/>
        <w:snapToGrid w:val="0"/>
        <w:spacing w:before="0" w:beforeAutospacing="0" w:after="0" w:afterAutospacing="0" w:line="273" w:lineRule="auto"/>
        <w:ind w:left="42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10. 怎样理解文中加点词语“毒蛇”的含义？这句话反映了夏洛克怎样的心理？（4分）</w:t>
      </w:r>
    </w:p>
    <w:p w14:paraId="5498D59C">
      <w:pPr>
        <w:keepNext w:val="0"/>
        <w:keepLines w:val="0"/>
        <w:widowControl/>
        <w:numPr>
          <w:ilvl w:val="0"/>
          <w:numId w:val="8"/>
        </w:numPr>
        <w:suppressLineNumbers w:val="0"/>
        <w:adjustRightInd w:val="0"/>
        <w:snapToGrid w:val="0"/>
        <w:spacing w:before="0" w:beforeAutospacing="0" w:after="0" w:afterAutospacing="0" w:line="273" w:lineRule="auto"/>
        <w:ind w:left="42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当公爵要求夏洛克有“慈悲之心”时，夏洛克是如何回答公爵的？这个回答反映了夏洛克怎样的思想？（4分）</w:t>
      </w:r>
    </w:p>
    <w:p w14:paraId="3AFAA668">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【专题小结】</w:t>
      </w:r>
    </w:p>
    <w:p w14:paraId="7CA81FDC">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知识网络构建</w:t>
      </w:r>
    </w:p>
    <w:p w14:paraId="258A1521">
      <w:pPr>
        <w:keepNext w:val="0"/>
        <w:keepLines w:val="0"/>
        <w:widowControl/>
        <w:suppressLineNumbers w:val="0"/>
        <w:adjustRightInd w:val="0"/>
        <w:snapToGrid w:val="0"/>
        <w:spacing w:before="0" w:beforeAutospacing="0" w:after="0" w:afterAutospacing="0" w:line="273" w:lineRule="auto"/>
        <w:ind w:left="0" w:right="0" w:firstLine="480" w:firstLineChars="200"/>
        <w:jc w:val="left"/>
        <w:rPr>
          <w:rFonts w:hint="eastAsia" w:ascii="宋体" w:hAnsi="宋体" w:eastAsia="宋体" w:cs="宋体"/>
          <w:color w:val="000000"/>
          <w:sz w:val="21"/>
          <w:szCs w:val="21"/>
        </w:rPr>
      </w:pPr>
      <w:r>
        <w:rPr>
          <w:rFonts w:hint="default" w:ascii="Times New Roman" w:hAnsi="Times New Roman" w:eastAsia="仿宋" w:cs="Times New Roman"/>
          <w:snapToGrid w:val="0"/>
          <w:kern w:val="0"/>
          <w:sz w:val="24"/>
          <w:szCs w:val="24"/>
          <w:lang w:val="en-US" w:eastAsia="zh-CN" w:bidi="ar"/>
        </w:rPr>
        <w:drawing>
          <wp:inline distT="0" distB="0" distL="114300" distR="114300">
            <wp:extent cx="5276850" cy="3133725"/>
            <wp:effectExtent l="0" t="0" r="0" b="9525"/>
            <wp:docPr id="123" name="图片 11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2" descr="IMG_272"/>
                    <pic:cNvPicPr>
                      <a:picLocks noChangeAspect="1"/>
                    </pic:cNvPicPr>
                  </pic:nvPicPr>
                  <pic:blipFill>
                    <a:blip r:embed="rId99"/>
                    <a:stretch>
                      <a:fillRect/>
                    </a:stretch>
                  </pic:blipFill>
                  <pic:spPr>
                    <a:xfrm>
                      <a:off x="0" y="0"/>
                      <a:ext cx="5276850" cy="3133725"/>
                    </a:xfrm>
                    <a:prstGeom prst="rect">
                      <a:avLst/>
                    </a:prstGeom>
                    <a:noFill/>
                    <a:ln w="9525">
                      <a:noFill/>
                    </a:ln>
                  </pic:spPr>
                </pic:pic>
              </a:graphicData>
            </a:graphic>
          </wp:inline>
        </w:drawing>
      </w:r>
      <w:r>
        <w:rPr>
          <w:rFonts w:hint="eastAsia" w:ascii="宋体" w:hAnsi="宋体" w:eastAsia="宋体" w:cs="宋体"/>
          <w:color w:val="000000"/>
          <w:kern w:val="0"/>
          <w:sz w:val="21"/>
          <w:szCs w:val="21"/>
          <w:lang w:val="en-US" w:eastAsia="zh-CN" w:bidi="ar"/>
        </w:rPr>
        <w:t xml:space="preserve"> </w:t>
      </w:r>
    </w:p>
    <w:p w14:paraId="4150FE6C">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专题学习建议</w:t>
      </w:r>
    </w:p>
    <w:p w14:paraId="39988CEC">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中外戏剧的学习鉴赏，主要培养学生形成有关戏剧的鉴赏评价的审美情趣，了解戏剧是一种综合性的舞台艺术，借助文学、音乐、舞蹈、美术等艺术手段塑造舞台艺术形象，揭示社会矛盾，反映现实生活。建议同学们掌握有关戏剧的以下特点：</w:t>
      </w:r>
    </w:p>
    <w:p w14:paraId="6BFD5C88">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1．人物、事件、时间、地点的高度集中</w:t>
      </w:r>
    </w:p>
    <w:p w14:paraId="677E62D6">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譬如曹禺的《雷雨》，反映周、鲁两家的矛盾斗争长达30年之久，实际生活涉及的事件、人物、时间、地点都很多，而剧本却把剧情集中在一个夏天的上午到半夜两点这段短暂的时间内，只选择周公馆和鲁家两个地点，主要人物只选取了周、鲁两家8个人。充分体现了戏剧高度集中的原则。</w:t>
      </w:r>
    </w:p>
    <w:p w14:paraId="6FA2AF7C">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2．尖锐、激烈的戏剧冲突</w:t>
      </w:r>
    </w:p>
    <w:p w14:paraId="5EC70121">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戏剧冲突是构成戏剧的根本要素，“没有冲突就没有戏剧”。人们评论戏剧常说“有戏”“没戏”，指的就是有没有“戏剧冲突”。戏剧冲突越是尖锐，戏剧性也就越强。围绕一个中心，一步步将矛盾推向高潮，达到矛盾非解决不可的程度——这样才能使剧情强烈地吸引观众，具有扣人心弦的艺术力量。再如《雷雨》中，集中写了周朴园与梅侍萍、鲁大海的冲突，蘩漪与周朴园、周萍的冲突，周萍与周朴园、四凤、鲁贵、鲁大海的冲突等。这些冲突迅速发展、激化，最后在雷雨之夜总爆发，家毁人亡，形成大悲剧。</w:t>
      </w:r>
    </w:p>
    <w:p w14:paraId="6E2F3E10">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3．人物语言的个性化、动作化及潜台词</w:t>
      </w:r>
    </w:p>
    <w:p w14:paraId="0AE21A4D">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戏剧文学是靠人物语言塑造形象、展开矛盾、反映生活的。除了少量的处于辅助地位的舞台说明外，全都由人物语言——台词(包括对白、独白、唱词等)组成，这就对人物语言有更高的特殊要求，即个性化、动作化、口语化和寓意丰富的“潜台词”。</w:t>
      </w:r>
    </w:p>
    <w:p w14:paraId="2D724BB8">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(1)个性化：戏剧语言又要反映不同人的个性特征，什么人说什么话，使台词成为特定情景下特定人物的特定语言，而不是可以相互代替的公式化、一般化语言，要“个性化”，从而塑造出栩栩如生的典型人物。</w:t>
      </w:r>
    </w:p>
    <w:p w14:paraId="6FDA4C74">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(2)动作化：台词有明确的行动目的，足以推动动作(包括外部动作和心理活动)，能引起对方强烈反映，产生冲突，展示丰富的内心世界，不断推动剧情向前发展。</w:t>
      </w:r>
    </w:p>
    <w:p w14:paraId="21949431">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(3)潜台词：戏剧语言中有大量寓意丰富含蓄的“潜台词”，隐藏在表面台词背后，虽然没有直接说出，但观众能领悟出它的深层含义。“潜台词”是戏剧语言的重要特色，是组成戏剧内容的重要因素，是鉴赏戏剧的一个重要方面，阅读时要认真体味揣摩。</w:t>
      </w:r>
    </w:p>
    <w:p w14:paraId="3AB7216E">
      <w:pPr>
        <w:pStyle w:val="13"/>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(4)口语化：因为戏剧语言主要是用来“说”给观众“听”的，而且舞台上只说一遍，不像剧本看不懂可以反复看，加之观众的文化水平参差有别，所以台词要通俗明白，不能艰深晦涩，要“口语化”。</w:t>
      </w:r>
    </w:p>
    <w:p w14:paraId="3D042B09">
      <w:pPr>
        <w:keepNext w:val="0"/>
        <w:keepLines w:val="0"/>
        <w:widowControl/>
        <w:suppressLineNumbers w:val="0"/>
        <w:spacing w:before="200" w:beforeAutospacing="0" w:after="200" w:afterAutospacing="0" w:line="273"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br w:type="page"/>
      </w:r>
    </w:p>
    <w:p w14:paraId="5A8DEDAD">
      <w:pPr>
        <w:pStyle w:val="4"/>
        <w:keepNext w:val="0"/>
        <w:keepLines w:val="0"/>
        <w:widowControl/>
        <w:suppressLineNumbers w:val="0"/>
        <w:ind w:firstLine="500" w:firstLineChars="200"/>
        <w:rPr>
          <w:rFonts w:hint="default" w:ascii="Times New Roman" w:hAnsi="Times New Roman" w:eastAsia="仿宋" w:cs="Times New Roman"/>
          <w:caps/>
          <w:color w:val="1F3863"/>
          <w:spacing w:val="15"/>
          <w:sz w:val="22"/>
          <w:szCs w:val="22"/>
        </w:rPr>
      </w:pPr>
      <w:bookmarkStart w:id="175" w:name="_Toc930263581"/>
      <w:bookmarkEnd w:id="175"/>
      <w:bookmarkStart w:id="176" w:name="_Toc22957"/>
      <w:r>
        <w:rPr>
          <w:rFonts w:hint="eastAsia" w:ascii="仿宋" w:hAnsi="仿宋" w:eastAsia="仿宋" w:cs="仿宋"/>
          <w:caps/>
          <w:color w:val="1F3863"/>
          <w:spacing w:val="15"/>
          <w:sz w:val="22"/>
          <w:szCs w:val="22"/>
        </w:rPr>
        <w:t>第</w:t>
      </w:r>
      <w:r>
        <w:rPr>
          <w:rFonts w:hint="default" w:ascii="Times New Roman" w:hAnsi="Times New Roman" w:eastAsia="仿宋" w:cs="Times New Roman"/>
          <w:caps/>
          <w:color w:val="1F3863"/>
          <w:spacing w:val="15"/>
          <w:sz w:val="22"/>
          <w:szCs w:val="22"/>
        </w:rPr>
        <w:t>2</w:t>
      </w:r>
      <w:r>
        <w:rPr>
          <w:rFonts w:hint="eastAsia" w:ascii="仿宋" w:hAnsi="仿宋" w:eastAsia="仿宋" w:cs="仿宋"/>
          <w:caps/>
          <w:color w:val="1F3863"/>
          <w:spacing w:val="15"/>
          <w:sz w:val="22"/>
          <w:szCs w:val="22"/>
        </w:rPr>
        <w:t>课时   戏剧阅读</w:t>
      </w:r>
      <w:bookmarkEnd w:id="176"/>
    </w:p>
    <w:p w14:paraId="639FE2FF">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【学习目标】</w:t>
      </w:r>
    </w:p>
    <w:p w14:paraId="6DA8373E">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通过抓戏剧矛盾冲突、解读舞台说明、品味人物语言来鉴赏中文戏剧作品</w:t>
      </w:r>
    </w:p>
    <w:p w14:paraId="6238ACE5">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【文本再读】</w:t>
      </w:r>
    </w:p>
    <w:p w14:paraId="4FDD663D">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戏剧冲突是构成戏剧情境的基础，是展现人物性格，反映生活本质，揭示作品主题的重要手段。把握住戏剧的冲突，就领会了戏剧的主题思想。</w:t>
      </w:r>
    </w:p>
    <w:p w14:paraId="470A4339">
      <w:pPr>
        <w:pStyle w:val="13"/>
        <w:keepNext w:val="0"/>
        <w:keepLines w:val="0"/>
        <w:widowControl/>
        <w:suppressLineNumbers w:val="0"/>
        <w:spacing w:before="0" w:beforeAutospacing="1" w:after="0" w:afterAutospacing="1" w:line="240"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【题目生成】</w:t>
      </w:r>
    </w:p>
    <w:p w14:paraId="70A5F4E9">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阅读下面的文字，完成</w:t>
      </w:r>
      <w:r>
        <w:rPr>
          <w:rFonts w:hint="eastAsia" w:ascii="宋体" w:hAnsi="宋体" w:eastAsia="宋体" w:cs="宋体"/>
          <w:color w:val="000000"/>
          <w:kern w:val="2"/>
          <w:sz w:val="21"/>
          <w:szCs w:val="21"/>
          <w:lang w:val="en-US" w:eastAsia="zh-CN" w:bidi="ar"/>
        </w:rPr>
        <w:t>1～4</w:t>
      </w:r>
      <w:r>
        <w:rPr>
          <w:rFonts w:hint="eastAsia" w:ascii="宋体" w:hAnsi="宋体" w:eastAsia="宋体" w:cs="宋体"/>
          <w:kern w:val="0"/>
          <w:sz w:val="21"/>
          <w:szCs w:val="21"/>
          <w:lang w:val="en-US" w:eastAsia="zh-CN" w:bidi="ar"/>
        </w:rPr>
        <w:t>题。</w:t>
      </w:r>
    </w:p>
    <w:p w14:paraId="61B00A5D">
      <w:pPr>
        <w:pStyle w:val="13"/>
        <w:keepNext w:val="0"/>
        <w:keepLines w:val="0"/>
        <w:widowControl/>
        <w:suppressLineNumbers w:val="0"/>
        <w:spacing w:before="0" w:beforeAutospacing="1" w:after="0" w:afterAutospacing="1" w:line="240" w:lineRule="auto"/>
        <w:ind w:left="0" w:right="0" w:firstLine="420" w:firstLineChars="200"/>
        <w:jc w:val="center"/>
        <w:rPr>
          <w:rFonts w:hint="eastAsia" w:ascii="宋体" w:hAnsi="宋体" w:eastAsia="宋体" w:cs="黑体"/>
          <w:bCs/>
          <w:sz w:val="21"/>
          <w:szCs w:val="21"/>
        </w:rPr>
      </w:pPr>
      <w:r>
        <w:rPr>
          <w:rFonts w:hint="eastAsia" w:ascii="宋体" w:hAnsi="宋体" w:eastAsia="宋体" w:cs="宋体"/>
          <w:bCs/>
          <w:kern w:val="0"/>
          <w:sz w:val="21"/>
          <w:szCs w:val="21"/>
          <w:lang w:val="en-US" w:eastAsia="zh-CN" w:bidi="ar"/>
        </w:rPr>
        <w:t>龙须沟(节选)</w:t>
      </w:r>
    </w:p>
    <w:p w14:paraId="3796058D">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第一幕</w:t>
      </w:r>
    </w:p>
    <w:p w14:paraId="59A4E0A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时间</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北京解放前，一个初夏的上午，昨夜下过雨。</w:t>
      </w:r>
    </w:p>
    <w:p w14:paraId="3D90EB3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地点</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龙须沟。这是北京天桥东边的一条有名的臭沟。</w:t>
      </w:r>
    </w:p>
    <w:p w14:paraId="05F3DDC6">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布景</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龙须沟的一个典型小杂院，住着四户人家(大妈一家、四嫂一家、疯子一家、赵老一家)。脚下全是湿泥，墙根墙角全发了霉，生了绿苔。</w:t>
      </w:r>
    </w:p>
    <w:p w14:paraId="092D507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赵老： 我刚才说的对不对？作官的坏！作官的坏，老百姓就没法活下去！大小的买卖、工厂，全教他们接收的给弄趴下啦，就剩下他们自己肥头大耳朵地活着！</w:t>
      </w:r>
    </w:p>
    <w:p w14:paraId="7E0B1753">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二春： 要不穷人怎么越来越多呢！</w:t>
      </w:r>
    </w:p>
    <w:p w14:paraId="0B9BDE5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大妈 ：二春，你少说话！</w:t>
      </w:r>
    </w:p>
    <w:p w14:paraId="5110D6AF">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赵老：别的甭说，就拿咱们这儿这条臭沟说吧，日本人在这儿的时候，咱们捐过钱，为挖沟，沟挖了没有？</w:t>
      </w:r>
    </w:p>
    <w:p w14:paraId="761AFBF9">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二春： 没有！捐的钱也没影儿啦！</w:t>
      </w:r>
    </w:p>
    <w:p w14:paraId="54FD816B">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大妈： 二春，你过来！ (二春走回去)说话小心点！</w:t>
      </w:r>
    </w:p>
    <w:p w14:paraId="5E28D58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赵老： 日本人滚蛋了以后，上头说把沟堵死。好嘛，沟一堵死，下点雨，咱们这儿还不成了海？咱们就又捐了钱，说别堵啊，得挖。可是，沟挖了没有？程疯子常说什么“沟不臭，水又清，国泰民安享太平”。他说得对，他不疯！有了清官，才能有清水。我是泥水匠，我知道，城里头，大官儿在哪儿住.哪儿就修柏油大马路；谁作了官，谁就盖高楼大瓦房。咱们穷人哪，没人管！</w:t>
      </w:r>
    </w:p>
    <w:p w14:paraId="469A1120">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kern w:val="0"/>
          <w:sz w:val="21"/>
          <w:szCs w:val="21"/>
          <w:lang w:val="en-US" w:eastAsia="zh-CN" w:bidi="ar"/>
        </w:rPr>
        <w:t>四嫂： 捐了钱还教人家白白的吃了去！</w:t>
      </w:r>
    </w:p>
    <w:p w14:paraId="33BF0F1D">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w:t>
      </w:r>
    </w:p>
    <w:p w14:paraId="4FEC48C4">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四嫂：</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嗨，你找谁？</w:t>
      </w:r>
    </w:p>
    <w:p w14:paraId="45FC9E1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狗子：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你娃什么？</w:t>
      </w:r>
    </w:p>
    <w:p w14:paraId="3D1C05DD">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四嫂：</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我姓丁。找谁？说话！别满院子胡蹭哒！</w:t>
      </w:r>
    </w:p>
    <w:p w14:paraId="4F13F05C">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狗子：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姓程的住哪屋？超然客整理</w:t>
      </w:r>
    </w:p>
    <w:p w14:paraId="17E2F140">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狗子：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(一转身看见疯子)那是姓程的不是？</w:t>
      </w:r>
    </w:p>
    <w:p w14:paraId="27FB5A8F">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四嫂：</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他是个疲子，你找他干什么？</w:t>
      </w:r>
    </w:p>
    <w:p w14:paraId="00F9271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大妈：</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是啊，他是个疲子。</w:t>
      </w:r>
    </w:p>
    <w:p w14:paraId="764E5134">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狗子：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(与大妈同时)少管闲事！ (向疯子)小子，你过来！</w:t>
      </w:r>
    </w:p>
    <w:p w14:paraId="1F97131B">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四嫂：</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他疯疯癫癫的，你有话跟我说好啦。</w:t>
      </w:r>
    </w:p>
    <w:p w14:paraId="1E805CE1">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狗子：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(向四嫂)你再多嘴，我可揍扁了你！</w:t>
      </w:r>
    </w:p>
    <w:p w14:paraId="3E8D411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娘子：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(挎着被狗子踢坏了的烟摊子，气愤，忍泪，低着头回来。刚到门口，看见狗子正发威)冯狗子！你可别赶尽杀绝呀！你硬抢硬夺，踢了我的摊子不算，还赶上门来欺负人！</w:t>
      </w:r>
    </w:p>
    <w:p w14:paraId="71369C8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[四嫂接过娘子的破摊子，娘子向狗子奔去。]</w:t>
      </w:r>
    </w:p>
    <w:p w14:paraId="79774B5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狗子：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(放开疯子，慢慢一步一步紧逼娘子)踢了你的摊子是好的，葱急了咱，教你出不去大门！</w:t>
      </w:r>
    </w:p>
    <w:p w14:paraId="283F39C3">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w:t>
      </w:r>
    </w:p>
    <w:p w14:paraId="26DE5978">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赵老：</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欺负到程疯子头上来，我受不了！我早就想斗斗他们，龙须沟不能老是他们的天下！大妈娘子，给疯子擦擦血，换件衣裳！</w:t>
      </w:r>
    </w:p>
    <w:p w14:paraId="16887F9D">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疯子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：(悲声地)王大妈，丁四嫂.说来说去都是我不好！ (颓丧地坐下)想当初，我在城里头作艺，不肯低三下四地侍候有势力的人，教人家打了一顿，不能再在城里登台。我到天桥来下地，不肯给胳臂钱，又教恶霸打个半死，把我扔在天坛根。我缓醒过来，就没离开这龙须沟！</w:t>
      </w:r>
    </w:p>
    <w:p w14:paraId="6D0FAF76">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娘子：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别紧自伤心啦！</w:t>
      </w:r>
    </w:p>
    <w:p w14:paraId="227AE884">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二春：</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让他说说，心里好痛快点呀！</w:t>
      </w:r>
    </w:p>
    <w:p w14:paraId="5A1A5B80">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疯子：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好人要是没力气啊，就成了受气包儿！我没力气，作小工子活，不行；我只是个半疯子！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(要犯疯病)对，我走！走！打不过他们，我会躲！</w:t>
      </w:r>
    </w:p>
    <w:p w14:paraId="1682D9B4">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第三幕</w:t>
      </w:r>
    </w:p>
    <w:p w14:paraId="1252646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第二场</w:t>
      </w:r>
    </w:p>
    <w:p w14:paraId="63001941">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时间</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一九五O年夏末。龙须沟的新沟落成，修了马路。</w:t>
      </w:r>
    </w:p>
    <w:p w14:paraId="465AF483">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地点</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同第一幕小杂院。</w:t>
      </w:r>
    </w:p>
    <w:p w14:paraId="767CB45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布景</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杂院已经十分清洁，破墙修补好了，垃圾清除净尽了，花架子上爬满了红的紫的牵牛花。赵老的门前，水缸上，摆着鲜花。丁四的窗下也添了一口新缸。满院子被阳光照耀着。</w:t>
      </w:r>
    </w:p>
    <w:p w14:paraId="4FEE859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[程疯子自外面唱着走来。]</w:t>
      </w:r>
    </w:p>
    <w:p w14:paraId="57481678">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疯子：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我的水，甜又美，喝下去肚子不闹鬼。我的水，美又甜，一挑儿才卖您五十元。</w:t>
      </w:r>
    </w:p>
    <w:p w14:paraId="2126CA13">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娘子：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瞧这个疲劲儿！大妈！您坐着，我进去换衣裳去啦。(下)</w:t>
      </w:r>
    </w:p>
    <w:p w14:paraId="188280D0">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疯子：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(进来，还唱)沏茶喝，甜又香，不象先前沏出茶来稠嘟嘟的象面汤。洗衣裳，跟洗脸，滑滑溜溜又省胰子又省碱。</w:t>
      </w:r>
    </w:p>
    <w:p w14:paraId="6034CF0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四嫂</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：(取了活计出来，缝着衣服)疯哥，你不看着水，干吗回来啦？</w:t>
      </w:r>
    </w:p>
    <w:p w14:paraId="6BCF50B4">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疯子：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大妈、四嫂，我回来研究那段数来宝，好到大会去唱！二嘎子替我看着水呢。他现在识文断字，比我办事还精明呢！</w:t>
      </w:r>
    </w:p>
    <w:p w14:paraId="56ADA85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娘子：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(在屋中)别说啦，快来编词儿吧！</w:t>
      </w:r>
    </w:p>
    <w:p w14:paraId="6EE6E0C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疯子：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赶趟，等我说完最要紧的一段儿。四嫂，我跟二嘎子又研究出来：咱们这儿，还得来个公园。二嘎子提议：把金鱼池改作公园，周围种上树，还有游泳池，修上几座亭子。够多么好啊！</w:t>
      </w:r>
    </w:p>
    <w:p w14:paraId="41084B4C">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w:t>
      </w:r>
    </w:p>
    <w:p w14:paraId="61356E7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二春：</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腰鼓队出来了！咱们走吧！</w:t>
      </w:r>
    </w:p>
    <w:p w14:paraId="2A7CAE0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[二嘎子手执小红旗子飞跑而来。]</w:t>
      </w:r>
    </w:p>
    <w:p w14:paraId="4D13EA1B">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二嘎：</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报！赵队长爷爷到！摆队相迎！</w:t>
      </w:r>
    </w:p>
    <w:p w14:paraId="7CEB8F5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[赵老穿着新衣，胸前佩红绸条，昂然地进来。]</w:t>
      </w:r>
    </w:p>
    <w:p w14:paraId="0A592D71">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二春：</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瞧赵大爷哟！简直象总指挥！</w:t>
      </w:r>
    </w:p>
    <w:p w14:paraId="111A2160">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赵老：(笑)小丫头片子！</w:t>
      </w:r>
    </w:p>
    <w:p w14:paraId="67BB075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二春：</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赵大爷，您可得预备好了哟，新闻记者一定会访问您！</w:t>
      </w:r>
    </w:p>
    <w:p w14:paraId="2770F18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赵老：</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还用你嘱咐，前三天我就预备好喽！</w:t>
      </w:r>
    </w:p>
    <w:p w14:paraId="0E2836AC">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二春：</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好，我当记者：(摹拟)您对修沟有什么感想？</w:t>
      </w:r>
    </w:p>
    <w:p w14:paraId="767415E8">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赵老：</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简单地说，这叫五福临门！</w:t>
      </w:r>
    </w:p>
    <w:p w14:paraId="5D09EBFE">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二春：</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哪五福呢？</w:t>
      </w:r>
    </w:p>
    <w:p w14:paraId="7BC7703E">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赵老：</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我们的门前修了暗沟，院后要填平老明沟，一福。前前后后都修上大马路，二福。我们有了自来水，三福。将来，这里成了手工业区，大家有活儿作，有饭吃，四福。赶明几个金鱼池改为公园，作完了活儿有个散逛散逛的地方，五福！</w:t>
      </w:r>
    </w:p>
    <w:p w14:paraId="7760F62C">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二春、四嫂、娘子、大妈</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 xml:space="preserve">(与赵老同时)五福！ </w:t>
      </w:r>
    </w:p>
    <w:p w14:paraId="446BFE5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[远处军乐声，腰鼓声。]</w:t>
      </w:r>
    </w:p>
    <w:p w14:paraId="1C8E0D85">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警察：</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开会去喽！快到时候啦！</w:t>
      </w:r>
    </w:p>
    <w:p w14:paraId="1D8A67EE">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疯子：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诸位别忙，先等等儿，我这儿编出来个新词儿，先给你们唱唱试试！</w:t>
      </w:r>
    </w:p>
    <w:p w14:paraId="6C20AEE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众人：</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赞成！唱，唱！</w:t>
      </w:r>
    </w:p>
    <w:p w14:paraId="0AE32660">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疯子：</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听着啊——给诸位，道大喜，人民政府了不起！了不起，修臭沟，上手儿先给咱们穷人修。请诸位，想周全，东单、西四、鼓楼前；还有那，先农坛，五坛八庙、颐和园；要讲修，都得修，为什么先管龙须沟？都只为，这儿脏，这儿臭，政府看着心里真难受！好政府，爱穷人，教咱们干干净净大翻身。修了沟，又修路，好教咱们挺着腰板儿迈大步；迈大步，笑嘻嘻，劳动人民努力又心齐。齐努力，多作工，国泰民安享太平！</w:t>
      </w:r>
    </w:p>
    <w:p w14:paraId="73317AA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kern w:val="0"/>
          <w:sz w:val="21"/>
          <w:szCs w:val="21"/>
          <w:lang w:val="en-US" w:eastAsia="zh-CN" w:bidi="ar"/>
        </w:rPr>
        <w:t>众人：</w:t>
      </w:r>
      <w:r>
        <w:rPr>
          <w:rFonts w:hint="eastAsia" w:ascii="楷体" w:hAnsi="楷体" w:eastAsia="楷体" w:cs="宋体"/>
          <w:kern w:val="0"/>
          <w:sz w:val="21"/>
          <w:szCs w:val="21"/>
          <w:lang w:val="en-US" w:eastAsia="zh-CN" w:bidi="ar"/>
        </w:rPr>
        <w:t xml:space="preserve"> </w:t>
      </w:r>
      <w:r>
        <w:rPr>
          <w:rFonts w:hint="eastAsia" w:ascii="楷体" w:hAnsi="楷体" w:eastAsia="楷体" w:cs="楷体"/>
          <w:kern w:val="0"/>
          <w:sz w:val="21"/>
          <w:szCs w:val="21"/>
          <w:lang w:val="en-US" w:eastAsia="zh-CN" w:bidi="ar"/>
        </w:rPr>
        <w:t>(跟疯子齐声喊)享太平！</w:t>
      </w:r>
    </w:p>
    <w:p w14:paraId="155C6740">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楷体" w:hAnsi="楷体" w:eastAsia="楷体" w:cs="楷体"/>
          <w:kern w:val="0"/>
          <w:sz w:val="21"/>
          <w:szCs w:val="21"/>
          <w:lang w:val="en-US" w:eastAsia="zh-CN" w:bidi="ar"/>
        </w:rPr>
        <w:t>[大家随着欢呼声音涌出小院，外边会场上的军乐声起，幕在《青年进行曲》声音中徐徐落下。</w:t>
      </w:r>
      <w:r>
        <w:rPr>
          <w:rFonts w:hint="eastAsia" w:ascii="宋体" w:hAnsi="宋体" w:eastAsia="宋体" w:cs="宋体"/>
          <w:kern w:val="0"/>
          <w:sz w:val="21"/>
          <w:szCs w:val="21"/>
          <w:lang w:val="en-US" w:eastAsia="zh-CN" w:bidi="ar"/>
        </w:rPr>
        <w:t xml:space="preserve">                                                                </w:t>
      </w:r>
    </w:p>
    <w:p w14:paraId="25D55AE9">
      <w:pPr>
        <w:pStyle w:val="13"/>
        <w:keepNext w:val="0"/>
        <w:keepLines w:val="0"/>
        <w:widowControl/>
        <w:suppressLineNumbers w:val="0"/>
        <w:spacing w:before="0" w:beforeAutospacing="1" w:after="0" w:afterAutospacing="1" w:line="240" w:lineRule="auto"/>
        <w:ind w:left="0" w:right="0" w:firstLine="420" w:firstLineChars="200"/>
        <w:jc w:val="right"/>
        <w:rPr>
          <w:rFonts w:hint="eastAsia" w:ascii="仿宋" w:hAnsi="仿宋" w:eastAsia="仿宋" w:cs="宋体"/>
          <w:sz w:val="21"/>
          <w:szCs w:val="21"/>
        </w:rPr>
      </w:pPr>
      <w:r>
        <w:rPr>
          <w:rFonts w:hint="eastAsia" w:ascii="仿宋" w:hAnsi="仿宋" w:eastAsia="仿宋" w:cs="仿宋"/>
          <w:kern w:val="0"/>
          <w:sz w:val="21"/>
          <w:szCs w:val="21"/>
          <w:lang w:val="en-US" w:eastAsia="zh-CN" w:bidi="ar"/>
        </w:rPr>
        <w:t>(有删改)</w:t>
      </w:r>
    </w:p>
    <w:p w14:paraId="50C143B4">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1.下列对剧本相关内容的理解，不正确的一项是（   ）(3分)</w:t>
      </w:r>
    </w:p>
    <w:p w14:paraId="43398C33">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A.冯狗子来找疯子的麻烦，四嫂和大妈都想办法阻止，赵老更是气愤不已，这表现了他们对疯子的关切，及邻里之间的和谐氛围。</w:t>
      </w:r>
    </w:p>
    <w:p w14:paraId="5FDCF4EA">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B.龙须沟新沟落成后的布景写出了小杂院里清爽洁净、生机勃勃的特点，这--环境让人感受到新中国成立后带来的重生和希望。</w:t>
      </w:r>
    </w:p>
    <w:p w14:paraId="559557B7">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C.二春摹拟新闻记者采访赵老对修沟的感想，赵老用“五福临门”来表达，有对政府改善民生的赞美，也有对未来美好生活的憧憬。</w:t>
      </w:r>
    </w:p>
    <w:p w14:paraId="6E6ED2EA">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D.剧本通过写北京解放前小杂院里的人家辛酸苦难的经历，与建国后幸福快乐的生活，反映了龙须沟--带百姓命运的巨大改变。</w:t>
      </w:r>
    </w:p>
    <w:p w14:paraId="055F21E2">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2.下列对剧本艺术特色的分析鉴赏，不正确的一项（   ）(3分)</w:t>
      </w:r>
    </w:p>
    <w:p w14:paraId="25D8EE04">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A.剧中人物语言极具特色，如“受气包儿“疯劲儿”等词语，在展现人物性格的同时，也让读者感受到浓郁的北京味儿。</w:t>
      </w:r>
    </w:p>
    <w:p w14:paraId="7DB7C7CD">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B.“气愤”“忍泪”“低着头”等舞台说明交代了娘子受到欺负后的动作、神态、心理，表现了她当时内心的痛苦和悲愤。</w:t>
      </w:r>
    </w:p>
    <w:p w14:paraId="5CCA33DF">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C.戏剧冲突是剧中矛盾的表现。剧中以赵老为代表的劳动人民和恶霸帮凶冯狗子之间的冲突将全剧推向高潮。</w:t>
      </w:r>
    </w:p>
    <w:p w14:paraId="1A90F0D2">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D.剧本成功地塑造了多样的人物，有保守谨慎的王大妈、敢想敢说的二春、嫉恶如仇的赵老和仗势欺人的冯狗子等。</w:t>
      </w:r>
    </w:p>
    <w:p w14:paraId="58C782AE">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3.有人说：“龙须沟”是剧情与情感的载体。请结合剧本谈谈你对这种观点的理解。(4分)</w:t>
      </w:r>
    </w:p>
    <w:p w14:paraId="265ED9A2">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4.老舍先生在提到剧中人物程疯子时说：“他的作用是多方面的。”你认为作者塑造程疯子这一形象的意图是什么？请依据文本加以分析。(6 分)</w:t>
      </w:r>
    </w:p>
    <w:p w14:paraId="5A85AEA2">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【考点嵌入】</w:t>
      </w:r>
    </w:p>
    <w:p w14:paraId="0CE4F110">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中外戏剧常识的考查，多以选择题的形式出现。近三年考试出现较少。以往的考查集中体现在高考六个能力层级中的“理解、分析综合、鉴赏评价”三个方面。</w:t>
      </w:r>
    </w:p>
    <w:p w14:paraId="7AEC2CD6">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【真题体验】</w:t>
      </w:r>
    </w:p>
    <w:p w14:paraId="709DF5B1">
      <w:pPr>
        <w:keepNext w:val="0"/>
        <w:keepLines w:val="0"/>
        <w:widowControl/>
        <w:suppressLineNumbers w:val="0"/>
        <w:adjustRightInd w:val="0"/>
        <w:snapToGrid w:val="0"/>
        <w:spacing w:before="0" w:beforeAutospacing="0" w:after="0" w:afterAutospacing="0" w:line="273" w:lineRule="auto"/>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2"/>
          <w:sz w:val="21"/>
          <w:szCs w:val="21"/>
          <w:lang w:val="en-US" w:eastAsia="zh-CN" w:bidi="ar"/>
        </w:rPr>
        <w:t>(《茶馆》课标选修选文真题体验) 阅读下面文章，完成1～4题。</w:t>
      </w:r>
    </w:p>
    <w:p w14:paraId="0E570670">
      <w:pPr>
        <w:pStyle w:val="13"/>
        <w:keepNext w:val="0"/>
        <w:keepLines w:val="0"/>
        <w:widowControl/>
        <w:suppressLineNumbers w:val="0"/>
        <w:spacing w:before="0" w:beforeAutospacing="1" w:after="0" w:afterAutospacing="1" w:line="240" w:lineRule="auto"/>
        <w:ind w:left="0" w:right="0" w:firstLine="420" w:firstLineChars="200"/>
        <w:jc w:val="center"/>
        <w:rPr>
          <w:rFonts w:hint="eastAsia" w:ascii="宋体" w:hAnsi="宋体" w:eastAsia="宋体" w:cs="黑体"/>
          <w:bCs/>
          <w:color w:val="000000"/>
          <w:kern w:val="2"/>
          <w:sz w:val="21"/>
          <w:szCs w:val="21"/>
        </w:rPr>
      </w:pPr>
      <w:r>
        <w:rPr>
          <w:rFonts w:hint="eastAsia" w:ascii="宋体" w:hAnsi="宋体" w:eastAsia="宋体" w:cs="宋体"/>
          <w:bCs/>
          <w:color w:val="000000"/>
          <w:kern w:val="2"/>
          <w:sz w:val="21"/>
          <w:szCs w:val="21"/>
          <w:lang w:val="en-US" w:eastAsia="zh-CN" w:bidi="ar"/>
        </w:rPr>
        <w:t>茶馆（节选）</w:t>
      </w:r>
    </w:p>
    <w:p w14:paraId="5DF8E6AC">
      <w:pPr>
        <w:pStyle w:val="13"/>
        <w:keepNext w:val="0"/>
        <w:keepLines w:val="0"/>
        <w:widowControl/>
        <w:suppressLineNumbers w:val="0"/>
        <w:spacing w:before="0" w:beforeAutospacing="1" w:after="0" w:afterAutospacing="1" w:line="240" w:lineRule="auto"/>
        <w:ind w:left="0" w:right="0" w:firstLine="420" w:firstLineChars="200"/>
        <w:jc w:val="center"/>
        <w:rPr>
          <w:rFonts w:hint="eastAsia" w:ascii="宋体" w:hAnsi="宋体" w:eastAsia="宋体" w:cs="宋体"/>
          <w:color w:val="000000"/>
          <w:kern w:val="2"/>
          <w:sz w:val="21"/>
          <w:szCs w:val="21"/>
        </w:rPr>
      </w:pPr>
      <w:r>
        <w:rPr>
          <w:rFonts w:hint="eastAsia" w:ascii="宋体" w:hAnsi="宋体" w:eastAsia="宋体" w:cs="宋体"/>
          <w:bCs/>
          <w:color w:val="000000"/>
          <w:kern w:val="2"/>
          <w:sz w:val="21"/>
          <w:szCs w:val="21"/>
          <w:lang w:val="en-US" w:eastAsia="zh-CN" w:bidi="ar"/>
        </w:rPr>
        <w:t>老舍</w:t>
      </w:r>
    </w:p>
    <w:p w14:paraId="0FA352D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color w:val="000000"/>
          <w:kern w:val="2"/>
          <w:sz w:val="21"/>
          <w:szCs w:val="21"/>
        </w:rPr>
      </w:pPr>
      <w:r>
        <w:rPr>
          <w:rFonts w:hint="eastAsia" w:ascii="宋体" w:hAnsi="宋体" w:eastAsia="宋体" w:cs="宋体"/>
          <w:color w:val="000000"/>
          <w:kern w:val="2"/>
          <w:sz w:val="21"/>
          <w:szCs w:val="21"/>
          <w:lang w:val="en-US" w:eastAsia="zh-CN" w:bidi="ar"/>
        </w:rPr>
        <w:t>时间与前幕相隔十余年，现在是袁世凯死后，帝国主义指使中国军阀进行割据，时时发动内</w:t>
      </w:r>
      <w:r>
        <w:rPr>
          <w:rFonts w:hint="eastAsia" w:ascii="楷体" w:hAnsi="楷体" w:eastAsia="楷体" w:cs="楷体"/>
          <w:color w:val="000000"/>
          <w:kern w:val="2"/>
          <w:sz w:val="21"/>
          <w:szCs w:val="21"/>
          <w:lang w:val="en-US" w:eastAsia="zh-CN" w:bidi="ar"/>
        </w:rPr>
        <w:t>战的时候。初夏，上午。</w:t>
      </w:r>
    </w:p>
    <w:p w14:paraId="572A8D16">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color w:val="000000"/>
          <w:kern w:val="2"/>
          <w:sz w:val="21"/>
          <w:szCs w:val="21"/>
        </w:rPr>
      </w:pPr>
      <w:r>
        <w:rPr>
          <w:rFonts w:hint="eastAsia" w:ascii="楷体" w:hAnsi="楷体" w:eastAsia="楷体" w:cs="楷体"/>
          <w:color w:val="000000"/>
          <w:kern w:val="2"/>
          <w:sz w:val="21"/>
          <w:szCs w:val="21"/>
          <w:lang w:val="en-US" w:eastAsia="zh-CN" w:bidi="ar"/>
        </w:rPr>
        <w:t>地点同前幕。</w:t>
      </w:r>
    </w:p>
    <w:p w14:paraId="001378F3">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幕启：北京城内的大茶馆已先后相继关了门。“裕泰”是硕果仅存的一家了，可是为避免被淘汰，它已改变了样子与作风。现在，它的前部仍然卖茶，后部却改成了公寓。前部只卖茶和瓜子什么的，“烂肉面”等等已成为历史名词。厨房挪到后面去，专包公寓住客的伙食。茶座也大加改良：一律是小桌与藤椅，桌上铺着浅绿桌布。墙上的“醉八仙”'大画，连财神龛，均已撤去，代以时装美人——外国香烟公司的广告画。“莫谈国事”的纸条可是保存了下来，而且字写得更大。王利发真像个“圣之时者也”，不但没使“裕泰”灭亡，而且使它有了新的发展。】</w:t>
      </w:r>
    </w:p>
    <w:p w14:paraId="6B471FB3">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【因为修理门面，茶馆停了几天营业，预备明天开张。王淑芬正和李三忙着布置，把桌椅移了又移，摆了又摆，以期尽善尽美。】</w:t>
      </w:r>
    </w:p>
    <w:p w14:paraId="4398117B">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【王淑芬梳时兴的圆髻，而李三却还带着小辫儿。】.</w:t>
      </w:r>
    </w:p>
    <w:p w14:paraId="0C322008">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【二三学生由后面来，与他们打招呼，出去。】</w:t>
      </w:r>
    </w:p>
    <w:p w14:paraId="152DFBB6">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王淑芬： （看李三的辫子碍事）三爷，咱们的茶馆改了良，你的小辫儿也该剪了吧？</w:t>
      </w:r>
    </w:p>
    <w:p w14:paraId="5CB9C42F">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李 三： 改良！改良！越改越凉，冰凉！</w:t>
      </w:r>
    </w:p>
    <w:p w14:paraId="308A8AB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王淑芬： 也不能那么说！三爷你看，听说西直门的德泰，北新桥的广泰，鼓楼前的天泰，这些大茶馆全先后脚儿关了门！只有咱们裕泰还开着，为什么？不是因为栓子的爸爸懂得改良吗？</w:t>
      </w:r>
    </w:p>
    <w:p w14:paraId="0E2F20AE">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李 三： 哼！皇上没啦，总算大改良吧？可是改来改去，袁世凯还是要做皇上。袁世凯死后，天下大乱，今几个打炮，明几个关城，改良？哼！我还留着我的小辫儿，万一把皇上改回来呢！</w:t>
      </w:r>
    </w:p>
    <w:p w14:paraId="65A4673B">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王淑芬： 别顽固啦，三爷！人家给咱们改了民国，咱们还能不随着走吗？你看，咱们这么一收拾，不比以前干净，好看？专招待文明人，不更体面？可是，你要还带着小辫儿，看着多么不顺眼哪！</w:t>
      </w:r>
    </w:p>
    <w:p w14:paraId="0D16FA23">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李 三： 太太，您觉得不顺眼，我还不顺心呢！</w:t>
      </w:r>
    </w:p>
    <w:p w14:paraId="446B511D">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王淑芬： 哟，你不顺心？怎么？</w:t>
      </w:r>
    </w:p>
    <w:p w14:paraId="780802F0">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李 三 ：你还不明白？前面茶馆，后面公寓，全仗着掌柜的跟我两个人，无论怎么说，也忙不过来呀！</w:t>
      </w:r>
    </w:p>
    <w:p w14:paraId="21D384D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王淑芬： 前面的事归他，后面的事不是还有我帮助你吗？</w:t>
      </w:r>
    </w:p>
    <w:p w14:paraId="6D69A91F">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李 三： 就算有你帮助，打扫二十来间屋子，侍候二十多人的伙食，还要沏茶灌水，买东西送信，问问你自己，受得了受不了！</w:t>
      </w:r>
    </w:p>
    <w:p w14:paraId="04D51E88">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王淑芬： 三爷，你说的对！可是呀，这兵荒马乱的年月，能有个事儿做也就得念佛！咱们都得忍着点！</w:t>
      </w:r>
    </w:p>
    <w:p w14:paraId="7628C314">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李 三 ：我干不了！天天睡四五个钟头的觉，谁也不是铁打的！</w:t>
      </w:r>
    </w:p>
    <w:p w14:paraId="6E8AF80E">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王淑芬： 唉！三爷，这年月谁也舒服不了！你等着，大栓子暑假就高小毕业，二栓子也快长起来，他们一有用处，咱们可就清闲点啦。从老王掌柜在世的时候，你就帮助我们，老朋友，老伙计啦！</w:t>
      </w:r>
    </w:p>
    <w:p w14:paraId="2776C0A5">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【王利发老气横秋地从后面进来。】</w:t>
      </w:r>
    </w:p>
    <w:p w14:paraId="179FAE76">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李 三： 老伙计？二十多年了，他们可给我涨过工钱？什么都改良，为什么工钱不跟着改良呢？</w:t>
      </w:r>
    </w:p>
    <w:p w14:paraId="1490FF10">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王利发：哟！你这是什么话呀？咱们的买卖要是越做越好，我能不给你涨工钱吗？得了，明天咱们开张，取个吉利，先别吵嘴，就这么办吧！All right？</w:t>
      </w:r>
    </w:p>
    <w:p w14:paraId="5176CCE8">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李三： 就这么办啦？不改我的良，我干不下去啦！</w:t>
      </w:r>
    </w:p>
    <w:p w14:paraId="4B60FC64">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【后面叫：李三！李三！】</w:t>
      </w:r>
    </w:p>
    <w:p w14:paraId="6FC2272C">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王利发 崔先生叫你快去！咱们的事，有工夫再细研究！</w:t>
      </w:r>
    </w:p>
    <w:p w14:paraId="049617A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李 三： 哼！</w:t>
      </w:r>
    </w:p>
    <w:p w14:paraId="78420026">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王淑芬： 我说，昨天就关了城门，今几个还说不定关不关，三爷，这里的事交给掌柜的，你去买点菜吧！别的不说，咸菜总得买下点呀！</w:t>
      </w:r>
    </w:p>
    <w:p w14:paraId="00B9736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【后面又叫：李三！李三！】</w:t>
      </w:r>
    </w:p>
    <w:p w14:paraId="66B256A6">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李 三： 对，后边叫，前边催，把我劈成两半儿好不好！（忿忿地往后走）</w:t>
      </w:r>
    </w:p>
    <w:p w14:paraId="77D6ECE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王利发： 栓子的妈，他岁数大了点，你可得……</w:t>
      </w:r>
    </w:p>
    <w:p w14:paraId="1FE14EE9">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王淑芬： 他抱怨了大半天了！可是抱怨得对！当着他，我不便直说；对你，我可得说实话：咱们得添人！</w:t>
      </w:r>
    </w:p>
    <w:p w14:paraId="64042218">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王利发： 添人得给工钱，咱们赚得出来吗？我要是会干别的，可是还开茶馆，我是孙子！</w:t>
      </w:r>
    </w:p>
    <w:p w14:paraId="3499EBFF">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【远处隐隐有炮声。】</w:t>
      </w:r>
    </w:p>
    <w:p w14:paraId="575A0DD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王利发： 听听，又开炮了！你闹，闹！明天开得了张才怪！这是怎么说的！</w:t>
      </w:r>
    </w:p>
    <w:p w14:paraId="49621AB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王淑芬： 明白人别说糊涂话，开炮是我闹的？</w:t>
      </w:r>
    </w:p>
    <w:p w14:paraId="41A5C7E1">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王利发： 别再瞎扯，干活儿去！嘿！</w:t>
      </w:r>
    </w:p>
    <w:p w14:paraId="4A0DC91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王淑芬： 早晚不是累死，就得叫炮轰死，我看透了！（慢慢地往后边走）</w:t>
      </w:r>
    </w:p>
    <w:p w14:paraId="0F9066AF">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王利发： （温和了些）栓子的妈，甭害怕，开过多少回炮，一回也没打死咱们，北京城是宝地！</w:t>
      </w:r>
    </w:p>
    <w:p w14:paraId="5B7E4C8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color w:val="000000"/>
          <w:kern w:val="2"/>
          <w:sz w:val="21"/>
          <w:szCs w:val="21"/>
        </w:rPr>
      </w:pPr>
      <w:r>
        <w:rPr>
          <w:rFonts w:hint="eastAsia" w:ascii="楷体" w:hAnsi="楷体" w:eastAsia="楷体" w:cs="楷体"/>
          <w:color w:val="000000"/>
          <w:kern w:val="2"/>
          <w:sz w:val="21"/>
          <w:szCs w:val="21"/>
          <w:lang w:val="en-US" w:eastAsia="zh-CN" w:bidi="ar"/>
        </w:rPr>
        <w:t>王淑芬： 心哪，老跳到嗓子眼里，宝地！我给三爷拿菜钱去。（下）</w:t>
      </w:r>
    </w:p>
    <w:p w14:paraId="0905EC08">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1.下列对剧本相关内容的理解和概括，不正确的一项是(  )（3 分）</w:t>
      </w:r>
    </w:p>
    <w:p w14:paraId="2868960F">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A.经过了停业改良的裕泰茶馆准备重新开张，老伙计李三却抱怨工资少而事务多，这一情节暗示出茶馆的前景暗淡。</w:t>
      </w:r>
    </w:p>
    <w:p w14:paraId="51B8DCA6">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B.文中说“王利发真像个“圣之时者也””，这句话表明了王利发精明干练，善于经营，善于改良，能够顺应时代。</w:t>
      </w:r>
    </w:p>
    <w:p w14:paraId="755AA477">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 “改良？哼！我还留着我的小辫儿，万一把皇上改回来呢！”由此可见李三老于世故，也可见他对清王朝的愚忠。</w:t>
      </w:r>
    </w:p>
    <w:p w14:paraId="6DF5FE77">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 “可是呀，这兵荒马乱的年月，能有个事儿做也就得念佛。”王淑芬的这句话道出了当时人们生存的艰难与无奈。</w:t>
      </w:r>
    </w:p>
    <w:p w14:paraId="73951E17">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2.下列对剧本艺术特点的分析鉴赏，不正确的一项是（3 分）</w:t>
      </w:r>
    </w:p>
    <w:p w14:paraId="13D5D290">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color w:val="000000"/>
          <w:kern w:val="2"/>
          <w:sz w:val="21"/>
          <w:szCs w:val="21"/>
          <w:lang w:val="en-US" w:eastAsia="zh-CN" w:bidi="ar"/>
        </w:rPr>
        <w:t>A.开头的舞台说明属于社会环境描写。“莫谈国事”的纸条是剧中的重要道具，对它的交代</w:t>
      </w:r>
      <w:r>
        <w:rPr>
          <w:rFonts w:hint="eastAsia" w:ascii="宋体" w:hAnsi="宋体" w:eastAsia="宋体" w:cs="宋体"/>
          <w:kern w:val="0"/>
          <w:sz w:val="21"/>
          <w:szCs w:val="21"/>
          <w:lang w:val="en-US" w:eastAsia="zh-CN" w:bidi="ar"/>
        </w:rPr>
        <w:t>属于细节描写，字写得更大，影射社会更加黑暗。</w:t>
      </w:r>
    </w:p>
    <w:p w14:paraId="72229ABA">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 “王淑芬正和李三忙着布置，把桌椅移了又移，摆了又摆，以期尽善尽美”既摹动作又写心理，表现出她们对茶馆即将开业的期待和兴奋。</w:t>
      </w:r>
    </w:p>
    <w:p w14:paraId="3C323825">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 “改良！改良！越改越凉， 冰凉！”运用了谐音双关的手法，在无奈而悲凉的语气里折射出李三对社会改良的失望，这是一种含泪的幽默。</w:t>
      </w:r>
    </w:p>
    <w:p w14:paraId="7D32820D">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D.在影视片或戏剧中，有时会出现一种画外音。上文中的“远处有隐隐的炮声”，就是画外音，与开头的时间交代相照应，暗示了时代背景。</w:t>
      </w:r>
    </w:p>
    <w:p w14:paraId="6CDFBB46">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3.在《茶馆》一剧中，王淑芬是一个不具有主角光环的次要人物，但在上述节选部分中，她形象丰满，性格鲜明，请简要分析其形象特点。（4分）</w:t>
      </w:r>
    </w:p>
    <w:p w14:paraId="667DD5D5">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4.矛盾冲突是戏剧的灵魂，-部优秀剧作中的矛盾冲突往往是多层面，立体性的。上述《茶馆》节选部分主要揭示了哪些矛盾冲突？请简要分析。（6 分）</w:t>
      </w:r>
    </w:p>
    <w:p w14:paraId="4788AECB">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sz w:val="21"/>
          <w:szCs w:val="21"/>
        </w:rPr>
      </w:pPr>
      <w:r>
        <w:rPr>
          <w:rFonts w:hint="eastAsia" w:ascii="宋体" w:hAnsi="宋体" w:eastAsia="宋体" w:cs="宋体"/>
          <w:b/>
          <w:bCs/>
          <w:color w:val="000000"/>
          <w:kern w:val="0"/>
          <w:sz w:val="21"/>
          <w:szCs w:val="21"/>
          <w:lang w:val="en-US" w:eastAsia="zh-CN" w:bidi="ar"/>
        </w:rPr>
        <w:t>【拓展练习】</w:t>
      </w:r>
    </w:p>
    <w:p w14:paraId="1B8C12C0">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（一）阅读莎士比亚戏剧《哈姆雷特》，完成</w:t>
      </w:r>
      <w:r>
        <w:rPr>
          <w:rFonts w:hint="eastAsia" w:ascii="宋体" w:hAnsi="宋体" w:eastAsia="宋体" w:cs="宋体"/>
          <w:color w:val="000000"/>
          <w:kern w:val="0"/>
          <w:sz w:val="21"/>
          <w:szCs w:val="21"/>
          <w:lang w:val="en-US" w:eastAsia="zh-CN" w:bidi="ar"/>
        </w:rPr>
        <w:t>1～3题（本题共3小题，18分）</w:t>
      </w:r>
    </w:p>
    <w:p w14:paraId="3AC76813">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1．下列有关《哈姆雷特》的说明，不正确的两项是（  ）（  ）（6分）</w:t>
      </w:r>
    </w:p>
    <w:p w14:paraId="4EBE0411">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A.《哈姆雷特》讲述丹麦王子哈姆雷特为父报仇，杀死叔父，并最终在宫廷决战中中毒剑身亡的故事。</w:t>
      </w:r>
    </w:p>
    <w:p w14:paraId="474A6FF5">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B．哈姆雷特为报父仇而故意装疯，疏远了心上人奥菲利亚，后来又误杀了奥菲利亚的哥哥，以致痛苦中的奥菲利亚溺水而亡。</w:t>
      </w:r>
    </w:p>
    <w:p w14:paraId="64ABCE79">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C．《哈姆雷特》全剧共五幕二十场。最后一场全剧达到高潮：哈姆雷特中了剑毒并用毒剑刺中了篡位的叔父，王后也误饮毒酒身亡。</w:t>
      </w:r>
    </w:p>
    <w:p w14:paraId="3BE55297">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D．哈姆雷特的悲剧不是单纯的复仇悲剧，而是一个被莎士比亚深化了的性格悲剧。而哈姆雷特则是一个处于理想与现实矛盾中的人文主义者形象。</w:t>
      </w:r>
    </w:p>
    <w:p w14:paraId="146277C1">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E．《哈姆雷特》中众多人物的鲜明性格，都是通过个性化的语言体现出来的。“生存还是毁灭”的著名独白，就充分刻画了哈姆雷特在叔父祈祷时紧张考虑“杀还是不杀”的犹豫心理。</w:t>
      </w:r>
    </w:p>
    <w:p w14:paraId="2EDBB4B6">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2．下列对于《哈姆雷特》的介绍评价，说法不恰当的两项是（  ）（  ）（6分）</w:t>
      </w:r>
    </w:p>
    <w:p w14:paraId="662510FF">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A．莎士比亚一生共创作了30多部戏剧，包括历史剧、悲剧、喜剧等，其中最主要的代表作品是号称“四大悲剧”的《哈姆雷特》、《李尔王》、《奥塞罗》和《罗密欧与朱丽叶》。</w:t>
      </w:r>
    </w:p>
    <w:p w14:paraId="7FDC0314">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B．《哈姆雷特》以中世纪的丹麦宫廷为背景，通过哈姆雷特为父报仇的故事，真实描绘了文艺复兴时期英国和欧洲社会的真实面貌。</w:t>
      </w:r>
    </w:p>
    <w:p w14:paraId="6A5CA033">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C．严酷的现实，击碎了哈姆雷特昔日的梦幻，梦幻的破灭意味着他的人文主义理想信念的破灭，他成了一个面对重重矛盾精神无所寄托的“流浪儿”。</w:t>
      </w:r>
    </w:p>
    <w:p w14:paraId="5404560F">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D．人文理想和残酷现实的矛盾，使得哈姆雷特优柔寡断，行为犹豫，所以这个文学形象在文学史上被称为“延宕的国王”。</w:t>
      </w:r>
    </w:p>
    <w:p w14:paraId="34F15D4F">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E．在《哈姆雷特》中，莎士比亚使用了大量的双关语，使作品读起来有妙语连珠之感，他还非常善于运用形象的比喻和反复等手法，使语言新鲜生动，充满了活力，表达出丰富的含义。</w:t>
      </w:r>
    </w:p>
    <w:p w14:paraId="7D004F32">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3．下列有关《哈姆雷特》的解说，不正确的两项是（  ）（  ）（6分）</w:t>
      </w:r>
    </w:p>
    <w:p w14:paraId="36C1E419">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A．《哈姆雷特》的主人公哈姆雷特善于观察，长于思考和分析，而且文武全才，有计谋，他是莎士比亚精心塑造的人文主义英雄的典型。</w:t>
      </w:r>
    </w:p>
    <w:p w14:paraId="0FE8F88D">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B．《哈姆雷特》中鬼魂一角对剧情的发展起着决定性的作用，他的出现改变了哈姆雷特的命运，没有他就没有哈姆雷特，剧作伊始就以他悲伤而庄严、惨苦而坚定的形象奠定了全剧悲剧的氛围。</w:t>
      </w:r>
    </w:p>
    <w:p w14:paraId="76835439">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C．哈姆雷特的出走与父亲的死，使善良的奥菲利亚精神失常、忧愤成疾，最终死去。</w:t>
      </w:r>
    </w:p>
    <w:p w14:paraId="41F5EDC4">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D．哈姆雷特》的戏剧冲突是以交替的原则向前发展的，哈姆雷特与克劳狄斯两股力量交替占领上风展开较量，这种震荡变动的结果伴随着希望和恐惧的情感交替，使观众深深地为戏剧情节所吸引。</w:t>
      </w:r>
    </w:p>
    <w:p w14:paraId="65D063E2">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color w:val="000000"/>
          <w:sz w:val="21"/>
          <w:szCs w:val="21"/>
        </w:rPr>
      </w:pPr>
      <w:r>
        <w:rPr>
          <w:rFonts w:hint="eastAsia" w:ascii="宋体" w:hAnsi="宋体" w:eastAsia="宋体" w:cs="宋体"/>
          <w:kern w:val="0"/>
          <w:sz w:val="21"/>
          <w:szCs w:val="21"/>
          <w:lang w:val="en-US" w:eastAsia="zh-CN" w:bidi="ar"/>
        </w:rPr>
        <w:t>E.《哈姆雷特》中，哈姆雷特安排“戏中戏”的目的是试探王后的反映。</w:t>
      </w:r>
    </w:p>
    <w:p w14:paraId="36321AFE">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（二）阅读下面的文字，完成1～4题（本题共4小题，16分）</w:t>
      </w:r>
    </w:p>
    <w:p w14:paraId="195D8E23">
      <w:pPr>
        <w:pStyle w:val="13"/>
        <w:keepNext w:val="0"/>
        <w:keepLines w:val="0"/>
        <w:widowControl/>
        <w:suppressLineNumbers w:val="0"/>
        <w:spacing w:before="0" w:beforeAutospacing="1" w:after="0" w:afterAutospacing="1" w:line="240" w:lineRule="auto"/>
        <w:ind w:left="0" w:right="0" w:firstLine="420" w:firstLineChars="200"/>
        <w:jc w:val="center"/>
        <w:rPr>
          <w:rFonts w:hint="eastAsia" w:ascii="宋体" w:hAnsi="宋体" w:eastAsia="宋体" w:cs="宋体"/>
          <w:sz w:val="21"/>
          <w:szCs w:val="21"/>
        </w:rPr>
      </w:pPr>
      <w:r>
        <w:rPr>
          <w:rFonts w:hint="eastAsia" w:ascii="宋体" w:hAnsi="宋体" w:eastAsia="宋体" w:cs="宋体"/>
          <w:bCs/>
          <w:color w:val="000000"/>
          <w:kern w:val="0"/>
          <w:sz w:val="21"/>
          <w:szCs w:val="21"/>
          <w:lang w:val="en-US" w:eastAsia="zh-CN" w:bidi="ar"/>
        </w:rPr>
        <w:t>屈原（节选）</w:t>
      </w:r>
    </w:p>
    <w:p w14:paraId="51A1303E">
      <w:pPr>
        <w:pStyle w:val="13"/>
        <w:keepNext w:val="0"/>
        <w:keepLines w:val="0"/>
        <w:widowControl/>
        <w:suppressLineNumbers w:val="0"/>
        <w:spacing w:before="0" w:beforeAutospacing="1" w:after="0" w:afterAutospacing="1" w:line="240" w:lineRule="auto"/>
        <w:ind w:left="0" w:right="0" w:firstLine="420" w:firstLineChars="200"/>
        <w:jc w:val="center"/>
        <w:rPr>
          <w:rFonts w:hint="eastAsia" w:ascii="宋体" w:hAnsi="宋体" w:eastAsia="宋体" w:cs="楷体"/>
          <w:bCs/>
          <w:sz w:val="21"/>
          <w:szCs w:val="21"/>
        </w:rPr>
      </w:pPr>
      <w:r>
        <w:rPr>
          <w:rFonts w:hint="eastAsia" w:ascii="宋体" w:hAnsi="宋体" w:eastAsia="宋体" w:cs="宋体"/>
          <w:bCs/>
          <w:color w:val="000000"/>
          <w:kern w:val="0"/>
          <w:sz w:val="21"/>
          <w:szCs w:val="21"/>
          <w:lang w:val="en-US" w:eastAsia="zh-CN" w:bidi="ar"/>
        </w:rPr>
        <w:t>郭沫若</w:t>
      </w:r>
    </w:p>
    <w:p w14:paraId="75D2B77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郑詹尹</w:t>
      </w:r>
      <w:r>
        <w:rPr>
          <w:rFonts w:hint="eastAsia" w:ascii="楷体" w:hAnsi="楷体" w:eastAsia="楷体" w:cs="楷体"/>
          <w:color w:val="000000"/>
          <w:kern w:val="0"/>
          <w:sz w:val="21"/>
          <w:szCs w:val="21"/>
          <w:vertAlign w:val="superscript"/>
          <w:lang w:val="en-US" w:eastAsia="zh-CN" w:bidi="ar"/>
        </w:rPr>
        <w:t>[注]</w:t>
      </w:r>
      <w:r>
        <w:rPr>
          <w:rFonts w:hint="eastAsia" w:ascii="楷体" w:hAnsi="楷体" w:eastAsia="楷体" w:cs="楷体"/>
          <w:color w:val="000000"/>
          <w:kern w:val="0"/>
          <w:sz w:val="21"/>
          <w:szCs w:val="21"/>
          <w:lang w:val="en-US" w:eastAsia="zh-CN" w:bidi="ar"/>
        </w:rPr>
        <w:t>： 把酒喝一点怎么样呢？</w:t>
      </w:r>
    </w:p>
    <w:p w14:paraId="50CD7E74">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屈 原： 我回头一定领情的啦，太卜。</w:t>
      </w:r>
    </w:p>
    <w:p w14:paraId="1581EFC5">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郑詹尹： 你该不会疑心这酒里有毒的吧？</w:t>
      </w:r>
    </w:p>
    <w:p w14:paraId="05F9742E">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屈 原： 果真有毒，倒是我现在所欢迎的。唉，我们的祖国被人出卖了，我真不忍心活着看见它会遭遇到的悲惨的前途呵。</w:t>
      </w:r>
    </w:p>
    <w:p w14:paraId="039D144A">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郑詹尹： 真的啦，像这样难过的日子，连我们上了年纪的人，都不想再混了。</w:t>
      </w:r>
    </w:p>
    <w:p w14:paraId="6C51D11F">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屈 原： 大家都不想活的时候，生命的力量是会爆发的。</w:t>
      </w:r>
    </w:p>
    <w:p w14:paraId="2E61A890">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郑詹尹： 好的，你慢慢喝也好，我还想去躺一会儿。</w:t>
      </w:r>
    </w:p>
    <w:p w14:paraId="1591649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屈 原： 请你方便，怕还有一会儿天才能亮呢。</w:t>
      </w:r>
    </w:p>
    <w:p w14:paraId="3EB78E24">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color w:val="000000"/>
          <w:kern w:val="0"/>
          <w:sz w:val="21"/>
          <w:szCs w:val="21"/>
          <w:lang w:val="en-US" w:eastAsia="zh-CN" w:bidi="ar"/>
        </w:rPr>
        <w:t>[郑詹尹复提着灯笼由原道下场。]</w:t>
      </w:r>
    </w:p>
    <w:p w14:paraId="2A29275D">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color w:val="000000"/>
          <w:kern w:val="0"/>
          <w:sz w:val="21"/>
          <w:szCs w:val="21"/>
          <w:lang w:val="en-US" w:eastAsia="zh-CN" w:bidi="ar"/>
        </w:rPr>
        <w:t>[①大风渐息，雷电亦止，月光复出，斜照殿上。]</w:t>
      </w:r>
    </w:p>
    <w:p w14:paraId="34DB64E3">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屈 原： 啊，宇宙你也恬淡起来了。真也奇怪，我现在的心境又起了一个不可思议的变换。我想，毕竟还是人是最可亲爱的呵。不怕就是你所不高兴的人，在你极端孤寂的时候和他说了几句话，似乎也是镇定精神的良药啦。（复在殿中徘徊）啊，河伯！（徊徘有间之后，在河伯前伫立）请让我还是把你当成朋友，让我再和你谈谈心吧。你知道么？现在我所最担心的是我的婵娟呀！她明明是被人家抓去了的。她是很尊敬我的一个人，她把我当成了她的父亲、她的师长，她把我看待得比她自己的性命还要贵重。（稍停）她最能够安慰我。我也把她当成了我自己的女儿，当成了我自己最珍爱的弟子。唉，我今天实在不应该抛撇了她，跑了出来。她虽然在后园子里面看着那些人胡闹，她虽然把我的衣裳拿了一件出去，但我相信那一定是宋玉要她做的，宋玉那孩子，他是太阴柔了。（将神案上的酒爵拿起将饮，复搁置）唉，这酒的气味，我终竟是不高兴。河伯，你是不是喜欢喝酒的呢？你现在的情形又是怎样？我也明明看见，别人也把你抓去了。你明明是为我而受难，为正义而受难呀。啊，我真不知道该怎样报答你的好呵！（复在神殿中徘徊）</w:t>
      </w:r>
    </w:p>
    <w:p w14:paraId="20FA790F">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color w:val="000000"/>
          <w:kern w:val="0"/>
          <w:sz w:val="21"/>
          <w:szCs w:val="21"/>
          <w:lang w:val="en-US" w:eastAsia="zh-CN" w:bidi="ar"/>
        </w:rPr>
        <w:t>[此时卫士甲与婵娟由右首出场。屈原瞥见人影，顿吃一惊。]</w:t>
      </w:r>
    </w:p>
    <w:p w14:paraId="30FC24CE">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屈 原：是谁？</w:t>
      </w:r>
    </w:p>
    <w:p w14:paraId="7240EF60">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婵 娟：啊，先生在这儿啦，我婵娟啦！（用尽全力，踉跄奔上神殿，跪于屈原前，拥抱其膝，仰头望之，似笑，又似干哭）</w:t>
      </w:r>
    </w:p>
    <w:p w14:paraId="2838B1B7">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屈 原：（呈极凄绝之态）啊，婵娟，你怎么来的？你脸上怎么有伤呀？你怎么这样的装束？</w:t>
      </w:r>
    </w:p>
    <w:p w14:paraId="2434B2AC">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婵 娟：（断续地）先生，我高兴得很。……你请……不要问我。……我……我是什么话都不想说。我只想……就这样……就这样抱着先生的脚，……抱着先生的脚，……就这样……死了去吧。</w:t>
      </w:r>
    </w:p>
    <w:p w14:paraId="7D9A844F">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color w:val="000000"/>
          <w:kern w:val="0"/>
          <w:sz w:val="21"/>
          <w:szCs w:val="21"/>
          <w:lang w:val="en-US" w:eastAsia="zh-CN" w:bidi="ar"/>
        </w:rPr>
        <w:t>[屈原不禁潸然，两手抚摩着婵娟的头，昂头望着天，如此有间。]</w:t>
      </w:r>
    </w:p>
    <w:p w14:paraId="0F782746">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color w:val="000000"/>
          <w:kern w:val="0"/>
          <w:sz w:val="21"/>
          <w:szCs w:val="21"/>
          <w:lang w:val="en-US" w:eastAsia="zh-CN" w:bidi="ar"/>
        </w:rPr>
        <w:t>[婵娟始终仰望屈原，喘息甚烈。]</w:t>
      </w:r>
    </w:p>
    <w:p w14:paraId="2395F0F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屈 原：（俯首安慰）婵娟，我没有想到还能够看见你，你一定是逃走出来的，你是超过了死线了。你知道宋玉是怎样吗？</w:t>
      </w:r>
    </w:p>
    <w:p w14:paraId="2BF5799D">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婵 娟：（仍喘息）他……他跟着公子子兰……搬进宫里去了。</w:t>
      </w:r>
    </w:p>
    <w:p w14:paraId="16FF796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屈 原： 那也由他去吧。谁能够不怕艰险，谁才可以登上高山。正义的路是崎岖的路，它只欢迎勇敢的人。……那位钓鱼的人呢？</w:t>
      </w:r>
    </w:p>
    <w:p w14:paraId="5DFB4592">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婵 娟：听说丢进监里去了。</w:t>
      </w:r>
    </w:p>
    <w:p w14:paraId="67AB4834">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屈 原：（沉默一忽之后）婵娟，你口渴吧？</w:t>
      </w:r>
    </w:p>
    <w:p w14:paraId="4EFABD44">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color w:val="000000"/>
          <w:kern w:val="0"/>
          <w:sz w:val="21"/>
          <w:szCs w:val="21"/>
          <w:lang w:val="en-US" w:eastAsia="zh-CN" w:bidi="ar"/>
        </w:rPr>
        <w:t>[婵娟点头。]</w:t>
      </w:r>
    </w:p>
    <w:p w14:paraId="6418EDEE">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color w:val="000000"/>
          <w:kern w:val="0"/>
          <w:sz w:val="21"/>
          <w:szCs w:val="21"/>
          <w:lang w:val="en-US" w:eastAsia="zh-CN" w:bidi="ar"/>
        </w:rPr>
        <w:t>屈 原（两手移去，将案上酒爵取来）这儿有杯甜酒，你喝了它吧。</w:t>
      </w:r>
    </w:p>
    <w:p w14:paraId="0DD3EFAB">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color w:val="000000"/>
          <w:kern w:val="0"/>
          <w:sz w:val="21"/>
          <w:szCs w:val="21"/>
          <w:lang w:val="en-US" w:eastAsia="zh-CN" w:bidi="ar"/>
        </w:rPr>
        <w:t>[婵娟就爵，一饮而尽，饮之甚甘，自己仍跪于地，紧紧拥抱着屈原的两膝，昂首望之。]</w:t>
      </w:r>
    </w:p>
    <w:p w14:paraId="44E50F3F">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color w:val="000000"/>
          <w:kern w:val="0"/>
          <w:sz w:val="21"/>
          <w:szCs w:val="21"/>
          <w:lang w:val="en-US" w:eastAsia="zh-CN" w:bidi="ar"/>
        </w:rPr>
        <w:t>[屈原以两手置爵于神案上之后，仍抚摩其头。俄而，婵娟脸色渐变，全身痉挛。]</w:t>
      </w:r>
    </w:p>
    <w:p w14:paraId="5EB35411">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屈 原：（屈膝俯身，以两手套其颈，拥之于怀）啊，婵娟，你怎样？你怎样？</w:t>
      </w:r>
    </w:p>
    <w:p w14:paraId="3A2B5098">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婵 娟：（凝目摇头）先生，……那酒……那酒……有毒。……可我……我真高兴……我……真高兴！（振作起来）我能够代替先生，保全了你的生命，我是多么地幸运呵！……先生，我是一个普通人家的女儿，我受了你的感化，知道了做人的责任。我始终诚心诚意地服侍着你，因为你就是我们楚国的柱石。……我爱楚国，我就不能不爱先生。……先生，我经常想照着你的指示，把我的生命献给祖国。可我没有想到，我今天是果然做到了。（渐渐衰弱）我把我这微弱的生命，代替了你这样可宝贵的存在。先生，我真是多么地幸运呵！……啊，我……我真高兴！……真高兴！……</w:t>
      </w:r>
    </w:p>
    <w:p w14:paraId="4074409E">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屈 原：（紧紧拥抱着婵娟）婵娟！你要活下去呵！活下去呵！婵娟！婵娟！……</w:t>
      </w:r>
    </w:p>
    <w:p w14:paraId="553A4838">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楷体"/>
          <w:sz w:val="21"/>
          <w:szCs w:val="21"/>
        </w:rPr>
      </w:pPr>
      <w:r>
        <w:rPr>
          <w:rFonts w:hint="eastAsia" w:ascii="楷体" w:hAnsi="楷体" w:eastAsia="楷体" w:cs="楷体"/>
          <w:color w:val="000000"/>
          <w:kern w:val="0"/>
          <w:sz w:val="21"/>
          <w:szCs w:val="21"/>
          <w:lang w:val="en-US" w:eastAsia="zh-CN" w:bidi="ar"/>
        </w:rPr>
        <w:t>婵 娟：（更衰弱）……啊，我……真高兴！……（喘息与痉挛愈烈。终竟作最大痉挛一次，死于屈原怀中，②殿上灯火全体熄灭，只余月光）</w:t>
      </w:r>
    </w:p>
    <w:p w14:paraId="087861AC">
      <w:pPr>
        <w:pStyle w:val="13"/>
        <w:keepNext w:val="0"/>
        <w:keepLines w:val="0"/>
        <w:widowControl/>
        <w:suppressLineNumbers w:val="0"/>
        <w:spacing w:before="0" w:beforeAutospacing="1" w:after="0" w:afterAutospacing="1" w:line="240" w:lineRule="auto"/>
        <w:ind w:left="0" w:right="0" w:firstLine="420" w:firstLineChars="200"/>
        <w:jc w:val="left"/>
        <w:rPr>
          <w:rFonts w:hint="eastAsia" w:ascii="楷体" w:hAnsi="楷体" w:eastAsia="楷体" w:cs="宋体"/>
          <w:sz w:val="21"/>
          <w:szCs w:val="21"/>
        </w:rPr>
      </w:pPr>
      <w:r>
        <w:rPr>
          <w:rFonts w:hint="eastAsia" w:ascii="楷体" w:hAnsi="楷体" w:eastAsia="楷体" w:cs="楷体"/>
          <w:color w:val="000000"/>
          <w:kern w:val="0"/>
          <w:sz w:val="21"/>
          <w:szCs w:val="21"/>
          <w:lang w:val="en-US" w:eastAsia="zh-CN" w:bidi="ar"/>
        </w:rPr>
        <w:t>[屈原无言，拥着婵娟尸体，昂首望天，眼中复燃起怒火。]</w:t>
      </w:r>
    </w:p>
    <w:p w14:paraId="4EBC7776">
      <w:pPr>
        <w:pStyle w:val="13"/>
        <w:keepNext w:val="0"/>
        <w:keepLines w:val="0"/>
        <w:widowControl/>
        <w:suppressLineNumbers w:val="0"/>
        <w:spacing w:before="0" w:beforeAutospacing="1" w:after="0" w:afterAutospacing="1" w:line="240" w:lineRule="auto"/>
        <w:ind w:left="0" w:right="0" w:firstLine="420" w:firstLineChars="200"/>
        <w:jc w:val="right"/>
        <w:rPr>
          <w:rFonts w:hint="eastAsia" w:ascii="仿宋" w:hAnsi="仿宋" w:eastAsia="仿宋" w:cs="宋体"/>
          <w:sz w:val="21"/>
          <w:szCs w:val="21"/>
        </w:rPr>
      </w:pPr>
      <w:r>
        <w:rPr>
          <w:rFonts w:hint="eastAsia" w:ascii="仿宋" w:hAnsi="仿宋" w:eastAsia="仿宋" w:cs="仿宋"/>
          <w:color w:val="000000"/>
          <w:kern w:val="0"/>
          <w:sz w:val="21"/>
          <w:szCs w:val="21"/>
          <w:lang w:val="en-US" w:eastAsia="zh-CN" w:bidi="ar"/>
        </w:rPr>
        <w:t>（1942年1月11日）</w:t>
      </w:r>
    </w:p>
    <w:p w14:paraId="22675863">
      <w:pPr>
        <w:pStyle w:val="13"/>
        <w:keepNext w:val="0"/>
        <w:keepLines w:val="0"/>
        <w:widowControl/>
        <w:suppressLineNumbers w:val="0"/>
        <w:spacing w:before="0" w:beforeAutospacing="1" w:after="0" w:afterAutospacing="1" w:line="240" w:lineRule="auto"/>
        <w:ind w:left="0" w:right="0" w:firstLine="360" w:firstLineChars="200"/>
        <w:jc w:val="left"/>
        <w:rPr>
          <w:rFonts w:hint="eastAsia" w:ascii="楷体" w:hAnsi="楷体" w:eastAsia="楷体" w:cs="宋体"/>
          <w:sz w:val="18"/>
          <w:szCs w:val="18"/>
        </w:rPr>
      </w:pPr>
      <w:r>
        <w:rPr>
          <w:rFonts w:hint="eastAsia" w:ascii="楷体" w:hAnsi="楷体" w:eastAsia="楷体" w:cs="楷体"/>
          <w:color w:val="000000"/>
          <w:kern w:val="0"/>
          <w:sz w:val="18"/>
          <w:szCs w:val="18"/>
          <w:lang w:val="en-US" w:eastAsia="zh-CN" w:bidi="ar"/>
        </w:rPr>
        <w:t>[注]郑詹尹：南后郑袖之父，受南后密令用毒酒毒死屈原。</w:t>
      </w:r>
    </w:p>
    <w:p w14:paraId="4FF85AB9">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1.下列对剧本相关内容的理解，不正确的一项是（3分）</w:t>
      </w:r>
    </w:p>
    <w:p w14:paraId="3EBCFFC6">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A.“果真有毒，倒是我现在所欢迎的”，表现出屈原对祖国命运的忧虑，更表现出了他眼睁睁地看着国家走向灭亡的无奈和痛心。</w:t>
      </w:r>
    </w:p>
    <w:p w14:paraId="7FF73CFF">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B.“大家都不想活的时候，生命的力量是会爆发的”一句，与鲁迅先生的“不在沉默中爆发，就在沉默中灭亡”有异曲同工之妙。</w:t>
      </w:r>
    </w:p>
    <w:p w14:paraId="0DDCF568">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C.“毕竟还是人是最可亲爱的呵”表明屈原在与郑詹尹交谈之后对他的印象发生了转变，同时也反映出其一直不被人理解的痛苦。</w:t>
      </w:r>
    </w:p>
    <w:p w14:paraId="00926CC0">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D.“谁能够不怕艰险，谁才可以登上高山”既是对宋玉的批判，也是对婵娟的教导和赞扬，它体现了屈原对崇高理想的执着追求。</w:t>
      </w:r>
    </w:p>
    <w:p w14:paraId="346A6793">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2.下列对剧本艺术特色的分析鉴赏，不正确的一项是（3分）</w:t>
      </w:r>
    </w:p>
    <w:p w14:paraId="3923507D">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A.郑詹尹给屈原送去毒酒，并以进为退企图引诱屈原喝下，作者仅用寥寥几笔，就将一个卑鄙、狡诈的反面形象呈现给读者。</w:t>
      </w:r>
    </w:p>
    <w:p w14:paraId="69560028">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B.作者运用诗化的语言，痛快淋漓地抒发人物情感，能引发读者对剧中人物命运的强烈关注，充分体现了现实主义文学特色。</w:t>
      </w:r>
    </w:p>
    <w:p w14:paraId="0A534727">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C.作为屈原形象的诗意补充，婵娟在屈原的教导和感化下，自身人格得以不断完善，更能衬托出屈原作为先觉者的崇高价值。</w:t>
      </w:r>
    </w:p>
    <w:p w14:paraId="3041DBCF">
      <w:pPr>
        <w:keepNext w:val="0"/>
        <w:keepLines w:val="0"/>
        <w:widowControl w:val="0"/>
        <w:suppressLineNumbers w:val="0"/>
        <w:spacing w:before="0" w:beforeAutospacing="0" w:after="0" w:afterAutospacing="0" w:line="273" w:lineRule="auto"/>
        <w:ind w:left="240" w:leftChars="100" w:right="0" w:firstLine="420" w:firstLineChars="200"/>
        <w:jc w:val="left"/>
        <w:rPr>
          <w:rFonts w:hint="eastAsia" w:ascii="宋体" w:hAnsi="宋体" w:eastAsia="宋体" w:cs="宋体"/>
          <w:sz w:val="21"/>
          <w:szCs w:val="21"/>
        </w:rPr>
      </w:pPr>
      <w:r>
        <w:rPr>
          <w:rFonts w:hint="eastAsia" w:ascii="宋体" w:hAnsi="宋体" w:eastAsia="宋体" w:cs="宋体"/>
          <w:kern w:val="0"/>
          <w:sz w:val="21"/>
          <w:szCs w:val="21"/>
          <w:lang w:val="en-US" w:eastAsia="zh-CN" w:bidi="ar"/>
        </w:rPr>
        <w:t>D.剧本借古讽今，具有鲜明的时代价值，它在国家危亡的关键时刻，能激发人们的民族气节和抗争精神，投身民族解放事业。</w:t>
      </w:r>
    </w:p>
    <w:p w14:paraId="7C0312BE">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3.选文中两处画线的舞台说明都写到了“月光”，分别有什么作用？(4分）</w:t>
      </w:r>
    </w:p>
    <w:p w14:paraId="46FD0FAF">
      <w:pPr>
        <w:pStyle w:val="13"/>
        <w:keepNext w:val="0"/>
        <w:keepLines w:val="0"/>
        <w:widowControl/>
        <w:suppressLineNumbers w:val="0"/>
        <w:spacing w:before="0" w:beforeAutospacing="1" w:after="0" w:afterAutospacing="1" w:line="240" w:lineRule="auto"/>
        <w:ind w:left="210" w:right="0" w:firstLine="420" w:firstLineChars="200"/>
        <w:jc w:val="left"/>
        <w:rPr>
          <w:rFonts w:hint="eastAsia" w:ascii="宋体" w:hAnsi="宋体" w:eastAsia="宋体" w:cs="Times New Roman"/>
          <w:color w:val="000000"/>
          <w:sz w:val="21"/>
          <w:szCs w:val="21"/>
        </w:rPr>
      </w:pPr>
      <w:r>
        <w:rPr>
          <w:rFonts w:hint="eastAsia" w:ascii="宋体" w:hAnsi="宋体" w:eastAsia="宋体" w:cs="宋体"/>
          <w:color w:val="000000"/>
          <w:kern w:val="0"/>
          <w:sz w:val="21"/>
          <w:szCs w:val="21"/>
          <w:lang w:val="en-US" w:eastAsia="zh-CN" w:bidi="ar"/>
        </w:rPr>
        <w:t>4.剧中是如何塑造婵娟这一形象的？请结合文本简要分析。（6分）</w:t>
      </w:r>
    </w:p>
    <w:p w14:paraId="7474CD5F">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【专题小结】</w:t>
      </w:r>
    </w:p>
    <w:p w14:paraId="093C7929">
      <w:pPr>
        <w:keepNext w:val="0"/>
        <w:keepLines w:val="0"/>
        <w:widowControl/>
        <w:suppressLineNumbers w:val="0"/>
        <w:adjustRightInd w:val="0"/>
        <w:snapToGrid w:val="0"/>
        <w:spacing w:before="0" w:beforeAutospacing="0" w:after="0" w:afterAutospacing="0" w:line="273" w:lineRule="auto"/>
        <w:ind w:left="0" w:right="0" w:firstLine="422" w:firstLineChars="200"/>
        <w:jc w:val="left"/>
        <w:rPr>
          <w:rFonts w:hint="eastAsia" w:ascii="宋体" w:hAnsi="宋体" w:eastAsia="宋体" w:cs="宋体"/>
          <w:color w:val="000000"/>
          <w:sz w:val="21"/>
          <w:szCs w:val="21"/>
        </w:rPr>
      </w:pPr>
      <w:r>
        <w:rPr>
          <w:rFonts w:hint="eastAsia" w:ascii="宋体" w:hAnsi="宋体" w:eastAsia="宋体" w:cs="宋体"/>
          <w:b/>
          <w:bCs/>
          <w:color w:val="000000"/>
          <w:kern w:val="0"/>
          <w:sz w:val="21"/>
          <w:szCs w:val="21"/>
          <w:lang w:val="en-US" w:eastAsia="zh-CN" w:bidi="ar"/>
        </w:rPr>
        <w:t>知识网络构建</w:t>
      </w:r>
    </w:p>
    <w:p w14:paraId="3AA89BE5">
      <w:pPr>
        <w:keepNext w:val="0"/>
        <w:keepLines w:val="0"/>
        <w:widowControl/>
        <w:suppressLineNumbers w:val="0"/>
        <w:adjustRightInd w:val="0"/>
        <w:snapToGrid w:val="0"/>
        <w:spacing w:before="0" w:beforeAutospacing="0" w:after="0" w:afterAutospacing="0" w:line="273" w:lineRule="auto"/>
        <w:ind w:left="0" w:right="0" w:firstLine="480" w:firstLineChars="200"/>
        <w:jc w:val="left"/>
        <w:rPr>
          <w:rFonts w:hint="eastAsia" w:ascii="宋体" w:hAnsi="宋体" w:eastAsia="宋体" w:cs="宋体"/>
          <w:b/>
          <w:bCs/>
          <w:color w:val="000000"/>
          <w:sz w:val="21"/>
          <w:szCs w:val="21"/>
        </w:rPr>
      </w:pPr>
      <w:r>
        <w:rPr>
          <w:rFonts w:hint="default" w:ascii="Times New Roman" w:hAnsi="Times New Roman" w:eastAsia="仿宋" w:cs="Times New Roman"/>
          <w:snapToGrid w:val="0"/>
          <w:kern w:val="0"/>
          <w:sz w:val="24"/>
          <w:szCs w:val="24"/>
          <w:lang w:val="en-US" w:eastAsia="zh-CN" w:bidi="ar"/>
        </w:rPr>
        <w:drawing>
          <wp:inline distT="0" distB="0" distL="114300" distR="114300">
            <wp:extent cx="5276850" cy="3600450"/>
            <wp:effectExtent l="0" t="0" r="0" b="0"/>
            <wp:docPr id="124" name="图片 11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3" descr="IMG_273"/>
                    <pic:cNvPicPr>
                      <a:picLocks noChangeAspect="1"/>
                    </pic:cNvPicPr>
                  </pic:nvPicPr>
                  <pic:blipFill>
                    <a:blip r:embed="rId100"/>
                    <a:stretch>
                      <a:fillRect/>
                    </a:stretch>
                  </pic:blipFill>
                  <pic:spPr>
                    <a:xfrm>
                      <a:off x="0" y="0"/>
                      <a:ext cx="5276850" cy="3600450"/>
                    </a:xfrm>
                    <a:prstGeom prst="rect">
                      <a:avLst/>
                    </a:prstGeom>
                    <a:noFill/>
                    <a:ln w="9525">
                      <a:noFill/>
                    </a:ln>
                  </pic:spPr>
                </pic:pic>
              </a:graphicData>
            </a:graphic>
          </wp:inline>
        </w:drawing>
      </w:r>
      <w:r>
        <w:rPr>
          <w:rFonts w:hint="eastAsia" w:ascii="宋体" w:hAnsi="宋体" w:eastAsia="宋体" w:cs="宋体"/>
          <w:b/>
          <w:bCs/>
          <w:color w:val="000000"/>
          <w:kern w:val="0"/>
          <w:sz w:val="21"/>
          <w:szCs w:val="21"/>
          <w:lang w:val="en-US" w:eastAsia="zh-CN" w:bidi="ar"/>
        </w:rPr>
        <w:t xml:space="preserve"> </w:t>
      </w:r>
    </w:p>
    <w:p w14:paraId="21E792EB">
      <w:pPr>
        <w:keepNext w:val="0"/>
        <w:keepLines w:val="0"/>
        <w:widowControl/>
        <w:suppressLineNumbers w:val="0"/>
        <w:adjustRightInd w:val="0"/>
        <w:snapToGrid w:val="0"/>
        <w:spacing w:before="0" w:beforeAutospacing="0" w:after="0" w:afterAutospacing="0" w:line="360" w:lineRule="exact"/>
        <w:ind w:left="0" w:right="0" w:firstLine="422" w:firstLineChars="200"/>
        <w:jc w:val="left"/>
        <w:rPr>
          <w:rFonts w:hint="eastAsia" w:ascii="宋体" w:hAnsi="宋体" w:eastAsia="宋体" w:cs="宋体"/>
          <w:b/>
          <w:bCs/>
          <w:color w:val="000000"/>
          <w:sz w:val="21"/>
          <w:szCs w:val="21"/>
        </w:rPr>
      </w:pPr>
      <w:r>
        <w:rPr>
          <w:rFonts w:hint="eastAsia" w:ascii="宋体" w:hAnsi="宋体" w:eastAsia="宋体" w:cs="宋体"/>
          <w:b/>
          <w:bCs/>
          <w:color w:val="000000"/>
          <w:kern w:val="0"/>
          <w:sz w:val="21"/>
          <w:szCs w:val="21"/>
          <w:lang w:val="en-US" w:eastAsia="zh-CN" w:bidi="ar"/>
        </w:rPr>
        <w:t>专题学习建议</w:t>
      </w:r>
    </w:p>
    <w:p w14:paraId="05B59C18">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戏剧阅读要求学生能准确地把握戏剧中的人物形象，理解人物语言及潜台词的含义，通过抓戏剧的矛盾冲突来理解戏剧要表达的主题。学习戏剧相关内容，首先要弄清戏剧的主要特征；其次要理解把握几个名词术语。</w:t>
      </w:r>
    </w:p>
    <w:p w14:paraId="775D68A6">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戏剧的主要特征：</w:t>
      </w:r>
    </w:p>
    <w:p w14:paraId="0247FFA9">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 xml:space="preserve">1.更典型、更集中地表现社会生活的冲突和斗争。 </w:t>
      </w:r>
    </w:p>
    <w:p w14:paraId="30658FA1">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 xml:space="preserve">2.故事情节发生的时间和地点往往很集中，登场人物也有一定数量的限制。 </w:t>
      </w:r>
    </w:p>
    <w:p w14:paraId="232F6D3F">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 xml:space="preserve">3.人物性格和故事情节主要是通过登场人物的语言来表现。 </w:t>
      </w:r>
    </w:p>
    <w:p w14:paraId="5BA904AC">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 xml:space="preserve">4.故事情节的发展往往分幕分场。 </w:t>
      </w:r>
    </w:p>
    <w:p w14:paraId="35FEB1A0">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 xml:space="preserve">几个名词术语： </w:t>
      </w:r>
    </w:p>
    <w:p w14:paraId="33462298">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包括舞台说明、戏剧冲突、人物台词等。戏剧语言包括台词(即人物语言)和舞台说明。 1.冲突：是矛盾斗争的一种表现形式。主要通过人与人之间的冲突表现先进与落后、进</w:t>
      </w:r>
    </w:p>
    <w:p w14:paraId="0D56000B">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 xml:space="preserve">步与保守等的矛盾冲突。戏剧冲突应比生活矛盾更强烈，更典型，更集中，更富于戏剧性。 </w:t>
      </w:r>
    </w:p>
    <w:p w14:paraId="6C457666">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 xml:space="preserve">2.台词：是剧中人物的语言。它是性格化的，是富有动作性的，即人物的语言是同他的行动联系在一起的。台词的表现形式有：对话、独白、旁白(登场人物离开其他人物而向观众说话)、内白(在后台说话)、潜台词(即是言中有言，意中有意，弦外有音。它实际上是语言的多意现象)等等。 </w:t>
      </w:r>
    </w:p>
    <w:p w14:paraId="365EE656">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 xml:space="preserve">3.幕和场：幕，即拉开舞台大幕一次，一幕就是戏剧一个较完整的段落。场，即拉开舞台二道幕一次，它是戏剧中较小的段落。 </w:t>
      </w:r>
    </w:p>
    <w:p w14:paraId="4E2F902C">
      <w:pPr>
        <w:pStyle w:val="13"/>
        <w:keepNext w:val="0"/>
        <w:keepLines w:val="0"/>
        <w:widowControl/>
        <w:suppressLineNumbers w:val="0"/>
        <w:adjustRightInd w:val="0"/>
        <w:snapToGrid w:val="0"/>
        <w:spacing w:before="0" w:beforeAutospacing="0" w:after="0" w:afterAutospacing="0" w:line="360" w:lineRule="exact"/>
        <w:ind w:left="0" w:right="0" w:firstLine="420" w:firstLineChars="200"/>
        <w:jc w:val="left"/>
        <w:rPr>
          <w:rFonts w:hint="eastAsia" w:ascii="宋体" w:hAnsi="宋体" w:eastAsia="宋体" w:cs="宋体"/>
          <w:color w:val="000000"/>
          <w:sz w:val="21"/>
          <w:szCs w:val="21"/>
        </w:rPr>
      </w:pPr>
      <w:r>
        <w:rPr>
          <w:rFonts w:hint="eastAsia" w:ascii="宋体" w:hAnsi="宋体" w:eastAsia="宋体" w:cs="宋体"/>
          <w:color w:val="000000"/>
          <w:kern w:val="0"/>
          <w:sz w:val="21"/>
          <w:szCs w:val="21"/>
          <w:lang w:val="en-US" w:eastAsia="zh-CN" w:bidi="ar"/>
        </w:rPr>
        <w:t xml:space="preserve">4.舞台说明：是帮助导演和演员掌握剧情，为演出提示的一些注意之点的有关说明。说明的内容有关于时间、地点、人物、布景的，有关于登场人物的动作、表情的，有关于登场人物上场、下场的，有关于“效果”的，有关于开幕、闭幕的等等。 </w:t>
      </w:r>
    </w:p>
    <w:p w14:paraId="08EA8161">
      <w:pPr>
        <w:rPr>
          <w:rFonts w:hint="eastAsia" w:ascii="宋体" w:hAnsi="宋体" w:eastAsia="宋体" w:cs="宋体"/>
          <w:color w:val="000000"/>
          <w:sz w:val="21"/>
          <w:szCs w:val="21"/>
        </w:rPr>
      </w:pPr>
      <w:r>
        <w:rPr>
          <w:rFonts w:hint="eastAsia" w:ascii="宋体" w:hAnsi="宋体" w:eastAsia="宋体" w:cs="宋体"/>
          <w:color w:val="000000"/>
          <w:sz w:val="21"/>
          <w:szCs w:val="21"/>
        </w:rPr>
        <w:br w:type="page"/>
      </w:r>
    </w:p>
    <w:p w14:paraId="136244E9">
      <w:pPr>
        <w:pStyle w:val="2"/>
        <w:bidi w:val="0"/>
        <w:rPr>
          <w:rFonts w:hint="eastAsia"/>
          <w:lang w:eastAsia="zh-CN"/>
        </w:rPr>
      </w:pPr>
      <w:bookmarkStart w:id="177" w:name="_Toc144568477"/>
      <w:bookmarkStart w:id="178" w:name="_Toc5991"/>
      <w:r>
        <w:rPr>
          <w:rFonts w:hint="eastAsia"/>
          <w:lang w:eastAsia="zh-CN"/>
        </w:rPr>
        <w:t>专题五  写作专题研讨</w:t>
      </w:r>
      <w:bookmarkEnd w:id="177"/>
      <w:bookmarkEnd w:id="178"/>
    </w:p>
    <w:p w14:paraId="34AF5F89">
      <w:pPr>
        <w:pStyle w:val="3"/>
        <w:bidi w:val="0"/>
        <w:rPr>
          <w:rFonts w:hint="eastAsia"/>
          <w:lang w:eastAsia="zh-CN"/>
        </w:rPr>
      </w:pPr>
      <w:bookmarkStart w:id="179" w:name="_Toc144568478"/>
      <w:bookmarkStart w:id="180" w:name="_Toc4341"/>
      <w:bookmarkStart w:id="181" w:name="_Hlk110237645"/>
      <w:r>
        <w:rPr>
          <w:rFonts w:hint="eastAsia"/>
          <w:lang w:eastAsia="zh-CN"/>
        </w:rPr>
        <w:t>第一讲  审题与立意</w:t>
      </w:r>
      <w:bookmarkEnd w:id="179"/>
      <w:bookmarkEnd w:id="180"/>
    </w:p>
    <w:p w14:paraId="4F7C41F1">
      <w:pPr>
        <w:pStyle w:val="4"/>
        <w:bidi w:val="0"/>
        <w:rPr>
          <w:rFonts w:hint="eastAsia"/>
          <w:lang w:eastAsia="zh-CN"/>
        </w:rPr>
      </w:pPr>
      <w:bookmarkStart w:id="182" w:name="_Toc144568479"/>
      <w:bookmarkStart w:id="183" w:name="_Toc8331"/>
      <w:bookmarkStart w:id="184" w:name="_Hlk110240970"/>
      <w:r>
        <w:rPr>
          <w:rFonts w:hint="eastAsia"/>
          <w:lang w:eastAsia="zh-CN"/>
        </w:rPr>
        <w:t>第1课时   审题</w:t>
      </w:r>
      <w:bookmarkEnd w:id="182"/>
      <w:bookmarkEnd w:id="183"/>
    </w:p>
    <w:bookmarkEnd w:id="181"/>
    <w:bookmarkEnd w:id="184"/>
    <w:p w14:paraId="0C57B5D7">
      <w:pPr>
        <w:adjustRightInd w:val="0"/>
        <w:snapToGrid w:val="0"/>
        <w:spacing w:before="0" w:beforeLines="0" w:after="0" w:afterLines="0" w:line="240" w:lineRule="auto"/>
        <w:ind w:firstLine="422" w:firstLineChars="200"/>
        <w:rPr>
          <w:rFonts w:hint="eastAsia" w:ascii="宋体" w:hAnsi="宋体" w:eastAsia="宋体"/>
          <w:b/>
          <w:color w:val="000000"/>
          <w:sz w:val="21"/>
          <w:szCs w:val="24"/>
          <w:lang w:eastAsia="zh-CN"/>
        </w:rPr>
      </w:pPr>
    </w:p>
    <w:p w14:paraId="1D19F41F">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【学习目标】</w:t>
      </w:r>
    </w:p>
    <w:p w14:paraId="44566EC0">
      <w:pPr>
        <w:adjustRightInd w:val="0"/>
        <w:snapToGrid w:val="0"/>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1.了解不同命题材料的审题要求。</w:t>
      </w:r>
    </w:p>
    <w:p w14:paraId="6AB5234C">
      <w:pPr>
        <w:adjustRightInd w:val="0"/>
        <w:snapToGrid w:val="0"/>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2.掌握常见的审题原则和要求。</w:t>
      </w:r>
    </w:p>
    <w:p w14:paraId="12316406">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p>
    <w:p w14:paraId="2F488472">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【文本再读】</w:t>
      </w:r>
    </w:p>
    <w:p w14:paraId="7CCE999B">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《审题与立意》是人教版选择性必修上册第二单元研习任务中规定的写作任务。让我们再回顾一下单元研习任务的内容：</w:t>
      </w:r>
    </w:p>
    <w:p w14:paraId="5298F25E">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审题与立意，通俗地说，就是先了解“要我写什么”，然后确定“我要写什么”。动笔之前，要认真审题，全面分析，审慎思考，进而确定写作的中心。</w:t>
      </w:r>
    </w:p>
    <w:p w14:paraId="7F92AE58">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审题，就是要抓住关键，弄清题旨。要善于抓住题干或给定材料中的关键字句，筛选有价值的信息，推敲琢磨，提炼归纳，把握命题者的意图，不要仅仅凭直觉就轻率动笔。重点思考题目中的核心概念是什么，应该如何界定，可以从哪些方面立意。一般而言，“审”得清楚，往往也就知道该“立”什么“意”了。</w:t>
      </w:r>
    </w:p>
    <w:p w14:paraId="3212072E">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立意，基本的要求是要“立”在题目或给定材料的范围之内，否则就是离题、偏题。在此前提下，立意应当具体、明确，不能大而化之，泛泛而论。比如写“千里之行，始于足下”这个话题，如果简单地说“任何理想的实现，都必须从眼前的小事做起”，就不免空泛；而选定一个角度或划定某个范围（如“实现中华民族伟大复兴，也要从当下具体的事情做起”），小切口，深挖掘，从特定的题材中体现主旨，才更容易谈得具体、深入。</w:t>
      </w:r>
    </w:p>
    <w:p w14:paraId="2EDA5B0C">
      <w:pPr>
        <w:spacing w:before="0" w:beforeLines="0" w:after="0" w:afterLines="0" w:line="360" w:lineRule="exact"/>
        <w:ind w:firstLine="420" w:firstLineChars="200"/>
        <w:rPr>
          <w:rFonts w:hint="eastAsia" w:ascii="宋体" w:hAnsi="宋体" w:eastAsia="宋体"/>
          <w:sz w:val="21"/>
          <w:szCs w:val="24"/>
          <w:lang w:eastAsia="zh-CN"/>
        </w:rPr>
      </w:pPr>
      <w:r>
        <w:rPr>
          <w:rFonts w:hint="eastAsia" w:ascii="宋体" w:hAnsi="宋体" w:eastAsia="宋体"/>
          <w:color w:val="000000"/>
          <w:sz w:val="21"/>
          <w:szCs w:val="24"/>
          <w:lang w:eastAsia="zh-CN"/>
        </w:rPr>
        <w:t>文章还应该体现独特性，要设法写出一个独特的“我”——我的情感态度、我对问题的认识。总在文章中重复别人说滥了的观点，“立”的不是自己的“意”，缺少思考，只能流于俗套。确定独特的立意，需要多角度思考问题；辩证地分析事理，并善于从人们熟视无睹的事物或习焉不察的现象中，开掘新的意义，从而形成独特见解。</w:t>
      </w:r>
    </w:p>
    <w:p w14:paraId="06D95790">
      <w:pPr>
        <w:adjustRightInd w:val="0"/>
        <w:snapToGrid w:val="0"/>
        <w:spacing w:before="0" w:beforeLines="0" w:after="0" w:afterLines="0" w:line="360" w:lineRule="exact"/>
        <w:ind w:firstLine="420" w:firstLineChars="200"/>
        <w:rPr>
          <w:rFonts w:hint="eastAsia" w:ascii="宋体" w:hAnsi="宋体" w:eastAsia="宋体"/>
          <w:color w:val="000000"/>
          <w:sz w:val="21"/>
          <w:szCs w:val="24"/>
          <w:lang w:eastAsia="zh-CN"/>
        </w:rPr>
      </w:pPr>
    </w:p>
    <w:p w14:paraId="74EF9DFE">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【高考试题解读】</w:t>
      </w:r>
    </w:p>
    <w:p w14:paraId="14F71FFF">
      <w:pPr>
        <w:spacing w:beforeLines="0" w:afterLines="0" w:line="340" w:lineRule="exact"/>
        <w:rPr>
          <w:rFonts w:hint="eastAsia" w:ascii="黑体" w:hAnsi="黑体" w:eastAsia="黑体" w:cs="宋体"/>
          <w:b/>
          <w:color w:val="1E1E1E"/>
          <w:kern w:val="2"/>
          <w:sz w:val="24"/>
          <w:szCs w:val="21"/>
          <w:shd w:val="clear" w:color="auto" w:fill="FFFFFF"/>
          <w:lang w:eastAsia="zh-CN"/>
        </w:rPr>
      </w:pPr>
      <w:r>
        <w:rPr>
          <w:rFonts w:hint="eastAsia" w:ascii="黑体" w:hAnsi="黑体" w:eastAsia="黑体" w:cs="宋体"/>
          <w:b/>
          <w:color w:val="1E1E1E"/>
          <w:kern w:val="2"/>
          <w:sz w:val="24"/>
          <w:szCs w:val="21"/>
          <w:shd w:val="clear" w:color="auto" w:fill="FFFFFF"/>
          <w:lang w:eastAsia="zh-CN"/>
        </w:rPr>
        <w:t>【</w:t>
      </w:r>
      <w:r>
        <w:rPr>
          <w:rFonts w:hint="eastAsia" w:ascii="黑体" w:hAnsi="黑体" w:eastAsia="黑体" w:cs="宋体"/>
          <w:b/>
          <w:color w:val="1E1E1E"/>
          <w:kern w:val="2"/>
          <w:sz w:val="24"/>
          <w:szCs w:val="21"/>
          <w:lang w:eastAsia="zh-CN"/>
        </w:rPr>
        <w:t>新课标I卷</w:t>
      </w:r>
      <w:r>
        <w:rPr>
          <w:rFonts w:hint="eastAsia" w:ascii="黑体" w:hAnsi="黑体" w:eastAsia="黑体" w:cs="宋体"/>
          <w:b/>
          <w:color w:val="1E1E1E"/>
          <w:kern w:val="2"/>
          <w:sz w:val="24"/>
          <w:szCs w:val="21"/>
          <w:shd w:val="clear" w:color="auto" w:fill="FFFFFF"/>
          <w:lang w:eastAsia="zh-CN"/>
        </w:rPr>
        <w:t>】</w:t>
      </w:r>
    </w:p>
    <w:p w14:paraId="34F04958">
      <w:pPr>
        <w:spacing w:beforeLines="0" w:afterLines="0" w:line="340" w:lineRule="exact"/>
        <w:rPr>
          <w:rFonts w:hint="eastAsia" w:ascii="宋体" w:hAnsi="宋体" w:eastAsia="宋体"/>
          <w:sz w:val="24"/>
          <w:szCs w:val="24"/>
          <w:lang w:eastAsia="zh-CN"/>
        </w:rPr>
      </w:pPr>
      <w:r>
        <w:rPr>
          <w:rFonts w:hint="eastAsia" w:ascii="宋体" w:hAnsi="宋体" w:eastAsia="宋体"/>
          <w:sz w:val="24"/>
          <w:szCs w:val="24"/>
          <w:lang w:eastAsia="zh-CN"/>
        </w:rPr>
        <w:t>阅读下面的材料，根据要求写作。（60分）</w:t>
      </w:r>
    </w:p>
    <w:p w14:paraId="0E5BB223">
      <w:pPr>
        <w:spacing w:beforeLines="0" w:afterLines="0" w:line="340" w:lineRule="exact"/>
        <w:ind w:firstLine="482" w:firstLineChars="200"/>
        <w:rPr>
          <w:rFonts w:hint="eastAsia" w:ascii="楷体" w:hAnsi="楷体" w:eastAsia="楷体"/>
          <w:b/>
          <w:sz w:val="24"/>
          <w:szCs w:val="24"/>
          <w:lang w:eastAsia="zh-CN"/>
        </w:rPr>
      </w:pPr>
      <w:r>
        <w:rPr>
          <w:rFonts w:hint="eastAsia" w:ascii="楷体" w:hAnsi="楷体" w:eastAsia="楷体"/>
          <w:b/>
          <w:sz w:val="24"/>
          <w:szCs w:val="24"/>
          <w:lang w:eastAsia="zh-CN"/>
        </w:rPr>
        <w:t>随着互联网的普及、人工智能的应用，越来越多的问题能很快得到答案。那么，我们的问题是否会越来越少？</w:t>
      </w:r>
    </w:p>
    <w:p w14:paraId="1119841A">
      <w:pPr>
        <w:spacing w:beforeLines="0" w:afterLines="0" w:line="340" w:lineRule="exact"/>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以上材料引发了你怎样的联想和思考？请写一篇文章。</w:t>
      </w:r>
    </w:p>
    <w:p w14:paraId="52C0C59E">
      <w:pPr>
        <w:spacing w:beforeLines="0" w:afterLines="0" w:line="340" w:lineRule="exact"/>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要求：选准角度，确定立意，明确文体，自拟标题；不要套作，不得抄袭；不得泄露个人信息；不少于 800 字。</w:t>
      </w:r>
    </w:p>
    <w:p w14:paraId="29890848">
      <w:pPr>
        <w:spacing w:beforeLines="0" w:afterLines="0"/>
        <w:rPr>
          <w:rFonts w:hint="eastAsia" w:ascii="宋体" w:hAnsi="宋体" w:eastAsia="宋体"/>
          <w:sz w:val="21"/>
          <w:szCs w:val="24"/>
        </w:rPr>
      </w:pPr>
      <w:r>
        <w:rPr>
          <w:rFonts w:hint="eastAsia" w:ascii="宋体" w:hAnsi="宋体" w:eastAsia="宋体"/>
          <w:sz w:val="24"/>
          <w:szCs w:val="24"/>
          <w:lang w:eastAsia="zh-CN"/>
        </w:rPr>
        <w:t xml:space="preserve">  </w:t>
      </w:r>
      <w:r>
        <w:rPr>
          <w:rFonts w:hint="eastAsia" w:ascii="宋体" w:hAnsi="宋体" w:eastAsia="宋体"/>
          <w:sz w:val="21"/>
          <w:szCs w:val="24"/>
          <w:lang w:eastAsia="zh-CN"/>
        </w:rPr>
        <w:t>这则材料以互联网和人工智能为背景，探讨问题数量的变化这一话题。立意时可从多个角度思考。一方面，虽然能快速获得答案，但新的知识领域不断出现，新问题也会随之产生，所以问题未必会减少，我们要保持探索精神，不断发现和解决新问题。另一方面，也可思考在获取答案便捷的情况下，人们可能会忽视对问题本质的深入探究，变得浮躁，从而缺乏深度思考能力，我们需要重视思考过程。还可以探讨如何在信息时代更好地利用快速获取答案的优势，同时避免其带来的弊端，培养正确的问题意识和解决问题的能力。总之，要围绕材料中问题与答案的关系展开深入思考，体现对时代发展与个人成长等方面的感悟和见解。</w:t>
      </w:r>
    </w:p>
    <w:p w14:paraId="46BCE0BD">
      <w:pPr>
        <w:spacing w:beforeLines="0" w:afterLines="0"/>
        <w:rPr>
          <w:rFonts w:hint="eastAsia" w:ascii="宋体" w:hAnsi="宋体" w:eastAsia="宋体"/>
          <w:sz w:val="21"/>
          <w:szCs w:val="24"/>
          <w:lang w:eastAsia="zh-CN"/>
        </w:rPr>
      </w:pPr>
      <w:r>
        <w:rPr>
          <w:rFonts w:hint="eastAsia" w:ascii="宋体" w:hAnsi="宋体" w:eastAsia="宋体"/>
          <w:sz w:val="21"/>
          <w:szCs w:val="24"/>
          <w:lang w:eastAsia="zh-CN"/>
        </w:rPr>
        <w:t>这道作文题目以“互联网普及与人工智能应用下问题解答的便捷性”为引子，提出了一个引人深思的问题：“我们的问题是否会越来越少？”这一设问不仅是对科技发展的反思，更是对人类思维方式和知识探索过程的探讨。</w:t>
      </w:r>
    </w:p>
    <w:p w14:paraId="74374BF5">
      <w:pPr>
        <w:spacing w:beforeLines="0" w:afterLines="0"/>
        <w:rPr>
          <w:rFonts w:hint="eastAsia" w:ascii="宋体" w:hAnsi="宋体" w:eastAsia="宋体"/>
          <w:sz w:val="21"/>
          <w:szCs w:val="24"/>
          <w:lang w:eastAsia="zh-CN"/>
        </w:rPr>
      </w:pPr>
      <w:r>
        <w:rPr>
          <w:rFonts w:hint="eastAsia" w:ascii="宋体" w:hAnsi="宋体" w:eastAsia="宋体"/>
          <w:sz w:val="21"/>
          <w:szCs w:val="24"/>
          <w:lang w:eastAsia="zh-CN"/>
        </w:rPr>
        <w:t>   从审题的角度来看，我们需要明确题目中的核心关键词和潜在信息。关键词包括“互联网普及”“人工智能应用”“问题”以及“越来越少”。潜在信息则隐藏在设问之中，即科技发展与问题数量之间的关系。我们需要在分析时既看到科技进步带来的便捷性，也要看到其可能带来的问题减少或问题性质的转变。</w:t>
      </w:r>
    </w:p>
    <w:p w14:paraId="3604E56B">
      <w:pPr>
        <w:spacing w:beforeLines="0" w:afterLines="0"/>
        <w:rPr>
          <w:rFonts w:hint="eastAsia" w:ascii="宋体" w:hAnsi="宋体" w:eastAsia="宋体"/>
          <w:sz w:val="21"/>
          <w:szCs w:val="24"/>
          <w:lang w:eastAsia="zh-CN"/>
        </w:rPr>
      </w:pPr>
      <w:r>
        <w:rPr>
          <w:rFonts w:hint="eastAsia" w:ascii="宋体" w:hAnsi="宋体" w:eastAsia="宋体"/>
          <w:sz w:val="21"/>
          <w:szCs w:val="24"/>
          <w:lang w:eastAsia="zh-CN"/>
        </w:rPr>
        <w:t>  综上所述，这篇作文题目要求我们在分析科技发展与问题数量关系的基础上，进行深入的思考和探讨。我们需要从多个角度立意，运用多种论证方法，展现自己的思考深度和广度。</w:t>
      </w:r>
    </w:p>
    <w:p w14:paraId="60DBE0F0">
      <w:pPr>
        <w:spacing w:beforeLines="0" w:afterLines="0" w:line="340" w:lineRule="exact"/>
        <w:ind w:firstLine="480" w:firstLineChars="200"/>
        <w:rPr>
          <w:rFonts w:hint="eastAsia" w:ascii="宋体" w:hAnsi="宋体" w:eastAsia="宋体"/>
          <w:sz w:val="24"/>
          <w:szCs w:val="24"/>
          <w:lang w:eastAsia="zh-CN"/>
        </w:rPr>
      </w:pPr>
    </w:p>
    <w:p w14:paraId="398F12F2">
      <w:pPr>
        <w:spacing w:beforeLines="0" w:afterLines="0" w:line="340" w:lineRule="exact"/>
        <w:rPr>
          <w:rFonts w:hint="eastAsia" w:ascii="黑体" w:hAnsi="黑体" w:eastAsia="黑体" w:cs="宋体"/>
          <w:b/>
          <w:color w:val="1E1E1E"/>
          <w:kern w:val="2"/>
          <w:sz w:val="21"/>
          <w:szCs w:val="21"/>
          <w:lang w:eastAsia="zh-CN"/>
        </w:rPr>
      </w:pPr>
      <w:r>
        <w:rPr>
          <w:rFonts w:hint="eastAsia" w:ascii="黑体" w:hAnsi="黑体" w:eastAsia="黑体" w:cs="宋体"/>
          <w:b/>
          <w:color w:val="1E1E1E"/>
          <w:kern w:val="2"/>
          <w:sz w:val="21"/>
          <w:szCs w:val="21"/>
          <w:lang w:eastAsia="zh-CN"/>
        </w:rPr>
        <w:t>【新课标II卷】</w:t>
      </w:r>
    </w:p>
    <w:p w14:paraId="1765955F">
      <w:pPr>
        <w:spacing w:beforeLines="0" w:afterLines="0" w:line="340" w:lineRule="exact"/>
        <w:rPr>
          <w:rFonts w:hint="eastAsia" w:ascii="宋体" w:hAnsi="宋体" w:eastAsia="宋体"/>
          <w:sz w:val="21"/>
          <w:szCs w:val="24"/>
          <w:lang w:eastAsia="zh-CN"/>
        </w:rPr>
      </w:pPr>
      <w:r>
        <w:rPr>
          <w:rFonts w:hint="eastAsia" w:ascii="宋体" w:hAnsi="宋体" w:eastAsia="宋体"/>
          <w:sz w:val="21"/>
          <w:szCs w:val="24"/>
          <w:lang w:eastAsia="zh-CN"/>
        </w:rPr>
        <w:t>阅读下面的材料，根据要求写作（60分）</w:t>
      </w:r>
    </w:p>
    <w:p w14:paraId="7E5632FF">
      <w:pPr>
        <w:spacing w:beforeLines="0" w:afterLines="0" w:line="340" w:lineRule="exact"/>
        <w:ind w:firstLine="422" w:firstLineChars="200"/>
        <w:rPr>
          <w:rFonts w:hint="eastAsia" w:ascii="楷体" w:hAnsi="楷体" w:eastAsia="楷体"/>
          <w:b/>
          <w:sz w:val="21"/>
          <w:szCs w:val="24"/>
          <w:lang w:eastAsia="zh-CN"/>
        </w:rPr>
      </w:pPr>
      <w:r>
        <w:rPr>
          <w:rFonts w:hint="eastAsia" w:ascii="楷体" w:hAnsi="楷体" w:eastAsia="楷体"/>
          <w:b/>
          <w:sz w:val="21"/>
          <w:szCs w:val="24"/>
          <w:lang w:eastAsia="zh-CN"/>
        </w:rPr>
        <w:t>本试卷现代文阅读 I 提到，长久以来，人们只能看到月球固定朝向地球的一面，“嫦娥四号”探月任务揭开了月背的神秘面纱；随着“天问一号”飞离地球，航天人的目光又投向遥远的深空……</w:t>
      </w:r>
    </w:p>
    <w:p w14:paraId="624934A5">
      <w:pPr>
        <w:spacing w:beforeLines="0" w:afterLines="0" w:line="340" w:lineRule="exact"/>
        <w:ind w:firstLine="422" w:firstLineChars="200"/>
        <w:rPr>
          <w:rFonts w:hint="eastAsia" w:ascii="楷体" w:hAnsi="楷体" w:eastAsia="楷体"/>
          <w:b/>
          <w:sz w:val="21"/>
          <w:szCs w:val="24"/>
          <w:lang w:eastAsia="zh-CN"/>
        </w:rPr>
      </w:pPr>
      <w:r>
        <w:rPr>
          <w:rFonts w:hint="eastAsia" w:ascii="楷体" w:hAnsi="楷体" w:eastAsia="楷体"/>
          <w:b/>
          <w:sz w:val="21"/>
          <w:szCs w:val="24"/>
          <w:lang w:eastAsia="zh-CN"/>
        </w:rPr>
        <w:t>正如人类的太空之旅，我们每个人也都在不断抵达未知之境。</w:t>
      </w:r>
    </w:p>
    <w:p w14:paraId="427F9229">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这引发了你怎样的联想与思考？请写一篇文章。</w:t>
      </w:r>
    </w:p>
    <w:p w14:paraId="31B35992">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要求：选准角度，确定立意，明确文体，自拟标题；不要套作，不得抄袭；不得泄露个人信息；不少于 800 字。</w:t>
      </w:r>
    </w:p>
    <w:p w14:paraId="12F7CE3B">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本次作文题的材料部分，首先提到了“嫦娥四号”探月任务成功揭开了月球背面的神秘面纱，这一科学成就不仅代表了人类航天技术的新高度，更象征着人类对于未知世界的勇敢探索。接着，材料又提到了“天问一号”飞离地球，标志着航天人的目光已经投向了更为遥远的深空。这两大事件共同构成了作文的引子，引出了对“探索未知”主题的探讨。</w:t>
      </w:r>
    </w:p>
    <w:p w14:paraId="6851C5CF">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在审题时，我们首先要明确材料的中心思想，即“探索未知”。这一思想不仅体现在人类的太空探索上，也体现在我们每个人对未知世界的探索上。因此，我们可以从个人和社会的角度出发，探讨探索未知的重要性、方法和意义。</w:t>
      </w:r>
    </w:p>
    <w:p w14:paraId="5C95A942">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从立意角度来看，我们可以选择多个角度进行切入。首先，可以从人类求知欲的角度来立意，强调探索未知是人类的天性，是推动社会进步和个人成长的重要动力。其次，可以从勇气和毅力的角度来立意，强调在探索未知的过程中，我们需要有坚定的信念和不懈的努力，才能克服各种困难和挑战。再次，可以从科技创新的角度来立意，强调科技进步是探索未知的重要支撑，只有不断推动科技创新，我们才能更深入地了解未知世界。</w:t>
      </w:r>
    </w:p>
    <w:p w14:paraId="7ACDC4AB">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在明确立意后，我们需要确定文体和标题。由于题目没有限定文体，我们可以根据自己的喜好和擅长选择适合的文体，如议论文、记叙文、散文等。在选择标题时，要力求简洁明了、富有创意，能够准确地概括文章的主题和立意。</w:t>
      </w:r>
    </w:p>
    <w:p w14:paraId="45383586">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综上所述，本次作文题的审题立意分析要求我们从材料出发，明确中心思想，选择合适的角度进行立意，并确定文体和标题。在写作过程中，我们要注意保持逻辑清晰、条理分明，充分展现自己的思考和表达能力。</w:t>
      </w:r>
    </w:p>
    <w:p w14:paraId="27AB116D">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写作指导：</w:t>
      </w:r>
    </w:p>
    <w:p w14:paraId="30EDAE9D">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这篇作文题目要求我们结合给定的材料来撰写一篇文章。材料描述了人类航天事业的发展，特别提到了“嫦娥四号”探月任务和“天问一号”的飞离地球，这些事件象征着人类对未知的探索和不断前进的精神。文章的核心立意应该聚焦于这种探索精神，以及它对我们每个人的意义。</w:t>
      </w:r>
    </w:p>
    <w:p w14:paraId="018DF9BF">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具体来说，我们可以从以下几个角度对立意进行深入分析：</w:t>
      </w:r>
    </w:p>
    <w:p w14:paraId="0FF63AE0">
      <w:pPr>
        <w:spacing w:beforeLines="0" w:afterLines="0" w:line="340" w:lineRule="exact"/>
        <w:rPr>
          <w:rFonts w:hint="eastAsia" w:ascii="宋体" w:hAnsi="宋体" w:eastAsia="宋体"/>
          <w:sz w:val="21"/>
          <w:szCs w:val="24"/>
          <w:lang w:eastAsia="zh-CN"/>
        </w:rPr>
      </w:pPr>
      <w:r>
        <w:rPr>
          <w:rFonts w:hint="eastAsia" w:ascii="宋体" w:hAnsi="宋体" w:eastAsia="宋体"/>
          <w:b/>
          <w:sz w:val="21"/>
          <w:szCs w:val="24"/>
          <w:lang w:eastAsia="zh-CN"/>
        </w:rPr>
        <w:t>1.探索的勇气与决心</w:t>
      </w:r>
      <w:r>
        <w:rPr>
          <w:rFonts w:hint="eastAsia" w:ascii="宋体" w:hAnsi="宋体" w:eastAsia="宋体"/>
          <w:sz w:val="21"/>
          <w:szCs w:val="24"/>
          <w:lang w:eastAsia="zh-CN"/>
        </w:rPr>
        <w:t>：探索未知领域需要勇气和决心。正如航天人面对未知挑战时所展现的一样，我们每个人在生活中也应该勇于面对困难和挑战，不断尝试和探索。</w:t>
      </w:r>
    </w:p>
    <w:p w14:paraId="6EF55DD4">
      <w:pPr>
        <w:spacing w:beforeLines="0" w:afterLines="0" w:line="340" w:lineRule="exact"/>
        <w:rPr>
          <w:rFonts w:hint="eastAsia" w:ascii="宋体" w:hAnsi="宋体" w:eastAsia="宋体"/>
          <w:sz w:val="21"/>
          <w:szCs w:val="24"/>
          <w:lang w:eastAsia="zh-CN"/>
        </w:rPr>
      </w:pPr>
      <w:r>
        <w:rPr>
          <w:rFonts w:hint="eastAsia" w:ascii="宋体" w:hAnsi="宋体" w:eastAsia="宋体"/>
          <w:b/>
          <w:sz w:val="21"/>
          <w:szCs w:val="24"/>
          <w:lang w:eastAsia="zh-CN"/>
        </w:rPr>
        <w:t>2.持续的学习与成长</w:t>
      </w:r>
      <w:r>
        <w:rPr>
          <w:rFonts w:hint="eastAsia" w:ascii="宋体" w:hAnsi="宋体" w:eastAsia="宋体"/>
          <w:sz w:val="21"/>
          <w:szCs w:val="24"/>
          <w:lang w:eastAsia="zh-CN"/>
        </w:rPr>
        <w:t>：探索过程也是一个持续学习和成长的过程。每次的探索都能让我们获得新的知识和经验，从而不断地提升自己。</w:t>
      </w:r>
    </w:p>
    <w:p w14:paraId="3DB53B65">
      <w:pPr>
        <w:spacing w:beforeLines="0" w:afterLines="0" w:line="340" w:lineRule="exact"/>
        <w:rPr>
          <w:rFonts w:hint="eastAsia" w:ascii="宋体" w:hAnsi="宋体" w:eastAsia="宋体"/>
          <w:sz w:val="21"/>
          <w:szCs w:val="24"/>
          <w:lang w:eastAsia="zh-CN"/>
        </w:rPr>
      </w:pPr>
      <w:r>
        <w:rPr>
          <w:rFonts w:hint="eastAsia" w:ascii="宋体" w:hAnsi="宋体" w:eastAsia="宋体"/>
          <w:b/>
          <w:sz w:val="21"/>
          <w:szCs w:val="24"/>
          <w:lang w:eastAsia="zh-CN"/>
        </w:rPr>
        <w:t>3.科学的力量与美</w:t>
      </w:r>
      <w:r>
        <w:rPr>
          <w:rFonts w:hint="eastAsia" w:ascii="宋体" w:hAnsi="宋体" w:eastAsia="宋体"/>
          <w:sz w:val="21"/>
          <w:szCs w:val="24"/>
          <w:lang w:eastAsia="zh-CN"/>
        </w:rPr>
        <w:t>：通过科学探索，我们可以揭示自然界的奥秘，感受到科学的美和力量。这不仅仅是科技的进步，也是对人类认知的一种拓展。</w:t>
      </w:r>
    </w:p>
    <w:p w14:paraId="78182D83">
      <w:pPr>
        <w:spacing w:beforeLines="0" w:afterLines="0" w:line="340" w:lineRule="exact"/>
        <w:rPr>
          <w:rFonts w:hint="eastAsia" w:ascii="宋体" w:hAnsi="宋体" w:eastAsia="宋体"/>
          <w:sz w:val="21"/>
          <w:szCs w:val="24"/>
          <w:lang w:eastAsia="zh-CN"/>
        </w:rPr>
      </w:pPr>
      <w:r>
        <w:rPr>
          <w:rFonts w:hint="eastAsia" w:ascii="宋体" w:hAnsi="宋体" w:eastAsia="宋体"/>
          <w:b/>
          <w:sz w:val="21"/>
          <w:szCs w:val="24"/>
          <w:lang w:eastAsia="zh-CN"/>
        </w:rPr>
        <w:t>4.对未来的憧憬与希望</w:t>
      </w:r>
      <w:r>
        <w:rPr>
          <w:rFonts w:hint="eastAsia" w:ascii="宋体" w:hAnsi="宋体" w:eastAsia="宋体"/>
          <w:sz w:val="21"/>
          <w:szCs w:val="24"/>
          <w:lang w:eastAsia="zh-CN"/>
        </w:rPr>
        <w:t>：探索未知同样代表了对未来的憧憬和希望。无论是航天事业还是个人发展，我们都应该保持乐观和积极的态度，相信未来会有更多的可能性。</w:t>
      </w:r>
    </w:p>
    <w:p w14:paraId="0D3AC769">
      <w:pPr>
        <w:spacing w:beforeLines="0" w:afterLines="0" w:line="340" w:lineRule="exact"/>
        <w:rPr>
          <w:rFonts w:hint="eastAsia" w:ascii="宋体" w:hAnsi="宋体" w:eastAsia="宋体"/>
          <w:sz w:val="21"/>
          <w:szCs w:val="24"/>
          <w:lang w:eastAsia="zh-CN"/>
        </w:rPr>
      </w:pPr>
      <w:r>
        <w:rPr>
          <w:rFonts w:hint="eastAsia" w:ascii="宋体" w:hAnsi="宋体" w:eastAsia="宋体"/>
          <w:b/>
          <w:sz w:val="21"/>
          <w:szCs w:val="24"/>
          <w:lang w:eastAsia="zh-CN"/>
        </w:rPr>
        <w:t>5.责任与担当</w:t>
      </w:r>
      <w:r>
        <w:rPr>
          <w:rFonts w:hint="eastAsia" w:ascii="宋体" w:hAnsi="宋体" w:eastAsia="宋体"/>
          <w:sz w:val="21"/>
          <w:szCs w:val="24"/>
          <w:lang w:eastAsia="zh-CN"/>
        </w:rPr>
        <w:t>：作为地球上的智慧生命，我们有责任去探索未知，为人类的未来寻找新的道路。这种责任和担当不仅仅是对科学的追求，更是对于人类社会的责任。</w:t>
      </w:r>
    </w:p>
    <w:p w14:paraId="1854C469">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综上所述，我们在写作时可以围绕“勇敢探索，抵达未知”这一主题，结合自身经历和社会现象，探讨探索精神对个人成长、科技进步以及社会发展的重要性。同时，要注意文体的选择，确保文章结构清晰、逻辑连贯，并能够引起读者的共鸣。</w:t>
      </w:r>
    </w:p>
    <w:p w14:paraId="585AC3E2">
      <w:pPr>
        <w:spacing w:beforeLines="0" w:afterLines="0" w:line="340" w:lineRule="exact"/>
        <w:ind w:firstLine="420" w:firstLineChars="200"/>
        <w:rPr>
          <w:rFonts w:hint="eastAsia" w:ascii="宋体" w:hAnsi="宋体" w:eastAsia="宋体"/>
          <w:sz w:val="21"/>
          <w:szCs w:val="24"/>
          <w:lang w:eastAsia="zh-CN"/>
        </w:rPr>
      </w:pPr>
    </w:p>
    <w:p w14:paraId="47081958">
      <w:pPr>
        <w:spacing w:beforeLines="0" w:afterLines="0" w:line="340" w:lineRule="exact"/>
        <w:rPr>
          <w:rFonts w:hint="eastAsia" w:ascii="黑体" w:hAnsi="黑体" w:eastAsia="黑体" w:cs="宋体"/>
          <w:b/>
          <w:color w:val="1E1E1E"/>
          <w:kern w:val="2"/>
          <w:sz w:val="21"/>
          <w:szCs w:val="21"/>
          <w:lang w:eastAsia="zh-CN"/>
        </w:rPr>
      </w:pPr>
      <w:r>
        <w:rPr>
          <w:rFonts w:hint="eastAsia" w:ascii="黑体" w:hAnsi="黑体" w:eastAsia="黑体" w:cs="宋体"/>
          <w:b/>
          <w:color w:val="1E1E1E"/>
          <w:kern w:val="2"/>
          <w:sz w:val="21"/>
          <w:szCs w:val="21"/>
          <w:lang w:eastAsia="zh-CN"/>
        </w:rPr>
        <w:t>【全国甲卷】</w:t>
      </w:r>
    </w:p>
    <w:p w14:paraId="2208F6C1">
      <w:pPr>
        <w:spacing w:beforeLines="0" w:afterLines="0" w:line="340" w:lineRule="exact"/>
        <w:rPr>
          <w:rFonts w:hint="eastAsia" w:ascii="宋体" w:hAnsi="宋体" w:eastAsia="宋体"/>
          <w:sz w:val="21"/>
          <w:szCs w:val="24"/>
          <w:lang w:eastAsia="zh-CN"/>
        </w:rPr>
      </w:pPr>
      <w:r>
        <w:rPr>
          <w:rFonts w:hint="eastAsia" w:ascii="宋体" w:hAnsi="宋体" w:eastAsia="宋体"/>
          <w:sz w:val="21"/>
          <w:szCs w:val="24"/>
          <w:lang w:eastAsia="zh-CN"/>
        </w:rPr>
        <w:t>阅读下面的材料，根据要求写作（60分）</w:t>
      </w:r>
    </w:p>
    <w:p w14:paraId="7E34452B">
      <w:pPr>
        <w:spacing w:beforeLines="0" w:afterLines="0" w:line="340" w:lineRule="exact"/>
        <w:ind w:firstLine="422" w:firstLineChars="200"/>
        <w:rPr>
          <w:rFonts w:hint="eastAsia" w:ascii="楷体" w:hAnsi="楷体" w:eastAsia="楷体"/>
          <w:b/>
          <w:sz w:val="21"/>
          <w:szCs w:val="24"/>
          <w:lang w:eastAsia="zh-CN"/>
        </w:rPr>
      </w:pPr>
      <w:r>
        <w:rPr>
          <w:rFonts w:hint="eastAsia" w:ascii="楷体" w:hAnsi="楷体" w:eastAsia="楷体"/>
          <w:b/>
          <w:sz w:val="21"/>
          <w:szCs w:val="24"/>
          <w:lang w:eastAsia="zh-CN"/>
        </w:rPr>
        <w:t>每个人都要学习与他人相处。有时，我们为避免冲突而不愿表达自己的想法。其实，坦诚交流才有可能迎来真正的相遇。</w:t>
      </w:r>
    </w:p>
    <w:p w14:paraId="06E638B6">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这引发了你怎样的联想和思考？请写一篇文章。</w:t>
      </w:r>
    </w:p>
    <w:p w14:paraId="3D415A30">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要求：选准角度，确定立意，明确文体，自拟标题；不要套作，不得抄袭；不得泄露个人信息；不少于800字。</w:t>
      </w:r>
    </w:p>
    <w:p w14:paraId="00EF939B">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本题材料简洁明了，主要讨论了与他人相处时的一种常见现象和应有的态度。材料中提到“每个人都要学习与他人相处”，这是人际交往的基本需求，也是社会生活的必然要求。紧接着，材料指出了人们在相处过程中的一种常见做法——“有时，我们为避免冲突而不愿表达自己的想法”，这反映了人们在处理人际关系时的一种保守或回避策略。然而，材料的重点在于转折之后的部分，“其实，坦诚交流才有可能迎来真正的相遇”，这句话明确提出了一个观点，即坦诚是建立深层次人际关系的关键。</w:t>
      </w:r>
    </w:p>
    <w:p w14:paraId="3CE4B9A3">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在审题时，我们需要捕捉到材料的核心观点：坦诚交流的重要性。这是立意的关键所在。从这一核心观点出发，我们可以展开多方面的思考。例如，可以探讨坦诚交流为何能够促进真正的相遇，分析人们在交往中避免坦诚的原因，以及如何通过坦诚交流来改善人际关系等。</w:t>
      </w:r>
    </w:p>
    <w:p w14:paraId="2435B257">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立意方面，我们可以选择以下几个角度：</w:t>
      </w:r>
    </w:p>
    <w:p w14:paraId="0602E386">
      <w:pPr>
        <w:spacing w:beforeLines="0" w:afterLines="0" w:line="340" w:lineRule="exact"/>
        <w:rPr>
          <w:rFonts w:hint="eastAsia" w:ascii="宋体" w:hAnsi="宋体" w:eastAsia="宋体"/>
          <w:sz w:val="21"/>
          <w:szCs w:val="24"/>
          <w:lang w:eastAsia="zh-CN"/>
        </w:rPr>
      </w:pPr>
      <w:r>
        <w:rPr>
          <w:rFonts w:hint="eastAsia" w:ascii="宋体" w:hAnsi="宋体" w:eastAsia="宋体"/>
          <w:b/>
          <w:sz w:val="21"/>
          <w:szCs w:val="24"/>
          <w:lang w:eastAsia="zh-CN"/>
        </w:rPr>
        <w:t>1.坦诚交流是建立真挚友谊的桥梁</w:t>
      </w:r>
      <w:r>
        <w:rPr>
          <w:rFonts w:hint="eastAsia" w:ascii="宋体" w:hAnsi="宋体" w:eastAsia="宋体"/>
          <w:sz w:val="21"/>
          <w:szCs w:val="24"/>
          <w:lang w:eastAsia="zh-CN"/>
        </w:rPr>
        <w:t>：通过坦诚交流，人们能够更深入地了解彼此，从而建立起真挚的友谊和信任。</w:t>
      </w:r>
    </w:p>
    <w:p w14:paraId="6B3B0AA7">
      <w:pPr>
        <w:spacing w:beforeLines="0" w:afterLines="0" w:line="340" w:lineRule="exact"/>
        <w:rPr>
          <w:rFonts w:hint="eastAsia" w:ascii="宋体" w:hAnsi="宋体" w:eastAsia="宋体"/>
          <w:sz w:val="21"/>
          <w:szCs w:val="24"/>
          <w:lang w:eastAsia="zh-CN"/>
        </w:rPr>
      </w:pPr>
      <w:r>
        <w:rPr>
          <w:rFonts w:hint="eastAsia" w:ascii="宋体" w:hAnsi="宋体" w:eastAsia="宋体"/>
          <w:b/>
          <w:sz w:val="21"/>
          <w:szCs w:val="24"/>
          <w:lang w:eastAsia="zh-CN"/>
        </w:rPr>
        <w:t>2.避免冲突不应以牺牲坦诚为代价</w:t>
      </w:r>
      <w:r>
        <w:rPr>
          <w:rFonts w:hint="eastAsia" w:ascii="宋体" w:hAnsi="宋体" w:eastAsia="宋体"/>
          <w:sz w:val="21"/>
          <w:szCs w:val="24"/>
          <w:lang w:eastAsia="zh-CN"/>
        </w:rPr>
        <w:t>：虽然避免冲突是人际交往中的一种策略，但过度回避问题、不表达真实想法可能导致误解和隔阂，反而加剧了潜在的冲突。</w:t>
      </w:r>
    </w:p>
    <w:p w14:paraId="6BD93731">
      <w:pPr>
        <w:spacing w:beforeLines="0" w:afterLines="0" w:line="340" w:lineRule="exact"/>
        <w:rPr>
          <w:rFonts w:hint="eastAsia" w:ascii="宋体" w:hAnsi="宋体" w:eastAsia="宋体"/>
          <w:sz w:val="21"/>
          <w:szCs w:val="24"/>
          <w:lang w:eastAsia="zh-CN"/>
        </w:rPr>
      </w:pPr>
      <w:r>
        <w:rPr>
          <w:rFonts w:hint="eastAsia" w:ascii="宋体" w:hAnsi="宋体" w:eastAsia="宋体"/>
          <w:b/>
          <w:sz w:val="21"/>
          <w:szCs w:val="24"/>
          <w:lang w:eastAsia="zh-CN"/>
        </w:rPr>
        <w:t>3.坦诚交流促进个人成长和团队和谐</w:t>
      </w:r>
      <w:r>
        <w:rPr>
          <w:rFonts w:hint="eastAsia" w:ascii="宋体" w:hAnsi="宋体" w:eastAsia="宋体"/>
          <w:sz w:val="21"/>
          <w:szCs w:val="24"/>
          <w:lang w:eastAsia="zh-CN"/>
        </w:rPr>
        <w:t>：在团队或集体中，坦诚地表达自己的想法和意见，有助于集思广益，促进团队的整体进步和和谐氛围。</w:t>
      </w:r>
    </w:p>
    <w:p w14:paraId="639E8A51">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在确定立意后，我们需要选择一个最适合自己展开论述的角度，结合生活实例和理论分析，深入阐述坦诚交流在人际交往中的重要作用。同时，要注意文章的结构安排和逻辑推理，确保观点鲜明、论据充分，使读者能够清晰地理解并接受我们的观点。</w:t>
      </w:r>
    </w:p>
    <w:p w14:paraId="17EF0A90">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综上所述，本题的审题立意重点在于把握材料中关于坦诚交流的核心观点，并从此出发，展开深入的思考和论述。通过具体的例子和有力的论证，向读者展示坦诚交流在人际交往中的不可或缺性，以及它如何帮助我们建立更深层次的人际关系。</w:t>
      </w:r>
    </w:p>
    <w:p w14:paraId="30EA1E3F">
      <w:pPr>
        <w:spacing w:beforeLines="0" w:afterLines="0" w:line="340" w:lineRule="exact"/>
        <w:ind w:firstLine="420" w:firstLineChars="200"/>
        <w:rPr>
          <w:rFonts w:hint="eastAsia" w:ascii="宋体" w:hAnsi="宋体" w:eastAsia="宋体"/>
          <w:sz w:val="21"/>
          <w:szCs w:val="24"/>
          <w:lang w:eastAsia="zh-CN"/>
        </w:rPr>
      </w:pPr>
    </w:p>
    <w:p w14:paraId="7674465C">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2024年普通高等学校招生全国统一考试，教育部教育考试院命制的语文作文试题共3道。试题贯彻落实习近平总书记关于“建设教育强国”重要论述的精神，聚焦发展新质生产力对教育提出的新要求，着力考查学生探索性、创新性思维品质，激发学生崇尚科学、探索未知的兴趣，引导学生借助语言文字解决真实问题，学会沟通、善于表达。</w:t>
      </w:r>
    </w:p>
    <w:p w14:paraId="30818D4C">
      <w:pPr>
        <w:spacing w:beforeLines="0" w:afterLines="0" w:line="340" w:lineRule="exact"/>
        <w:ind w:firstLine="426" w:firstLineChars="202"/>
        <w:rPr>
          <w:rFonts w:hint="eastAsia" w:ascii="宋体" w:hAnsi="宋体" w:eastAsia="宋体"/>
          <w:sz w:val="21"/>
          <w:szCs w:val="24"/>
          <w:lang w:eastAsia="zh-CN"/>
        </w:rPr>
      </w:pPr>
      <w:r>
        <w:rPr>
          <w:rFonts w:hint="eastAsia" w:ascii="黑体" w:hAnsi="黑体" w:eastAsia="黑体"/>
          <w:b/>
          <w:sz w:val="21"/>
          <w:szCs w:val="24"/>
          <w:lang w:eastAsia="zh-CN"/>
        </w:rPr>
        <w:t>激发探究意识，发展创新思维。</w:t>
      </w:r>
      <w:r>
        <w:rPr>
          <w:rFonts w:hint="eastAsia" w:ascii="宋体" w:hAnsi="宋体" w:eastAsia="宋体"/>
          <w:sz w:val="21"/>
          <w:szCs w:val="24"/>
          <w:lang w:eastAsia="zh-CN"/>
        </w:rPr>
        <w:t>“答案与问题”聚焦技术发展背景下“问题”内涵与外延的变化，思路开放、多元；“抵达未知之境”突出不惧失败、不断尝试、放眼未来的品质；“真正的相遇”引导学生结合切身的体会或对社会的观察去思索成长中的典型问题。3道作文题均以“好奇心、想象力、探究欲”为中心，融合社会与个人、科学与人文，强化对拔尖创新人才潜质的考查。</w:t>
      </w:r>
    </w:p>
    <w:p w14:paraId="07B91E4B">
      <w:pPr>
        <w:spacing w:beforeLines="0" w:afterLines="0" w:line="340" w:lineRule="exact"/>
        <w:ind w:firstLine="426" w:firstLineChars="202"/>
        <w:rPr>
          <w:rFonts w:hint="eastAsia" w:ascii="宋体" w:hAnsi="宋体" w:eastAsia="宋体"/>
          <w:sz w:val="21"/>
          <w:szCs w:val="24"/>
          <w:lang w:eastAsia="zh-CN"/>
        </w:rPr>
      </w:pPr>
      <w:r>
        <w:rPr>
          <w:rFonts w:hint="eastAsia" w:ascii="黑体" w:hAnsi="黑体" w:eastAsia="黑体"/>
          <w:b/>
          <w:sz w:val="21"/>
          <w:szCs w:val="24"/>
          <w:lang w:eastAsia="zh-CN"/>
        </w:rPr>
        <w:t>贴近学生生活，彰显青春气象。</w:t>
      </w:r>
      <w:r>
        <w:rPr>
          <w:rFonts w:hint="eastAsia" w:ascii="宋体" w:hAnsi="宋体" w:eastAsia="宋体"/>
          <w:sz w:val="21"/>
          <w:szCs w:val="24"/>
          <w:lang w:eastAsia="zh-CN"/>
        </w:rPr>
        <w:t>作文题与考生生活息息相关，每道题可写的空间与切入角度都很多，学生既可以书写时代主题，也可以结合个人生活与学习，从身边具体事例谈起，表达个人成长中的感悟与思考，彰显直面成长、勇立潮头的青春担当。</w:t>
      </w:r>
    </w:p>
    <w:p w14:paraId="4E69B946">
      <w:pPr>
        <w:spacing w:beforeLines="0" w:afterLines="0" w:line="340" w:lineRule="exact"/>
        <w:ind w:firstLine="426" w:firstLineChars="202"/>
        <w:rPr>
          <w:rFonts w:hint="eastAsia" w:ascii="宋体" w:hAnsi="宋体" w:eastAsia="宋体"/>
          <w:sz w:val="21"/>
          <w:szCs w:val="24"/>
          <w:lang w:eastAsia="zh-CN"/>
        </w:rPr>
      </w:pPr>
      <w:r>
        <w:rPr>
          <w:rFonts w:hint="eastAsia" w:ascii="黑体" w:hAnsi="黑体" w:eastAsia="黑体"/>
          <w:b/>
          <w:sz w:val="21"/>
          <w:szCs w:val="24"/>
          <w:lang w:eastAsia="zh-CN"/>
        </w:rPr>
        <w:t>精选典型素材，引导解决问题</w:t>
      </w:r>
      <w:r>
        <w:rPr>
          <w:rFonts w:hint="eastAsia" w:ascii="宋体" w:hAnsi="宋体" w:eastAsia="宋体"/>
          <w:sz w:val="21"/>
          <w:szCs w:val="24"/>
          <w:lang w:eastAsia="zh-CN"/>
        </w:rPr>
        <w:t>。作文材料文字简洁，意蕴丰富，引导学生针对特定的现象去观察、归纳，凝炼想法、提出问题，或生动记叙，或深入论证，体现思维的形象性、深刻性、批判性和独创性。</w:t>
      </w:r>
    </w:p>
    <w:p w14:paraId="4A004090">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2024年高考3道作文试题紧扣习近平总书记有关“教育强国”重要论述精神，精心选材，合理布局。试题言简意赅，不在审题立意上设置门槛，让不同层次的学生结合生活体验或社会议题都能找到写作切入点，引导学生深入思考、个性写作，助力拔尖创新人才培养。</w:t>
      </w:r>
    </w:p>
    <w:p w14:paraId="3177D63F">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p>
    <w:p w14:paraId="22287289">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【考点嵌入】</w:t>
      </w:r>
    </w:p>
    <w:p w14:paraId="7DD4F52D">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审题求准不求新异，前追后问，回到材料验证是否是“主问题（话题）”</w:t>
      </w:r>
    </w:p>
    <w:p w14:paraId="472FE973">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对于时下常考的材料作文，须把握两个基本审题原则：一是</w:t>
      </w:r>
      <w:r>
        <w:rPr>
          <w:rFonts w:hint="eastAsia" w:ascii="宋体" w:hAnsi="宋体" w:eastAsia="宋体"/>
          <w:b/>
          <w:color w:val="000000"/>
          <w:sz w:val="21"/>
          <w:szCs w:val="24"/>
          <w:lang w:eastAsia="zh-CN"/>
        </w:rPr>
        <w:t>整体性原则</w:t>
      </w:r>
      <w:r>
        <w:rPr>
          <w:rFonts w:hint="eastAsia" w:ascii="宋体" w:hAnsi="宋体" w:eastAsia="宋体"/>
          <w:color w:val="000000"/>
          <w:sz w:val="21"/>
          <w:szCs w:val="24"/>
          <w:lang w:eastAsia="zh-CN"/>
        </w:rPr>
        <w:t>，要从材料的整体着眼，包含材料本身和写作要求中限定的写作话题，不纠缠局部细节；二是</w:t>
      </w:r>
      <w:r>
        <w:rPr>
          <w:rFonts w:hint="eastAsia" w:ascii="宋体" w:hAnsi="宋体" w:eastAsia="宋体"/>
          <w:b/>
          <w:color w:val="000000"/>
          <w:sz w:val="21"/>
          <w:szCs w:val="24"/>
          <w:lang w:eastAsia="zh-CN"/>
        </w:rPr>
        <w:t>多向性原则</w:t>
      </w:r>
      <w:r>
        <w:rPr>
          <w:rFonts w:hint="eastAsia" w:ascii="宋体" w:hAnsi="宋体" w:eastAsia="宋体"/>
          <w:color w:val="000000"/>
          <w:sz w:val="21"/>
          <w:szCs w:val="24"/>
          <w:lang w:eastAsia="zh-CN"/>
        </w:rPr>
        <w:t>，一般来说，材料作文所蕴含的观点并不唯一，从不同的角度可以得到不同的结论，因此要学会多角度审视材料。</w:t>
      </w:r>
    </w:p>
    <w:p w14:paraId="6BE24869">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在众多观点中，要有所取舍。其中要特别注意两点。</w:t>
      </w:r>
    </w:p>
    <w:p w14:paraId="23EA8B21">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一要细读材料，全面把握材料的核心信息及重点，在读材料时不应匆匆“扫描”，而应该一字一句地默读清楚，抓住材料的中心意思。尤其要抓住材料中的</w:t>
      </w:r>
      <w:r>
        <w:rPr>
          <w:rFonts w:hint="eastAsia" w:ascii="宋体" w:hAnsi="宋体" w:eastAsia="宋体"/>
          <w:b/>
          <w:color w:val="000000"/>
          <w:sz w:val="21"/>
          <w:szCs w:val="24"/>
          <w:lang w:eastAsia="zh-CN"/>
        </w:rPr>
        <w:t>关键词句</w:t>
      </w:r>
      <w:r>
        <w:rPr>
          <w:rFonts w:hint="eastAsia" w:ascii="宋体" w:hAnsi="宋体" w:eastAsia="宋体"/>
          <w:color w:val="000000"/>
          <w:sz w:val="21"/>
          <w:szCs w:val="24"/>
          <w:lang w:eastAsia="zh-CN"/>
        </w:rPr>
        <w:t>，因为关键词句往往就是命题者下达指令的最主要载体。</w:t>
      </w:r>
    </w:p>
    <w:p w14:paraId="2735F14F">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二要借助</w:t>
      </w:r>
      <w:r>
        <w:rPr>
          <w:rFonts w:hint="eastAsia" w:ascii="宋体" w:hAnsi="宋体" w:eastAsia="宋体"/>
          <w:b/>
          <w:color w:val="000000"/>
          <w:sz w:val="21"/>
          <w:szCs w:val="24"/>
          <w:lang w:eastAsia="zh-CN"/>
        </w:rPr>
        <w:t>背景材料或提示语</w:t>
      </w:r>
      <w:r>
        <w:rPr>
          <w:rFonts w:hint="eastAsia" w:ascii="宋体" w:hAnsi="宋体" w:eastAsia="宋体"/>
          <w:color w:val="000000"/>
          <w:sz w:val="21"/>
          <w:szCs w:val="24"/>
          <w:lang w:eastAsia="zh-CN"/>
        </w:rPr>
        <w:t>，作文中的背景材料或提示语，不仅是对作文题目做解释说明，更是引导考生扩展思维、深入思考的“楔子”，一定要好好地阅读出题者所精心设计的背景材料或提示语。</w:t>
      </w:r>
    </w:p>
    <w:p w14:paraId="08D215E0">
      <w:pPr>
        <w:adjustRightInd w:val="0"/>
        <w:snapToGrid w:val="0"/>
        <w:spacing w:before="0" w:beforeLines="0" w:after="0" w:afterLines="0" w:line="360" w:lineRule="exact"/>
        <w:ind w:firstLine="420" w:firstLineChars="200"/>
        <w:rPr>
          <w:rFonts w:hint="eastAsia" w:ascii="宋体" w:hAnsi="宋体" w:eastAsia="宋体"/>
          <w:color w:val="000000"/>
          <w:sz w:val="21"/>
          <w:szCs w:val="24"/>
          <w:lang w:eastAsia="zh-CN"/>
        </w:rPr>
      </w:pPr>
    </w:p>
    <w:p w14:paraId="7F667272">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【真题体验】</w:t>
      </w:r>
    </w:p>
    <w:p w14:paraId="0CE151E9">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1．【2022年全国新高考卷】阅读下面的材料，根据要求写作。（60分）</w:t>
      </w:r>
    </w:p>
    <w:p w14:paraId="2D6B53C2">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本手、妙手、俗手”是围棋的三个术语，本手是指合乎棋理的正规下法；妙手是指出人意料的精妙下法；俗手是指貌似合理，而从全局看通常会受损的下法，对于初学者而言，应该从本手开始，本手的功夫扎实了，棋力才会提高，一些初学者热衷于追求妙手，而忽视更为常用的本手，本手是基础，妙手是创造，一般来说，对本手理解深刻，才可能出现妙手；否则，难免下出俗手，水平也不易提升。</w:t>
      </w:r>
    </w:p>
    <w:p w14:paraId="5B57927E">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以上材料对我们颇具启示意义。请结合材料写一篇文章，体现你的感悟与思考。</w:t>
      </w:r>
    </w:p>
    <w:p w14:paraId="27A75612">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要求：选准角度，确定立意，明确文体，自拟标题：不要套作，不得抄袋：不得泄露个人信息；不少于800字。</w:t>
      </w:r>
    </w:p>
    <w:p w14:paraId="533D4B4C">
      <w:pPr>
        <w:shd w:val="clear" w:color="auto" w:fill="FFFFFF"/>
        <w:spacing w:before="0" w:beforeLines="0" w:after="0" w:afterLines="0" w:line="360" w:lineRule="exact"/>
        <w:ind w:firstLine="422" w:firstLineChars="200"/>
        <w:rPr>
          <w:rFonts w:hint="eastAsia" w:ascii="宋体" w:hAnsi="宋体" w:eastAsia="宋体" w:cs="宋体"/>
          <w:color w:val="222222"/>
          <w:sz w:val="21"/>
          <w:szCs w:val="21"/>
          <w:lang w:eastAsia="zh-CN"/>
        </w:rPr>
      </w:pPr>
      <w:r>
        <w:rPr>
          <w:rFonts w:hint="eastAsia" w:ascii="宋体" w:hAnsi="宋体" w:eastAsia="宋体" w:cs="宋体"/>
          <w:b/>
          <w:color w:val="222222"/>
          <w:sz w:val="21"/>
          <w:szCs w:val="21"/>
          <w:lang w:eastAsia="zh-CN"/>
        </w:rPr>
        <w:t>审题解析：</w:t>
      </w:r>
      <w:r>
        <w:rPr>
          <w:rFonts w:hint="eastAsia" w:ascii="宋体" w:hAnsi="宋体" w:eastAsia="宋体" w:cs="宋体"/>
          <w:color w:val="222222"/>
          <w:sz w:val="21"/>
          <w:szCs w:val="21"/>
          <w:lang w:eastAsia="zh-CN"/>
        </w:rPr>
        <w:t>借围棋学习中的三个术语“本手、妙手、俗手”，巧妙类比。材料强调“本手”的“合乎棋理”和“功夫扎实”“理解深刻”，意在启示一线师生，基础不是知识的简单记忆，不是技能的机械训练，而是对基本概念和规律的掌握融通，阐明目标远大和磨砺功夫、基础扎实和创新创造的辩证关系，引导学生遵循获取知识和养成能力素养的基本规律，筑牢根本，守正而后创新。</w:t>
      </w:r>
    </w:p>
    <w:p w14:paraId="7A658226">
      <w:pPr>
        <w:shd w:val="clear" w:color="auto" w:fill="FFFFFF"/>
        <w:spacing w:before="0" w:beforeLines="0" w:after="0" w:afterLines="0" w:line="360" w:lineRule="exact"/>
        <w:ind w:firstLine="420" w:firstLineChars="200"/>
        <w:rPr>
          <w:rFonts w:hint="eastAsia" w:ascii="宋体" w:hAnsi="宋体" w:eastAsia="宋体" w:cs="宋体"/>
          <w:color w:val="222222"/>
          <w:sz w:val="21"/>
          <w:szCs w:val="21"/>
          <w:lang w:eastAsia="zh-CN"/>
        </w:rPr>
      </w:pPr>
      <w:r>
        <w:rPr>
          <w:rFonts w:hint="eastAsia" w:ascii="宋体" w:hAnsi="宋体" w:eastAsia="宋体" w:cs="宋体"/>
          <w:color w:val="222222"/>
          <w:sz w:val="21"/>
          <w:szCs w:val="21"/>
          <w:lang w:eastAsia="zh-CN"/>
        </w:rPr>
        <w:t>同时，这道作文题目颇具思辨性，要求考生从围棋术语入手，思考本手、妙手和俗手之间的辩证关系，提示考生重点思考本手和妙手之间的关系，因为棋手如果处理不好这二者的关系，就容易沦为俗手，所以材料既暗含了一个高手与俗手之间的二元对立关系，又暗含着一个本手与妙手之间的良性转化关系，给考生留下了较大的思辨空间。</w:t>
      </w:r>
    </w:p>
    <w:p w14:paraId="468FB907">
      <w:pPr>
        <w:adjustRightInd w:val="0"/>
        <w:snapToGrid w:val="0"/>
        <w:spacing w:before="0" w:beforeLines="0" w:after="0" w:afterLines="0" w:line="360" w:lineRule="exact"/>
        <w:ind w:firstLine="420" w:firstLineChars="200"/>
        <w:rPr>
          <w:rFonts w:hint="eastAsia" w:ascii="宋体" w:hAnsi="宋体" w:eastAsia="宋体"/>
          <w:color w:val="000000"/>
          <w:sz w:val="21"/>
          <w:szCs w:val="24"/>
          <w:lang w:eastAsia="zh-CN"/>
        </w:rPr>
      </w:pPr>
    </w:p>
    <w:p w14:paraId="769D3605">
      <w:pPr>
        <w:pStyle w:val="26"/>
        <w:spacing w:beforeLines="0" w:afterLines="0" w:line="360" w:lineRule="exact"/>
        <w:ind w:firstLine="420"/>
        <w:rPr>
          <w:rFonts w:hint="eastAsia" w:ascii="宋体" w:hAnsi="宋体" w:eastAsia="宋体"/>
          <w:color w:val="000000"/>
          <w:sz w:val="21"/>
          <w:szCs w:val="24"/>
          <w:lang w:eastAsia="zh-CN"/>
        </w:rPr>
      </w:pPr>
      <w:r>
        <w:rPr>
          <w:rFonts w:hint="eastAsia" w:ascii="宋体" w:hAnsi="宋体" w:eastAsia="宋体" w:cs="宋体"/>
          <w:color w:val="222222"/>
          <w:sz w:val="21"/>
          <w:szCs w:val="21"/>
          <w:lang w:eastAsia="zh-CN"/>
        </w:rPr>
        <w:t>2．</w:t>
      </w:r>
      <w:r>
        <w:rPr>
          <w:rFonts w:hint="eastAsia" w:ascii="宋体" w:hAnsi="宋体" w:eastAsia="宋体"/>
          <w:color w:val="000000"/>
          <w:sz w:val="21"/>
          <w:szCs w:val="24"/>
          <w:lang w:eastAsia="zh-CN"/>
        </w:rPr>
        <w:t>【2023年高考语文全新高考Ⅰ卷】阅读下面的材料，根据要求写作。</w:t>
      </w:r>
    </w:p>
    <w:p w14:paraId="220C7223">
      <w:pPr>
        <w:pStyle w:val="26"/>
        <w:spacing w:beforeLines="0" w:afterLines="0" w:line="360" w:lineRule="exact"/>
        <w:ind w:firstLine="422"/>
        <w:rPr>
          <w:rFonts w:hint="eastAsia" w:ascii="楷体" w:hAnsi="楷体" w:eastAsia="楷体"/>
          <w:color w:val="000000"/>
          <w:sz w:val="21"/>
          <w:szCs w:val="24"/>
          <w:lang w:eastAsia="zh-CN"/>
        </w:rPr>
      </w:pPr>
      <w:r>
        <w:rPr>
          <w:rFonts w:hint="eastAsia" w:ascii="楷体" w:hAnsi="楷体" w:eastAsia="楷体"/>
          <w:color w:val="000000"/>
          <w:sz w:val="21"/>
          <w:szCs w:val="24"/>
          <w:lang w:eastAsia="zh-CN"/>
        </w:rPr>
        <w:t>好的故事，可以帮我们更好地表达和沟通，可以触动心灵、启迪智慧；好的故事，可以改变一个人的命运，可以展现一个民族的形象……故事是有力量的。</w:t>
      </w:r>
    </w:p>
    <w:p w14:paraId="40C4FB98">
      <w:pPr>
        <w:pStyle w:val="26"/>
        <w:spacing w:beforeLines="0" w:afterLines="0" w:line="360" w:lineRule="exact"/>
        <w:ind w:firstLine="42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以上材料引发了你怎样的联想和思考？请写一篇文章。</w:t>
      </w:r>
    </w:p>
    <w:p w14:paraId="6BA7842B">
      <w:pPr>
        <w:pStyle w:val="26"/>
        <w:spacing w:beforeLines="0" w:afterLines="0" w:line="360" w:lineRule="exact"/>
        <w:ind w:firstLine="42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要求：选准角度，确定立意，明确文体，自拟标题；不要套作，不得抄袭；不得泄露个人信息；不少于800字。</w:t>
      </w:r>
    </w:p>
    <w:p w14:paraId="23E95B61">
      <w:pPr>
        <w:pStyle w:val="26"/>
        <w:spacing w:beforeLines="0" w:afterLines="0" w:line="360" w:lineRule="exact"/>
        <w:ind w:firstLine="422"/>
        <w:rPr>
          <w:rFonts w:hint="eastAsia" w:ascii="宋体" w:hAnsi="宋体" w:eastAsia="宋体"/>
          <w:color w:val="000000"/>
          <w:sz w:val="21"/>
          <w:szCs w:val="24"/>
          <w:lang w:eastAsia="zh-CN"/>
        </w:rPr>
      </w:pPr>
      <w:r>
        <w:rPr>
          <w:rFonts w:hint="eastAsia" w:ascii="宋体" w:hAnsi="宋体" w:eastAsia="宋体" w:cs="宋体"/>
          <w:b/>
          <w:color w:val="000000"/>
          <w:sz w:val="21"/>
          <w:szCs w:val="21"/>
          <w:lang w:eastAsia="zh-CN"/>
        </w:rPr>
        <w:t>审题解析</w:t>
      </w:r>
      <w:r>
        <w:rPr>
          <w:rFonts w:hint="eastAsia" w:ascii="宋体" w:hAnsi="宋体" w:eastAsia="宋体"/>
          <w:color w:val="000000"/>
          <w:sz w:val="21"/>
          <w:szCs w:val="24"/>
          <w:lang w:eastAsia="zh-CN"/>
        </w:rPr>
        <w:t>：这是一篇更接近于材料作文的任务驱动类作文。材料的核心词是“故事”。</w:t>
      </w:r>
    </w:p>
    <w:p w14:paraId="2362BEFA">
      <w:pPr>
        <w:pStyle w:val="26"/>
        <w:spacing w:beforeLines="0" w:afterLines="0" w:line="360" w:lineRule="exact"/>
        <w:ind w:firstLine="42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故事是有力量的。这是一句结论性话语。提供了命题者的价值判断：故事是有力量的。根据结论句，我们可以知道，命题者要求我们谈论“故事的力量”。所以，我们的联想和思考应该紧扣“什么样的故事是好故事”“什么样的故事是有力量的”“为什么故事会有力量”“如何才能讲述有力量的故事”“故事有怎样的力量”来展开。</w:t>
      </w:r>
    </w:p>
    <w:p w14:paraId="52F47768">
      <w:pPr>
        <w:pStyle w:val="26"/>
        <w:spacing w:beforeLines="0" w:afterLines="0" w:line="360" w:lineRule="exact"/>
        <w:ind w:firstLine="42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省略号前面的两句话，是两个并列层次，分别从抽象和具象两个角度，阐述了好故事的力量。从抽象层面讲，表达、沟通、触动心灵、启迪智慧，这是故事的力量；从具象角度讲，好故事能够改变人、展现民族形象，这是故事的力量。省略号，意味着好故事的力量还不止这些方面，命题者意在引导考生继续深入思考故事的力量。只要是能体现“好故事力量”的方面，都可以去写，这是命题开放性的体现。</w:t>
      </w:r>
    </w:p>
    <w:p w14:paraId="463221E2">
      <w:pPr>
        <w:pStyle w:val="26"/>
        <w:spacing w:beforeLines="0" w:afterLines="0" w:line="360" w:lineRule="exact"/>
        <w:ind w:firstLine="42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但不论考生怎样讨论，都不能忽视“好故事”“力量”这两个关键词。这是命题限制性的体现。</w:t>
      </w:r>
    </w:p>
    <w:p w14:paraId="476255AE">
      <w:pPr>
        <w:shd w:val="clear" w:color="auto" w:fill="FFFFFF"/>
        <w:spacing w:before="0" w:beforeLines="0" w:after="0" w:afterLines="0" w:line="360" w:lineRule="exact"/>
        <w:ind w:firstLine="420" w:firstLineChars="200"/>
        <w:rPr>
          <w:rFonts w:hint="eastAsia" w:ascii="宋体" w:hAnsi="宋体" w:eastAsia="宋体" w:cs="宋体"/>
          <w:color w:val="222222"/>
          <w:sz w:val="21"/>
          <w:szCs w:val="21"/>
          <w:lang w:eastAsia="zh-CN"/>
        </w:rPr>
      </w:pPr>
      <w:r>
        <w:rPr>
          <w:rFonts w:hint="eastAsia" w:ascii="宋体" w:hAnsi="宋体" w:eastAsia="宋体"/>
          <w:color w:val="000000"/>
          <w:sz w:val="21"/>
          <w:szCs w:val="24"/>
          <w:lang w:eastAsia="zh-CN"/>
        </w:rPr>
        <w:t>总之，这是一道限制性与开放性兼具的好题。如果只是想得切入分偏上的分数，写作难度并不大。如果要想得高分，那么需要选好切入口。写作切入口要小，立意要高，如“讲好家乡的故事”“讲好红色中国的故事”“小人物，大故事”等。</w:t>
      </w:r>
    </w:p>
    <w:p w14:paraId="0079027B">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p>
    <w:p w14:paraId="094C47C4">
      <w:pPr>
        <w:adjustRightInd w:val="0"/>
        <w:snapToGrid w:val="0"/>
        <w:spacing w:before="0" w:beforeLines="0" w:after="0" w:afterLines="0" w:line="360" w:lineRule="exact"/>
        <w:ind w:firstLine="422" w:firstLineChars="200"/>
        <w:rPr>
          <w:rFonts w:hint="eastAsia" w:ascii="宋体" w:hAnsi="宋体" w:eastAsia="宋体"/>
          <w:color w:val="000000"/>
          <w:sz w:val="21"/>
          <w:szCs w:val="24"/>
          <w:lang w:eastAsia="zh-CN"/>
        </w:rPr>
      </w:pPr>
      <w:r>
        <w:rPr>
          <w:rFonts w:hint="eastAsia" w:ascii="宋体" w:hAnsi="宋体" w:eastAsia="宋体"/>
          <w:b/>
          <w:color w:val="000000"/>
          <w:sz w:val="21"/>
          <w:szCs w:val="24"/>
          <w:lang w:eastAsia="zh-CN"/>
        </w:rPr>
        <w:t>【拓展练习】</w:t>
      </w:r>
    </w:p>
    <w:p w14:paraId="1AAB05D3">
      <w:pPr>
        <w:spacing w:before="0" w:beforeLines="0" w:after="0" w:afterLines="0" w:line="36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阅读下面的材料，根据要求写作。</w:t>
      </w:r>
    </w:p>
    <w:p w14:paraId="51C37816">
      <w:pPr>
        <w:spacing w:before="0" w:beforeLines="0" w:after="0" w:afterLines="0" w:line="360" w:lineRule="exact"/>
        <w:ind w:firstLine="422" w:firstLineChars="200"/>
        <w:rPr>
          <w:rFonts w:hint="eastAsia" w:ascii="宋体" w:hAnsi="宋体" w:eastAsia="宋体"/>
          <w:b/>
          <w:sz w:val="21"/>
          <w:szCs w:val="24"/>
          <w:lang w:eastAsia="zh-CN"/>
        </w:rPr>
      </w:pPr>
      <w:r>
        <w:rPr>
          <w:rFonts w:hint="eastAsia" w:ascii="宋体" w:hAnsi="宋体" w:eastAsia="宋体"/>
          <w:b/>
          <w:sz w:val="21"/>
          <w:szCs w:val="24"/>
          <w:lang w:eastAsia="zh-CN"/>
        </w:rPr>
        <w:t>赵人患鼠，乞猫于中山。中山人予之猫，猫善捕鼠及鸡。月余，鼠尽而鸡亦尽。其子患之，告其父曰：“盍去诸？”其父曰：“是非若所知也。吾之患在鼠，不在乎无鸡。夫有鼠，则窃吾食，毁吾衣，穿吾垣墉，毁伤吾器用，吾将饥寒焉，不病于无鸡乎？无鸡者，弗食鸡则已耳，去饥寒犹远，若之何而去夫猫也！”</w:t>
      </w:r>
    </w:p>
    <w:p w14:paraId="6CBA9CC1">
      <w:pPr>
        <w:spacing w:before="0" w:beforeLines="0" w:after="0" w:afterLines="0" w:line="36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生活中我们也常常面临各种权衡取舍，请结合自身的体验谈谈你的认识与思考。</w:t>
      </w:r>
    </w:p>
    <w:p w14:paraId="6298C87D">
      <w:pPr>
        <w:spacing w:before="0" w:beforeLines="0" w:after="0" w:afterLines="0" w:line="36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要求：围绕材料内容及含意，选好角度，确定立意，明确文体，自拟标题，不要套作，不得抄袭，不得泄露个人信息；不少于800字。</w:t>
      </w:r>
    </w:p>
    <w:p w14:paraId="2261EF54">
      <w:pPr>
        <w:shd w:val="clear" w:color="auto" w:fill="FFFFFF"/>
        <w:spacing w:before="0" w:beforeLines="0" w:after="0" w:afterLines="0" w:line="360" w:lineRule="exact"/>
        <w:ind w:firstLine="422" w:firstLineChars="200"/>
        <w:rPr>
          <w:rFonts w:hint="eastAsia" w:ascii="宋体" w:hAnsi="宋体" w:eastAsia="宋体" w:cs="宋体"/>
          <w:b/>
          <w:color w:val="222222"/>
          <w:sz w:val="21"/>
          <w:szCs w:val="21"/>
          <w:lang w:eastAsia="zh-CN"/>
        </w:rPr>
      </w:pPr>
      <w:r>
        <w:rPr>
          <w:rFonts w:hint="eastAsia" w:ascii="宋体" w:hAnsi="宋体" w:eastAsia="宋体" w:cs="宋体"/>
          <w:b/>
          <w:color w:val="222222"/>
          <w:sz w:val="21"/>
          <w:szCs w:val="21"/>
          <w:lang w:eastAsia="zh-CN"/>
        </w:rPr>
        <w:t>【审题解析】</w:t>
      </w:r>
    </w:p>
    <w:p w14:paraId="2AFCEF7F">
      <w:pPr>
        <w:spacing w:before="0" w:beforeLines="0" w:after="0" w:afterLines="0" w:line="36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作文题采用浅显文言加现代文的形式，考查学生对材料的理解能力，材料本身具有思辨性，有利于考查学生思维的深刻性与对现实的关联性。</w:t>
      </w:r>
    </w:p>
    <w:p w14:paraId="752F714F">
      <w:pPr>
        <w:spacing w:before="0" w:beforeLines="0" w:after="0" w:afterLines="0" w:line="36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作文题由材料和写作引导语、要求等三部份构成。</w:t>
      </w:r>
    </w:p>
    <w:p w14:paraId="2AC549FF">
      <w:pPr>
        <w:spacing w:before="0" w:beforeLines="0" w:after="0" w:afterLines="0" w:line="36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（一）对材料的解读</w:t>
      </w:r>
    </w:p>
    <w:p w14:paraId="4FAE5FA1">
      <w:pPr>
        <w:adjustRightInd w:val="0"/>
        <w:snapToGrid w:val="0"/>
        <w:spacing w:before="0" w:beforeLines="0" w:after="0" w:afterLines="0" w:line="360" w:lineRule="exact"/>
        <w:rPr>
          <w:rFonts w:hint="eastAsia" w:ascii="宋体" w:hAnsi="宋体" w:eastAsia="宋体" w:cs="宋体"/>
          <w:color w:val="000000"/>
          <w:sz w:val="21"/>
          <w:szCs w:val="21"/>
          <w:u w:val="single"/>
          <w:lang w:eastAsia="zh-CN"/>
        </w:rPr>
      </w:pPr>
      <w:r>
        <w:rPr>
          <w:rFonts w:hint="eastAsia" w:ascii="宋体" w:hAnsi="宋体" w:eastAsia="宋体" w:cs="宋体"/>
          <w:color w:val="000000"/>
          <w:sz w:val="21"/>
          <w:szCs w:val="21"/>
          <w:u w:val="single"/>
          <w:lang w:eastAsia="zh-CN"/>
        </w:rPr>
        <w:t xml:space="preserve">                                                                                </w:t>
      </w:r>
    </w:p>
    <w:p w14:paraId="6918C1FA">
      <w:pPr>
        <w:adjustRightInd w:val="0"/>
        <w:snapToGrid w:val="0"/>
        <w:spacing w:before="0" w:beforeLines="0" w:after="0" w:afterLines="0" w:line="360" w:lineRule="exact"/>
        <w:rPr>
          <w:rFonts w:hint="eastAsia" w:ascii="宋体" w:hAnsi="宋体" w:eastAsia="宋体" w:cs="宋体"/>
          <w:color w:val="000000"/>
          <w:sz w:val="21"/>
          <w:szCs w:val="21"/>
          <w:u w:val="single"/>
          <w:lang w:eastAsia="zh-CN"/>
        </w:rPr>
      </w:pPr>
      <w:r>
        <w:rPr>
          <w:rFonts w:hint="eastAsia" w:ascii="宋体" w:hAnsi="宋体" w:eastAsia="宋体" w:cs="宋体"/>
          <w:color w:val="000000"/>
          <w:sz w:val="21"/>
          <w:szCs w:val="21"/>
          <w:u w:val="single"/>
          <w:lang w:eastAsia="zh-CN"/>
        </w:rPr>
        <w:t xml:space="preserve">                                                                                </w:t>
      </w:r>
    </w:p>
    <w:p w14:paraId="77F9CFCA">
      <w:pPr>
        <w:adjustRightInd w:val="0"/>
        <w:snapToGrid w:val="0"/>
        <w:spacing w:before="0" w:beforeLines="0" w:after="0" w:afterLines="0" w:line="360" w:lineRule="exact"/>
        <w:rPr>
          <w:rFonts w:hint="eastAsia" w:ascii="宋体" w:hAnsi="宋体" w:eastAsia="宋体" w:cs="宋体"/>
          <w:color w:val="000000"/>
          <w:sz w:val="21"/>
          <w:szCs w:val="21"/>
          <w:u w:val="single"/>
          <w:lang w:eastAsia="zh-CN"/>
        </w:rPr>
      </w:pPr>
      <w:r>
        <w:rPr>
          <w:rFonts w:hint="eastAsia" w:ascii="宋体" w:hAnsi="宋体" w:eastAsia="宋体" w:cs="宋体"/>
          <w:color w:val="000000"/>
          <w:sz w:val="21"/>
          <w:szCs w:val="21"/>
          <w:u w:val="single"/>
          <w:lang w:eastAsia="zh-CN"/>
        </w:rPr>
        <w:t xml:space="preserve">                                                                               </w:t>
      </w:r>
    </w:p>
    <w:p w14:paraId="5E5B3E30">
      <w:pPr>
        <w:spacing w:before="0" w:beforeLines="0" w:after="0" w:afterLines="0" w:line="36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（二）对写作引导语的理解</w:t>
      </w:r>
    </w:p>
    <w:p w14:paraId="002B2979">
      <w:pPr>
        <w:adjustRightInd w:val="0"/>
        <w:snapToGrid w:val="0"/>
        <w:spacing w:before="0" w:beforeLines="0" w:after="0" w:afterLines="0" w:line="360" w:lineRule="exact"/>
        <w:rPr>
          <w:rFonts w:hint="eastAsia" w:ascii="宋体" w:hAnsi="宋体" w:eastAsia="宋体" w:cs="宋体"/>
          <w:color w:val="000000"/>
          <w:sz w:val="21"/>
          <w:szCs w:val="21"/>
          <w:u w:val="single"/>
          <w:lang w:eastAsia="zh-CN"/>
        </w:rPr>
      </w:pPr>
      <w:r>
        <w:rPr>
          <w:rFonts w:hint="eastAsia" w:ascii="宋体" w:hAnsi="宋体" w:eastAsia="宋体" w:cs="宋体"/>
          <w:color w:val="000000"/>
          <w:sz w:val="21"/>
          <w:szCs w:val="21"/>
          <w:u w:val="single"/>
          <w:lang w:eastAsia="zh-CN"/>
        </w:rPr>
        <w:t xml:space="preserve">                                                                                </w:t>
      </w:r>
    </w:p>
    <w:p w14:paraId="7BA4D371">
      <w:pPr>
        <w:adjustRightInd w:val="0"/>
        <w:snapToGrid w:val="0"/>
        <w:spacing w:before="0" w:beforeLines="0" w:after="0" w:afterLines="0" w:line="360" w:lineRule="exact"/>
        <w:rPr>
          <w:rFonts w:hint="eastAsia" w:ascii="宋体" w:hAnsi="宋体" w:eastAsia="宋体" w:cs="宋体"/>
          <w:color w:val="000000"/>
          <w:sz w:val="21"/>
          <w:szCs w:val="21"/>
          <w:u w:val="single"/>
          <w:lang w:eastAsia="zh-CN"/>
        </w:rPr>
      </w:pPr>
      <w:r>
        <w:rPr>
          <w:rFonts w:hint="eastAsia" w:ascii="宋体" w:hAnsi="宋体" w:eastAsia="宋体" w:cs="宋体"/>
          <w:color w:val="000000"/>
          <w:sz w:val="21"/>
          <w:szCs w:val="21"/>
          <w:u w:val="single"/>
          <w:lang w:eastAsia="zh-CN"/>
        </w:rPr>
        <w:t xml:space="preserve">                                                                                </w:t>
      </w:r>
    </w:p>
    <w:p w14:paraId="1A50AF61">
      <w:pPr>
        <w:adjustRightInd w:val="0"/>
        <w:snapToGrid w:val="0"/>
        <w:spacing w:before="0" w:beforeLines="0" w:after="0" w:afterLines="0" w:line="360" w:lineRule="exact"/>
        <w:rPr>
          <w:rFonts w:hint="eastAsia" w:ascii="宋体" w:hAnsi="宋体" w:eastAsia="宋体" w:cs="宋体"/>
          <w:color w:val="000000"/>
          <w:sz w:val="21"/>
          <w:szCs w:val="21"/>
          <w:u w:val="single"/>
          <w:lang w:eastAsia="zh-CN"/>
        </w:rPr>
      </w:pPr>
      <w:r>
        <w:rPr>
          <w:rFonts w:hint="eastAsia" w:ascii="宋体" w:hAnsi="宋体" w:eastAsia="宋体" w:cs="宋体"/>
          <w:color w:val="000000"/>
          <w:sz w:val="21"/>
          <w:szCs w:val="21"/>
          <w:u w:val="single"/>
          <w:lang w:eastAsia="zh-CN"/>
        </w:rPr>
        <w:t xml:space="preserve">                                                                               </w:t>
      </w:r>
    </w:p>
    <w:p w14:paraId="4618E261">
      <w:pPr>
        <w:spacing w:before="0" w:beforeLines="0" w:after="0" w:afterLines="0" w:line="36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（三）对写作要求的理解：</w:t>
      </w:r>
    </w:p>
    <w:p w14:paraId="0B9CFBCF">
      <w:pPr>
        <w:adjustRightInd w:val="0"/>
        <w:snapToGrid w:val="0"/>
        <w:spacing w:before="0" w:beforeLines="0" w:after="0" w:afterLines="0" w:line="360" w:lineRule="exact"/>
        <w:rPr>
          <w:rFonts w:hint="eastAsia" w:ascii="宋体" w:hAnsi="宋体" w:eastAsia="宋体" w:cs="宋体"/>
          <w:color w:val="000000"/>
          <w:sz w:val="21"/>
          <w:szCs w:val="21"/>
          <w:u w:val="single"/>
          <w:lang w:eastAsia="zh-CN"/>
        </w:rPr>
      </w:pPr>
      <w:r>
        <w:rPr>
          <w:rFonts w:hint="eastAsia" w:ascii="宋体" w:hAnsi="宋体" w:eastAsia="宋体" w:cs="宋体"/>
          <w:color w:val="000000"/>
          <w:sz w:val="21"/>
          <w:szCs w:val="21"/>
          <w:u w:val="single"/>
          <w:lang w:eastAsia="zh-CN"/>
        </w:rPr>
        <w:t xml:space="preserve">                                                                                </w:t>
      </w:r>
    </w:p>
    <w:p w14:paraId="18A2ACFA">
      <w:pPr>
        <w:adjustRightInd w:val="0"/>
        <w:snapToGrid w:val="0"/>
        <w:spacing w:before="0" w:beforeLines="0" w:after="0" w:afterLines="0" w:line="360" w:lineRule="exact"/>
        <w:rPr>
          <w:rFonts w:hint="eastAsia" w:ascii="宋体" w:hAnsi="宋体" w:eastAsia="宋体" w:cs="宋体"/>
          <w:color w:val="000000"/>
          <w:sz w:val="21"/>
          <w:szCs w:val="21"/>
          <w:u w:val="single"/>
          <w:lang w:eastAsia="zh-CN"/>
        </w:rPr>
      </w:pPr>
      <w:r>
        <w:rPr>
          <w:rFonts w:hint="eastAsia" w:ascii="宋体" w:hAnsi="宋体" w:eastAsia="宋体" w:cs="宋体"/>
          <w:color w:val="000000"/>
          <w:sz w:val="21"/>
          <w:szCs w:val="21"/>
          <w:u w:val="single"/>
          <w:lang w:eastAsia="zh-CN"/>
        </w:rPr>
        <w:t xml:space="preserve">                                                                                </w:t>
      </w:r>
    </w:p>
    <w:p w14:paraId="4331F05C">
      <w:pPr>
        <w:adjustRightInd w:val="0"/>
        <w:snapToGrid w:val="0"/>
        <w:spacing w:before="0" w:beforeLines="0" w:after="0" w:afterLines="0" w:line="360" w:lineRule="exact"/>
        <w:rPr>
          <w:rFonts w:hint="eastAsia" w:ascii="宋体" w:hAnsi="宋体" w:eastAsia="宋体" w:cs="宋体"/>
          <w:color w:val="000000"/>
          <w:sz w:val="21"/>
          <w:szCs w:val="21"/>
          <w:u w:val="single"/>
          <w:lang w:eastAsia="zh-CN"/>
        </w:rPr>
      </w:pPr>
      <w:r>
        <w:rPr>
          <w:rFonts w:hint="eastAsia" w:ascii="宋体" w:hAnsi="宋体" w:eastAsia="宋体" w:cs="宋体"/>
          <w:color w:val="000000"/>
          <w:sz w:val="21"/>
          <w:szCs w:val="21"/>
          <w:u w:val="single"/>
          <w:lang w:eastAsia="zh-CN"/>
        </w:rPr>
        <w:t xml:space="preserve">                                                                               </w:t>
      </w:r>
    </w:p>
    <w:p w14:paraId="3A319C86">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p>
    <w:p w14:paraId="1B4262CB">
      <w:pPr>
        <w:adjustRightInd w:val="0"/>
        <w:snapToGrid w:val="0"/>
        <w:spacing w:before="0" w:beforeLines="0" w:after="0" w:afterLines="0" w:line="360" w:lineRule="exact"/>
        <w:ind w:firstLine="422" w:firstLineChars="200"/>
        <w:rPr>
          <w:rFonts w:hint="eastAsia" w:ascii="宋体" w:hAnsi="宋体" w:eastAsia="宋体"/>
          <w:color w:val="000000"/>
          <w:sz w:val="21"/>
          <w:szCs w:val="24"/>
          <w:lang w:eastAsia="zh-CN"/>
        </w:rPr>
      </w:pPr>
      <w:r>
        <w:rPr>
          <w:rFonts w:hint="eastAsia" w:ascii="宋体" w:hAnsi="宋体" w:eastAsia="宋体"/>
          <w:b/>
          <w:color w:val="000000"/>
          <w:sz w:val="21"/>
          <w:szCs w:val="24"/>
          <w:lang w:eastAsia="zh-CN"/>
        </w:rPr>
        <w:t>【专题小结】</w:t>
      </w:r>
    </w:p>
    <w:p w14:paraId="3A07473C">
      <w:pPr>
        <w:adjustRightInd w:val="0"/>
        <w:snapToGrid w:val="0"/>
        <w:spacing w:before="0" w:beforeLines="0" w:after="0" w:afterLines="0" w:line="360" w:lineRule="exact"/>
        <w:ind w:firstLine="422" w:firstLineChars="200"/>
        <w:rPr>
          <w:rFonts w:hint="eastAsia" w:ascii="宋体" w:hAnsi="宋体" w:eastAsia="宋体"/>
          <w:color w:val="000000"/>
          <w:sz w:val="21"/>
          <w:szCs w:val="24"/>
          <w:lang w:eastAsia="zh-CN"/>
        </w:rPr>
      </w:pPr>
      <w:r>
        <w:rPr>
          <w:rFonts w:hint="eastAsia" w:ascii="宋体" w:hAnsi="宋体" w:eastAsia="宋体"/>
          <w:b/>
          <w:color w:val="000000"/>
          <w:sz w:val="21"/>
          <w:szCs w:val="24"/>
          <w:lang w:eastAsia="zh-CN"/>
        </w:rPr>
        <w:t>知识网络构建</w:t>
      </w:r>
    </w:p>
    <w:p w14:paraId="04349504">
      <w:pPr>
        <w:pStyle w:val="8"/>
        <w:spacing w:before="0" w:beforeLines="0" w:after="0" w:afterLines="0" w:line="360" w:lineRule="exact"/>
        <w:ind w:firstLine="420" w:firstLineChars="200"/>
        <w:rPr>
          <w:rFonts w:hint="eastAsia" w:hAnsi="宋体"/>
          <w:sz w:val="21"/>
          <w:szCs w:val="24"/>
          <w:lang w:eastAsia="zh-CN"/>
        </w:rPr>
      </w:pPr>
      <w:r>
        <w:rPr>
          <w:rFonts w:hint="eastAsia" w:hAnsi="宋体"/>
          <w:sz w:val="21"/>
          <w:szCs w:val="24"/>
          <w:lang w:eastAsia="zh-CN"/>
        </w:rPr>
        <w:t>高考材料作文中的材料，其功能主要是为考生拟定话题提供支撑、规定范围、提示思维方向，考生的审题、立意、行文必须以此为依据来进行。高考材料作文可以多角度立意，但提炼的观点不能脱离材料。考生审题的过程，其实也是审视材料与拟定话题的过程，即要将读与写结合起来。</w:t>
      </w:r>
    </w:p>
    <w:p w14:paraId="669C4545">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专题学习建议</w:t>
      </w:r>
    </w:p>
    <w:p w14:paraId="617A1B26">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审题就是明确写作任务，审题就是要读懂材料。</w:t>
      </w:r>
    </w:p>
    <w:p w14:paraId="34C4AE3A">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1.观点要有材料生发意识，不能倒扣贴补，需要从材料中整体思维，提取重点。今年高考作文市面上有不少教师下水作文，直接谈自强自立，其实是不太切题的，最佳立意应该是体现强弱之间的转化，突显“强弱之变”对个人、国家、社会的思考。</w:t>
      </w:r>
    </w:p>
    <w:p w14:paraId="720E402E">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2.充分与材料对话。理清材料的层次和重心，提取核心信息， 建立问题意识，准确把握命意的“主题+话题”“形式+内容”“情境+任务”“角度+关系”……。</w:t>
      </w:r>
    </w:p>
    <w:p w14:paraId="254AA2E2">
      <w:pPr>
        <w:pStyle w:val="8"/>
        <w:tabs>
          <w:tab w:val="left" w:pos="3402"/>
        </w:tabs>
        <w:adjustRightInd w:val="0"/>
        <w:snapToGrid w:val="0"/>
        <w:spacing w:before="0" w:beforeLines="0" w:after="0" w:afterLines="0" w:line="240" w:lineRule="auto"/>
        <w:ind w:firstLine="422" w:firstLineChars="200"/>
        <w:jc w:val="center"/>
        <w:rPr>
          <w:rFonts w:hint="eastAsia" w:hAnsi="宋体"/>
          <w:b/>
          <w:color w:val="000000"/>
          <w:sz w:val="21"/>
          <w:szCs w:val="24"/>
          <w:lang w:eastAsia="zh-CN"/>
        </w:rPr>
      </w:pPr>
      <w:r>
        <w:rPr>
          <w:rFonts w:hint="default" w:hAnsi="宋体"/>
          <w:b/>
          <w:color w:val="000000"/>
          <w:sz w:val="21"/>
          <w:szCs w:val="24"/>
          <w:lang w:eastAsia="zh-CN"/>
        </w:rPr>
        <w:drawing>
          <wp:inline distT="0" distB="0" distL="114300" distR="114300">
            <wp:extent cx="4423410" cy="2268220"/>
            <wp:effectExtent l="0" t="0" r="15240" b="17780"/>
            <wp:docPr id="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
                    <pic:cNvPicPr>
                      <a:picLocks noChangeAspect="1"/>
                    </pic:cNvPicPr>
                  </pic:nvPicPr>
                  <pic:blipFill>
                    <a:blip r:embed="rId101"/>
                    <a:srcRect t="7489" b="10533"/>
                    <a:stretch>
                      <a:fillRect/>
                    </a:stretch>
                  </pic:blipFill>
                  <pic:spPr>
                    <a:xfrm>
                      <a:off x="0" y="0"/>
                      <a:ext cx="4423410" cy="2268220"/>
                    </a:xfrm>
                    <a:prstGeom prst="rect">
                      <a:avLst/>
                    </a:prstGeom>
                    <a:noFill/>
                    <a:ln>
                      <a:noFill/>
                    </a:ln>
                  </pic:spPr>
                </pic:pic>
              </a:graphicData>
            </a:graphic>
          </wp:inline>
        </w:drawing>
      </w:r>
      <w:r>
        <w:rPr>
          <w:rFonts w:hint="default" w:hAnsi="宋体"/>
          <w:b/>
          <w:color w:val="000000"/>
          <w:sz w:val="21"/>
          <w:szCs w:val="24"/>
          <w:lang w:eastAsia="zh-CN"/>
        </w:rPr>
        <w:drawing>
          <wp:inline distT="0" distB="0" distL="114300" distR="114300">
            <wp:extent cx="5245735" cy="3364865"/>
            <wp:effectExtent l="0" t="0" r="12065" b="6985"/>
            <wp:docPr id="1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2"/>
                    <pic:cNvPicPr>
                      <a:picLocks noChangeAspect="1"/>
                    </pic:cNvPicPr>
                  </pic:nvPicPr>
                  <pic:blipFill>
                    <a:blip r:embed="rId102"/>
                    <a:srcRect t="5621" b="8417"/>
                    <a:stretch>
                      <a:fillRect/>
                    </a:stretch>
                  </pic:blipFill>
                  <pic:spPr>
                    <a:xfrm>
                      <a:off x="0" y="0"/>
                      <a:ext cx="5245735" cy="3364865"/>
                    </a:xfrm>
                    <a:prstGeom prst="rect">
                      <a:avLst/>
                    </a:prstGeom>
                    <a:noFill/>
                    <a:ln>
                      <a:noFill/>
                    </a:ln>
                  </pic:spPr>
                </pic:pic>
              </a:graphicData>
            </a:graphic>
          </wp:inline>
        </w:drawing>
      </w:r>
    </w:p>
    <w:p w14:paraId="4B67AD89">
      <w:pPr>
        <w:spacing w:beforeLines="0" w:afterLines="0"/>
        <w:rPr>
          <w:rFonts w:hint="eastAsia" w:ascii="宋体" w:hAnsi="宋体" w:eastAsia="宋体"/>
          <w:b/>
          <w:sz w:val="21"/>
          <w:szCs w:val="24"/>
          <w:lang w:eastAsia="zh-CN"/>
        </w:rPr>
      </w:pPr>
    </w:p>
    <w:p w14:paraId="6979CBF9">
      <w:pPr>
        <w:pStyle w:val="4"/>
        <w:spacing w:beforeLines="0" w:afterLines="0"/>
        <w:rPr>
          <w:rFonts w:hint="eastAsia"/>
          <w:sz w:val="20"/>
          <w:szCs w:val="24"/>
          <w:lang w:eastAsia="zh-CN"/>
        </w:rPr>
      </w:pPr>
      <w:bookmarkStart w:id="185" w:name="_Toc144568480"/>
      <w:r>
        <w:rPr>
          <w:rFonts w:hint="eastAsia"/>
          <w:sz w:val="20"/>
          <w:szCs w:val="24"/>
          <w:lang w:eastAsia="zh-CN"/>
        </w:rPr>
        <w:br w:type="page"/>
      </w:r>
      <w:bookmarkStart w:id="186" w:name="_Toc32695"/>
      <w:r>
        <w:rPr>
          <w:rFonts w:hint="eastAsia"/>
          <w:sz w:val="20"/>
          <w:szCs w:val="24"/>
          <w:lang w:eastAsia="zh-CN"/>
        </w:rPr>
        <w:t>第2课时   立意</w:t>
      </w:r>
      <w:bookmarkEnd w:id="185"/>
      <w:bookmarkEnd w:id="186"/>
    </w:p>
    <w:p w14:paraId="3429D7FC">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p>
    <w:p w14:paraId="5F8A6219">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【学习目标】</w:t>
      </w:r>
    </w:p>
    <w:p w14:paraId="7EBAB3C2">
      <w:pPr>
        <w:adjustRightInd w:val="0"/>
        <w:snapToGrid w:val="0"/>
        <w:spacing w:before="0" w:beforeLines="0" w:after="0" w:afterLines="0" w:line="240" w:lineRule="auto"/>
        <w:ind w:firstLine="420"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1.了解常见材料的立意要求</w:t>
      </w:r>
    </w:p>
    <w:p w14:paraId="5E832206">
      <w:pPr>
        <w:adjustRightInd w:val="0"/>
        <w:snapToGrid w:val="0"/>
        <w:spacing w:before="0" w:beforeLines="0" w:after="0" w:afterLines="0" w:line="240" w:lineRule="auto"/>
        <w:ind w:firstLine="420" w:firstLineChars="20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2.掌握立意的基本方法</w:t>
      </w:r>
    </w:p>
    <w:p w14:paraId="714FAC4B">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p>
    <w:p w14:paraId="5D68AB51">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【文本再读】</w:t>
      </w:r>
    </w:p>
    <w:p w14:paraId="0F8299A1">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普通高中语文课程标准》提出：“激发学生的内在情感，训练其思维品质，引导学生写出深刻而有个性的文章。”“激发学生的个体体验，写出有见解、有个性的文章。”一篇作文的内容是由立意和选材决定的。其中立意是内容的核心、灵魂，起主导作用，选材、定体、安排结构等都要受立意的指导和制约。</w:t>
      </w:r>
    </w:p>
    <w:p w14:paraId="6218594A">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要使文思畅通，关键在于立意。我们大概都有这样的体验：作文之初，头脑里往往是乱纷纷的，想来想去，总觉得“一部二十四史不知从何说起”，难下一字；有时似乎想出了一点眉目，可刚写了一段话，又觉得写不下去。推究其原因，大多是由于作文的“意”未立或虽立而不甚明朗。一旦文“意”已明，文思也跟着流畅起来，有时甚至妙绪泉涌，不吐不快。俗话说：“磨刀不误砍柴工。”立意之于文思，正是这样：立意越明朗、越精细，写起来就越顺畅。这是作文成功的基本保证，也是2022年各省佳作赢得高分乃至满分的基础与前提。</w:t>
      </w:r>
    </w:p>
    <w:p w14:paraId="63A9FCF5">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立意有哪些要求呢？综观考场优秀之作，最基本的是两点：</w:t>
      </w:r>
    </w:p>
    <w:p w14:paraId="71DC2D95">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一是贵在创新。</w:t>
      </w:r>
    </w:p>
    <w:p w14:paraId="2EA92808">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作文里所需要的“新”，是那些既符合时代精神又闪耀着个性色彩的东西——这就是我们对周围事物独特的见解和体会，它们小得如同一滴水，却能照得见太阳。“新”，又是发人之所未发。在现实生活中，总会有一些为人们所熟视无睹的事物，也会有一些习非成是的观念，这些都是未被开发的题材，只要你留心观察就不难发现；发现了再经过深思熟虑，把自己的看法写出来，必有新意。立意上能创新，全在于思维活跃。这就要多读多看多思考。多读多看才能视野广阔，多思考才能辨析事理，有所发现。还要善于联想和想象，因为联想和想象常能给我们带来新的启示。</w:t>
      </w:r>
    </w:p>
    <w:p w14:paraId="6472D870">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二是展示人文情怀</w:t>
      </w:r>
    </w:p>
    <w:p w14:paraId="600837B3">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人文情怀是一种普遍的人类自我关怀，主要表现为对人的尊严、价值、命运的维护、追求和关切，对人类遗留下来的各种精神文化现象的高度珍视，对全面发展的理想人格的肯定和塑造。一个社会如果只有科技，没有人文，就会变得乏味，生活会缺乏品质，生命会丧失光彩。因此，作为现代中学生，在学好科学文化知识的同时，一定要努力培育自己的人文情怀。考场上诚可谓高手如林，应该说很多人都是很会写文章的，要想“鹤立鸡群”，你就得在境界上超过人家；要有境界，必须具备比较高的思想修养与人文情怀，有一颗慈悲心。</w:t>
      </w:r>
    </w:p>
    <w:p w14:paraId="655C20D5">
      <w:pPr>
        <w:spacing w:before="0" w:beforeLines="0" w:after="0" w:afterLines="0" w:line="240" w:lineRule="auto"/>
        <w:ind w:firstLine="420" w:firstLineChars="200"/>
        <w:rPr>
          <w:rFonts w:hint="eastAsia" w:ascii="宋体" w:hAnsi="宋体" w:eastAsia="宋体"/>
          <w:sz w:val="21"/>
          <w:szCs w:val="24"/>
          <w:lang w:eastAsia="zh-CN"/>
        </w:rPr>
      </w:pPr>
    </w:p>
    <w:p w14:paraId="10D24A09">
      <w:pPr>
        <w:spacing w:before="0" w:beforeLines="0" w:after="0" w:afterLines="0" w:line="240" w:lineRule="auto"/>
        <w:ind w:firstLine="422" w:firstLineChars="200"/>
        <w:rPr>
          <w:rFonts w:hint="eastAsia" w:ascii="宋体" w:hAnsi="宋体" w:eastAsia="宋体"/>
          <w:sz w:val="21"/>
          <w:szCs w:val="24"/>
          <w:lang w:eastAsia="zh-CN"/>
        </w:rPr>
      </w:pPr>
      <w:r>
        <w:rPr>
          <w:rFonts w:hint="eastAsia" w:ascii="宋体" w:hAnsi="宋体" w:eastAsia="宋体" w:cs="宋体"/>
          <w:b/>
          <w:color w:val="000000"/>
          <w:sz w:val="21"/>
          <w:szCs w:val="21"/>
          <w:lang w:eastAsia="zh-CN"/>
        </w:rPr>
        <w:t>【题目生成】</w:t>
      </w:r>
    </w:p>
    <w:p w14:paraId="523A889D">
      <w:pPr>
        <w:spacing w:before="0" w:beforeLines="0" w:after="0" w:afterLines="0" w:line="240" w:lineRule="auto"/>
        <w:ind w:firstLine="422" w:firstLineChars="200"/>
        <w:rPr>
          <w:rFonts w:hint="eastAsia" w:ascii="宋体" w:hAnsi="宋体" w:eastAsia="宋体"/>
          <w:b/>
          <w:sz w:val="21"/>
          <w:szCs w:val="24"/>
          <w:lang w:eastAsia="zh-CN"/>
        </w:rPr>
      </w:pPr>
      <w:r>
        <w:rPr>
          <w:rFonts w:hint="eastAsia" w:ascii="宋体" w:hAnsi="宋体" w:eastAsia="宋体"/>
          <w:b/>
          <w:sz w:val="21"/>
          <w:szCs w:val="24"/>
          <w:lang w:eastAsia="zh-CN"/>
        </w:rPr>
        <w:t>（1）提炼中心法</w:t>
      </w:r>
    </w:p>
    <w:p w14:paraId="3A40C423">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这是写材料作文最为常见且最为稳妥的审题立意方法。写材料作文时，如果能准确地提炼出材料的中心，并以其作为文章的主旨，一定会使所写文章既切题又有深度。所以，写材料作文时应尽量采用这种方法来立意。</w:t>
      </w:r>
    </w:p>
    <w:p w14:paraId="1288B340">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【材料】</w:t>
      </w:r>
      <w:r>
        <w:rPr>
          <w:rFonts w:hint="eastAsia" w:ascii="楷体" w:hAnsi="楷体" w:eastAsia="楷体"/>
          <w:sz w:val="21"/>
          <w:szCs w:val="24"/>
          <w:lang w:eastAsia="zh-CN"/>
        </w:rPr>
        <w:t>一次，盖达尔旅行时，有一个小学生认出了他，抢着替他提皮箱。小学生见皮箱十分破旧，便说：“先生是大名鼎鼎的盖达尔，为什么用的皮箱却是随随便便的呢？太不协调了。”“不协调吗？如果皮箱是大名鼎鼎的，而我却是随随便便的，那岂不是更糟？”盖达尔笑着说。小学生看着盖达尔笑了。</w:t>
      </w:r>
    </w:p>
    <w:p w14:paraId="11AC7297">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【分析】</w:t>
      </w:r>
    </w:p>
    <w:p w14:paraId="4A87681C">
      <w:pPr>
        <w:spacing w:before="0" w:beforeLines="0" w:after="0" w:afterLines="0" w:line="240" w:lineRule="auto"/>
        <w:ind w:firstLine="420" w:firstLineChars="200"/>
        <w:rPr>
          <w:rFonts w:hint="eastAsia" w:ascii="宋体" w:hAnsi="宋体" w:eastAsia="宋体"/>
          <w:sz w:val="21"/>
          <w:szCs w:val="24"/>
          <w:u w:val="single"/>
          <w:lang w:eastAsia="zh-CN"/>
        </w:rPr>
      </w:pPr>
      <w:r>
        <w:rPr>
          <w:rFonts w:hint="eastAsia" w:ascii="宋体" w:hAnsi="宋体" w:eastAsia="宋体"/>
          <w:sz w:val="21"/>
          <w:szCs w:val="24"/>
          <w:u w:val="single"/>
          <w:lang w:eastAsia="zh-CN"/>
        </w:rPr>
        <w:t xml:space="preserve">                                                                          </w:t>
      </w:r>
    </w:p>
    <w:p w14:paraId="35912B22">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u w:val="single"/>
          <w:lang w:eastAsia="zh-CN"/>
        </w:rPr>
        <w:t xml:space="preserve">                                                                          </w:t>
      </w:r>
    </w:p>
    <w:p w14:paraId="41805A99">
      <w:pPr>
        <w:spacing w:before="0" w:beforeLines="0" w:after="0" w:afterLines="0" w:line="240" w:lineRule="auto"/>
        <w:ind w:firstLine="422" w:firstLineChars="200"/>
        <w:rPr>
          <w:rFonts w:hint="eastAsia" w:ascii="宋体" w:hAnsi="宋体" w:eastAsia="宋体"/>
          <w:b/>
          <w:sz w:val="21"/>
          <w:szCs w:val="24"/>
          <w:lang w:eastAsia="zh-CN"/>
        </w:rPr>
      </w:pPr>
      <w:r>
        <w:rPr>
          <w:rFonts w:hint="eastAsia" w:ascii="宋体" w:hAnsi="宋体" w:eastAsia="宋体"/>
          <w:b/>
          <w:sz w:val="21"/>
          <w:szCs w:val="24"/>
          <w:lang w:eastAsia="zh-CN"/>
        </w:rPr>
        <w:t>(2)抓关键句法</w:t>
      </w:r>
    </w:p>
    <w:p w14:paraId="72D04F68">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关键句常常有暗示材料中心的作用。所以，有些材料作文材料中的关键性语句可以作为选择立意角度的突破口。在材料作文的材料中，关键句常常是命题者或材料中的人物的评议性语句。</w:t>
      </w:r>
    </w:p>
    <w:p w14:paraId="44D5A703">
      <w:pPr>
        <w:spacing w:before="0" w:beforeLines="0" w:after="0" w:afterLines="0" w:line="240" w:lineRule="auto"/>
        <w:ind w:firstLine="420" w:firstLineChars="200"/>
        <w:rPr>
          <w:rFonts w:hint="eastAsia" w:ascii="楷体" w:hAnsi="楷体" w:eastAsia="楷体"/>
          <w:sz w:val="21"/>
          <w:szCs w:val="24"/>
          <w:lang w:eastAsia="zh-CN"/>
        </w:rPr>
      </w:pPr>
      <w:r>
        <w:rPr>
          <w:rFonts w:hint="eastAsia" w:ascii="宋体" w:hAnsi="宋体" w:eastAsia="宋体"/>
          <w:sz w:val="21"/>
          <w:szCs w:val="24"/>
          <w:lang w:eastAsia="zh-CN"/>
        </w:rPr>
        <w:t>【材料】</w:t>
      </w:r>
      <w:r>
        <w:rPr>
          <w:rFonts w:hint="eastAsia" w:ascii="楷体" w:hAnsi="楷体" w:eastAsia="楷体"/>
          <w:sz w:val="21"/>
          <w:szCs w:val="24"/>
          <w:lang w:eastAsia="zh-CN"/>
        </w:rPr>
        <w:t>一只蚌跟它附近的另一只蚌说：“我身体里有个极大的痛苦。它是沉重的、圆圆的，我遭难了。”另一只蚌怀着骄傲自满的情绪答道：“我赞美上天，也赞美大海，我身体里毫无痛苦，我里里外外都是健康的。”这时，有一只螃蟹经过，听到了两只蚌的谈话。它对那只里里外外都很健康的蚌说：“是的，你是健康的。然而，你的邻居所承受的痛苦却是一颗异常美丽的珍珠。”</w:t>
      </w:r>
    </w:p>
    <w:p w14:paraId="4A784BCA">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【分析】</w:t>
      </w:r>
    </w:p>
    <w:p w14:paraId="312D6262">
      <w:pPr>
        <w:spacing w:before="0" w:beforeLines="0" w:after="0" w:afterLines="0" w:line="240" w:lineRule="auto"/>
        <w:ind w:firstLine="420" w:firstLineChars="200"/>
        <w:rPr>
          <w:rFonts w:hint="eastAsia" w:ascii="宋体" w:hAnsi="宋体" w:eastAsia="宋体"/>
          <w:sz w:val="21"/>
          <w:szCs w:val="24"/>
          <w:u w:val="single"/>
          <w:lang w:eastAsia="zh-CN"/>
        </w:rPr>
      </w:pPr>
      <w:r>
        <w:rPr>
          <w:rFonts w:hint="eastAsia" w:ascii="宋体" w:hAnsi="宋体" w:eastAsia="宋体"/>
          <w:sz w:val="21"/>
          <w:szCs w:val="24"/>
          <w:u w:val="single"/>
          <w:lang w:eastAsia="zh-CN"/>
        </w:rPr>
        <w:t xml:space="preserve">                                                                          </w:t>
      </w:r>
    </w:p>
    <w:p w14:paraId="094290A3">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u w:val="single"/>
          <w:lang w:eastAsia="zh-CN"/>
        </w:rPr>
        <w:t xml:space="preserve">                                                                          </w:t>
      </w:r>
    </w:p>
    <w:p w14:paraId="2FD3D533">
      <w:pPr>
        <w:spacing w:before="0" w:beforeLines="0" w:after="0" w:afterLines="0" w:line="240" w:lineRule="auto"/>
        <w:ind w:firstLine="422" w:firstLineChars="200"/>
        <w:rPr>
          <w:rFonts w:hint="eastAsia" w:ascii="宋体" w:hAnsi="宋体" w:eastAsia="宋体"/>
          <w:b/>
          <w:sz w:val="21"/>
          <w:szCs w:val="24"/>
          <w:lang w:eastAsia="zh-CN"/>
        </w:rPr>
      </w:pPr>
      <w:r>
        <w:rPr>
          <w:rFonts w:hint="eastAsia" w:ascii="宋体" w:hAnsi="宋体" w:eastAsia="宋体"/>
          <w:b/>
          <w:sz w:val="21"/>
          <w:szCs w:val="24"/>
          <w:lang w:eastAsia="zh-CN"/>
        </w:rPr>
        <w:t>(3)由果溯因法</w:t>
      </w:r>
    </w:p>
    <w:p w14:paraId="6FE9209D">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事物都是互相联系的。比如，有很多事物就是以因果关系的联系形式存在的。写材料作文，审题时如果能由材料中列举的现象或结果推究出造成所列现象或结果的本质原因，往往能找到最佳的立意。</w:t>
      </w:r>
    </w:p>
    <w:p w14:paraId="5B17642F">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【材料】</w:t>
      </w:r>
      <w:r>
        <w:rPr>
          <w:rFonts w:hint="eastAsia" w:ascii="楷体" w:hAnsi="楷体" w:eastAsia="楷体"/>
          <w:sz w:val="21"/>
          <w:szCs w:val="24"/>
          <w:lang w:eastAsia="zh-CN"/>
        </w:rPr>
        <w:t>一个六岁的孩子，放学回家后，拿起刀子就要切苹果。只见他让苹果横躺下，一边是花蒂，一边是果把，刀子放在中间。刚要切，爸爸赶忙喊到：“切错了！切错！”话音刚落，苹果早已被切开，儿子拿起一半给爸爸看，喊到：“爸爸快看，好漂亮的一颗五角星！”只见苹果的横断面上，由果核的轮廓组成了规则的五角星。</w:t>
      </w:r>
    </w:p>
    <w:p w14:paraId="7388B376">
      <w:pPr>
        <w:spacing w:before="0" w:beforeLines="0" w:after="0" w:afterLines="0" w:line="240" w:lineRule="auto"/>
        <w:ind w:firstLine="420" w:firstLineChars="200"/>
        <w:rPr>
          <w:rFonts w:hint="eastAsia" w:ascii="宋体" w:hAnsi="宋体" w:eastAsia="宋体"/>
          <w:sz w:val="21"/>
          <w:szCs w:val="24"/>
        </w:rPr>
      </w:pPr>
      <w:r>
        <w:rPr>
          <w:rFonts w:hint="eastAsia" w:ascii="宋体" w:hAnsi="宋体" w:eastAsia="宋体"/>
          <w:sz w:val="21"/>
          <w:szCs w:val="24"/>
        </w:rPr>
        <w:t>【分析】</w:t>
      </w:r>
    </w:p>
    <w:p w14:paraId="0CE6B410">
      <w:pPr>
        <w:spacing w:before="0" w:beforeLines="0" w:after="0" w:afterLines="0" w:line="240" w:lineRule="auto"/>
        <w:ind w:firstLine="420" w:firstLineChars="200"/>
        <w:rPr>
          <w:rFonts w:hint="eastAsia" w:ascii="宋体" w:hAnsi="宋体" w:eastAsia="宋体"/>
          <w:sz w:val="21"/>
          <w:szCs w:val="24"/>
          <w:u w:val="single"/>
        </w:rPr>
      </w:pPr>
      <w:r>
        <w:rPr>
          <w:rFonts w:hint="eastAsia" w:ascii="宋体" w:hAnsi="宋体" w:eastAsia="宋体"/>
          <w:sz w:val="21"/>
          <w:szCs w:val="24"/>
          <w:u w:val="single"/>
        </w:rPr>
        <w:t xml:space="preserve">                                                                          </w:t>
      </w:r>
    </w:p>
    <w:p w14:paraId="242D2B62">
      <w:pPr>
        <w:spacing w:before="0" w:beforeLines="0" w:after="0" w:afterLines="0" w:line="240" w:lineRule="auto"/>
        <w:ind w:firstLine="420" w:firstLineChars="200"/>
        <w:rPr>
          <w:rFonts w:hint="eastAsia" w:ascii="宋体" w:hAnsi="宋体" w:eastAsia="宋体"/>
          <w:sz w:val="21"/>
          <w:szCs w:val="24"/>
        </w:rPr>
      </w:pPr>
      <w:r>
        <w:rPr>
          <w:rFonts w:hint="eastAsia" w:ascii="宋体" w:hAnsi="宋体" w:eastAsia="宋体"/>
          <w:sz w:val="21"/>
          <w:szCs w:val="24"/>
          <w:u w:val="single"/>
        </w:rPr>
        <w:t xml:space="preserve">                                                                          </w:t>
      </w:r>
    </w:p>
    <w:p w14:paraId="25498DD1">
      <w:pPr>
        <w:spacing w:before="0" w:beforeLines="0" w:after="0" w:afterLines="0" w:line="240" w:lineRule="auto"/>
        <w:ind w:firstLine="422" w:firstLineChars="200"/>
        <w:rPr>
          <w:rFonts w:hint="eastAsia" w:ascii="宋体" w:hAnsi="宋体" w:eastAsia="宋体"/>
          <w:b/>
          <w:sz w:val="21"/>
          <w:szCs w:val="24"/>
        </w:rPr>
      </w:pPr>
      <w:r>
        <w:rPr>
          <w:rFonts w:hint="eastAsia" w:ascii="宋体" w:hAnsi="宋体" w:eastAsia="宋体"/>
          <w:b/>
          <w:sz w:val="21"/>
          <w:szCs w:val="24"/>
        </w:rPr>
        <w:t>（4）由物及人法</w:t>
      </w:r>
    </w:p>
    <w:p w14:paraId="5B2C8337">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写材料作文时，有寓意的材料或叙述“物”的材料，需要学生采用“由物及人”的横向联想法进行立意，即由材料中的物联想到人，进而联想到与材料内容相类似的人生哲理、社会现象等，从而提炼出写作的观点。</w:t>
      </w:r>
    </w:p>
    <w:p w14:paraId="49ECBBE8">
      <w:pPr>
        <w:spacing w:before="0" w:beforeLines="0" w:after="0" w:afterLines="0" w:line="240" w:lineRule="auto"/>
        <w:ind w:firstLine="420" w:firstLineChars="200"/>
        <w:rPr>
          <w:rFonts w:hint="eastAsia" w:ascii="楷体" w:hAnsi="楷体" w:eastAsia="楷体"/>
          <w:sz w:val="21"/>
          <w:szCs w:val="24"/>
          <w:lang w:eastAsia="zh-CN"/>
        </w:rPr>
      </w:pPr>
      <w:r>
        <w:rPr>
          <w:rFonts w:hint="eastAsia" w:ascii="宋体" w:hAnsi="宋体" w:eastAsia="宋体"/>
          <w:sz w:val="21"/>
          <w:szCs w:val="24"/>
          <w:lang w:eastAsia="zh-CN"/>
        </w:rPr>
        <w:t>【材料】</w:t>
      </w:r>
      <w:r>
        <w:rPr>
          <w:rFonts w:hint="eastAsia" w:ascii="楷体" w:hAnsi="楷体" w:eastAsia="楷体"/>
          <w:sz w:val="21"/>
          <w:szCs w:val="24"/>
          <w:lang w:eastAsia="zh-CN"/>
        </w:rPr>
        <w:t>据《深圳风采周刊》报道，不久前浙江嘉定徐行镇发生了一件怪事，一位朱姓村民家中的小猫竟被老鼠活活咬死了。</w:t>
      </w:r>
    </w:p>
    <w:p w14:paraId="7F233AAE">
      <w:pPr>
        <w:spacing w:before="0" w:beforeLines="0" w:after="0" w:afterLines="0" w:line="240" w:lineRule="auto"/>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德国海德堡大学教授穆勒博士在分析研究城市老鼠猖獗的原因时指出：当代城市中的猫，处于一种恶性循环中，一方面是因为猫已普遍家养，有充足的食物而不必以捕鼠为生；另一方面是因为猫无法从老鼠体内获取一种名为牛磺酸的物质——这种物质能提高猫的夜视能力，于是现在家养的猫几乎丧失了夜视能力，捕鼠的能力也就越来越差，因此老鼠咬死猫就不奇怪了。</w:t>
      </w:r>
    </w:p>
    <w:p w14:paraId="1BF9CB1A">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【分析】</w:t>
      </w:r>
    </w:p>
    <w:p w14:paraId="7B027277">
      <w:pPr>
        <w:spacing w:before="0" w:beforeLines="0" w:after="0" w:afterLines="0" w:line="240" w:lineRule="auto"/>
        <w:ind w:firstLine="420" w:firstLineChars="200"/>
        <w:rPr>
          <w:rFonts w:hint="eastAsia" w:ascii="宋体" w:hAnsi="宋体" w:eastAsia="宋体"/>
          <w:sz w:val="21"/>
          <w:szCs w:val="24"/>
          <w:u w:val="single"/>
          <w:lang w:eastAsia="zh-CN"/>
        </w:rPr>
      </w:pPr>
      <w:r>
        <w:rPr>
          <w:rFonts w:hint="eastAsia" w:ascii="宋体" w:hAnsi="宋体" w:eastAsia="宋体"/>
          <w:sz w:val="21"/>
          <w:szCs w:val="24"/>
          <w:u w:val="single"/>
          <w:lang w:eastAsia="zh-CN"/>
        </w:rPr>
        <w:t xml:space="preserve">                                                                          </w:t>
      </w:r>
    </w:p>
    <w:p w14:paraId="25C64DBE">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u w:val="single"/>
          <w:lang w:eastAsia="zh-CN"/>
        </w:rPr>
        <w:t xml:space="preserve">                                                                          </w:t>
      </w:r>
    </w:p>
    <w:p w14:paraId="672F67D5">
      <w:pPr>
        <w:spacing w:before="0" w:beforeLines="0" w:after="0" w:afterLines="0" w:line="240" w:lineRule="auto"/>
        <w:ind w:firstLine="422" w:firstLineChars="200"/>
        <w:rPr>
          <w:rFonts w:hint="eastAsia" w:ascii="宋体" w:hAnsi="宋体" w:eastAsia="宋体"/>
          <w:b/>
          <w:sz w:val="21"/>
          <w:szCs w:val="24"/>
          <w:lang w:eastAsia="zh-CN"/>
        </w:rPr>
      </w:pPr>
      <w:r>
        <w:rPr>
          <w:rFonts w:hint="eastAsia" w:ascii="宋体" w:hAnsi="宋体" w:eastAsia="宋体"/>
          <w:b/>
          <w:sz w:val="21"/>
          <w:szCs w:val="24"/>
          <w:lang w:eastAsia="zh-CN"/>
        </w:rPr>
        <w:t>（5）分析关系法</w:t>
      </w:r>
    </w:p>
    <w:p w14:paraId="289FB3DF">
      <w:pPr>
        <w:spacing w:before="0" w:beforeLines="0" w:after="0" w:afterLines="0" w:line="240" w:lineRule="auto"/>
        <w:ind w:firstLine="420" w:firstLineChars="200"/>
        <w:rPr>
          <w:rFonts w:hint="eastAsia" w:ascii="楷体" w:hAnsi="楷体" w:eastAsia="楷体"/>
          <w:sz w:val="21"/>
          <w:szCs w:val="24"/>
          <w:lang w:eastAsia="zh-CN"/>
        </w:rPr>
      </w:pPr>
      <w:r>
        <w:rPr>
          <w:rFonts w:hint="eastAsia" w:ascii="宋体" w:hAnsi="宋体" w:eastAsia="宋体"/>
          <w:sz w:val="21"/>
          <w:szCs w:val="24"/>
          <w:lang w:eastAsia="zh-CN"/>
        </w:rPr>
        <w:t>【材料】</w:t>
      </w:r>
      <w:r>
        <w:rPr>
          <w:rFonts w:hint="eastAsia" w:ascii="楷体" w:hAnsi="楷体" w:eastAsia="楷体"/>
          <w:sz w:val="21"/>
          <w:szCs w:val="24"/>
          <w:lang w:eastAsia="zh-CN"/>
        </w:rPr>
        <w:t>一位大学生，在校花销吃紧，写信向在乡下种地的父亲要钱。信只有三个字——“爸：钱。儿”这封三字信传开以后，人们议论纷纷。请以这位大学生同学的身份就此给他写一封信。</w:t>
      </w:r>
    </w:p>
    <w:p w14:paraId="32C8135F">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【分析】</w:t>
      </w:r>
    </w:p>
    <w:p w14:paraId="00F987FD">
      <w:pPr>
        <w:spacing w:before="0" w:beforeLines="0" w:after="0" w:afterLines="0" w:line="240" w:lineRule="auto"/>
        <w:ind w:firstLine="420" w:firstLineChars="200"/>
        <w:rPr>
          <w:rFonts w:hint="eastAsia" w:ascii="宋体" w:hAnsi="宋体" w:eastAsia="宋体"/>
          <w:sz w:val="21"/>
          <w:szCs w:val="24"/>
          <w:u w:val="single"/>
          <w:lang w:eastAsia="zh-CN"/>
        </w:rPr>
      </w:pPr>
      <w:r>
        <w:rPr>
          <w:rFonts w:hint="eastAsia" w:ascii="宋体" w:hAnsi="宋体" w:eastAsia="宋体"/>
          <w:sz w:val="21"/>
          <w:szCs w:val="24"/>
          <w:u w:val="single"/>
          <w:lang w:eastAsia="zh-CN"/>
        </w:rPr>
        <w:t xml:space="preserve">                                                                          </w:t>
      </w:r>
    </w:p>
    <w:p w14:paraId="185CEFA7">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u w:val="single"/>
          <w:lang w:eastAsia="zh-CN"/>
        </w:rPr>
        <w:t xml:space="preserve">                                                                          </w:t>
      </w:r>
    </w:p>
    <w:p w14:paraId="668459B4">
      <w:pPr>
        <w:spacing w:before="0" w:beforeLines="0" w:after="0" w:afterLines="0" w:line="240" w:lineRule="auto"/>
        <w:ind w:firstLine="422" w:firstLineChars="200"/>
        <w:rPr>
          <w:rFonts w:hint="eastAsia" w:ascii="宋体" w:hAnsi="宋体" w:eastAsia="宋体"/>
          <w:b/>
          <w:sz w:val="21"/>
          <w:szCs w:val="24"/>
          <w:lang w:eastAsia="zh-CN"/>
        </w:rPr>
      </w:pPr>
      <w:r>
        <w:rPr>
          <w:rFonts w:hint="eastAsia" w:ascii="宋体" w:hAnsi="宋体" w:eastAsia="宋体"/>
          <w:b/>
          <w:sz w:val="21"/>
          <w:szCs w:val="24"/>
          <w:lang w:eastAsia="zh-CN"/>
        </w:rPr>
        <w:t>（6）明确褒贬法</w:t>
      </w:r>
    </w:p>
    <w:p w14:paraId="6C9F7828">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【材料】</w:t>
      </w:r>
      <w:r>
        <w:rPr>
          <w:rFonts w:hint="eastAsia" w:ascii="楷体" w:hAnsi="楷体" w:eastAsia="楷体"/>
          <w:sz w:val="21"/>
          <w:szCs w:val="24"/>
          <w:lang w:eastAsia="zh-CN"/>
        </w:rPr>
        <w:t>一个面包师长期从他的邻居——一个农民那儿购买黄油。有一天，他竟然发现黄油的分量不足。以后，他定期称量，每回都是这样。于是，面包师把农民告到了法官那里。农民在法官面前辩解说：“面包师向我购买黄油的同时，我也一直从他那里购买同样重量的面包，并且以他的面包作为称黄油的砝码。如果我的砝码不准，那不是我的过错，而是他的过错。”面包师听后哑口无言了。</w:t>
      </w:r>
    </w:p>
    <w:p w14:paraId="7DB908E7">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【分析】</w:t>
      </w:r>
    </w:p>
    <w:p w14:paraId="4F4CE428">
      <w:pPr>
        <w:spacing w:before="0" w:beforeLines="0" w:after="0" w:afterLines="0" w:line="240" w:lineRule="auto"/>
        <w:ind w:firstLine="420" w:firstLineChars="200"/>
        <w:rPr>
          <w:rFonts w:hint="eastAsia" w:ascii="宋体" w:hAnsi="宋体" w:eastAsia="宋体"/>
          <w:sz w:val="21"/>
          <w:szCs w:val="24"/>
          <w:u w:val="single"/>
          <w:lang w:eastAsia="zh-CN"/>
        </w:rPr>
      </w:pPr>
      <w:r>
        <w:rPr>
          <w:rFonts w:hint="eastAsia" w:ascii="宋体" w:hAnsi="宋体" w:eastAsia="宋体"/>
          <w:sz w:val="21"/>
          <w:szCs w:val="24"/>
          <w:u w:val="single"/>
          <w:lang w:eastAsia="zh-CN"/>
        </w:rPr>
        <w:t xml:space="preserve">                                                                          </w:t>
      </w:r>
    </w:p>
    <w:p w14:paraId="60081367">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u w:val="single"/>
          <w:lang w:eastAsia="zh-CN"/>
        </w:rPr>
        <w:t xml:space="preserve">                                                                          </w:t>
      </w:r>
    </w:p>
    <w:p w14:paraId="598457FC">
      <w:pPr>
        <w:spacing w:before="0" w:beforeLines="0" w:after="0" w:afterLines="0" w:line="240" w:lineRule="auto"/>
        <w:ind w:firstLine="422" w:firstLineChars="200"/>
        <w:rPr>
          <w:rFonts w:hint="eastAsia" w:ascii="宋体" w:hAnsi="宋体" w:eastAsia="宋体"/>
          <w:b/>
          <w:sz w:val="21"/>
          <w:szCs w:val="24"/>
          <w:lang w:eastAsia="zh-CN"/>
        </w:rPr>
      </w:pPr>
      <w:r>
        <w:rPr>
          <w:rFonts w:hint="eastAsia" w:ascii="宋体" w:hAnsi="宋体" w:eastAsia="宋体"/>
          <w:b/>
          <w:sz w:val="21"/>
          <w:szCs w:val="24"/>
          <w:lang w:eastAsia="zh-CN"/>
        </w:rPr>
        <w:t>（7）多向辐射法</w:t>
      </w:r>
    </w:p>
    <w:p w14:paraId="63B601BE">
      <w:pPr>
        <w:spacing w:before="0" w:beforeLines="0" w:after="0" w:afterLines="0" w:line="240" w:lineRule="auto"/>
        <w:ind w:firstLine="420" w:firstLineChars="200"/>
        <w:rPr>
          <w:rFonts w:hint="eastAsia" w:ascii="楷体" w:hAnsi="楷体" w:eastAsia="楷体"/>
          <w:sz w:val="21"/>
          <w:szCs w:val="24"/>
          <w:lang w:eastAsia="zh-CN"/>
        </w:rPr>
      </w:pPr>
      <w:r>
        <w:rPr>
          <w:rFonts w:hint="eastAsia" w:ascii="宋体" w:hAnsi="宋体" w:eastAsia="宋体"/>
          <w:sz w:val="21"/>
          <w:szCs w:val="24"/>
          <w:lang w:eastAsia="zh-CN"/>
        </w:rPr>
        <w:t>【材料】</w:t>
      </w:r>
      <w:r>
        <w:rPr>
          <w:rFonts w:hint="eastAsia" w:ascii="楷体" w:hAnsi="楷体" w:eastAsia="楷体"/>
          <w:sz w:val="21"/>
          <w:szCs w:val="24"/>
          <w:lang w:eastAsia="zh-CN"/>
        </w:rPr>
        <w:t>2002年8月20日，3000多位世界一流的数学家在北京人民大会堂参加了第二十四届国际数学大会开幕式。</w:t>
      </w:r>
    </w:p>
    <w:p w14:paraId="7048EE7F">
      <w:pPr>
        <w:spacing w:before="0" w:beforeLines="0" w:after="0" w:afterLines="0" w:line="240" w:lineRule="auto"/>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在诞生过张衡与祖冲之的华夏古国召开这样的大会是我们祖国的一大盛事。大会名誉主席——97岁的陈省身教授坐在轮椅上发言时，身边的国家主席欠身为他调好麦克风。陈省身在发言时含蓄地说：“中国数学领域还有很长的路要走。”</w:t>
      </w:r>
    </w:p>
    <w:p w14:paraId="6FFFC865">
      <w:pPr>
        <w:spacing w:before="0" w:beforeLines="0" w:after="0" w:afterLines="0" w:line="240" w:lineRule="auto"/>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大会颁发了数学领域与计算机理论运用方面的世界最高成就奖“菲尔茨奖”与“内万林奖”。三位获此奖项的都是“老外”，他们都只有36岁，全是1966年出生的。</w:t>
      </w:r>
    </w:p>
    <w:p w14:paraId="6C281865">
      <w:pPr>
        <w:spacing w:before="0" w:beforeLines="0" w:after="0" w:afterLines="0" w:line="240" w:lineRule="auto"/>
        <w:ind w:firstLine="420" w:firstLineChars="200"/>
        <w:rPr>
          <w:rFonts w:hint="eastAsia" w:ascii="宋体" w:hAnsi="宋体" w:eastAsia="宋体"/>
          <w:sz w:val="21"/>
          <w:szCs w:val="24"/>
        </w:rPr>
      </w:pPr>
      <w:r>
        <w:rPr>
          <w:rFonts w:hint="eastAsia" w:ascii="宋体" w:hAnsi="宋体" w:eastAsia="宋体"/>
          <w:sz w:val="21"/>
          <w:szCs w:val="24"/>
        </w:rPr>
        <w:t>【分析】</w:t>
      </w:r>
    </w:p>
    <w:p w14:paraId="4FB8BB4D">
      <w:pPr>
        <w:spacing w:before="0" w:beforeLines="0" w:after="0" w:afterLines="0" w:line="240" w:lineRule="auto"/>
        <w:ind w:firstLine="420" w:firstLineChars="200"/>
        <w:rPr>
          <w:rFonts w:hint="eastAsia" w:ascii="宋体" w:hAnsi="宋体" w:eastAsia="宋体"/>
          <w:sz w:val="21"/>
          <w:szCs w:val="24"/>
          <w:u w:val="single"/>
        </w:rPr>
      </w:pPr>
      <w:r>
        <w:rPr>
          <w:rFonts w:hint="eastAsia" w:ascii="宋体" w:hAnsi="宋体" w:eastAsia="宋体"/>
          <w:sz w:val="21"/>
          <w:szCs w:val="24"/>
          <w:u w:val="single"/>
        </w:rPr>
        <w:t xml:space="preserve">                                                                          </w:t>
      </w:r>
    </w:p>
    <w:p w14:paraId="39191EC2">
      <w:pPr>
        <w:spacing w:before="0" w:beforeLines="0" w:after="0" w:afterLines="0" w:line="240" w:lineRule="auto"/>
        <w:ind w:firstLine="420" w:firstLineChars="200"/>
        <w:rPr>
          <w:rFonts w:hint="eastAsia" w:ascii="宋体" w:hAnsi="宋体" w:eastAsia="宋体"/>
          <w:sz w:val="21"/>
          <w:szCs w:val="24"/>
        </w:rPr>
      </w:pPr>
      <w:r>
        <w:rPr>
          <w:rFonts w:hint="eastAsia" w:ascii="宋体" w:hAnsi="宋体" w:eastAsia="宋体"/>
          <w:sz w:val="21"/>
          <w:szCs w:val="24"/>
          <w:u w:val="single"/>
        </w:rPr>
        <w:t xml:space="preserve">                                                                          </w:t>
      </w:r>
    </w:p>
    <w:p w14:paraId="0B5AA53D">
      <w:pPr>
        <w:spacing w:before="0" w:beforeLines="0" w:after="0" w:afterLines="0" w:line="240" w:lineRule="auto"/>
        <w:ind w:firstLine="422" w:firstLineChars="200"/>
        <w:rPr>
          <w:rFonts w:hint="eastAsia" w:ascii="宋体" w:hAnsi="宋体" w:eastAsia="宋体"/>
          <w:b/>
          <w:sz w:val="21"/>
          <w:szCs w:val="24"/>
        </w:rPr>
      </w:pPr>
      <w:r>
        <w:rPr>
          <w:rFonts w:hint="eastAsia" w:ascii="宋体" w:hAnsi="宋体" w:eastAsia="宋体"/>
          <w:b/>
          <w:sz w:val="21"/>
          <w:szCs w:val="24"/>
        </w:rPr>
        <w:t>（8）舍次求主法</w:t>
      </w:r>
    </w:p>
    <w:p w14:paraId="62FB5DA0">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有些材料作文的材料往往会牵涉许多人和事。因此，审题时学生要明确哪些是材料的主要人物或事件，哪些是材料的次要人物或事件，并舍弃次要人物或事件，从主要人物或事件的角度审题立意。</w:t>
      </w:r>
    </w:p>
    <w:p w14:paraId="2E112E84">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【材料】</w:t>
      </w:r>
      <w:r>
        <w:rPr>
          <w:rFonts w:hint="eastAsia" w:ascii="楷体" w:hAnsi="楷体" w:eastAsia="楷体"/>
          <w:sz w:val="21"/>
          <w:szCs w:val="24"/>
          <w:lang w:eastAsia="zh-CN"/>
        </w:rPr>
        <w:t>从前，有位年轻的猎手枪法极准，但总捕不到大雁。于是，他去向一位长者求教。长者把他领到一片大雁栖息的芦苇地，指着站得最高的一只大雁说：“那只大雁是放哨的，我们管它叫雁奴。它只要一发现异常情况就会向雁群报警，所以接近雁群很困难。但是，我们有办法，你现在故意惊动雁奴再潜伏不动。”年轻人照着做了，雁奴发现年轻人后立即向同伴发出警告。正在休息的雁群得讯后纷纷出逃，但没有发现什么危险。于是，它们又飞回了原地。长者让年轻人如法炮制了好几回。终于，有几只以为受骗的大雁向雁奴发动了攻击。如此再三，几乎所有的大雁都以为雁奴是谎报军情，纷纷把不满发泄在了它身上——可怜的雁奴被啄得伤痕累累。“现在，你可以逼近雁群了。”长者提醒道。于是，年轻人大摇大摆地走进芦苇地。雁奴虽然瞧在眼里，但它已经懒得再管了。年轻人举起了枪……</w:t>
      </w:r>
    </w:p>
    <w:p w14:paraId="376C9064">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【分析】</w:t>
      </w:r>
    </w:p>
    <w:p w14:paraId="37E7F14C">
      <w:pPr>
        <w:spacing w:before="0" w:beforeLines="0" w:after="0" w:afterLines="0" w:line="240" w:lineRule="auto"/>
        <w:ind w:firstLine="420" w:firstLineChars="200"/>
        <w:rPr>
          <w:rFonts w:hint="eastAsia" w:ascii="宋体" w:hAnsi="宋体" w:eastAsia="宋体"/>
          <w:sz w:val="21"/>
          <w:szCs w:val="24"/>
          <w:u w:val="single"/>
          <w:lang w:eastAsia="zh-CN"/>
        </w:rPr>
      </w:pPr>
      <w:r>
        <w:rPr>
          <w:rFonts w:hint="eastAsia" w:ascii="宋体" w:hAnsi="宋体" w:eastAsia="宋体"/>
          <w:sz w:val="21"/>
          <w:szCs w:val="24"/>
          <w:u w:val="single"/>
          <w:lang w:eastAsia="zh-CN"/>
        </w:rPr>
        <w:t xml:space="preserve">                                                                          </w:t>
      </w:r>
    </w:p>
    <w:p w14:paraId="2F9CD3DB">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u w:val="single"/>
          <w:lang w:eastAsia="zh-CN"/>
        </w:rPr>
        <w:t xml:space="preserve">                                                                          </w:t>
      </w:r>
    </w:p>
    <w:p w14:paraId="2DF6DEFA">
      <w:pPr>
        <w:spacing w:before="0" w:beforeLines="0" w:after="0" w:afterLines="0" w:line="240" w:lineRule="auto"/>
        <w:ind w:firstLine="422" w:firstLineChars="200"/>
        <w:rPr>
          <w:rFonts w:hint="eastAsia" w:ascii="宋体" w:hAnsi="宋体" w:eastAsia="宋体"/>
          <w:b/>
          <w:sz w:val="21"/>
          <w:szCs w:val="24"/>
          <w:lang w:eastAsia="zh-CN"/>
        </w:rPr>
      </w:pPr>
      <w:r>
        <w:rPr>
          <w:rFonts w:hint="eastAsia" w:ascii="宋体" w:hAnsi="宋体" w:eastAsia="宋体"/>
          <w:b/>
          <w:sz w:val="21"/>
          <w:szCs w:val="24"/>
          <w:lang w:eastAsia="zh-CN"/>
        </w:rPr>
        <w:t>（9）求异同法（异中求同、同中求异）</w:t>
      </w:r>
    </w:p>
    <w:p w14:paraId="6B4F483A">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【材料】</w:t>
      </w:r>
    </w:p>
    <w:p w14:paraId="76E90447">
      <w:pPr>
        <w:spacing w:before="0" w:beforeLines="0" w:after="0" w:afterLines="0" w:line="240" w:lineRule="auto"/>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一、维纳斯失去的手臂就如同一个充满诱惑力的圈套。当断臂的维纳斯出现在人们面前时，吸引了无数趋之若鹜的好事之徒。他们提出了种种接上维纳斯断臂的奇思异想。但迄今为止，仍未有任何一种设计能取得普遍的赞赏。</w:t>
      </w:r>
    </w:p>
    <w:p w14:paraId="594FFDA9">
      <w:pPr>
        <w:spacing w:before="0" w:beforeLines="0" w:after="0" w:afterLines="0" w:line="240" w:lineRule="auto"/>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二、有一次，记者问棒球明星史蒂夫</w:t>
      </w:r>
      <w:r>
        <w:rPr>
          <w:rFonts w:hint="eastAsia" w:ascii="楷体" w:hAnsi="宋体" w:eastAsia="宋体"/>
          <w:sz w:val="21"/>
          <w:szCs w:val="24"/>
          <w:lang w:eastAsia="zh-CN"/>
        </w:rPr>
        <w:t>•</w:t>
      </w:r>
      <w:r>
        <w:rPr>
          <w:rFonts w:hint="eastAsia" w:ascii="楷体" w:hAnsi="楷体" w:eastAsia="楷体"/>
          <w:sz w:val="21"/>
          <w:szCs w:val="24"/>
          <w:lang w:eastAsia="zh-CN"/>
        </w:rPr>
        <w:t>加里威：“你从来没有哭过吗？”史蒂夫回答说：“是的，我从不掉泪。”记者又对他说：“我认为你倒不如像大多数人一样，有时不妨也掉掉泪，这样才能证明你是一个真正的人，一个有喜怒哀乐的人，一个感情丰富的男子汉。”</w:t>
      </w:r>
    </w:p>
    <w:p w14:paraId="5030959E">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【分析】</w:t>
      </w:r>
    </w:p>
    <w:p w14:paraId="45B6DC31">
      <w:pPr>
        <w:spacing w:before="0" w:beforeLines="0" w:after="0" w:afterLines="0" w:line="240" w:lineRule="auto"/>
        <w:ind w:firstLine="420" w:firstLineChars="200"/>
        <w:rPr>
          <w:rFonts w:hint="eastAsia" w:ascii="宋体" w:hAnsi="宋体" w:eastAsia="宋体"/>
          <w:sz w:val="21"/>
          <w:szCs w:val="24"/>
          <w:u w:val="single"/>
          <w:lang w:eastAsia="zh-CN"/>
        </w:rPr>
      </w:pPr>
      <w:r>
        <w:rPr>
          <w:rFonts w:hint="eastAsia" w:ascii="宋体" w:hAnsi="宋体" w:eastAsia="宋体"/>
          <w:sz w:val="21"/>
          <w:szCs w:val="24"/>
          <w:u w:val="single"/>
          <w:lang w:eastAsia="zh-CN"/>
        </w:rPr>
        <w:t xml:space="preserve">                                                                          </w:t>
      </w:r>
    </w:p>
    <w:p w14:paraId="510D00E5">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u w:val="single"/>
          <w:lang w:eastAsia="zh-CN"/>
        </w:rPr>
        <w:t xml:space="preserve">                                                                          </w:t>
      </w:r>
    </w:p>
    <w:p w14:paraId="3665C7E6">
      <w:pPr>
        <w:spacing w:before="0" w:beforeLines="0" w:after="0" w:afterLines="0" w:line="240" w:lineRule="auto"/>
        <w:ind w:firstLine="422" w:firstLineChars="200"/>
        <w:rPr>
          <w:rFonts w:hint="eastAsia" w:ascii="宋体" w:hAnsi="宋体" w:eastAsia="宋体"/>
          <w:b/>
          <w:sz w:val="21"/>
          <w:szCs w:val="24"/>
          <w:lang w:eastAsia="zh-CN"/>
        </w:rPr>
      </w:pPr>
      <w:r>
        <w:rPr>
          <w:rFonts w:hint="eastAsia" w:ascii="宋体" w:hAnsi="宋体" w:eastAsia="宋体"/>
          <w:b/>
          <w:sz w:val="21"/>
          <w:szCs w:val="24"/>
          <w:lang w:eastAsia="zh-CN"/>
        </w:rPr>
        <w:t>（10）寻互补法</w:t>
      </w:r>
    </w:p>
    <w:p w14:paraId="5675C7B9">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【材料】</w:t>
      </w:r>
    </w:p>
    <w:p w14:paraId="76BA4E76">
      <w:pPr>
        <w:spacing w:before="0" w:beforeLines="0" w:after="0" w:afterLines="0" w:line="240" w:lineRule="auto"/>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①佛罗伦萨诗人但丁的名言：“走自己的路，让别人去说吧！”</w:t>
      </w:r>
    </w:p>
    <w:p w14:paraId="0020E0A7">
      <w:pPr>
        <w:spacing w:before="0" w:beforeLines="0" w:after="0" w:afterLines="0" w:line="240" w:lineRule="auto"/>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②波兰谚语：“常问路的人不会迷失方向。”</w:t>
      </w:r>
    </w:p>
    <w:p w14:paraId="57ED883C">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【分析】</w:t>
      </w:r>
    </w:p>
    <w:p w14:paraId="2BEC1940">
      <w:pPr>
        <w:spacing w:before="0" w:beforeLines="0" w:after="0" w:afterLines="0" w:line="240" w:lineRule="auto"/>
        <w:ind w:firstLine="420" w:firstLineChars="200"/>
        <w:rPr>
          <w:rFonts w:hint="eastAsia" w:ascii="宋体" w:hAnsi="宋体" w:eastAsia="宋体"/>
          <w:sz w:val="21"/>
          <w:szCs w:val="24"/>
          <w:u w:val="single"/>
          <w:lang w:eastAsia="zh-CN"/>
        </w:rPr>
      </w:pPr>
      <w:r>
        <w:rPr>
          <w:rFonts w:hint="eastAsia" w:ascii="宋体" w:hAnsi="宋体" w:eastAsia="宋体"/>
          <w:sz w:val="21"/>
          <w:szCs w:val="24"/>
          <w:u w:val="single"/>
          <w:lang w:eastAsia="zh-CN"/>
        </w:rPr>
        <w:t xml:space="preserve">                                                                          </w:t>
      </w:r>
    </w:p>
    <w:p w14:paraId="56979664">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u w:val="single"/>
          <w:lang w:eastAsia="zh-CN"/>
        </w:rPr>
        <w:t xml:space="preserve">                                                                          </w:t>
      </w:r>
    </w:p>
    <w:p w14:paraId="49E5C473">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p>
    <w:p w14:paraId="16A8F4E0">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【考点嵌入与真题体验】</w:t>
      </w:r>
    </w:p>
    <w:p w14:paraId="2DCB9515">
      <w:pPr>
        <w:spacing w:before="0" w:beforeLines="0" w:after="0" w:afterLines="0" w:line="240" w:lineRule="auto"/>
        <w:ind w:firstLine="422" w:firstLineChars="200"/>
        <w:jc w:val="center"/>
        <w:rPr>
          <w:rFonts w:hint="eastAsia" w:ascii="宋体" w:hAnsi="宋体" w:eastAsia="宋体"/>
          <w:b/>
          <w:sz w:val="21"/>
          <w:szCs w:val="24"/>
          <w:lang w:eastAsia="zh-CN"/>
        </w:rPr>
      </w:pPr>
      <w:r>
        <w:rPr>
          <w:rFonts w:hint="eastAsia" w:ascii="宋体" w:hAnsi="宋体" w:eastAsia="宋体"/>
          <w:b/>
          <w:sz w:val="21"/>
          <w:szCs w:val="24"/>
          <w:lang w:eastAsia="zh-CN"/>
        </w:rPr>
        <w:t>立意要有一点自己的想法</w:t>
      </w:r>
    </w:p>
    <w:p w14:paraId="0FD2A214">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高中生限于既有的认知水平，要想在议论文中提出石破天惊的论点实非易事，但在大家都能提出的论点基础上有那么一点自己的想法还是可望亦可及的。那么，怎么做到呢？可以运用如下四种思维模式。</w:t>
      </w:r>
    </w:p>
    <w:p w14:paraId="17BD0EDA">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1.向深处想，揭示本质。</w:t>
      </w:r>
    </w:p>
    <w:p w14:paraId="217484F6">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古希腊哲学家说：“没有理性，眼睛是最坏的见证人。”为此，我们必须开动脑筋，向深处想，从而透过现象揭示本质。如：</w:t>
      </w:r>
    </w:p>
    <w:p w14:paraId="4A6AA97A">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①梦想与理想不同，不用负责的是梦想，要去做、去负责的是理想。</w:t>
      </w:r>
    </w:p>
    <w:p w14:paraId="0CA498C0">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②多元社会不会容不下一个“小时代”，但是我们不能只有“小时代”。纯粹的消费主义和精致的个人主义，最终只会限制我们的视野和格局，使我们难以承担起民族复兴的历史重任。机遇和风险、拼搏与坚持在这个属于青年人的世界里同生同息。</w:t>
      </w:r>
    </w:p>
    <w:p w14:paraId="1907D422">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2.换角度想，提出新论。</w:t>
      </w:r>
    </w:p>
    <w:p w14:paraId="799F0E13">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秃子头上的虱子，明摆着，“地球人都知道”，没啥意思，你何不到秃子的“背面”看一看他脑后那一两根可贵的“青丝”呢？角度改变观念，换一个角度，可以有新的发现。如：</w:t>
      </w:r>
    </w:p>
    <w:p w14:paraId="448E5F69">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①从来没有人读书，只有人在书中读自己，发现自己或检查自己。</w:t>
      </w:r>
    </w:p>
    <w:p w14:paraId="724FBFC5">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②微博作为一种新的文体，只要假以时日，是可以产生传世之作的。唐代的绝句，五言20字，七言28字，依然产生了许多传世之作，何况140字的微博。</w:t>
      </w:r>
    </w:p>
    <w:p w14:paraId="46C47140">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3.切开来想，分清析透。</w:t>
      </w:r>
    </w:p>
    <w:p w14:paraId="2C19B2F4">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许多事物都具有复杂性，如果你让它就那么缠成一团，就很难看清道明。为此，必须将它切割、分解开来，然后一一地加以思辨。只有这样，方能将之分清析透。如：</w:t>
      </w:r>
    </w:p>
    <w:p w14:paraId="31A8E50B">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①每一个人都有一块必须由他自己来耕种的土地。这土地是贫瘠还是肥沃我们或许无法选择，但荒芜还是繁茂将由我们自己来决定。</w:t>
      </w:r>
    </w:p>
    <w:p w14:paraId="5DF55BEE">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②鸡蛋，从外打破是食物，从内打破是生命。人生亦是，从外打破是压力，从内打破是成长。如果你等待别人从外打破你，那么你注定成为别人的食物；如果能自己从内打破，那么你会发现自己的成长相当于一种重生！</w:t>
      </w:r>
    </w:p>
    <w:p w14:paraId="1C09BBAD">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4.合起来想，统筹立论。</w:t>
      </w:r>
    </w:p>
    <w:p w14:paraId="340BCEC6">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对事物的观照，可谓“横看成岭侧成峰”。我们只有将从各个维度观照、思考后做出的判断加以统筹，才能形成对一个事物全面而准确的判断。如：</w:t>
      </w:r>
    </w:p>
    <w:p w14:paraId="760871A6">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①在工作的时候创造的是意义，在休闲的时候创造的是意思，当意义与意思能平衡的时候，这就是生命的意境。</w:t>
      </w:r>
    </w:p>
    <w:p w14:paraId="2BD6FEAE">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②对于知识分子来讲，坚守良知需要勇气，在任何环境下，都敢于追求真相，发出独立的声音，还要坚持专业和理性判断，不随波逐流。</w:t>
      </w:r>
    </w:p>
    <w:p w14:paraId="664DB57E">
      <w:pPr>
        <w:adjustRightInd w:val="0"/>
        <w:snapToGrid w:val="0"/>
        <w:spacing w:before="0" w:beforeLines="0" w:after="0" w:afterLines="0" w:line="240" w:lineRule="auto"/>
        <w:ind w:firstLine="420" w:firstLineChars="200"/>
        <w:rPr>
          <w:rFonts w:hint="eastAsia" w:ascii="宋体" w:hAnsi="宋体" w:eastAsia="宋体" w:cs="宋体"/>
          <w:color w:val="0000FF"/>
          <w:sz w:val="21"/>
          <w:szCs w:val="21"/>
          <w:lang w:eastAsia="zh-CN"/>
        </w:rPr>
      </w:pPr>
    </w:p>
    <w:p w14:paraId="4B59ACD9">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【真题体验】</w:t>
      </w:r>
    </w:p>
    <w:p w14:paraId="11716A34">
      <w:pPr>
        <w:pStyle w:val="26"/>
        <w:spacing w:beforeLines="0" w:afterLines="0" w:line="360" w:lineRule="exact"/>
        <w:ind w:firstLine="420"/>
        <w:rPr>
          <w:rFonts w:hint="eastAsia"/>
          <w:color w:val="000000"/>
          <w:sz w:val="21"/>
          <w:szCs w:val="24"/>
          <w:lang w:eastAsia="zh-CN"/>
        </w:rPr>
      </w:pPr>
      <w:r>
        <w:rPr>
          <w:rFonts w:hint="eastAsia" w:hAnsi="宋体"/>
          <w:color w:val="000000"/>
          <w:sz w:val="21"/>
          <w:szCs w:val="24"/>
          <w:lang w:eastAsia="zh-CN"/>
        </w:rPr>
        <w:t>如果说“审题”是指明辨题目所给的材料和要求的话，那么“立意”指的就是明确自己的看法和态度，是在对文题所给的材料进行阅读理解的基础上提炼主题，向读者展示文章的中心思想或中心论点。作文评分标准基础等级中的“中心明确”就是针对立意所提出的要求，作文必须“以意为主”“意在笔先”。</w:t>
      </w:r>
    </w:p>
    <w:p w14:paraId="31B8CA8C">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【2023年新课标2卷】阅读下面的材料，根据要求写作。</w:t>
      </w:r>
    </w:p>
    <w:p w14:paraId="064A1908">
      <w:pPr>
        <w:pStyle w:val="26"/>
        <w:spacing w:beforeLines="0" w:afterLines="0" w:line="360" w:lineRule="exact"/>
        <w:ind w:firstLine="422"/>
        <w:rPr>
          <w:rFonts w:hint="eastAsia" w:ascii="楷体" w:hAnsi="楷体" w:eastAsia="楷体"/>
          <w:color w:val="000000"/>
          <w:sz w:val="21"/>
          <w:szCs w:val="24"/>
          <w:lang w:eastAsia="zh-CN"/>
        </w:rPr>
      </w:pPr>
      <w:r>
        <w:rPr>
          <w:rFonts w:hint="eastAsia" w:ascii="楷体" w:hAnsi="楷体" w:eastAsia="楷体"/>
          <w:color w:val="000000"/>
          <w:sz w:val="21"/>
          <w:szCs w:val="24"/>
          <w:lang w:eastAsia="zh-CN"/>
        </w:rPr>
        <w:t>本试卷语言文字运用2提到的“安静一下不被打扰”的想法，在当代青少年也不鲜见。青少年在学习、生活中有时希望有一个自己的空间，放松，沉淀，成长。</w:t>
      </w:r>
    </w:p>
    <w:p w14:paraId="7AB555BA">
      <w:pPr>
        <w:pStyle w:val="26"/>
        <w:spacing w:beforeLines="0" w:afterLines="0" w:line="360" w:lineRule="exact"/>
        <w:ind w:firstLine="42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请结合以上材料写一篇文章。</w:t>
      </w:r>
    </w:p>
    <w:p w14:paraId="47E90259">
      <w:pPr>
        <w:pStyle w:val="26"/>
        <w:spacing w:beforeLines="0" w:afterLines="0" w:line="360" w:lineRule="exact"/>
        <w:ind w:firstLine="42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要求：选准角度，确定立意，明确文体，自拟标题；不要套作，不得抄袭；不得泄露个人信息；不少于800字。</w:t>
      </w:r>
    </w:p>
    <w:p w14:paraId="2DDC2AB6">
      <w:pPr>
        <w:pStyle w:val="26"/>
        <w:spacing w:beforeLines="0" w:afterLines="0" w:line="360" w:lineRule="exact"/>
        <w:ind w:firstLine="42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材料中的“空间”指的不仅是物理空间，还指心灵空间，在这个空间里我们可以安放自身，可以修身，可以沉淀成长。</w:t>
      </w:r>
    </w:p>
    <w:p w14:paraId="5500935A">
      <w:pPr>
        <w:pStyle w:val="26"/>
        <w:spacing w:beforeLines="0" w:afterLines="0" w:line="360" w:lineRule="exact"/>
        <w:ind w:firstLine="422"/>
        <w:rPr>
          <w:rFonts w:hint="eastAsia" w:ascii="黑体" w:hAnsi="黑体" w:eastAsia="黑体"/>
          <w:b/>
          <w:color w:val="000000"/>
          <w:sz w:val="21"/>
          <w:szCs w:val="24"/>
          <w:lang w:eastAsia="zh-CN"/>
        </w:rPr>
      </w:pPr>
      <w:r>
        <w:rPr>
          <w:rFonts w:hint="eastAsia"/>
          <w:b/>
          <w:color w:val="000000"/>
          <w:sz w:val="21"/>
          <w:szCs w:val="24"/>
          <w:lang w:eastAsia="zh-CN"/>
        </w:rPr>
        <w:t>例文</w:t>
      </w:r>
      <w:r>
        <w:rPr>
          <w:rFonts w:hint="eastAsia"/>
          <w:color w:val="000000"/>
          <w:sz w:val="21"/>
          <w:szCs w:val="24"/>
          <w:lang w:eastAsia="zh-CN"/>
        </w:rPr>
        <w:t xml:space="preserve">：            </w:t>
      </w:r>
      <w:r>
        <w:rPr>
          <w:rFonts w:hint="eastAsia" w:ascii="黑体" w:hAnsi="黑体" w:eastAsia="黑体"/>
          <w:b/>
          <w:color w:val="000000"/>
          <w:sz w:val="21"/>
          <w:szCs w:val="24"/>
          <w:lang w:eastAsia="zh-CN"/>
        </w:rPr>
        <w:t>给心灵以空间</w:t>
      </w:r>
      <w:r>
        <w:rPr>
          <w:rFonts w:hint="eastAsia" w:eastAsia="黑体" w:cs="Calibri"/>
          <w:b/>
          <w:color w:val="000000"/>
          <w:sz w:val="21"/>
          <w:szCs w:val="21"/>
          <w:lang w:eastAsia="zh-CN"/>
        </w:rPr>
        <w:t>，</w:t>
      </w:r>
      <w:r>
        <w:rPr>
          <w:rFonts w:hint="eastAsia" w:ascii="黑体" w:hAnsi="黑体" w:eastAsia="黑体"/>
          <w:b/>
          <w:color w:val="000000"/>
          <w:sz w:val="21"/>
          <w:szCs w:val="24"/>
          <w:lang w:eastAsia="zh-CN"/>
        </w:rPr>
        <w:t>在沉淀中成长</w:t>
      </w:r>
    </w:p>
    <w:p w14:paraId="1A324914">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马尔克斯在《百年孤独》中说：“只有用心将心上的雾气淘洗干净，荣光才能照亮最初的梦想。”当我们在生活的烦杂与喧嚣中看不清前行的方向时，何不内求于心，为自己创造一个安静的空间，暂且放下焦虑和烦恼，默默沉淀自我，积累学识，蓄力成长。</w:t>
      </w:r>
    </w:p>
    <w:p w14:paraId="47D51FCF">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（论证过程）……</w:t>
      </w:r>
    </w:p>
    <w:p w14:paraId="77DF535A">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当然，自己的空间必定有限，我们需要在自我的空间里，去放松、去沉淀、去成长。但是，我们也不能一味的闭门造车、小水塘里泛舟，而要勇于直面时代的洗练，在考验下坦然前行，创造精彩，才是拥有一个自己的空间的最终意义。</w:t>
      </w:r>
    </w:p>
    <w:tbl>
      <w:tblPr>
        <w:tblStyle w:val="14"/>
        <w:tblW w:w="9639"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2396"/>
        <w:gridCol w:w="7243"/>
      </w:tblGrid>
      <w:tr w14:paraId="52A0F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Pr>
        <w:tc>
          <w:tcPr>
            <w:tcW w:w="2396"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305BDD17">
            <w:pPr>
              <w:spacing w:before="0" w:beforeLines="0" w:after="0" w:afterLines="0" w:line="360" w:lineRule="exact"/>
              <w:ind w:firstLine="227" w:firstLineChars="100"/>
              <w:jc w:val="both"/>
              <w:rPr>
                <w:rFonts w:hint="eastAsia" w:ascii="黑体" w:hAnsi="黑体" w:eastAsia="黑体" w:cs="Calibri"/>
                <w:b/>
                <w:color w:val="000000"/>
                <w:spacing w:val="8"/>
                <w:sz w:val="21"/>
                <w:szCs w:val="21"/>
                <w:lang w:eastAsia="zh-CN" w:bidi="ar-SA"/>
              </w:rPr>
            </w:pPr>
            <w:r>
              <w:rPr>
                <w:rFonts w:hint="eastAsia" w:ascii="黑体" w:hAnsi="黑体" w:eastAsia="黑体" w:cs="Calibri"/>
                <w:b/>
                <w:color w:val="000000"/>
                <w:spacing w:val="8"/>
                <w:sz w:val="21"/>
                <w:szCs w:val="21"/>
                <w:lang w:eastAsia="zh-CN" w:bidi="ar-SA"/>
              </w:rPr>
              <w:t>核心概念</w:t>
            </w:r>
          </w:p>
        </w:tc>
        <w:tc>
          <w:tcPr>
            <w:tcW w:w="7243"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79CD41E4">
            <w:pPr>
              <w:spacing w:before="0" w:beforeLines="0" w:after="0" w:afterLines="0" w:line="360" w:lineRule="exact"/>
              <w:jc w:val="both"/>
              <w:rPr>
                <w:rFonts w:hint="eastAsia" w:ascii="黑体" w:hAnsi="黑体" w:eastAsia="黑体" w:cs="Calibri"/>
                <w:b/>
                <w:color w:val="000000"/>
                <w:spacing w:val="8"/>
                <w:sz w:val="21"/>
                <w:szCs w:val="21"/>
                <w:lang w:eastAsia="zh-CN" w:bidi="ar-SA"/>
              </w:rPr>
            </w:pPr>
            <w:r>
              <w:rPr>
                <w:rFonts w:hint="default" w:ascii="Calibri" w:hAnsi="Calibri" w:eastAsia="黑体" w:cs="Calibri"/>
                <w:b/>
                <w:color w:val="000000"/>
                <w:spacing w:val="8"/>
                <w:sz w:val="21"/>
                <w:szCs w:val="21"/>
                <w:lang w:eastAsia="zh-CN" w:bidi="ar-SA"/>
              </w:rPr>
              <w:t>           </w:t>
            </w:r>
            <w:r>
              <w:rPr>
                <w:rFonts w:hint="eastAsia" w:ascii="黑体" w:hAnsi="黑体" w:eastAsia="黑体" w:cs="Calibri"/>
                <w:b/>
                <w:color w:val="000000"/>
                <w:spacing w:val="8"/>
                <w:sz w:val="21"/>
                <w:szCs w:val="21"/>
                <w:lang w:eastAsia="zh-CN" w:bidi="ar-SA"/>
              </w:rPr>
              <w:t xml:space="preserve">                  </w:t>
            </w:r>
            <w:r>
              <w:rPr>
                <w:rFonts w:hint="default" w:ascii="Calibri" w:hAnsi="Calibri" w:eastAsia="黑体" w:cs="Calibri"/>
                <w:b/>
                <w:color w:val="000000"/>
                <w:spacing w:val="8"/>
                <w:sz w:val="21"/>
                <w:szCs w:val="21"/>
                <w:lang w:eastAsia="zh-CN" w:bidi="ar-SA"/>
              </w:rPr>
              <w:t>  </w:t>
            </w:r>
            <w:r>
              <w:rPr>
                <w:rFonts w:hint="eastAsia" w:ascii="黑体" w:hAnsi="黑体" w:eastAsia="黑体" w:cs="Calibri"/>
                <w:b/>
                <w:color w:val="000000"/>
                <w:spacing w:val="8"/>
                <w:sz w:val="21"/>
                <w:szCs w:val="21"/>
                <w:lang w:eastAsia="zh-CN" w:bidi="ar-SA"/>
              </w:rPr>
              <w:t>发问</w:t>
            </w:r>
          </w:p>
        </w:tc>
      </w:tr>
      <w:tr w14:paraId="210D93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Pr>
        <w:tc>
          <w:tcPr>
            <w:tcW w:w="2396"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67FDBBFA">
            <w:pPr>
              <w:spacing w:before="0" w:beforeLines="0" w:after="0" w:afterLines="0" w:line="360" w:lineRule="exact"/>
              <w:jc w:val="center"/>
              <w:rPr>
                <w:rFonts w:hint="default" w:ascii="Calibri" w:hAnsi="Calibri" w:eastAsia="宋体" w:cs="Calibri"/>
                <w:color w:val="000000"/>
                <w:spacing w:val="8"/>
                <w:sz w:val="21"/>
                <w:szCs w:val="21"/>
                <w:lang w:eastAsia="zh-CN" w:bidi="ar-SA"/>
              </w:rPr>
            </w:pPr>
            <w:r>
              <w:rPr>
                <w:rFonts w:hint="eastAsia" w:ascii="Calibri" w:hAnsi="Calibri" w:eastAsia="宋体" w:cs="Calibri"/>
                <w:color w:val="000000"/>
                <w:spacing w:val="8"/>
                <w:sz w:val="21"/>
                <w:szCs w:val="21"/>
                <w:lang w:eastAsia="zh-CN" w:bidi="ar-SA"/>
              </w:rPr>
              <w:t>安静</w:t>
            </w:r>
          </w:p>
        </w:tc>
        <w:tc>
          <w:tcPr>
            <w:tcW w:w="7243"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781A1AF7">
            <w:pPr>
              <w:spacing w:before="0" w:beforeLines="0" w:after="0" w:afterLines="0" w:line="360" w:lineRule="exact"/>
              <w:jc w:val="both"/>
              <w:rPr>
                <w:rFonts w:hint="default" w:ascii="Calibri" w:hAnsi="Calibri" w:eastAsia="宋体" w:cs="Calibri"/>
                <w:color w:val="000000"/>
                <w:spacing w:val="8"/>
                <w:sz w:val="21"/>
                <w:szCs w:val="21"/>
                <w:lang w:eastAsia="zh-CN" w:bidi="ar-SA"/>
              </w:rPr>
            </w:pPr>
            <w:r>
              <w:rPr>
                <w:rFonts w:hint="eastAsia" w:ascii="宋体" w:hAnsi="宋体" w:eastAsia="宋体" w:cs="Calibri"/>
                <w:color w:val="000000"/>
                <w:spacing w:val="8"/>
                <w:sz w:val="21"/>
                <w:szCs w:val="21"/>
                <w:lang w:eastAsia="zh-CN" w:bidi="ar-SA"/>
              </w:rPr>
              <w:t>安静是什么？只是物理环境中没有声音吗？</w:t>
            </w:r>
          </w:p>
        </w:tc>
      </w:tr>
      <w:tr w14:paraId="2C931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Pr>
        <w:tc>
          <w:tcPr>
            <w:tcW w:w="2396"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1F25A37F">
            <w:pPr>
              <w:spacing w:before="0" w:beforeLines="0" w:after="0" w:afterLines="0" w:line="360" w:lineRule="exact"/>
              <w:ind w:firstLine="280"/>
              <w:jc w:val="center"/>
              <w:rPr>
                <w:rFonts w:hint="default" w:ascii="Calibri" w:hAnsi="Calibri" w:eastAsia="宋体" w:cs="Calibri"/>
                <w:color w:val="000000"/>
                <w:spacing w:val="8"/>
                <w:sz w:val="21"/>
                <w:szCs w:val="21"/>
                <w:lang w:eastAsia="zh-CN" w:bidi="ar-SA"/>
              </w:rPr>
            </w:pPr>
            <w:r>
              <w:rPr>
                <w:rFonts w:hint="eastAsia" w:ascii="宋体" w:hAnsi="宋体" w:eastAsia="宋体" w:cs="Calibri"/>
                <w:color w:val="000000"/>
                <w:spacing w:val="8"/>
                <w:sz w:val="21"/>
                <w:szCs w:val="21"/>
                <w:lang w:eastAsia="zh-CN" w:bidi="ar-SA"/>
              </w:rPr>
              <w:t>不被打扰</w:t>
            </w:r>
          </w:p>
        </w:tc>
        <w:tc>
          <w:tcPr>
            <w:tcW w:w="7243"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188E83BC">
            <w:pPr>
              <w:spacing w:before="0" w:beforeLines="0" w:after="0" w:afterLines="0" w:line="360" w:lineRule="exact"/>
              <w:jc w:val="both"/>
              <w:rPr>
                <w:rFonts w:hint="default" w:ascii="Calibri" w:hAnsi="Calibri" w:eastAsia="宋体" w:cs="Calibri"/>
                <w:color w:val="000000"/>
                <w:spacing w:val="8"/>
                <w:sz w:val="21"/>
                <w:szCs w:val="21"/>
                <w:lang w:eastAsia="zh-CN" w:bidi="ar-SA"/>
              </w:rPr>
            </w:pPr>
            <w:r>
              <w:rPr>
                <w:rFonts w:hint="eastAsia" w:ascii="宋体" w:hAnsi="宋体" w:eastAsia="宋体" w:cs="Calibri"/>
                <w:color w:val="000000"/>
                <w:spacing w:val="8"/>
                <w:sz w:val="21"/>
                <w:szCs w:val="21"/>
                <w:lang w:eastAsia="zh-CN" w:bidi="ar-SA"/>
              </w:rPr>
              <w:t>被谁打扰？带来了怎样的困惑？</w:t>
            </w:r>
          </w:p>
        </w:tc>
      </w:tr>
      <w:tr w14:paraId="38FF5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Pr>
        <w:tc>
          <w:tcPr>
            <w:tcW w:w="2396"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711CFD58">
            <w:pPr>
              <w:spacing w:before="0" w:beforeLines="0" w:after="0" w:afterLines="0" w:line="360" w:lineRule="exact"/>
              <w:jc w:val="center"/>
              <w:rPr>
                <w:rFonts w:hint="default" w:ascii="Calibri" w:hAnsi="Calibri" w:eastAsia="宋体" w:cs="Calibri"/>
                <w:color w:val="000000"/>
                <w:spacing w:val="8"/>
                <w:sz w:val="21"/>
                <w:szCs w:val="21"/>
                <w:lang w:eastAsia="zh-CN" w:bidi="ar-SA"/>
              </w:rPr>
            </w:pPr>
            <w:r>
              <w:rPr>
                <w:rFonts w:hint="eastAsia" w:ascii="Calibri" w:hAnsi="Calibri" w:eastAsia="宋体" w:cs="Calibri"/>
                <w:color w:val="000000"/>
                <w:spacing w:val="8"/>
                <w:sz w:val="21"/>
                <w:szCs w:val="21"/>
                <w:lang w:eastAsia="zh-CN" w:bidi="ar-SA"/>
              </w:rPr>
              <w:t>空间</w:t>
            </w:r>
          </w:p>
        </w:tc>
        <w:tc>
          <w:tcPr>
            <w:tcW w:w="7243"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7BFA72A0">
            <w:pPr>
              <w:spacing w:before="0" w:beforeLines="0" w:after="0" w:afterLines="0" w:line="360" w:lineRule="exact"/>
              <w:jc w:val="both"/>
              <w:rPr>
                <w:rFonts w:hint="default" w:ascii="Calibri" w:hAnsi="Calibri" w:eastAsia="宋体" w:cs="Calibri"/>
                <w:color w:val="000000"/>
                <w:spacing w:val="8"/>
                <w:sz w:val="21"/>
                <w:szCs w:val="21"/>
                <w:lang w:eastAsia="zh-CN" w:bidi="ar-SA"/>
              </w:rPr>
            </w:pPr>
            <w:r>
              <w:rPr>
                <w:rFonts w:hint="eastAsia" w:ascii="宋体" w:hAnsi="宋体" w:eastAsia="宋体" w:cs="Calibri"/>
                <w:color w:val="000000"/>
                <w:spacing w:val="8"/>
                <w:sz w:val="21"/>
                <w:szCs w:val="21"/>
                <w:lang w:eastAsia="zh-CN" w:bidi="ar-SA"/>
              </w:rPr>
              <w:t>空间包含什么？需要的是一个怎样的精神空间？在这样的空间做什么？</w:t>
            </w:r>
          </w:p>
        </w:tc>
      </w:tr>
      <w:tr w14:paraId="60B73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Pr>
        <w:tc>
          <w:tcPr>
            <w:tcW w:w="2396"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0B830DB7">
            <w:pPr>
              <w:spacing w:before="0" w:beforeLines="0" w:after="0" w:afterLines="0" w:line="360" w:lineRule="exact"/>
              <w:jc w:val="center"/>
              <w:rPr>
                <w:rFonts w:hint="default" w:ascii="Calibri" w:hAnsi="Calibri" w:eastAsia="宋体" w:cs="Calibri"/>
                <w:color w:val="000000"/>
                <w:spacing w:val="8"/>
                <w:sz w:val="21"/>
                <w:szCs w:val="21"/>
                <w:lang w:eastAsia="zh-CN" w:bidi="ar-SA"/>
              </w:rPr>
            </w:pPr>
            <w:r>
              <w:rPr>
                <w:rFonts w:hint="eastAsia" w:ascii="Calibri" w:hAnsi="Calibri" w:eastAsia="宋体" w:cs="Calibri"/>
                <w:color w:val="000000"/>
                <w:spacing w:val="8"/>
                <w:sz w:val="21"/>
                <w:szCs w:val="21"/>
                <w:lang w:eastAsia="zh-CN" w:bidi="ar-SA"/>
              </w:rPr>
              <w:t>沉淀</w:t>
            </w:r>
          </w:p>
        </w:tc>
        <w:tc>
          <w:tcPr>
            <w:tcW w:w="7243"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0C9AD65E">
            <w:pPr>
              <w:spacing w:before="0" w:beforeLines="0" w:after="0" w:afterLines="0" w:line="360" w:lineRule="exact"/>
              <w:jc w:val="both"/>
              <w:rPr>
                <w:rFonts w:hint="default" w:ascii="Calibri" w:hAnsi="Calibri" w:eastAsia="宋体" w:cs="Calibri"/>
                <w:color w:val="000000"/>
                <w:spacing w:val="8"/>
                <w:sz w:val="21"/>
                <w:szCs w:val="21"/>
                <w:lang w:eastAsia="zh-CN" w:bidi="ar-SA"/>
              </w:rPr>
            </w:pPr>
            <w:r>
              <w:rPr>
                <w:rFonts w:hint="eastAsia" w:ascii="宋体" w:hAnsi="宋体" w:eastAsia="宋体" w:cs="Calibri"/>
                <w:color w:val="000000"/>
                <w:spacing w:val="8"/>
                <w:sz w:val="21"/>
                <w:szCs w:val="21"/>
                <w:lang w:eastAsia="zh-CN" w:bidi="ar-SA"/>
              </w:rPr>
              <w:t>沉淀指什么？</w:t>
            </w:r>
          </w:p>
        </w:tc>
      </w:tr>
      <w:tr w14:paraId="4438D5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Pr>
        <w:tc>
          <w:tcPr>
            <w:tcW w:w="2396"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513D23B2">
            <w:pPr>
              <w:spacing w:before="0" w:beforeLines="0" w:after="0" w:afterLines="0" w:line="360" w:lineRule="exact"/>
              <w:jc w:val="center"/>
              <w:rPr>
                <w:rFonts w:hint="default" w:ascii="Calibri" w:hAnsi="Calibri" w:eastAsia="宋体" w:cs="Calibri"/>
                <w:color w:val="000000"/>
                <w:spacing w:val="8"/>
                <w:sz w:val="21"/>
                <w:szCs w:val="21"/>
                <w:lang w:eastAsia="zh-CN" w:bidi="ar-SA"/>
              </w:rPr>
            </w:pPr>
            <w:r>
              <w:rPr>
                <w:rFonts w:hint="eastAsia" w:ascii="Calibri" w:hAnsi="Calibri" w:eastAsia="宋体" w:cs="Calibri"/>
                <w:color w:val="000000"/>
                <w:spacing w:val="8"/>
                <w:sz w:val="21"/>
                <w:szCs w:val="21"/>
                <w:lang w:eastAsia="zh-CN" w:bidi="ar-SA"/>
              </w:rPr>
              <w:t>成长</w:t>
            </w:r>
          </w:p>
        </w:tc>
        <w:tc>
          <w:tcPr>
            <w:tcW w:w="7243"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5AA43C7A">
            <w:pPr>
              <w:spacing w:before="0" w:beforeLines="0" w:after="0" w:afterLines="0" w:line="360" w:lineRule="exact"/>
              <w:jc w:val="both"/>
              <w:rPr>
                <w:rFonts w:hint="default" w:ascii="Calibri" w:hAnsi="Calibri" w:eastAsia="宋体" w:cs="Calibri"/>
                <w:color w:val="000000"/>
                <w:spacing w:val="8"/>
                <w:sz w:val="21"/>
                <w:szCs w:val="21"/>
                <w:lang w:eastAsia="zh-CN" w:bidi="ar-SA"/>
              </w:rPr>
            </w:pPr>
            <w:r>
              <w:rPr>
                <w:rFonts w:hint="eastAsia" w:ascii="宋体" w:hAnsi="宋体" w:eastAsia="宋体" w:cs="Calibri"/>
                <w:color w:val="000000"/>
                <w:spacing w:val="8"/>
                <w:sz w:val="21"/>
                <w:szCs w:val="21"/>
                <w:lang w:eastAsia="zh-CN" w:bidi="ar-SA"/>
              </w:rPr>
              <w:t>成长包含什么？</w:t>
            </w:r>
          </w:p>
        </w:tc>
      </w:tr>
      <w:tr w14:paraId="7E817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Pr>
        <w:tc>
          <w:tcPr>
            <w:tcW w:w="2396" w:type="dxa"/>
            <w:vMerge w:val="restart"/>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5FCD6633">
            <w:pPr>
              <w:spacing w:before="0" w:beforeLines="0" w:after="0" w:afterLines="0" w:line="360" w:lineRule="exact"/>
              <w:jc w:val="both"/>
              <w:rPr>
                <w:rFonts w:hint="default" w:ascii="Calibri" w:hAnsi="Calibri" w:eastAsia="宋体" w:cs="Calibri"/>
                <w:color w:val="000000"/>
                <w:spacing w:val="8"/>
                <w:sz w:val="21"/>
                <w:szCs w:val="21"/>
                <w:lang w:eastAsia="zh-CN" w:bidi="ar-SA"/>
              </w:rPr>
            </w:pPr>
            <w:r>
              <w:rPr>
                <w:rFonts w:hint="default" w:ascii="Calibri" w:hAnsi="Calibri" w:eastAsia="宋体" w:cs="Calibri"/>
                <w:color w:val="000000"/>
                <w:spacing w:val="8"/>
                <w:sz w:val="21"/>
                <w:szCs w:val="21"/>
                <w:lang w:eastAsia="zh-CN" w:bidi="ar-SA"/>
              </w:rPr>
              <w:br w:type="textWrapping"/>
            </w:r>
          </w:p>
          <w:p w14:paraId="5AC9D680">
            <w:pPr>
              <w:spacing w:before="0" w:beforeLines="0" w:after="0" w:afterLines="0" w:line="360" w:lineRule="exact"/>
              <w:ind w:firstLine="678" w:firstLineChars="300"/>
              <w:jc w:val="both"/>
              <w:rPr>
                <w:rFonts w:hint="default" w:ascii="Calibri" w:hAnsi="Calibri" w:eastAsia="宋体" w:cs="Calibri"/>
                <w:color w:val="000000"/>
                <w:spacing w:val="8"/>
                <w:sz w:val="21"/>
                <w:szCs w:val="21"/>
                <w:lang w:eastAsia="zh-CN" w:bidi="ar-SA"/>
              </w:rPr>
            </w:pPr>
            <w:r>
              <w:rPr>
                <w:rFonts w:hint="eastAsia" w:ascii="宋体" w:hAnsi="宋体" w:eastAsia="宋体" w:cs="Calibri"/>
                <w:color w:val="000000"/>
                <w:spacing w:val="8"/>
                <w:sz w:val="21"/>
                <w:szCs w:val="21"/>
                <w:lang w:eastAsia="zh-CN" w:bidi="ar-SA"/>
              </w:rPr>
              <w:t>概念关系</w:t>
            </w:r>
          </w:p>
        </w:tc>
        <w:tc>
          <w:tcPr>
            <w:tcW w:w="7243"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5D5C0085">
            <w:pPr>
              <w:spacing w:before="0" w:beforeLines="0" w:after="0" w:afterLines="0" w:line="360" w:lineRule="exact"/>
              <w:jc w:val="both"/>
              <w:rPr>
                <w:rFonts w:hint="default" w:ascii="Calibri" w:hAnsi="Calibri" w:eastAsia="宋体" w:cs="Calibri"/>
                <w:color w:val="000000"/>
                <w:spacing w:val="8"/>
                <w:sz w:val="21"/>
                <w:szCs w:val="21"/>
                <w:lang w:eastAsia="zh-CN" w:bidi="ar-SA"/>
              </w:rPr>
            </w:pPr>
            <w:r>
              <w:rPr>
                <w:rFonts w:hint="default" w:ascii="Calibri" w:hAnsi="Calibri" w:eastAsia="宋体" w:cs="Calibri"/>
                <w:color w:val="000000"/>
                <w:spacing w:val="8"/>
                <w:sz w:val="21"/>
                <w:szCs w:val="21"/>
                <w:lang w:eastAsia="zh-CN" w:bidi="ar-SA"/>
              </w:rPr>
              <w:t>       </w:t>
            </w:r>
            <w:r>
              <w:rPr>
                <w:rFonts w:hint="eastAsia" w:ascii="Calibri" w:hAnsi="Calibri" w:eastAsia="宋体" w:cs="Calibri"/>
                <w:color w:val="000000"/>
                <w:spacing w:val="8"/>
                <w:sz w:val="21"/>
                <w:szCs w:val="21"/>
                <w:lang w:eastAsia="zh-CN" w:bidi="ar-SA"/>
              </w:rPr>
              <w:t>发问</w:t>
            </w:r>
          </w:p>
        </w:tc>
      </w:tr>
      <w:tr w14:paraId="3E7F0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Pr>
        <w:tc>
          <w:tcPr>
            <w:tcW w:w="2396" w:type="dxa"/>
            <w:vMerge w:val="continue"/>
            <w:tcBorders>
              <w:top w:val="single" w:color="auto" w:sz="8" w:space="0"/>
              <w:left w:val="single" w:color="auto" w:sz="8" w:space="0"/>
              <w:bottom w:val="single" w:color="auto" w:sz="8" w:space="0"/>
              <w:right w:val="single" w:color="auto" w:sz="8" w:space="0"/>
              <w:tl2br w:val="nil"/>
              <w:tr2bl w:val="nil"/>
            </w:tcBorders>
            <w:shd w:val="clear" w:color="auto" w:fill="FFFFFF"/>
            <w:noWrap w:val="0"/>
            <w:vAlign w:val="center"/>
          </w:tcPr>
          <w:p w14:paraId="300691B3">
            <w:pPr>
              <w:spacing w:before="0" w:beforeLines="0" w:after="0" w:afterLines="0" w:line="360" w:lineRule="exact"/>
              <w:jc w:val="both"/>
              <w:rPr>
                <w:rFonts w:hint="default" w:ascii="Calibri" w:hAnsi="Calibri" w:eastAsia="宋体" w:cs="Calibri"/>
                <w:color w:val="000000"/>
                <w:spacing w:val="8"/>
                <w:sz w:val="21"/>
                <w:szCs w:val="21"/>
                <w:lang w:eastAsia="zh-CN" w:bidi="ar-SA"/>
              </w:rPr>
            </w:pPr>
          </w:p>
        </w:tc>
        <w:tc>
          <w:tcPr>
            <w:tcW w:w="7243"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5E80C163">
            <w:pPr>
              <w:spacing w:before="0" w:beforeLines="0" w:after="0" w:afterLines="0" w:line="360" w:lineRule="exact"/>
              <w:jc w:val="both"/>
              <w:rPr>
                <w:rFonts w:hint="default" w:ascii="Calibri" w:hAnsi="Calibri" w:eastAsia="宋体" w:cs="Calibri"/>
                <w:color w:val="000000"/>
                <w:spacing w:val="8"/>
                <w:sz w:val="21"/>
                <w:szCs w:val="21"/>
                <w:lang w:eastAsia="zh-CN" w:bidi="ar-SA"/>
              </w:rPr>
            </w:pPr>
            <w:r>
              <w:rPr>
                <w:rFonts w:hint="eastAsia" w:ascii="宋体" w:hAnsi="宋体" w:eastAsia="宋体" w:cs="Calibri"/>
                <w:color w:val="000000"/>
                <w:spacing w:val="8"/>
                <w:sz w:val="21"/>
                <w:szCs w:val="21"/>
                <w:lang w:eastAsia="zh-CN" w:bidi="ar-SA"/>
              </w:rPr>
              <w:t>安静空间与放松、沉淀、成长的关系是什么？（正向）</w:t>
            </w:r>
          </w:p>
        </w:tc>
      </w:tr>
      <w:tr w14:paraId="1F8EA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Pr>
        <w:tc>
          <w:tcPr>
            <w:tcW w:w="2396" w:type="dxa"/>
            <w:vMerge w:val="continue"/>
            <w:tcBorders>
              <w:top w:val="single" w:color="auto" w:sz="8" w:space="0"/>
              <w:left w:val="single" w:color="auto" w:sz="8" w:space="0"/>
              <w:bottom w:val="single" w:color="auto" w:sz="8" w:space="0"/>
              <w:right w:val="single" w:color="auto" w:sz="8" w:space="0"/>
              <w:tl2br w:val="nil"/>
              <w:tr2bl w:val="nil"/>
            </w:tcBorders>
            <w:shd w:val="clear" w:color="auto" w:fill="FFFFFF"/>
            <w:noWrap w:val="0"/>
            <w:vAlign w:val="center"/>
          </w:tcPr>
          <w:p w14:paraId="4D80CEB1">
            <w:pPr>
              <w:spacing w:before="0" w:beforeLines="0" w:after="0" w:afterLines="0" w:line="360" w:lineRule="exact"/>
              <w:jc w:val="both"/>
              <w:rPr>
                <w:rFonts w:hint="default" w:ascii="Calibri" w:hAnsi="Calibri" w:eastAsia="宋体" w:cs="Calibri"/>
                <w:color w:val="000000"/>
                <w:spacing w:val="8"/>
                <w:sz w:val="21"/>
                <w:szCs w:val="21"/>
                <w:lang w:eastAsia="zh-CN" w:bidi="ar-SA"/>
              </w:rPr>
            </w:pPr>
          </w:p>
        </w:tc>
        <w:tc>
          <w:tcPr>
            <w:tcW w:w="7243"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155C901B">
            <w:pPr>
              <w:spacing w:before="0" w:beforeLines="0" w:after="0" w:afterLines="0" w:line="360" w:lineRule="exact"/>
              <w:jc w:val="both"/>
              <w:rPr>
                <w:rFonts w:hint="default" w:ascii="Calibri" w:hAnsi="Calibri" w:eastAsia="宋体" w:cs="Calibri"/>
                <w:color w:val="000000"/>
                <w:spacing w:val="8"/>
                <w:sz w:val="21"/>
                <w:szCs w:val="21"/>
                <w:lang w:eastAsia="zh-CN" w:bidi="ar-SA"/>
              </w:rPr>
            </w:pPr>
            <w:r>
              <w:rPr>
                <w:rFonts w:hint="eastAsia" w:ascii="宋体" w:hAnsi="宋体" w:eastAsia="宋体" w:cs="Calibri"/>
                <w:color w:val="000000"/>
                <w:spacing w:val="8"/>
                <w:sz w:val="21"/>
                <w:szCs w:val="21"/>
                <w:lang w:eastAsia="zh-CN" w:bidi="ar-SA"/>
              </w:rPr>
              <w:t>放松、沉淀、成长之间的关系是什么？（正向）</w:t>
            </w:r>
          </w:p>
        </w:tc>
      </w:tr>
      <w:tr w14:paraId="6EE21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Pr>
        <w:tc>
          <w:tcPr>
            <w:tcW w:w="2396" w:type="dxa"/>
            <w:vMerge w:val="continue"/>
            <w:tcBorders>
              <w:top w:val="single" w:color="auto" w:sz="8" w:space="0"/>
              <w:left w:val="single" w:color="auto" w:sz="8" w:space="0"/>
              <w:bottom w:val="single" w:color="auto" w:sz="8" w:space="0"/>
              <w:right w:val="single" w:color="auto" w:sz="8" w:space="0"/>
              <w:tl2br w:val="nil"/>
              <w:tr2bl w:val="nil"/>
            </w:tcBorders>
            <w:shd w:val="clear" w:color="auto" w:fill="FFFFFF"/>
            <w:noWrap w:val="0"/>
            <w:vAlign w:val="center"/>
          </w:tcPr>
          <w:p w14:paraId="24BEBD5E">
            <w:pPr>
              <w:spacing w:before="0" w:beforeLines="0" w:after="0" w:afterLines="0" w:line="360" w:lineRule="exact"/>
              <w:jc w:val="both"/>
              <w:rPr>
                <w:rFonts w:hint="default" w:ascii="Calibri" w:hAnsi="Calibri" w:eastAsia="宋体" w:cs="Calibri"/>
                <w:color w:val="000000"/>
                <w:spacing w:val="8"/>
                <w:sz w:val="21"/>
                <w:szCs w:val="21"/>
                <w:lang w:eastAsia="zh-CN" w:bidi="ar-SA"/>
              </w:rPr>
            </w:pPr>
          </w:p>
        </w:tc>
        <w:tc>
          <w:tcPr>
            <w:tcW w:w="7243"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1ED9FFC9">
            <w:pPr>
              <w:spacing w:before="0" w:beforeLines="0" w:after="0" w:afterLines="0" w:line="360" w:lineRule="exact"/>
              <w:jc w:val="both"/>
              <w:rPr>
                <w:rFonts w:hint="default" w:ascii="Calibri" w:hAnsi="Calibri" w:eastAsia="宋体" w:cs="Calibri"/>
                <w:color w:val="000000"/>
                <w:spacing w:val="8"/>
                <w:sz w:val="21"/>
                <w:szCs w:val="21"/>
                <w:lang w:eastAsia="zh-CN" w:bidi="ar-SA"/>
              </w:rPr>
            </w:pPr>
            <w:r>
              <w:rPr>
                <w:rFonts w:hint="eastAsia" w:ascii="宋体" w:hAnsi="宋体" w:eastAsia="宋体" w:cs="Calibri"/>
                <w:color w:val="000000"/>
                <w:spacing w:val="8"/>
                <w:sz w:val="21"/>
                <w:szCs w:val="21"/>
                <w:lang w:eastAsia="zh-CN" w:bidi="ar-SA"/>
              </w:rPr>
              <w:t>有了安静的空间就一定可以收获成长吗？（逆向）</w:t>
            </w:r>
          </w:p>
        </w:tc>
      </w:tr>
      <w:tr w14:paraId="443F6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wBefore w:w="0" w:type="dxa"/>
          <w:wAfter w:w="0" w:type="dxa"/>
        </w:trPr>
        <w:tc>
          <w:tcPr>
            <w:tcW w:w="2396" w:type="dxa"/>
            <w:vMerge w:val="continue"/>
            <w:tcBorders>
              <w:top w:val="single" w:color="auto" w:sz="8" w:space="0"/>
              <w:left w:val="single" w:color="auto" w:sz="8" w:space="0"/>
              <w:bottom w:val="single" w:color="auto" w:sz="8" w:space="0"/>
              <w:right w:val="single" w:color="auto" w:sz="8" w:space="0"/>
              <w:tl2br w:val="nil"/>
              <w:tr2bl w:val="nil"/>
            </w:tcBorders>
            <w:shd w:val="clear" w:color="auto" w:fill="FFFFFF"/>
            <w:noWrap w:val="0"/>
            <w:vAlign w:val="center"/>
          </w:tcPr>
          <w:p w14:paraId="4124E4D4">
            <w:pPr>
              <w:spacing w:before="0" w:beforeLines="0" w:after="0" w:afterLines="0" w:line="360" w:lineRule="exact"/>
              <w:jc w:val="both"/>
              <w:rPr>
                <w:rFonts w:hint="default" w:ascii="Calibri" w:hAnsi="Calibri" w:eastAsia="宋体" w:cs="Calibri"/>
                <w:color w:val="000000"/>
                <w:spacing w:val="8"/>
                <w:sz w:val="21"/>
                <w:szCs w:val="21"/>
                <w:lang w:eastAsia="zh-CN" w:bidi="ar-SA"/>
              </w:rPr>
            </w:pPr>
          </w:p>
        </w:tc>
        <w:tc>
          <w:tcPr>
            <w:tcW w:w="7243" w:type="dxa"/>
            <w:tcBorders>
              <w:top w:val="single" w:color="auto" w:sz="8" w:space="0"/>
              <w:left w:val="single" w:color="auto" w:sz="8" w:space="0"/>
              <w:bottom w:val="single" w:color="auto" w:sz="8" w:space="0"/>
              <w:right w:val="single" w:color="auto" w:sz="8" w:space="0"/>
              <w:tl2br w:val="nil"/>
              <w:tr2bl w:val="nil"/>
            </w:tcBorders>
            <w:shd w:val="clear" w:color="auto" w:fill="FFFFFF"/>
            <w:noWrap w:val="0"/>
            <w:tcMar>
              <w:top w:w="0" w:type="dxa"/>
              <w:left w:w="108" w:type="dxa"/>
              <w:bottom w:w="0" w:type="dxa"/>
              <w:right w:w="108" w:type="dxa"/>
            </w:tcMar>
            <w:vAlign w:val="top"/>
          </w:tcPr>
          <w:p w14:paraId="3EEFF545">
            <w:pPr>
              <w:spacing w:before="0" w:beforeLines="0" w:after="0" w:afterLines="0" w:line="360" w:lineRule="exact"/>
              <w:jc w:val="both"/>
              <w:rPr>
                <w:rFonts w:hint="default" w:ascii="Calibri" w:hAnsi="Calibri" w:eastAsia="宋体" w:cs="Calibri"/>
                <w:color w:val="000000"/>
                <w:spacing w:val="8"/>
                <w:sz w:val="21"/>
                <w:szCs w:val="21"/>
                <w:lang w:eastAsia="zh-CN" w:bidi="ar-SA"/>
              </w:rPr>
            </w:pPr>
            <w:r>
              <w:rPr>
                <w:rFonts w:hint="eastAsia" w:ascii="宋体" w:hAnsi="宋体" w:eastAsia="宋体" w:cs="Calibri"/>
                <w:color w:val="000000"/>
                <w:spacing w:val="8"/>
                <w:sz w:val="21"/>
                <w:szCs w:val="21"/>
                <w:lang w:eastAsia="zh-CN" w:bidi="ar-SA"/>
              </w:rPr>
              <w:t>人真的不需要被打扰吗？我们可以长久的处在自己的空间拒绝打扰吗？（逆向）</w:t>
            </w:r>
          </w:p>
        </w:tc>
      </w:tr>
    </w:tbl>
    <w:p w14:paraId="71D045BF">
      <w:pPr>
        <w:shd w:val="clear" w:color="auto" w:fill="FFFFFF"/>
        <w:spacing w:before="0" w:beforeLines="0" w:after="0" w:afterLines="0" w:line="360" w:lineRule="exact"/>
        <w:ind w:firstLine="560"/>
        <w:jc w:val="both"/>
        <w:rPr>
          <w:rFonts w:hint="eastAsia" w:ascii="宋体" w:hAnsi="宋体" w:eastAsia="宋体" w:cs="Calibri"/>
          <w:color w:val="000000"/>
          <w:sz w:val="21"/>
          <w:szCs w:val="21"/>
          <w:lang w:eastAsia="zh-CN" w:bidi="ar-SA"/>
        </w:rPr>
      </w:pPr>
      <w:r>
        <w:rPr>
          <w:rFonts w:hint="eastAsia" w:ascii="宋体" w:hAnsi="宋体" w:eastAsia="宋体" w:cs="Calibri"/>
          <w:color w:val="000000"/>
          <w:sz w:val="21"/>
          <w:szCs w:val="21"/>
          <w:lang w:eastAsia="zh-CN" w:bidi="ar-SA"/>
        </w:rPr>
        <w:t>总结：审题立意技巧点拨</w:t>
      </w:r>
    </w:p>
    <w:p w14:paraId="78ED3DAC">
      <w:pPr>
        <w:shd w:val="clear" w:color="auto" w:fill="FFFFFF"/>
        <w:spacing w:before="0" w:beforeLines="0" w:after="0" w:afterLines="0" w:line="360" w:lineRule="exact"/>
        <w:ind w:firstLine="560"/>
        <w:jc w:val="both"/>
        <w:rPr>
          <w:rFonts w:hint="default" w:ascii="Calibri" w:hAnsi="Calibri" w:eastAsia="宋体" w:cs="Calibri"/>
          <w:color w:val="000000"/>
          <w:sz w:val="21"/>
          <w:szCs w:val="21"/>
          <w:lang w:eastAsia="zh-CN" w:bidi="ar-SA"/>
        </w:rPr>
      </w:pPr>
      <w:r>
        <w:rPr>
          <w:rFonts w:hint="eastAsia" w:ascii="宋体" w:hAnsi="宋体" w:eastAsia="宋体" w:cs="Calibri"/>
          <w:color w:val="000000"/>
          <w:sz w:val="21"/>
          <w:szCs w:val="21"/>
          <w:lang w:eastAsia="zh-CN" w:bidi="ar-SA"/>
        </w:rPr>
        <w:t>充分运用发散思维、辩证思维，通过不断地发问，理解概念内涵，厘清概念间关系，同时关注命题人的命题意图。</w:t>
      </w:r>
    </w:p>
    <w:p w14:paraId="0532C0BE">
      <w:pPr>
        <w:adjustRightInd w:val="0"/>
        <w:snapToGrid w:val="0"/>
        <w:spacing w:before="0" w:beforeLines="0" w:after="0" w:afterLines="0" w:line="360" w:lineRule="exact"/>
        <w:ind w:firstLine="420" w:firstLineChars="200"/>
        <w:rPr>
          <w:rFonts w:hint="eastAsia" w:ascii="宋体" w:hAnsi="宋体" w:eastAsia="宋体" w:cs="宋体"/>
          <w:sz w:val="21"/>
          <w:szCs w:val="21"/>
          <w:lang w:eastAsia="zh-CN"/>
        </w:rPr>
      </w:pPr>
    </w:p>
    <w:p w14:paraId="7EEE061C">
      <w:pPr>
        <w:adjustRightInd w:val="0"/>
        <w:snapToGrid w:val="0"/>
        <w:spacing w:before="0" w:beforeLines="0" w:after="0" w:afterLines="0" w:line="360" w:lineRule="exact"/>
        <w:ind w:firstLine="422" w:firstLineChars="200"/>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【拓展练习】</w:t>
      </w:r>
    </w:p>
    <w:p w14:paraId="3CEBDFB5">
      <w:pPr>
        <w:pStyle w:val="8"/>
        <w:spacing w:before="0" w:beforeLines="0" w:after="0" w:afterLines="0" w:line="360" w:lineRule="exact"/>
        <w:ind w:firstLine="420" w:firstLineChars="200"/>
        <w:rPr>
          <w:rFonts w:hint="eastAsia" w:hAnsi="宋体"/>
          <w:sz w:val="21"/>
          <w:szCs w:val="24"/>
          <w:lang w:eastAsia="zh-CN"/>
        </w:rPr>
      </w:pPr>
      <w:r>
        <w:rPr>
          <w:rFonts w:hint="eastAsia" w:hAnsi="宋体"/>
          <w:sz w:val="21"/>
          <w:szCs w:val="24"/>
          <w:lang w:eastAsia="zh-CN"/>
        </w:rPr>
        <w:t>阅读下面的材料，根据要求写作。</w:t>
      </w:r>
    </w:p>
    <w:p w14:paraId="2DC015E5">
      <w:pPr>
        <w:spacing w:before="0" w:beforeLines="0" w:after="0" w:afterLines="0" w:line="360" w:lineRule="exact"/>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①天行健，君子以自强不息。(《周易》)</w:t>
      </w:r>
    </w:p>
    <w:p w14:paraId="686CCF77">
      <w:pPr>
        <w:spacing w:before="0" w:beforeLines="0" w:after="0" w:afterLines="0" w:line="360" w:lineRule="exact"/>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②露从今夜白，月是故乡明。(杜甫)</w:t>
      </w:r>
    </w:p>
    <w:p w14:paraId="70AD6362">
      <w:pPr>
        <w:spacing w:before="0" w:beforeLines="0" w:after="0" w:afterLines="0" w:line="360" w:lineRule="exact"/>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③何须浅碧深红色，自是花中第一流。(李清照)</w:t>
      </w:r>
    </w:p>
    <w:p w14:paraId="2E09BAFF">
      <w:pPr>
        <w:spacing w:before="0" w:beforeLines="0" w:after="0" w:afterLines="0" w:line="360" w:lineRule="exact"/>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④受光于庭户见一堂，受光于天下照四方。(魏源)</w:t>
      </w:r>
    </w:p>
    <w:p w14:paraId="73B6F64F">
      <w:pPr>
        <w:spacing w:before="0" w:beforeLines="0" w:after="0" w:afterLines="0" w:line="360" w:lineRule="exact"/>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⑤必须敢于正视，这才可望敢想，敢说，敢作，敢当。(鲁迅)</w:t>
      </w:r>
    </w:p>
    <w:p w14:paraId="6B25C65E">
      <w:pPr>
        <w:spacing w:before="0" w:beforeLines="0" w:after="0" w:afterLines="0" w:line="360" w:lineRule="exact"/>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⑥数风流人物，还看今朝。(毛泽东)</w:t>
      </w:r>
    </w:p>
    <w:p w14:paraId="05C0E83D">
      <w:pPr>
        <w:spacing w:before="0" w:beforeLines="0" w:after="0" w:afterLines="0" w:line="36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中国文化博大精深，无数名句化育后世。读了上面六句，你有怎样的感触与思考？请以其中两三句为基础确定立意，并合理引用，写一篇文章。要求自选角度，明确文体，自拟标题；不要套作，不得抄袭；不少于800字。</w:t>
      </w:r>
    </w:p>
    <w:p w14:paraId="64B080F7">
      <w:pPr>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【立意分析】</w:t>
      </w:r>
    </w:p>
    <w:p w14:paraId="009395F3">
      <w:pPr>
        <w:spacing w:before="0" w:beforeLines="0" w:after="0" w:afterLines="0" w:line="360" w:lineRule="exact"/>
        <w:ind w:firstLine="420" w:firstLineChars="200"/>
        <w:rPr>
          <w:rFonts w:hint="eastAsia" w:ascii="宋体" w:hAnsi="宋体" w:eastAsia="宋体"/>
          <w:sz w:val="21"/>
          <w:szCs w:val="24"/>
          <w:u w:val="single"/>
          <w:lang w:eastAsia="zh-CN"/>
        </w:rPr>
      </w:pPr>
      <w:r>
        <w:rPr>
          <w:rFonts w:hint="eastAsia" w:ascii="宋体" w:hAnsi="宋体" w:eastAsia="宋体"/>
          <w:sz w:val="21"/>
          <w:szCs w:val="24"/>
          <w:u w:val="single"/>
          <w:lang w:eastAsia="zh-CN"/>
        </w:rPr>
        <w:t xml:space="preserve">                                                                          </w:t>
      </w:r>
    </w:p>
    <w:p w14:paraId="48D28237">
      <w:pPr>
        <w:spacing w:before="0" w:beforeLines="0" w:after="0" w:afterLines="0" w:line="360" w:lineRule="exact"/>
        <w:ind w:firstLine="420" w:firstLineChars="200"/>
        <w:rPr>
          <w:rFonts w:hint="eastAsia" w:ascii="宋体" w:hAnsi="宋体" w:eastAsia="宋体"/>
          <w:sz w:val="21"/>
          <w:szCs w:val="24"/>
          <w:lang w:eastAsia="zh-CN"/>
        </w:rPr>
      </w:pPr>
      <w:r>
        <w:rPr>
          <w:rFonts w:hint="eastAsia" w:ascii="宋体" w:hAnsi="宋体" w:eastAsia="宋体"/>
          <w:sz w:val="21"/>
          <w:szCs w:val="24"/>
          <w:u w:val="single"/>
          <w:lang w:eastAsia="zh-CN"/>
        </w:rPr>
        <w:t xml:space="preserve">                                                                          </w:t>
      </w:r>
    </w:p>
    <w:p w14:paraId="76BAB213">
      <w:pPr>
        <w:spacing w:before="0" w:beforeLines="0" w:after="0" w:afterLines="0" w:line="360" w:lineRule="exact"/>
        <w:ind w:firstLine="420" w:firstLineChars="200"/>
        <w:rPr>
          <w:rFonts w:hint="eastAsia" w:ascii="宋体" w:hAnsi="宋体" w:eastAsia="宋体"/>
          <w:sz w:val="21"/>
          <w:szCs w:val="24"/>
          <w:u w:val="single"/>
          <w:lang w:eastAsia="zh-CN"/>
        </w:rPr>
      </w:pPr>
      <w:r>
        <w:rPr>
          <w:rFonts w:hint="eastAsia" w:ascii="宋体" w:hAnsi="宋体" w:eastAsia="宋体"/>
          <w:sz w:val="21"/>
          <w:szCs w:val="24"/>
          <w:u w:val="single"/>
          <w:lang w:eastAsia="zh-CN"/>
        </w:rPr>
        <w:t xml:space="preserve">                                                                          </w:t>
      </w:r>
    </w:p>
    <w:p w14:paraId="2FE0AF03">
      <w:pPr>
        <w:spacing w:before="0" w:beforeLines="0" w:after="0" w:afterLines="0" w:line="360" w:lineRule="exact"/>
        <w:ind w:firstLine="420" w:firstLineChars="200"/>
        <w:rPr>
          <w:rFonts w:hint="eastAsia" w:ascii="宋体" w:hAnsi="宋体" w:eastAsia="宋体"/>
          <w:sz w:val="21"/>
          <w:szCs w:val="24"/>
          <w:lang w:eastAsia="zh-CN"/>
        </w:rPr>
      </w:pPr>
      <w:r>
        <w:rPr>
          <w:rFonts w:hint="eastAsia" w:ascii="宋体" w:hAnsi="宋体" w:eastAsia="宋体"/>
          <w:sz w:val="21"/>
          <w:szCs w:val="24"/>
          <w:u w:val="single"/>
          <w:lang w:eastAsia="zh-CN"/>
        </w:rPr>
        <w:t xml:space="preserve">                                                                          </w:t>
      </w:r>
    </w:p>
    <w:p w14:paraId="4756CE84">
      <w:pPr>
        <w:spacing w:before="0" w:beforeLines="0" w:after="0" w:afterLines="0" w:line="360" w:lineRule="exact"/>
        <w:ind w:firstLine="420" w:firstLineChars="200"/>
        <w:rPr>
          <w:rFonts w:hint="eastAsia" w:ascii="宋体" w:hAnsi="宋体" w:eastAsia="宋体"/>
          <w:sz w:val="21"/>
          <w:szCs w:val="24"/>
          <w:u w:val="single"/>
          <w:lang w:eastAsia="zh-CN"/>
        </w:rPr>
      </w:pPr>
      <w:r>
        <w:rPr>
          <w:rFonts w:hint="eastAsia" w:ascii="宋体" w:hAnsi="宋体" w:eastAsia="宋体"/>
          <w:sz w:val="21"/>
          <w:szCs w:val="24"/>
          <w:u w:val="single"/>
          <w:lang w:eastAsia="zh-CN"/>
        </w:rPr>
        <w:t xml:space="preserve">                                                                          </w:t>
      </w:r>
    </w:p>
    <w:p w14:paraId="3410EB59">
      <w:pPr>
        <w:spacing w:before="0" w:beforeLines="0" w:after="0" w:afterLines="0" w:line="360" w:lineRule="exact"/>
        <w:ind w:firstLine="420" w:firstLineChars="200"/>
        <w:rPr>
          <w:rFonts w:hint="eastAsia" w:ascii="宋体" w:hAnsi="宋体" w:eastAsia="宋体"/>
          <w:sz w:val="21"/>
          <w:szCs w:val="24"/>
          <w:lang w:eastAsia="zh-CN"/>
        </w:rPr>
      </w:pPr>
      <w:r>
        <w:rPr>
          <w:rFonts w:hint="eastAsia" w:ascii="宋体" w:hAnsi="宋体" w:eastAsia="宋体"/>
          <w:sz w:val="21"/>
          <w:szCs w:val="24"/>
          <w:u w:val="single"/>
          <w:lang w:eastAsia="zh-CN"/>
        </w:rPr>
        <w:t xml:space="preserve">                                                                          </w:t>
      </w:r>
    </w:p>
    <w:p w14:paraId="1025F8F4">
      <w:pPr>
        <w:pStyle w:val="8"/>
        <w:spacing w:before="0" w:beforeLines="0" w:after="0" w:afterLines="0" w:line="360" w:lineRule="exact"/>
        <w:ind w:firstLine="420" w:firstLineChars="200"/>
        <w:rPr>
          <w:rFonts w:hint="eastAsia" w:hAnsi="宋体"/>
          <w:sz w:val="21"/>
          <w:szCs w:val="24"/>
          <w:lang w:eastAsia="zh-CN"/>
        </w:rPr>
      </w:pPr>
      <w:r>
        <w:rPr>
          <w:rFonts w:hint="eastAsia" w:hAnsi="宋体"/>
          <w:sz w:val="21"/>
          <w:szCs w:val="24"/>
          <w:lang w:eastAsia="zh-CN"/>
        </w:rPr>
        <w:t>2.阅读下面的材料，根据要求写作。</w:t>
      </w:r>
    </w:p>
    <w:p w14:paraId="4FC7B78C">
      <w:pPr>
        <w:spacing w:before="0" w:beforeLines="0" w:after="0" w:afterLines="0" w:line="360" w:lineRule="exact"/>
        <w:ind w:firstLine="420" w:firstLineChars="200"/>
        <w:rPr>
          <w:rFonts w:hint="eastAsia" w:ascii="楷体" w:hAnsi="楷体" w:eastAsia="楷体"/>
          <w:sz w:val="21"/>
          <w:szCs w:val="24"/>
          <w:lang w:eastAsia="zh-CN"/>
        </w:rPr>
      </w:pPr>
      <w:r>
        <w:rPr>
          <w:rFonts w:hint="eastAsia" w:ascii="楷体" w:hAnsi="楷体" w:eastAsia="楷体"/>
          <w:sz w:val="21"/>
          <w:szCs w:val="24"/>
          <w:lang w:eastAsia="zh-CN"/>
        </w:rPr>
        <w:t>有人说，无限风光在险峰；有人说，寻常巷陌亦风景。发现风景，欣赏风景，关乎阅历，关乎眼界，关乎胸襟。</w:t>
      </w:r>
    </w:p>
    <w:p w14:paraId="71BA6C43">
      <w:pPr>
        <w:pStyle w:val="8"/>
        <w:spacing w:before="0" w:beforeLines="0" w:after="0" w:afterLines="0" w:line="360" w:lineRule="exact"/>
        <w:ind w:firstLine="420" w:firstLineChars="200"/>
        <w:rPr>
          <w:rFonts w:hint="eastAsia" w:hAnsi="宋体"/>
          <w:sz w:val="21"/>
          <w:szCs w:val="24"/>
          <w:lang w:eastAsia="zh-CN"/>
        </w:rPr>
      </w:pPr>
      <w:r>
        <w:rPr>
          <w:rFonts w:hint="eastAsia" w:hAnsi="宋体"/>
          <w:sz w:val="21"/>
          <w:szCs w:val="24"/>
          <w:lang w:eastAsia="zh-CN"/>
        </w:rPr>
        <w:t>要求：根据以上材料，选取角度，自拟题目，写一篇不少于800字的文章；除诗歌外，文体自选。</w:t>
      </w:r>
    </w:p>
    <w:p w14:paraId="62724F58">
      <w:pPr>
        <w:pStyle w:val="8"/>
        <w:spacing w:before="0" w:beforeLines="0" w:after="0" w:afterLines="0" w:line="360" w:lineRule="exact"/>
        <w:ind w:firstLine="420" w:firstLineChars="200"/>
        <w:rPr>
          <w:rFonts w:hint="eastAsia" w:hAnsi="宋体"/>
          <w:sz w:val="21"/>
          <w:szCs w:val="24"/>
          <w:lang w:eastAsia="zh-CN"/>
        </w:rPr>
      </w:pPr>
      <w:r>
        <w:rPr>
          <w:rFonts w:hint="eastAsia" w:hAnsi="宋体"/>
          <w:sz w:val="21"/>
          <w:szCs w:val="24"/>
          <w:lang w:eastAsia="zh-CN"/>
        </w:rPr>
        <w:t>(1)写出至少三则不同的立意。</w:t>
      </w:r>
    </w:p>
    <w:p w14:paraId="642C43F5">
      <w:pPr>
        <w:pStyle w:val="8"/>
        <w:spacing w:before="0" w:beforeLines="0" w:after="0" w:afterLines="0" w:line="360" w:lineRule="exact"/>
        <w:ind w:firstLine="420" w:firstLineChars="200"/>
        <w:rPr>
          <w:rFonts w:hint="eastAsia" w:hAnsi="宋体"/>
          <w:sz w:val="21"/>
          <w:szCs w:val="24"/>
          <w:lang w:eastAsia="zh-CN"/>
        </w:rPr>
      </w:pPr>
      <w:r>
        <w:rPr>
          <w:rFonts w:hint="eastAsia" w:hAnsi="宋体"/>
          <w:sz w:val="21"/>
          <w:szCs w:val="24"/>
        </w:rPr>
        <w:t>立意①：</w:t>
      </w:r>
      <w:r>
        <w:rPr>
          <w:rFonts w:hint="eastAsia" w:hAnsi="宋体"/>
          <w:sz w:val="21"/>
          <w:szCs w:val="24"/>
          <w:u w:val="single"/>
          <w:lang w:eastAsia="zh-CN"/>
        </w:rPr>
        <w:t xml:space="preserve">                                                                   </w:t>
      </w:r>
    </w:p>
    <w:p w14:paraId="4D89AD98">
      <w:pPr>
        <w:pStyle w:val="8"/>
        <w:spacing w:before="0" w:beforeLines="0" w:after="0" w:afterLines="0" w:line="360" w:lineRule="exact"/>
        <w:ind w:firstLine="420" w:firstLineChars="200"/>
        <w:rPr>
          <w:rFonts w:hint="eastAsia" w:hAnsi="宋体"/>
          <w:sz w:val="21"/>
          <w:szCs w:val="24"/>
          <w:u w:val="single"/>
          <w:lang w:eastAsia="zh-CN"/>
        </w:rPr>
      </w:pPr>
      <w:r>
        <w:rPr>
          <w:rFonts w:hint="eastAsia" w:hAnsi="宋体"/>
          <w:sz w:val="21"/>
          <w:szCs w:val="24"/>
        </w:rPr>
        <w:t>立意②：</w:t>
      </w:r>
      <w:r>
        <w:rPr>
          <w:rFonts w:hint="eastAsia" w:hAnsi="宋体"/>
          <w:sz w:val="21"/>
          <w:szCs w:val="24"/>
          <w:u w:val="single"/>
          <w:lang w:eastAsia="zh-CN"/>
        </w:rPr>
        <w:t xml:space="preserve">                                                                   </w:t>
      </w:r>
    </w:p>
    <w:p w14:paraId="53ADD87E">
      <w:pPr>
        <w:pStyle w:val="8"/>
        <w:spacing w:before="0" w:beforeLines="0" w:after="0" w:afterLines="0" w:line="360" w:lineRule="exact"/>
        <w:ind w:firstLine="420" w:firstLineChars="200"/>
        <w:rPr>
          <w:rFonts w:hint="eastAsia" w:hAnsi="宋体"/>
          <w:color w:val="000000"/>
          <w:sz w:val="21"/>
          <w:szCs w:val="24"/>
          <w:lang w:eastAsia="zh-CN"/>
        </w:rPr>
      </w:pPr>
      <w:r>
        <w:rPr>
          <w:rFonts w:hint="eastAsia" w:hAnsi="宋体"/>
          <w:sz w:val="21"/>
          <w:szCs w:val="24"/>
          <w:lang w:eastAsia="zh-CN"/>
        </w:rPr>
        <w:t>立意③：</w:t>
      </w:r>
      <w:r>
        <w:rPr>
          <w:rFonts w:hint="eastAsia" w:hAnsi="宋体"/>
          <w:sz w:val="21"/>
          <w:szCs w:val="24"/>
          <w:u w:val="single"/>
          <w:lang w:eastAsia="zh-CN"/>
        </w:rPr>
        <w:t xml:space="preserve">                                                                   </w:t>
      </w:r>
      <w:r>
        <w:rPr>
          <w:rFonts w:hint="eastAsia" w:hAnsi="宋体"/>
          <w:color w:val="000000"/>
          <w:sz w:val="21"/>
          <w:szCs w:val="24"/>
          <w:lang w:eastAsia="zh-CN"/>
        </w:rPr>
        <w:t xml:space="preserve"> </w:t>
      </w:r>
    </w:p>
    <w:p w14:paraId="00F4529C">
      <w:pPr>
        <w:pStyle w:val="8"/>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(2)写出两个不同的作文标题。</w:t>
      </w:r>
    </w:p>
    <w:p w14:paraId="5FA937F1">
      <w:pPr>
        <w:pStyle w:val="8"/>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标题①：</w:t>
      </w:r>
      <w:r>
        <w:rPr>
          <w:rFonts w:hint="eastAsia" w:hAnsi="宋体"/>
          <w:sz w:val="21"/>
          <w:szCs w:val="24"/>
          <w:u w:val="single"/>
          <w:lang w:eastAsia="zh-CN"/>
        </w:rPr>
        <w:t xml:space="preserve">                                                                   </w:t>
      </w:r>
    </w:p>
    <w:p w14:paraId="70B99FF5">
      <w:pPr>
        <w:pStyle w:val="8"/>
        <w:spacing w:before="0" w:beforeLines="0" w:after="0" w:afterLines="0" w:line="360" w:lineRule="exact"/>
        <w:ind w:firstLine="420" w:firstLineChars="200"/>
        <w:rPr>
          <w:rFonts w:hint="eastAsia" w:hAnsi="宋体" w:cs="宋体"/>
          <w:b/>
          <w:color w:val="000000"/>
          <w:sz w:val="21"/>
          <w:szCs w:val="21"/>
          <w:lang w:eastAsia="zh-CN"/>
        </w:rPr>
      </w:pPr>
      <w:r>
        <w:rPr>
          <w:rFonts w:hint="eastAsia" w:hAnsi="宋体"/>
          <w:color w:val="000000"/>
          <w:sz w:val="21"/>
          <w:szCs w:val="24"/>
          <w:lang w:eastAsia="zh-CN"/>
        </w:rPr>
        <w:t>标题②：</w:t>
      </w:r>
      <w:r>
        <w:rPr>
          <w:rFonts w:hint="eastAsia" w:hAnsi="宋体"/>
          <w:sz w:val="21"/>
          <w:szCs w:val="24"/>
          <w:u w:val="single"/>
          <w:lang w:eastAsia="zh-CN"/>
        </w:rPr>
        <w:t xml:space="preserve">                                                                   </w:t>
      </w:r>
    </w:p>
    <w:p w14:paraId="3221DF45">
      <w:pPr>
        <w:adjustRightInd w:val="0"/>
        <w:snapToGrid w:val="0"/>
        <w:spacing w:before="0" w:beforeLines="0" w:after="0" w:afterLines="0" w:line="360" w:lineRule="exact"/>
        <w:ind w:firstLine="422" w:firstLineChars="200"/>
        <w:rPr>
          <w:rFonts w:hint="eastAsia" w:ascii="宋体" w:hAnsi="宋体" w:eastAsia="宋体" w:cs="宋体"/>
          <w:b/>
          <w:color w:val="000000"/>
          <w:sz w:val="21"/>
          <w:szCs w:val="21"/>
          <w:lang w:eastAsia="zh-CN"/>
        </w:rPr>
      </w:pPr>
    </w:p>
    <w:p w14:paraId="0F615B70">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p>
    <w:p w14:paraId="39523E97">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p>
    <w:p w14:paraId="0F0A655B">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p>
    <w:p w14:paraId="74B30EAF">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p>
    <w:p w14:paraId="77150E85">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【专题小结】</w:t>
      </w:r>
    </w:p>
    <w:p w14:paraId="4C07A923">
      <w:pPr>
        <w:adjustRightInd w:val="0"/>
        <w:snapToGrid w:val="0"/>
        <w:spacing w:before="0" w:beforeLines="0" w:after="0" w:afterLines="0" w:line="240" w:lineRule="auto"/>
        <w:ind w:firstLine="422" w:firstLineChars="200"/>
        <w:rPr>
          <w:rFonts w:hint="eastAsia" w:ascii="宋体" w:hAnsi="宋体" w:eastAsia="宋体" w:cs="宋体"/>
          <w:b/>
          <w:sz w:val="21"/>
          <w:szCs w:val="21"/>
          <w:lang w:eastAsia="zh-CN"/>
        </w:rPr>
      </w:pPr>
      <w:r>
        <w:rPr>
          <w:rFonts w:hint="eastAsia" w:ascii="宋体" w:hAnsi="宋体" w:eastAsia="宋体" w:cs="宋体"/>
          <w:b/>
          <w:sz w:val="21"/>
          <w:szCs w:val="21"/>
          <w:lang w:eastAsia="zh-CN"/>
        </w:rPr>
        <w:t>知识网络构建</w:t>
      </w:r>
    </w:p>
    <w:p w14:paraId="0644EFC4">
      <w:pPr>
        <w:pStyle w:val="8"/>
        <w:spacing w:before="0" w:beforeLines="0" w:after="0" w:afterLines="0" w:line="240" w:lineRule="auto"/>
        <w:ind w:firstLine="480" w:firstLineChars="200"/>
        <w:rPr>
          <w:rFonts w:hint="eastAsia" w:hAnsi="宋体"/>
          <w:b/>
          <w:color w:val="000000"/>
          <w:sz w:val="21"/>
          <w:szCs w:val="24"/>
          <w:lang w:eastAsia="zh-CN"/>
        </w:rPr>
      </w:pPr>
      <w:r>
        <w:rPr>
          <w:rFonts w:hint="default" w:eastAsia="仿宋"/>
          <w:sz w:val="24"/>
          <w:szCs w:val="24"/>
          <w:lang/>
        </w:rPr>
        <w:drawing>
          <wp:anchor distT="0" distB="0" distL="114300" distR="114300" simplePos="0" relativeHeight="251676672" behindDoc="0" locked="0" layoutInCell="1" allowOverlap="1">
            <wp:simplePos x="0" y="0"/>
            <wp:positionH relativeFrom="column">
              <wp:posOffset>250190</wp:posOffset>
            </wp:positionH>
            <wp:positionV relativeFrom="paragraph">
              <wp:posOffset>6350</wp:posOffset>
            </wp:positionV>
            <wp:extent cx="4295775" cy="2724785"/>
            <wp:effectExtent l="0" t="0" r="9525" b="18415"/>
            <wp:wrapTopAndBottom/>
            <wp:docPr id="1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4"/>
                    <pic:cNvPicPr>
                      <a:picLocks noChangeAspect="1"/>
                    </pic:cNvPicPr>
                  </pic:nvPicPr>
                  <pic:blipFill>
                    <a:blip r:embed="rId103"/>
                    <a:stretch>
                      <a:fillRect/>
                    </a:stretch>
                  </pic:blipFill>
                  <pic:spPr>
                    <a:xfrm>
                      <a:off x="0" y="0"/>
                      <a:ext cx="4295775" cy="2724785"/>
                    </a:xfrm>
                    <a:prstGeom prst="rect">
                      <a:avLst/>
                    </a:prstGeom>
                    <a:noFill/>
                    <a:ln>
                      <a:noFill/>
                    </a:ln>
                  </pic:spPr>
                </pic:pic>
              </a:graphicData>
            </a:graphic>
          </wp:anchor>
        </w:drawing>
      </w:r>
    </w:p>
    <w:p w14:paraId="3F0567E6">
      <w:pPr>
        <w:pStyle w:val="8"/>
        <w:spacing w:before="0" w:beforeLines="0" w:after="0" w:afterLines="0" w:line="240" w:lineRule="auto"/>
        <w:ind w:firstLine="422" w:firstLineChars="200"/>
        <w:rPr>
          <w:rFonts w:hint="eastAsia" w:hAnsi="宋体"/>
          <w:b/>
          <w:color w:val="000000"/>
          <w:sz w:val="21"/>
          <w:szCs w:val="24"/>
          <w:lang w:eastAsia="zh-CN"/>
        </w:rPr>
      </w:pPr>
      <w:r>
        <w:rPr>
          <w:rFonts w:hint="eastAsia" w:hAnsi="宋体"/>
          <w:b/>
          <w:color w:val="000000"/>
          <w:sz w:val="21"/>
          <w:szCs w:val="24"/>
          <w:lang w:eastAsia="zh-CN"/>
        </w:rPr>
        <w:t>立意四原则</w:t>
      </w:r>
    </w:p>
    <w:p w14:paraId="737CBFFB">
      <w:pPr>
        <w:pStyle w:val="8"/>
        <w:spacing w:before="0" w:beforeLines="0" w:after="0" w:afterLines="0" w:line="240" w:lineRule="auto"/>
        <w:ind w:firstLine="420" w:firstLineChars="200"/>
        <w:rPr>
          <w:rFonts w:hint="eastAsia" w:hAnsi="宋体"/>
          <w:sz w:val="21"/>
          <w:szCs w:val="24"/>
          <w:lang w:eastAsia="zh-CN"/>
        </w:rPr>
      </w:pPr>
      <w:r>
        <w:rPr>
          <w:rFonts w:hint="eastAsia" w:hAnsi="宋体"/>
          <w:sz w:val="21"/>
          <w:szCs w:val="24"/>
          <w:lang w:eastAsia="zh-CN"/>
        </w:rPr>
        <w:t>如果说“审题”是指明辨题目所给的材料和要求的话，那么“立意”指的就是明确自己的看法和态度，是在对文题所给的材料进行阅读理解的基础上提炼主题，向读者展示文章的中心思想或中心论点。作文评分标准基础等级中的“中心明确”就是针对立意所提出的要求，作文必须“以意为主”“意在笔先”。</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569"/>
        <w:gridCol w:w="6793"/>
      </w:tblGrid>
      <w:tr w14:paraId="7FDFE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jc w:val="center"/>
        </w:trPr>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DCFF205">
            <w:pPr>
              <w:pStyle w:val="8"/>
              <w:spacing w:before="0" w:beforeLines="0" w:after="0" w:afterLines="0" w:line="240" w:lineRule="auto"/>
              <w:jc w:val="center"/>
              <w:rPr>
                <w:rFonts w:hint="eastAsia" w:hAnsi="宋体"/>
                <w:b/>
                <w:sz w:val="21"/>
                <w:szCs w:val="24"/>
                <w:lang w:bidi="en-US"/>
              </w:rPr>
            </w:pPr>
            <w:r>
              <w:rPr>
                <w:rFonts w:hint="eastAsia" w:hAnsi="宋体"/>
                <w:b/>
                <w:sz w:val="21"/>
                <w:szCs w:val="24"/>
                <w:lang w:bidi="en-US"/>
              </w:rPr>
              <w:t>原  则</w:t>
            </w:r>
          </w:p>
        </w:tc>
        <w:tc>
          <w:tcPr>
            <w:tcW w:w="40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3277555">
            <w:pPr>
              <w:pStyle w:val="8"/>
              <w:spacing w:before="0" w:beforeLines="0" w:after="0" w:afterLines="0" w:line="240" w:lineRule="auto"/>
              <w:jc w:val="center"/>
              <w:rPr>
                <w:rFonts w:hint="eastAsia" w:hAnsi="宋体"/>
                <w:b/>
                <w:sz w:val="21"/>
                <w:szCs w:val="24"/>
                <w:lang w:bidi="en-US"/>
              </w:rPr>
            </w:pPr>
            <w:r>
              <w:rPr>
                <w:rFonts w:hint="eastAsia" w:hAnsi="宋体"/>
                <w:b/>
                <w:sz w:val="21"/>
                <w:szCs w:val="24"/>
                <w:lang w:bidi="en-US"/>
              </w:rPr>
              <w:t>说    明</w:t>
            </w:r>
          </w:p>
        </w:tc>
      </w:tr>
      <w:tr w14:paraId="771E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jc w:val="center"/>
        </w:trPr>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18862C8">
            <w:pPr>
              <w:pStyle w:val="8"/>
              <w:spacing w:before="0" w:beforeLines="0" w:after="0" w:afterLines="0" w:line="240" w:lineRule="auto"/>
              <w:jc w:val="center"/>
              <w:rPr>
                <w:rFonts w:hint="eastAsia" w:hAnsi="宋体"/>
                <w:sz w:val="21"/>
                <w:szCs w:val="24"/>
                <w:lang w:bidi="en-US"/>
              </w:rPr>
            </w:pPr>
            <w:r>
              <w:rPr>
                <w:rFonts w:hint="eastAsia" w:hAnsi="宋体"/>
                <w:sz w:val="21"/>
                <w:szCs w:val="24"/>
                <w:lang w:bidi="en-US"/>
              </w:rPr>
              <w:t>准</w:t>
            </w:r>
          </w:p>
        </w:tc>
        <w:tc>
          <w:tcPr>
            <w:tcW w:w="40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1929CC2">
            <w:pPr>
              <w:pStyle w:val="8"/>
              <w:spacing w:before="0" w:beforeLines="0" w:after="0" w:afterLines="0" w:line="240" w:lineRule="auto"/>
              <w:rPr>
                <w:rFonts w:hint="eastAsia" w:hAnsi="宋体"/>
                <w:sz w:val="21"/>
                <w:szCs w:val="24"/>
                <w:lang w:eastAsia="zh-CN" w:bidi="en-US"/>
              </w:rPr>
            </w:pPr>
            <w:r>
              <w:rPr>
                <w:rFonts w:hint="eastAsia" w:hAnsi="宋体"/>
                <w:sz w:val="21"/>
                <w:szCs w:val="24"/>
                <w:lang w:eastAsia="zh-CN" w:bidi="en-US"/>
              </w:rPr>
              <w:t>准确、鲜明。立意准确就是准确提炼材料的主旨</w:t>
            </w:r>
            <w:r>
              <w:rPr>
                <w:rFonts w:hint="eastAsia" w:hAnsi="宋体" w:cs="仿宋_GB2312"/>
                <w:sz w:val="21"/>
                <w:szCs w:val="21"/>
                <w:lang w:eastAsia="zh-CN" w:bidi="en-US"/>
              </w:rPr>
              <w:t>，</w:t>
            </w:r>
            <w:r>
              <w:rPr>
                <w:rFonts w:hint="eastAsia" w:hAnsi="宋体"/>
                <w:sz w:val="21"/>
                <w:szCs w:val="24"/>
                <w:lang w:eastAsia="zh-CN" w:bidi="en-US"/>
              </w:rPr>
              <w:t>做到“思想健康</w:t>
            </w:r>
            <w:r>
              <w:rPr>
                <w:rFonts w:hint="eastAsia" w:hAnsi="宋体" w:cs="仿宋_GB2312"/>
                <w:sz w:val="21"/>
                <w:szCs w:val="21"/>
                <w:lang w:eastAsia="zh-CN" w:bidi="en-US"/>
              </w:rPr>
              <w:t>，</w:t>
            </w:r>
            <w:r>
              <w:rPr>
                <w:rFonts w:hint="eastAsia" w:hAnsi="宋体"/>
                <w:sz w:val="21"/>
                <w:szCs w:val="24"/>
                <w:lang w:eastAsia="zh-CN" w:bidi="en-US"/>
              </w:rPr>
              <w:t>中心明确”。“思想健康”就是要体现时代的正能量</w:t>
            </w:r>
            <w:r>
              <w:rPr>
                <w:rFonts w:hint="eastAsia" w:hAnsi="宋体" w:cs="仿宋_GB2312"/>
                <w:sz w:val="21"/>
                <w:szCs w:val="21"/>
                <w:lang w:eastAsia="zh-CN" w:bidi="en-US"/>
              </w:rPr>
              <w:t>，</w:t>
            </w:r>
            <w:r>
              <w:rPr>
                <w:rFonts w:hint="eastAsia" w:hAnsi="宋体"/>
                <w:sz w:val="21"/>
                <w:szCs w:val="24"/>
                <w:lang w:eastAsia="zh-CN" w:bidi="en-US"/>
              </w:rPr>
              <w:t>抒发积极健康的感情。</w:t>
            </w:r>
          </w:p>
        </w:tc>
      </w:tr>
      <w:tr w14:paraId="29A20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jc w:val="center"/>
        </w:trPr>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5E13EC7">
            <w:pPr>
              <w:pStyle w:val="8"/>
              <w:spacing w:before="0" w:beforeLines="0" w:after="0" w:afterLines="0" w:line="240" w:lineRule="auto"/>
              <w:jc w:val="center"/>
              <w:rPr>
                <w:rFonts w:hint="eastAsia" w:hAnsi="宋体"/>
                <w:sz w:val="21"/>
                <w:szCs w:val="24"/>
                <w:lang w:bidi="en-US"/>
              </w:rPr>
            </w:pPr>
            <w:r>
              <w:rPr>
                <w:rFonts w:hint="eastAsia" w:hAnsi="宋体"/>
                <w:sz w:val="21"/>
                <w:szCs w:val="24"/>
                <w:lang w:bidi="en-US"/>
              </w:rPr>
              <w:t>稳</w:t>
            </w:r>
          </w:p>
        </w:tc>
        <w:tc>
          <w:tcPr>
            <w:tcW w:w="40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7334969">
            <w:pPr>
              <w:pStyle w:val="8"/>
              <w:spacing w:before="0" w:beforeLines="0" w:after="0" w:afterLines="0" w:line="240" w:lineRule="auto"/>
              <w:rPr>
                <w:rFonts w:hint="eastAsia" w:hAnsi="宋体"/>
                <w:sz w:val="21"/>
                <w:szCs w:val="24"/>
                <w:lang w:eastAsia="zh-CN" w:bidi="en-US"/>
              </w:rPr>
            </w:pPr>
            <w:r>
              <w:rPr>
                <w:rFonts w:hint="eastAsia" w:hAnsi="宋体"/>
                <w:sz w:val="21"/>
                <w:szCs w:val="24"/>
                <w:lang w:eastAsia="zh-CN" w:bidi="en-US"/>
              </w:rPr>
              <w:t>理性、稳妥。所持观点中肯</w:t>
            </w:r>
            <w:r>
              <w:rPr>
                <w:rFonts w:hint="eastAsia" w:hAnsi="宋体" w:cs="仿宋_GB2312"/>
                <w:sz w:val="21"/>
                <w:szCs w:val="21"/>
                <w:lang w:eastAsia="zh-CN" w:bidi="en-US"/>
              </w:rPr>
              <w:t>，</w:t>
            </w:r>
            <w:r>
              <w:rPr>
                <w:rFonts w:hint="eastAsia" w:hAnsi="宋体"/>
                <w:sz w:val="21"/>
                <w:szCs w:val="24"/>
                <w:lang w:eastAsia="zh-CN" w:bidi="en-US"/>
              </w:rPr>
              <w:t>不走极端。用联系的、发展的、全面的观点来分析问题</w:t>
            </w:r>
            <w:r>
              <w:rPr>
                <w:rFonts w:hint="eastAsia" w:hAnsi="宋体" w:cs="仿宋_GB2312"/>
                <w:sz w:val="21"/>
                <w:szCs w:val="21"/>
                <w:lang w:eastAsia="zh-CN" w:bidi="en-US"/>
              </w:rPr>
              <w:t>，</w:t>
            </w:r>
            <w:r>
              <w:rPr>
                <w:rFonts w:hint="eastAsia" w:hAnsi="宋体"/>
                <w:sz w:val="21"/>
                <w:szCs w:val="24"/>
                <w:lang w:eastAsia="zh-CN" w:bidi="en-US"/>
              </w:rPr>
              <w:t>行文缜密妥当。</w:t>
            </w:r>
          </w:p>
        </w:tc>
      </w:tr>
      <w:tr w14:paraId="7D1CB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jc w:val="center"/>
        </w:trPr>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0282601">
            <w:pPr>
              <w:pStyle w:val="8"/>
              <w:spacing w:before="0" w:beforeLines="0" w:after="0" w:afterLines="0" w:line="240" w:lineRule="auto"/>
              <w:jc w:val="center"/>
              <w:rPr>
                <w:rFonts w:hint="eastAsia" w:hAnsi="宋体"/>
                <w:sz w:val="21"/>
                <w:szCs w:val="24"/>
                <w:lang w:bidi="en-US"/>
              </w:rPr>
            </w:pPr>
            <w:r>
              <w:rPr>
                <w:rFonts w:hint="eastAsia" w:hAnsi="宋体"/>
                <w:sz w:val="21"/>
                <w:szCs w:val="24"/>
                <w:lang w:bidi="en-US"/>
              </w:rPr>
              <w:t>深</w:t>
            </w:r>
          </w:p>
        </w:tc>
        <w:tc>
          <w:tcPr>
            <w:tcW w:w="40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A89F46F">
            <w:pPr>
              <w:pStyle w:val="8"/>
              <w:spacing w:before="0" w:beforeLines="0" w:after="0" w:afterLines="0" w:line="240" w:lineRule="auto"/>
              <w:rPr>
                <w:rFonts w:hint="eastAsia" w:hAnsi="宋体"/>
                <w:sz w:val="21"/>
                <w:szCs w:val="24"/>
                <w:lang w:eastAsia="zh-CN" w:bidi="en-US"/>
              </w:rPr>
            </w:pPr>
            <w:r>
              <w:rPr>
                <w:rFonts w:hint="eastAsia" w:hAnsi="宋体"/>
                <w:sz w:val="21"/>
                <w:szCs w:val="24"/>
                <w:lang w:eastAsia="zh-CN" w:bidi="en-US"/>
              </w:rPr>
              <w:t>深刻、集中。“深刻”指论证触及事物或问题的本质</w:t>
            </w:r>
            <w:r>
              <w:rPr>
                <w:rFonts w:hint="eastAsia" w:hAnsi="宋体" w:cs="仿宋_GB2312"/>
                <w:sz w:val="21"/>
                <w:szCs w:val="21"/>
                <w:lang w:eastAsia="zh-CN" w:bidi="en-US"/>
              </w:rPr>
              <w:t>，</w:t>
            </w:r>
            <w:r>
              <w:rPr>
                <w:rFonts w:hint="eastAsia" w:hAnsi="宋体"/>
                <w:sz w:val="21"/>
                <w:szCs w:val="24"/>
                <w:lang w:eastAsia="zh-CN" w:bidi="en-US"/>
              </w:rPr>
              <w:t>能揭示问题产生的原因</w:t>
            </w:r>
            <w:r>
              <w:rPr>
                <w:rFonts w:hint="eastAsia" w:hAnsi="宋体" w:cs="仿宋_GB2312"/>
                <w:sz w:val="21"/>
                <w:szCs w:val="21"/>
                <w:lang w:eastAsia="zh-CN" w:bidi="en-US"/>
              </w:rPr>
              <w:t>，</w:t>
            </w:r>
            <w:r>
              <w:rPr>
                <w:rFonts w:hint="eastAsia" w:hAnsi="宋体"/>
                <w:sz w:val="21"/>
                <w:szCs w:val="24"/>
                <w:lang w:eastAsia="zh-CN" w:bidi="en-US"/>
              </w:rPr>
              <w:t>能提供解决问题的思路或方法</w:t>
            </w:r>
            <w:r>
              <w:rPr>
                <w:rFonts w:hint="eastAsia" w:hAnsi="宋体" w:cs="仿宋_GB2312"/>
                <w:sz w:val="21"/>
                <w:szCs w:val="21"/>
                <w:lang w:eastAsia="zh-CN" w:bidi="en-US"/>
              </w:rPr>
              <w:t>，</w:t>
            </w:r>
            <w:r>
              <w:rPr>
                <w:rFonts w:hint="eastAsia" w:hAnsi="宋体"/>
                <w:sz w:val="21"/>
                <w:szCs w:val="24"/>
                <w:lang w:eastAsia="zh-CN" w:bidi="en-US"/>
              </w:rPr>
              <w:t>观点具有启发性。“集中”指作文围绕一个主题深入开掘</w:t>
            </w:r>
            <w:r>
              <w:rPr>
                <w:rFonts w:hint="eastAsia" w:hAnsi="宋体" w:cs="仿宋_GB2312"/>
                <w:sz w:val="21"/>
                <w:szCs w:val="21"/>
                <w:lang w:eastAsia="zh-CN" w:bidi="en-US"/>
              </w:rPr>
              <w:t>，</w:t>
            </w:r>
            <w:r>
              <w:rPr>
                <w:rFonts w:hint="eastAsia" w:hAnsi="宋体"/>
                <w:sz w:val="21"/>
                <w:szCs w:val="24"/>
                <w:lang w:eastAsia="zh-CN" w:bidi="en-US"/>
              </w:rPr>
              <w:t>不旁敲侧击</w:t>
            </w:r>
            <w:r>
              <w:rPr>
                <w:rFonts w:hint="eastAsia" w:hAnsi="宋体" w:cs="仿宋_GB2312"/>
                <w:sz w:val="21"/>
                <w:szCs w:val="21"/>
                <w:lang w:eastAsia="zh-CN" w:bidi="en-US"/>
              </w:rPr>
              <w:t>，</w:t>
            </w:r>
            <w:r>
              <w:rPr>
                <w:rFonts w:hint="eastAsia" w:hAnsi="宋体"/>
                <w:sz w:val="21"/>
                <w:szCs w:val="24"/>
                <w:lang w:eastAsia="zh-CN" w:bidi="en-US"/>
              </w:rPr>
              <w:t>不零乱分散。</w:t>
            </w:r>
          </w:p>
        </w:tc>
      </w:tr>
      <w:tr w14:paraId="2EB6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wBefore w:w="0" w:type="dxa"/>
          <w:wAfter w:w="0" w:type="dxa"/>
          <w:jc w:val="center"/>
        </w:trPr>
        <w:tc>
          <w:tcPr>
            <w:tcW w:w="938"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74FBC3">
            <w:pPr>
              <w:pStyle w:val="8"/>
              <w:spacing w:before="0" w:beforeLines="0" w:after="0" w:afterLines="0" w:line="240" w:lineRule="auto"/>
              <w:jc w:val="center"/>
              <w:rPr>
                <w:rFonts w:hint="eastAsia" w:hAnsi="宋体"/>
                <w:sz w:val="21"/>
                <w:szCs w:val="24"/>
                <w:lang w:bidi="en-US"/>
              </w:rPr>
            </w:pPr>
            <w:r>
              <w:rPr>
                <w:rFonts w:hint="eastAsia" w:hAnsi="宋体"/>
                <w:sz w:val="21"/>
                <w:szCs w:val="24"/>
                <w:lang w:bidi="en-US"/>
              </w:rPr>
              <w:t>新</w:t>
            </w:r>
          </w:p>
        </w:tc>
        <w:tc>
          <w:tcPr>
            <w:tcW w:w="406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DDB3269">
            <w:pPr>
              <w:pStyle w:val="8"/>
              <w:spacing w:before="0" w:beforeLines="0" w:after="0" w:afterLines="0" w:line="240" w:lineRule="auto"/>
              <w:rPr>
                <w:rFonts w:hint="eastAsia" w:hAnsi="宋体"/>
                <w:sz w:val="21"/>
                <w:szCs w:val="24"/>
                <w:lang w:eastAsia="zh-CN" w:bidi="en-US"/>
              </w:rPr>
            </w:pPr>
            <w:r>
              <w:rPr>
                <w:rFonts w:hint="eastAsia" w:hAnsi="宋体"/>
                <w:sz w:val="21"/>
                <w:szCs w:val="24"/>
                <w:lang w:eastAsia="zh-CN" w:bidi="en-US"/>
              </w:rPr>
              <w:t>新颖、独到。指观点、材料、论证过程新鲜有创意</w:t>
            </w:r>
            <w:r>
              <w:rPr>
                <w:rFonts w:hint="eastAsia" w:hAnsi="宋体" w:cs="仿宋_GB2312"/>
                <w:sz w:val="21"/>
                <w:szCs w:val="21"/>
                <w:lang w:eastAsia="zh-CN" w:bidi="en-US"/>
              </w:rPr>
              <w:t>，</w:t>
            </w:r>
            <w:r>
              <w:rPr>
                <w:rFonts w:hint="eastAsia" w:hAnsi="宋体"/>
                <w:sz w:val="21"/>
                <w:szCs w:val="24"/>
                <w:lang w:eastAsia="zh-CN" w:bidi="en-US"/>
              </w:rPr>
              <w:t>有个性特点</w:t>
            </w:r>
            <w:r>
              <w:rPr>
                <w:rFonts w:hint="eastAsia" w:hAnsi="宋体" w:cs="仿宋_GB2312"/>
                <w:sz w:val="21"/>
                <w:szCs w:val="21"/>
                <w:lang w:eastAsia="zh-CN" w:bidi="en-US"/>
              </w:rPr>
              <w:t>，</w:t>
            </w:r>
            <w:r>
              <w:rPr>
                <w:rFonts w:hint="eastAsia" w:hAnsi="宋体"/>
                <w:sz w:val="21"/>
                <w:szCs w:val="24"/>
                <w:lang w:eastAsia="zh-CN" w:bidi="en-US"/>
              </w:rPr>
              <w:t>能给人以新鲜的心灵感受与教益；但“新”建立在写作者对社会、生活、事物所具有的独到、深刻的认识与理解之上</w:t>
            </w:r>
            <w:r>
              <w:rPr>
                <w:rFonts w:hint="eastAsia" w:hAnsi="宋体" w:cs="仿宋_GB2312"/>
                <w:sz w:val="21"/>
                <w:szCs w:val="21"/>
                <w:lang w:eastAsia="zh-CN" w:bidi="en-US"/>
              </w:rPr>
              <w:t>，</w:t>
            </w:r>
            <w:r>
              <w:rPr>
                <w:rFonts w:hint="eastAsia" w:hAnsi="宋体"/>
                <w:sz w:val="21"/>
                <w:szCs w:val="24"/>
                <w:lang w:eastAsia="zh-CN" w:bidi="en-US"/>
              </w:rPr>
              <w:t>要行文有度</w:t>
            </w:r>
            <w:r>
              <w:rPr>
                <w:rFonts w:hint="eastAsia" w:hAnsi="宋体" w:cs="仿宋_GB2312"/>
                <w:sz w:val="21"/>
                <w:szCs w:val="21"/>
                <w:lang w:eastAsia="zh-CN" w:bidi="en-US"/>
              </w:rPr>
              <w:t>，</w:t>
            </w:r>
            <w:r>
              <w:rPr>
                <w:rFonts w:hint="eastAsia" w:hAnsi="宋体"/>
                <w:sz w:val="21"/>
                <w:szCs w:val="24"/>
                <w:lang w:eastAsia="zh-CN" w:bidi="en-US"/>
              </w:rPr>
              <w:t>不可弄巧成拙。</w:t>
            </w:r>
          </w:p>
        </w:tc>
      </w:tr>
    </w:tbl>
    <w:p w14:paraId="3012BC1C">
      <w:pPr>
        <w:adjustRightInd w:val="0"/>
        <w:snapToGrid w:val="0"/>
        <w:spacing w:before="0" w:beforeLines="0" w:after="0" w:afterLines="0" w:line="240" w:lineRule="auto"/>
        <w:ind w:firstLine="422" w:firstLineChars="200"/>
        <w:rPr>
          <w:rFonts w:hint="eastAsia" w:ascii="宋体" w:hAnsi="宋体" w:eastAsia="宋体" w:cs="宋体"/>
          <w:b/>
          <w:sz w:val="21"/>
          <w:szCs w:val="21"/>
          <w:lang w:eastAsia="zh-CN"/>
        </w:rPr>
      </w:pPr>
    </w:p>
    <w:p w14:paraId="41126443">
      <w:pPr>
        <w:adjustRightInd w:val="0"/>
        <w:snapToGrid w:val="0"/>
        <w:spacing w:before="0" w:beforeLines="0" w:after="0" w:afterLines="0" w:line="240" w:lineRule="auto"/>
        <w:ind w:firstLine="422" w:firstLineChars="200"/>
        <w:rPr>
          <w:rFonts w:hint="eastAsia" w:ascii="宋体" w:hAnsi="宋体" w:eastAsia="宋体" w:cs="宋体"/>
          <w:sz w:val="21"/>
          <w:szCs w:val="21"/>
          <w:lang w:eastAsia="zh-CN"/>
        </w:rPr>
      </w:pPr>
      <w:r>
        <w:rPr>
          <w:rFonts w:hint="eastAsia" w:ascii="宋体" w:hAnsi="宋体" w:eastAsia="宋体" w:cs="宋体"/>
          <w:b/>
          <w:sz w:val="21"/>
          <w:szCs w:val="21"/>
          <w:lang w:eastAsia="zh-CN"/>
        </w:rPr>
        <w:t>专题学习建议</w:t>
      </w:r>
    </w:p>
    <w:p w14:paraId="3708CE4A">
      <w:pPr>
        <w:pStyle w:val="8"/>
        <w:spacing w:before="0" w:beforeLines="0" w:after="0" w:afterLines="0" w:line="240" w:lineRule="auto"/>
        <w:ind w:firstLine="420" w:firstLineChars="200"/>
        <w:rPr>
          <w:rFonts w:hint="eastAsia" w:hAnsi="宋体" w:cs="宋体"/>
          <w:sz w:val="21"/>
          <w:szCs w:val="21"/>
          <w:lang w:eastAsia="zh-CN"/>
        </w:rPr>
      </w:pPr>
      <w:r>
        <w:rPr>
          <w:rFonts w:hint="eastAsia" w:hAnsi="宋体"/>
          <w:sz w:val="21"/>
          <w:szCs w:val="24"/>
          <w:lang w:eastAsia="zh-CN"/>
        </w:rPr>
        <w:t>考场作文，审题、立意是紧密相连的两个环节，落笔之前就要构思清楚。因为考场特殊的时空限制，考生不可能有绝对充裕的思考时间。尽管随着命题的改革，作文审题的难度在不断降低，但是每次考试，总是有不少考生因为审题失误而出现立意偏差。所以，要把审题和立意联系起来考虑，而且要做到快速、准确。</w:t>
      </w:r>
    </w:p>
    <w:p w14:paraId="59E344C8">
      <w:pPr>
        <w:pStyle w:val="8"/>
        <w:spacing w:before="0" w:beforeLines="0" w:after="0" w:afterLines="0" w:line="240" w:lineRule="auto"/>
        <w:ind w:firstLine="420" w:firstLineChars="200"/>
        <w:rPr>
          <w:rFonts w:hint="eastAsia" w:hAnsi="宋体"/>
          <w:sz w:val="21"/>
          <w:szCs w:val="24"/>
          <w:lang w:eastAsia="zh-CN"/>
        </w:rPr>
      </w:pPr>
      <w:r>
        <w:rPr>
          <w:rFonts w:hint="eastAsia" w:hAnsi="宋体"/>
          <w:sz w:val="21"/>
          <w:szCs w:val="24"/>
          <w:lang w:eastAsia="zh-CN"/>
        </w:rPr>
        <w:t>不管什么作文，考的都是写作者的思想、思维、语言和情感。考场作文是特殊的写作，就是根据命题者的要求写，所以，先要搞清楚命题者的意图：命题者有价值立场吗？隐含的思想指向是什么？还要明确命题者的命题要求：要我干什么？要求共有几条？都是些什么？</w:t>
      </w:r>
    </w:p>
    <w:p w14:paraId="22993AAF">
      <w:pPr>
        <w:adjustRightInd w:val="0"/>
        <w:snapToGrid w:val="0"/>
        <w:spacing w:before="0" w:beforeLines="0" w:after="0" w:afterLines="0" w:line="240" w:lineRule="auto"/>
        <w:ind w:firstLine="420" w:firstLineChars="200"/>
        <w:rPr>
          <w:rFonts w:hint="eastAsia" w:ascii="宋体" w:hAnsi="宋体" w:eastAsia="宋体" w:cs="宋体"/>
          <w:sz w:val="21"/>
          <w:szCs w:val="21"/>
          <w:lang w:eastAsia="zh-CN"/>
        </w:rPr>
      </w:pPr>
    </w:p>
    <w:p w14:paraId="0638F78A">
      <w:pPr>
        <w:rPr>
          <w:rFonts w:hint="eastAsia" w:eastAsia="隶书"/>
          <w:sz w:val="28"/>
          <w:szCs w:val="24"/>
          <w:lang w:eastAsia="zh-CN"/>
        </w:rPr>
      </w:pPr>
      <w:bookmarkStart w:id="187" w:name="_Toc144568481"/>
      <w:r>
        <w:rPr>
          <w:rFonts w:hint="eastAsia" w:eastAsia="隶书"/>
          <w:sz w:val="28"/>
          <w:szCs w:val="24"/>
          <w:lang w:eastAsia="zh-CN"/>
        </w:rPr>
        <w:br w:type="page"/>
      </w:r>
    </w:p>
    <w:p w14:paraId="78222E90">
      <w:pPr>
        <w:pStyle w:val="3"/>
        <w:bidi w:val="0"/>
        <w:rPr>
          <w:rFonts w:hint="eastAsia"/>
          <w:lang w:eastAsia="zh-CN"/>
        </w:rPr>
      </w:pPr>
      <w:bookmarkStart w:id="188" w:name="_Toc28763"/>
      <w:r>
        <w:rPr>
          <w:rFonts w:hint="eastAsia"/>
          <w:lang w:eastAsia="zh-CN"/>
        </w:rPr>
        <w:t>第二讲  章法与层次</w:t>
      </w:r>
      <w:bookmarkEnd w:id="187"/>
      <w:bookmarkEnd w:id="188"/>
    </w:p>
    <w:p w14:paraId="026F08A3">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p>
    <w:p w14:paraId="0C5DFA1A">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【学习目标】</w:t>
      </w:r>
    </w:p>
    <w:p w14:paraId="362BD952">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1.了解分点分层表述观点的基本要求</w:t>
      </w:r>
    </w:p>
    <w:p w14:paraId="3F98788D">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2.掌握行文章法与逻辑说理的基本方法</w:t>
      </w:r>
    </w:p>
    <w:p w14:paraId="515A810E">
      <w:pPr>
        <w:spacing w:before="0" w:beforeLines="0" w:after="0" w:afterLines="0" w:line="240" w:lineRule="auto"/>
        <w:ind w:firstLine="420" w:firstLineChars="200"/>
        <w:rPr>
          <w:rFonts w:hint="eastAsia" w:ascii="宋体" w:hAnsi="宋体" w:eastAsia="宋体"/>
          <w:sz w:val="21"/>
          <w:szCs w:val="24"/>
          <w:lang w:eastAsia="zh-CN"/>
        </w:rPr>
      </w:pPr>
    </w:p>
    <w:p w14:paraId="4F977227">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【文本再读】</w:t>
      </w:r>
    </w:p>
    <w:p w14:paraId="3F8B33DD">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审题立意进入搭构架这一步骤，则进入作文实质性阶段，其重要解决的是一个“写什么”问题。确定好文章主题立意，接下来要迅速思考，如何从面上铺开，把这一话题立意清楚、具体而充分地表现出来。构思的难点：能发散思维，多元思考。</w:t>
      </w:r>
    </w:p>
    <w:p w14:paraId="228A2545">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思考的核心：从哪几个方面来论证？正文主体段有哪些内容？各段在全篇各承担什么论述任务？构思的重点：段与段之间意思的连贯性是否文从句顺？话题衔接的紧密度是否紧凑？主体段之间的逻辑顺序层次是否合理得当？最后一个重要提示：当你的构思完成后，想一想，再相一想，这几个方面的构思是不是足够成熟？从深刻性角度思考，你的构思深度够不够？可不可以作必要的补充修整？以2022年全国甲卷为例。</w:t>
      </w:r>
    </w:p>
    <w:p w14:paraId="0196E092">
      <w:pPr>
        <w:spacing w:before="0" w:beforeLines="0" w:after="0" w:afterLines="0" w:line="240" w:lineRule="auto"/>
        <w:ind w:firstLine="422" w:firstLineChars="200"/>
        <w:rPr>
          <w:rFonts w:hint="eastAsia" w:ascii="宋体" w:hAnsi="宋体" w:eastAsia="宋体"/>
          <w:b/>
          <w:color w:val="000000"/>
          <w:sz w:val="21"/>
          <w:szCs w:val="24"/>
          <w:lang w:eastAsia="zh-CN"/>
        </w:rPr>
      </w:pPr>
    </w:p>
    <w:p w14:paraId="228A77EB">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【题目生成】</w:t>
      </w:r>
    </w:p>
    <w:p w14:paraId="32BAB044">
      <w:pPr>
        <w:spacing w:before="0" w:beforeLines="0" w:after="0" w:afterLines="0" w:line="240" w:lineRule="auto"/>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阅读下面的材料，根据要求写作。</w:t>
      </w:r>
    </w:p>
    <w:p w14:paraId="5591F2FC">
      <w:pPr>
        <w:spacing w:before="0" w:beforeLines="0" w:after="0" w:afterLines="0" w:line="240" w:lineRule="auto"/>
        <w:ind w:firstLine="420" w:firstLineChars="200"/>
        <w:rPr>
          <w:rFonts w:hint="eastAsia" w:ascii="楷体" w:hAnsi="楷体" w:eastAsia="楷体"/>
          <w:color w:val="000000"/>
          <w:sz w:val="21"/>
          <w:szCs w:val="24"/>
          <w:lang w:eastAsia="zh-CN"/>
        </w:rPr>
      </w:pPr>
      <w:r>
        <w:rPr>
          <w:rFonts w:hint="eastAsia" w:ascii="楷体" w:hAnsi="楷体" w:eastAsia="楷体"/>
          <w:color w:val="000000"/>
          <w:sz w:val="21"/>
          <w:szCs w:val="24"/>
          <w:lang w:eastAsia="zh-CN"/>
        </w:rPr>
        <w:t>《红楼梦》写到“大观园试才题对额”时有一个情节，为元妃（贾元春）省亲修建的大观园竣工后，众人给园中桥上亭子的匾额题名。有人主张从欧阳修《醉翁亭记》“有亭翼然”一句中，取“翼然”二字；贾政认为“此亭压水而成”，题名“还须偏于水”，主张从“泻出于两峰之间”中拈出一个“泻”字，有人即附和题为“泻玉”；贾宝玉则觉得用“沁芳”更为新雅，贾政点头默许。“沁芳”二字，点出了花木映水的佳境，不落俗套；也契合元妃省亲之事，蕴藉含蓄，思虑周全。</w:t>
      </w:r>
    </w:p>
    <w:p w14:paraId="3A30E6D9">
      <w:pPr>
        <w:spacing w:before="0" w:beforeLines="0" w:after="0" w:afterLines="0" w:line="240" w:lineRule="auto"/>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以上材料中，众人给匾额题名，或直接移用，或借鉴化用，或根据情境独创，产生了不同的艺术效果。这个现象也能在更广泛的领域给人以启示，引发深入思考。请你结合自己的学习和生活经验，写一篇文章。</w:t>
      </w:r>
    </w:p>
    <w:p w14:paraId="6069917A">
      <w:pPr>
        <w:spacing w:before="0" w:beforeLines="0" w:after="0" w:afterLines="0" w:line="240" w:lineRule="auto"/>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要求：选准角度，确定立意，明确文体，自拟标题；不要套作，不得抄袭；不得泄露个人信息；不少于800字。</w:t>
      </w:r>
    </w:p>
    <w:p w14:paraId="67361BD5">
      <w:pPr>
        <w:spacing w:before="0" w:beforeLines="0" w:after="0" w:afterLines="0" w:line="240" w:lineRule="auto"/>
        <w:ind w:firstLine="420" w:firstLineChars="200"/>
        <w:jc w:val="center"/>
        <w:rPr>
          <w:rFonts w:hint="eastAsia" w:ascii="宋体" w:hAnsi="宋体" w:eastAsia="宋体"/>
          <w:color w:val="000000"/>
          <w:sz w:val="21"/>
          <w:szCs w:val="24"/>
          <w:lang w:eastAsia="zh-CN"/>
        </w:rPr>
      </w:pPr>
    </w:p>
    <w:p w14:paraId="6BEBD89B">
      <w:pPr>
        <w:spacing w:before="0" w:beforeLines="0" w:after="0" w:afterLines="0" w:line="240" w:lineRule="auto"/>
        <w:ind w:firstLine="422" w:firstLineChars="200"/>
        <w:jc w:val="center"/>
        <w:rPr>
          <w:rFonts w:hint="eastAsia" w:ascii="黑体" w:hAnsi="黑体" w:eastAsia="黑体"/>
          <w:b/>
          <w:color w:val="000000"/>
          <w:sz w:val="21"/>
          <w:szCs w:val="24"/>
          <w:lang w:eastAsia="zh-CN"/>
        </w:rPr>
      </w:pPr>
      <w:r>
        <w:rPr>
          <w:rFonts w:hint="eastAsia" w:ascii="黑体" w:hAnsi="黑体" w:eastAsia="黑体"/>
          <w:b/>
          <w:color w:val="000000"/>
          <w:sz w:val="21"/>
          <w:szCs w:val="24"/>
          <w:lang w:eastAsia="zh-CN"/>
        </w:rPr>
        <w:t>文化活于创新，创新源自积淀</w:t>
      </w:r>
    </w:p>
    <w:p w14:paraId="7763FD55">
      <w:pPr>
        <w:spacing w:before="0" w:beforeLines="0" w:after="0" w:afterLines="0" w:line="240" w:lineRule="auto"/>
        <w:ind w:firstLine="420" w:firstLineChars="200"/>
        <w:jc w:val="center"/>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【亮出“帅旗”，观点鲜明。】</w:t>
      </w:r>
    </w:p>
    <w:p w14:paraId="304C7620">
      <w:pPr>
        <w:spacing w:before="0" w:beforeLines="0" w:after="0" w:afterLines="0" w:line="240" w:lineRule="auto"/>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《只此青绿》，衣袖翻飞，青绿流动；“北斗”“嫦娥”，巡天登月，满载辉煌。</w:t>
      </w:r>
      <w:r>
        <w:rPr>
          <w:rFonts w:hint="eastAsia" w:ascii="楷体" w:hAnsi="楷体" w:eastAsia="楷体"/>
          <w:b/>
          <w:color w:val="000000"/>
          <w:sz w:val="21"/>
          <w:szCs w:val="24"/>
          <w:lang w:eastAsia="zh-CN"/>
        </w:rPr>
        <w:t>【整饬的句式，优美的表达。开篇不俗！】</w:t>
      </w:r>
      <w:r>
        <w:rPr>
          <w:rFonts w:hint="eastAsia" w:ascii="宋体" w:hAnsi="宋体" w:eastAsia="宋体"/>
          <w:color w:val="000000"/>
          <w:sz w:val="21"/>
          <w:szCs w:val="24"/>
          <w:lang w:eastAsia="zh-CN"/>
        </w:rPr>
        <w:t>科技为表，文化为里。文化在传承中不断积淀，积淀的文化借创新生生不息。</w:t>
      </w:r>
    </w:p>
    <w:p w14:paraId="6C0089A4">
      <w:pPr>
        <w:spacing w:before="0" w:beforeLines="0" w:after="0" w:afterLines="0" w:line="240" w:lineRule="auto"/>
        <w:ind w:firstLine="420" w:firstLineChars="200"/>
        <w:rPr>
          <w:rFonts w:hint="eastAsia" w:ascii="楷体" w:hAnsi="楷体" w:eastAsia="楷体"/>
          <w:b/>
          <w:color w:val="000000"/>
          <w:sz w:val="21"/>
          <w:szCs w:val="24"/>
          <w:lang w:eastAsia="zh-CN"/>
        </w:rPr>
      </w:pPr>
      <w:r>
        <w:rPr>
          <w:rFonts w:hint="eastAsia" w:ascii="宋体" w:hAnsi="宋体" w:eastAsia="宋体"/>
          <w:color w:val="000000"/>
          <w:sz w:val="21"/>
          <w:szCs w:val="24"/>
          <w:lang w:eastAsia="zh-CN"/>
        </w:rPr>
        <w:t>宝玉“沁芳”二字的题名，兼顾优美风景和省亲事理，显然优于贾政等人的“移用”和“化用”。“沁芳”用诗意的词汇浓缩了亭前的美景，同时一语双关，暗示浩荡皇恩之于元春、元春对贾府的润泽。</w:t>
      </w:r>
      <w:r>
        <w:rPr>
          <w:rFonts w:hint="eastAsia" w:ascii="楷体" w:hAnsi="楷体" w:eastAsia="楷体"/>
          <w:b/>
          <w:color w:val="000000"/>
          <w:sz w:val="21"/>
          <w:szCs w:val="24"/>
          <w:lang w:eastAsia="zh-CN"/>
        </w:rPr>
        <w:t>【从所给材料出发。是展开言说的基础。】</w:t>
      </w:r>
      <w:r>
        <w:rPr>
          <w:rFonts w:hint="eastAsia" w:ascii="宋体" w:hAnsi="宋体" w:eastAsia="宋体"/>
          <w:color w:val="000000"/>
          <w:sz w:val="21"/>
          <w:szCs w:val="24"/>
          <w:lang w:eastAsia="zh-CN"/>
        </w:rPr>
        <w:t>宝玉给初见面的黛玉取表字为“颦颦”，为悼念至情至性的晴雯写下《芙蓉女儿诔》，其不俗的才华往往在不经意间流露，原因就在于他饱读诗书，却未成为书蠹，既有深厚的文化积累，也具备不拘一格的创造性转化能力。</w:t>
      </w:r>
      <w:r>
        <w:rPr>
          <w:rFonts w:hint="eastAsia" w:ascii="楷体" w:hAnsi="楷体" w:eastAsia="楷体"/>
          <w:b/>
          <w:color w:val="000000"/>
          <w:sz w:val="21"/>
          <w:szCs w:val="24"/>
          <w:lang w:eastAsia="zh-CN"/>
        </w:rPr>
        <w:t>【揭秘宝玉何以具有异乎寻常的才华。】</w:t>
      </w:r>
    </w:p>
    <w:p w14:paraId="48240633">
      <w:pPr>
        <w:spacing w:before="0" w:beforeLines="0" w:after="0" w:afterLines="0" w:line="240" w:lineRule="auto"/>
        <w:ind w:firstLine="422" w:firstLineChars="200"/>
        <w:rPr>
          <w:rFonts w:hint="eastAsia" w:ascii="宋体" w:hAnsi="宋体" w:eastAsia="宋体"/>
          <w:color w:val="000000"/>
          <w:sz w:val="21"/>
          <w:szCs w:val="24"/>
          <w:lang w:eastAsia="zh-CN"/>
        </w:rPr>
      </w:pPr>
      <w:r>
        <w:rPr>
          <w:rFonts w:hint="eastAsia" w:ascii="楷体" w:hAnsi="楷体" w:eastAsia="楷体"/>
          <w:b/>
          <w:color w:val="000000"/>
          <w:sz w:val="21"/>
          <w:szCs w:val="24"/>
          <w:lang w:eastAsia="zh-CN"/>
        </w:rPr>
        <w:t>创新源于深厚的积淀</w:t>
      </w:r>
      <w:r>
        <w:rPr>
          <w:rFonts w:hint="eastAsia" w:ascii="宋体" w:hAnsi="宋体" w:eastAsia="宋体"/>
          <w:color w:val="000000"/>
          <w:sz w:val="21"/>
          <w:szCs w:val="24"/>
          <w:lang w:eastAsia="zh-CN"/>
        </w:rPr>
        <w:t>。</w:t>
      </w:r>
      <w:r>
        <w:rPr>
          <w:rFonts w:hint="eastAsia" w:ascii="楷体" w:hAnsi="楷体" w:eastAsia="楷体"/>
          <w:b/>
          <w:color w:val="000000"/>
          <w:sz w:val="21"/>
          <w:szCs w:val="24"/>
          <w:lang w:eastAsia="zh-CN"/>
        </w:rPr>
        <w:t>【分论点一。】</w:t>
      </w:r>
      <w:r>
        <w:rPr>
          <w:rFonts w:hint="eastAsia" w:ascii="宋体" w:hAnsi="宋体" w:eastAsia="宋体"/>
          <w:color w:val="000000"/>
          <w:sz w:val="21"/>
          <w:szCs w:val="24"/>
          <w:lang w:eastAsia="zh-CN"/>
        </w:rPr>
        <w:t>正如一条河，若无水流进，就会干涸；若无水流出，就成死水。</w:t>
      </w:r>
      <w:r>
        <w:rPr>
          <w:rFonts w:hint="eastAsia" w:ascii="楷体" w:hAnsi="楷体" w:eastAsia="楷体"/>
          <w:b/>
          <w:color w:val="000000"/>
          <w:sz w:val="21"/>
          <w:szCs w:val="24"/>
          <w:lang w:eastAsia="zh-CN"/>
        </w:rPr>
        <w:t>【又是整句，言简意赅。】</w:t>
      </w:r>
      <w:r>
        <w:rPr>
          <w:rFonts w:hint="eastAsia" w:ascii="宋体" w:hAnsi="宋体" w:eastAsia="宋体"/>
          <w:color w:val="000000"/>
          <w:sz w:val="21"/>
          <w:szCs w:val="24"/>
          <w:lang w:eastAsia="zh-CN"/>
        </w:rPr>
        <w:t>我们看到西方第一次工业革命后的蒸汽机轰鸣，更要看到此前启蒙运动解放了人们的思想，更新了人们的观念。思想文化的进步扬起时代风帆，只待技术革命的东风吹来。</w:t>
      </w:r>
      <w:r>
        <w:rPr>
          <w:rFonts w:hint="eastAsia" w:ascii="楷体" w:hAnsi="楷体" w:eastAsia="楷体"/>
          <w:b/>
          <w:color w:val="000000"/>
          <w:sz w:val="21"/>
          <w:szCs w:val="24"/>
          <w:lang w:eastAsia="zh-CN"/>
        </w:rPr>
        <w:t>【言说科技与文化之间的关联，是对开篇的呼应。】</w:t>
      </w:r>
      <w:r>
        <w:rPr>
          <w:rFonts w:hint="eastAsia" w:ascii="宋体" w:hAnsi="宋体" w:eastAsia="宋体"/>
          <w:color w:val="000000"/>
          <w:sz w:val="21"/>
          <w:szCs w:val="24"/>
          <w:lang w:eastAsia="zh-CN"/>
        </w:rPr>
        <w:t>“且夫水之积也不厚，则其负大舟也无力。”古之宝玉惊艳众人的创新源自其平日一点一滴的才学积累；今之莫言的写作则始于模仿，模仿高质量文学作品的叙述方式、风格等。</w:t>
      </w:r>
    </w:p>
    <w:p w14:paraId="6885834F">
      <w:pPr>
        <w:spacing w:before="0" w:beforeLines="0" w:after="0" w:afterLines="0" w:line="240" w:lineRule="auto"/>
        <w:ind w:firstLine="422" w:firstLineChars="200"/>
        <w:rPr>
          <w:rFonts w:hint="eastAsia" w:ascii="宋体" w:hAnsi="宋体" w:eastAsia="宋体"/>
          <w:color w:val="000000"/>
          <w:sz w:val="21"/>
          <w:szCs w:val="24"/>
          <w:lang w:eastAsia="zh-CN"/>
        </w:rPr>
      </w:pPr>
      <w:r>
        <w:rPr>
          <w:rFonts w:hint="eastAsia" w:ascii="楷体" w:hAnsi="楷体" w:eastAsia="楷体"/>
          <w:b/>
          <w:color w:val="000000"/>
          <w:sz w:val="21"/>
          <w:szCs w:val="24"/>
          <w:lang w:eastAsia="zh-CN"/>
        </w:rPr>
        <w:t>文化的生命力在于创新。【分论点二。】</w:t>
      </w:r>
      <w:r>
        <w:rPr>
          <w:rFonts w:hint="eastAsia" w:ascii="宋体" w:hAnsi="宋体" w:eastAsia="宋体"/>
          <w:color w:val="000000"/>
          <w:sz w:val="21"/>
          <w:szCs w:val="24"/>
          <w:lang w:eastAsia="zh-CN"/>
        </w:rPr>
        <w:t>江月年年虽相似，但其中所蕴含的文化却在不断更新。中华文化之所以绵延不绝，就是因为有不同时代的华夏儿女接续为其注入新的元素、新的活力。从诸子散文，到唐诗宋词，再到明清小说，文学如此，其他领域莫不如此。江河奔流入海，要有众多新支流汇人；文化要想发展，也要在兼收并蓄中开拓创新。</w:t>
      </w:r>
      <w:r>
        <w:rPr>
          <w:rFonts w:hint="eastAsia" w:ascii="楷体" w:hAnsi="楷体" w:eastAsia="楷体"/>
          <w:b/>
          <w:color w:val="000000"/>
          <w:sz w:val="21"/>
          <w:szCs w:val="24"/>
          <w:lang w:eastAsia="zh-CN"/>
        </w:rPr>
        <w:t>【从“江河”到“文化”，颇有《诗经》之比兴的况味。】</w:t>
      </w:r>
    </w:p>
    <w:p w14:paraId="1FCB82AD">
      <w:pPr>
        <w:spacing w:before="0" w:beforeLines="0" w:after="0" w:afterLines="0" w:line="240" w:lineRule="auto"/>
        <w:ind w:firstLine="422" w:firstLineChars="200"/>
        <w:rPr>
          <w:rFonts w:hint="eastAsia" w:ascii="楷体" w:hAnsi="楷体" w:eastAsia="楷体"/>
          <w:b/>
          <w:color w:val="000000"/>
          <w:sz w:val="21"/>
          <w:szCs w:val="24"/>
          <w:lang w:eastAsia="zh-CN"/>
        </w:rPr>
      </w:pPr>
      <w:r>
        <w:rPr>
          <w:rFonts w:hint="eastAsia" w:ascii="楷体" w:hAnsi="楷体" w:eastAsia="楷体"/>
          <w:b/>
          <w:color w:val="000000"/>
          <w:sz w:val="21"/>
          <w:szCs w:val="24"/>
          <w:lang w:eastAsia="zh-CN"/>
        </w:rPr>
        <w:t>文化是一个民族区别于其他民族的重要标志，也是一个民族兴旺发达的不竭动力。【分论点三。】</w:t>
      </w:r>
      <w:r>
        <w:rPr>
          <w:rFonts w:hint="eastAsia" w:ascii="宋体" w:hAnsi="宋体" w:eastAsia="宋体"/>
          <w:color w:val="000000"/>
          <w:sz w:val="21"/>
          <w:szCs w:val="24"/>
          <w:lang w:eastAsia="zh-CN"/>
        </w:rPr>
        <w:t>在我看来，推动传统文化创造性转化和创新性发展有三种方式，直接移用、移植再造和应时创新。如果说前两者意味着学习和借鉴下的“厚积”，那么后者则是实现突破性、飞跃式发展，重新确立自我的关键。</w:t>
      </w:r>
      <w:r>
        <w:rPr>
          <w:rFonts w:hint="eastAsia" w:ascii="楷体" w:hAnsi="楷体" w:eastAsia="楷体"/>
          <w:b/>
          <w:color w:val="000000"/>
          <w:sz w:val="21"/>
          <w:szCs w:val="24"/>
          <w:lang w:eastAsia="zh-CN"/>
        </w:rPr>
        <w:t>【对材料所言及的三种方式的持平之论。】</w:t>
      </w:r>
      <w:r>
        <w:rPr>
          <w:rFonts w:hint="eastAsia" w:ascii="宋体" w:hAnsi="宋体" w:eastAsia="宋体"/>
          <w:color w:val="000000"/>
          <w:sz w:val="21"/>
          <w:szCs w:val="24"/>
          <w:lang w:eastAsia="zh-CN"/>
        </w:rPr>
        <w:t>回首中国从1840年迈入近代化直至今天的发展历程，我们曾拿古人的“鞋”、外国人的“鞋”改一改，穿到自己“脚”上，走过一段路。但现在，我们的“脚”长大了，我们的需求、方向与审美也越发明确，此时就需要根据“脚”的共性和我们的个性，创造出我们自己的“鞋”，以便走得更稳、更快且更有底气。</w:t>
      </w:r>
      <w:r>
        <w:rPr>
          <w:rFonts w:hint="eastAsia" w:ascii="楷体" w:hAnsi="楷体" w:eastAsia="楷体"/>
          <w:b/>
          <w:color w:val="000000"/>
          <w:sz w:val="21"/>
          <w:szCs w:val="24"/>
          <w:lang w:eastAsia="zh-CN"/>
        </w:rPr>
        <w:t>【鲜活的“脚”“鞋”之喻，很容易赢得读者的认同。】</w:t>
      </w:r>
    </w:p>
    <w:p w14:paraId="52E34647">
      <w:pPr>
        <w:spacing w:before="0" w:beforeLines="0" w:after="0" w:afterLines="0" w:line="240" w:lineRule="auto"/>
        <w:ind w:firstLine="420" w:firstLineChars="200"/>
        <w:rPr>
          <w:rFonts w:hint="eastAsia" w:ascii="楷体" w:hAnsi="楷体" w:eastAsia="楷体"/>
          <w:b/>
          <w:color w:val="000000"/>
          <w:sz w:val="21"/>
          <w:szCs w:val="24"/>
          <w:lang w:eastAsia="zh-CN"/>
        </w:rPr>
      </w:pPr>
      <w:r>
        <w:rPr>
          <w:rFonts w:hint="eastAsia" w:ascii="宋体" w:hAnsi="宋体" w:eastAsia="宋体"/>
          <w:color w:val="000000"/>
          <w:sz w:val="21"/>
          <w:szCs w:val="24"/>
          <w:lang w:eastAsia="zh-CN"/>
        </w:rPr>
        <w:t>须知，奔流不息活水汇聚，树高千尺根在沃土。文化活于创新，创新源自积淀。这背后需要我们勇于传承的担当，虚怀若谷的胸襟，更需要坚定“我之为我”的自信！</w:t>
      </w:r>
      <w:r>
        <w:rPr>
          <w:rFonts w:hint="eastAsia" w:ascii="楷体" w:hAnsi="楷体" w:eastAsia="楷体"/>
          <w:b/>
          <w:color w:val="000000"/>
          <w:sz w:val="21"/>
          <w:szCs w:val="24"/>
          <w:lang w:eastAsia="zh-CN"/>
        </w:rPr>
        <w:t>【以精简的语言，概说了“怎么办”——怎么才能保持“创新”的活力？别拓境界！言有尽而意无穷。有余音袅袅的韵味。】</w:t>
      </w:r>
    </w:p>
    <w:p w14:paraId="2A1284E1">
      <w:pPr>
        <w:spacing w:before="0" w:beforeLines="0" w:after="0" w:afterLines="0" w:line="240" w:lineRule="auto"/>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【点评】</w:t>
      </w:r>
    </w:p>
    <w:p w14:paraId="40D545B7">
      <w:pPr>
        <w:spacing w:before="0" w:beforeLines="0" w:after="0" w:afterLines="0" w:line="240" w:lineRule="auto"/>
        <w:ind w:firstLine="422" w:firstLineChars="200"/>
        <w:rPr>
          <w:rFonts w:hint="eastAsia" w:ascii="楷体" w:hAnsi="楷体" w:eastAsia="楷体"/>
          <w:b/>
          <w:color w:val="000000"/>
          <w:sz w:val="21"/>
          <w:szCs w:val="24"/>
          <w:lang w:eastAsia="zh-CN"/>
        </w:rPr>
      </w:pPr>
      <w:r>
        <w:rPr>
          <w:rFonts w:hint="eastAsia" w:ascii="楷体" w:hAnsi="楷体" w:eastAsia="楷体"/>
          <w:b/>
          <w:color w:val="000000"/>
          <w:sz w:val="21"/>
          <w:szCs w:val="24"/>
          <w:lang w:eastAsia="zh-CN"/>
        </w:rPr>
        <w:t>本文行文结构清晰，读者一目了然。各个分论点主题明确，层层递进。第二段先紧扣作文材料，详说“沁芳”之高妙，并分析宝玉的才华与其背后的成因，与题目所呈现的中心论点呼应。第三四五段的三个分论点皆放置于段首，醒目而有层次。文章首尾呼应，开篇选取两大极富时代感的文化科技热点为引子，并以整饬的语句呈现，巧妙地阐释了作文题中创新和积淀之间的关系；结尾以奔流和高树为喻，回扣中心论点，意味深长：“凤头”“豹尾”的况味。</w:t>
      </w:r>
    </w:p>
    <w:p w14:paraId="31417985">
      <w:pPr>
        <w:spacing w:before="0" w:beforeLines="0" w:after="0" w:afterLines="0" w:line="240" w:lineRule="auto"/>
        <w:ind w:firstLine="422" w:firstLineChars="200"/>
        <w:rPr>
          <w:rFonts w:hint="eastAsia" w:ascii="宋体" w:hAnsi="宋体" w:eastAsia="宋体"/>
          <w:b/>
          <w:color w:val="000000"/>
          <w:sz w:val="21"/>
          <w:szCs w:val="24"/>
          <w:lang w:eastAsia="zh-CN"/>
        </w:rPr>
      </w:pPr>
    </w:p>
    <w:p w14:paraId="2ED15973">
      <w:pPr>
        <w:adjustRightInd w:val="0"/>
        <w:snapToGrid w:val="0"/>
        <w:spacing w:before="0" w:beforeLines="0" w:after="0" w:afterLines="0" w:line="360" w:lineRule="exact"/>
        <w:ind w:firstLine="422" w:firstLineChars="200"/>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【考点嵌入】</w:t>
      </w:r>
    </w:p>
    <w:p w14:paraId="75840479">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唐代刘知几在《史通•叙事》中说：“夫饰言者为文，编文者为句，句积而章立，章积而篇成。篇目既分，而一家之言备矣。”说明写文章就是组字成句，组句成章，组章成篇。这讲的就是章法问题。诗有诗律，文有文体。写文章要遵循文章最基本的格式、章法。高考作文是应试作文，写作时不仅要迎合阅卷者的心理状态和阅卷习惯，还要考虑结构布局、论证方式、素材语言上的一些技法章法，这些技法章法并非羚羊挂角，虚无缥缈，而是有法可依，有迹可循的。纵观历届高考优秀作文，笔者总结出这些佳作在技法章法和写作策略上的一些共通之处，分述如下：</w:t>
      </w:r>
    </w:p>
    <w:p w14:paraId="15973DA7">
      <w:pPr>
        <w:pStyle w:val="26"/>
        <w:spacing w:beforeLines="0" w:afterLines="0" w:line="360" w:lineRule="exact"/>
        <w:ind w:firstLine="422"/>
        <w:rPr>
          <w:rFonts w:hint="eastAsia" w:ascii="黑体" w:hAnsi="黑体" w:eastAsia="黑体"/>
          <w:b/>
          <w:color w:val="000000"/>
          <w:sz w:val="21"/>
          <w:szCs w:val="24"/>
          <w:lang w:eastAsia="zh-CN"/>
        </w:rPr>
      </w:pPr>
      <w:r>
        <w:rPr>
          <w:rFonts w:hint="eastAsia" w:ascii="黑体" w:hAnsi="黑体" w:eastAsia="黑体"/>
          <w:b/>
          <w:color w:val="000000"/>
          <w:sz w:val="21"/>
          <w:szCs w:val="24"/>
          <w:lang w:eastAsia="zh-CN"/>
        </w:rPr>
        <w:t>一、结构清晰，条理井然</w:t>
      </w:r>
    </w:p>
    <w:p w14:paraId="4343C77C">
      <w:pPr>
        <w:pStyle w:val="26"/>
        <w:spacing w:beforeLines="0" w:afterLines="0" w:line="360" w:lineRule="exact"/>
        <w:ind w:firstLine="422"/>
        <w:rPr>
          <w:rFonts w:hint="eastAsia" w:ascii="黑体" w:hAnsi="黑体" w:eastAsia="黑体"/>
          <w:b/>
          <w:color w:val="000000"/>
          <w:sz w:val="21"/>
          <w:szCs w:val="24"/>
        </w:rPr>
      </w:pPr>
      <w:r>
        <w:rPr>
          <w:rFonts w:hint="eastAsia" w:ascii="黑体" w:hAnsi="黑体" w:eastAsia="黑体"/>
          <w:b/>
          <w:color w:val="000000"/>
          <w:sz w:val="21"/>
          <w:szCs w:val="24"/>
        </w:rPr>
        <w:t>1.标题需切中肯綮</w:t>
      </w:r>
    </w:p>
    <w:p w14:paraId="664A09BA">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大部分高考作文都要求考生自拟标题，因此，无论是哪种作文形式，都必须拟一个简洁明了的标题，让阅卷者眼前一亮，激发阅读兴趣。</w:t>
      </w:r>
    </w:p>
    <w:p w14:paraId="11411C69">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那么，什么样的题目才算是切中肯綮呢?如2021年全国乙卷优秀作文———《修身直行为大道，取义成城酬初衷》，标题立意明确，句式整齐；2021年全国甲卷优秀作文《做可为之事，成有为之人》，用了对仗式的短语，朗朗上口，中心明确；又如2020年全国卷</w:t>
      </w:r>
      <w:r>
        <w:rPr>
          <w:rFonts w:hint="eastAsia" w:ascii="宋体" w:hAnsi="宋体" w:cs="宋体"/>
          <w:color w:val="000000"/>
          <w:sz w:val="21"/>
          <w:szCs w:val="21"/>
          <w:lang w:eastAsia="zh-CN"/>
        </w:rPr>
        <w:t>Ⅱ</w:t>
      </w:r>
      <w:r>
        <w:rPr>
          <w:rFonts w:hint="eastAsia"/>
          <w:color w:val="000000"/>
          <w:sz w:val="21"/>
          <w:szCs w:val="24"/>
          <w:lang w:eastAsia="zh-CN"/>
        </w:rPr>
        <w:t>优秀作文《聚团结之火，燃未来之灯》，除了句式工整之外，还将作文主题用“灯”“火”意象巧妙地表达出来，富有美感。</w:t>
      </w:r>
    </w:p>
    <w:p w14:paraId="3F720831">
      <w:pPr>
        <w:pStyle w:val="26"/>
        <w:spacing w:beforeLines="0" w:afterLines="0" w:line="360" w:lineRule="exact"/>
        <w:ind w:firstLine="422"/>
        <w:rPr>
          <w:rFonts w:hint="eastAsia" w:ascii="黑体" w:hAnsi="黑体" w:eastAsia="黑体"/>
          <w:b/>
          <w:color w:val="000000"/>
          <w:sz w:val="21"/>
          <w:szCs w:val="24"/>
        </w:rPr>
      </w:pPr>
      <w:r>
        <w:rPr>
          <w:rFonts w:hint="eastAsia" w:ascii="黑体" w:hAnsi="黑体" w:eastAsia="黑体"/>
          <w:b/>
          <w:color w:val="000000"/>
          <w:sz w:val="21"/>
          <w:szCs w:val="24"/>
        </w:rPr>
        <w:t>2.开篇结尾要精妙</w:t>
      </w:r>
    </w:p>
    <w:p w14:paraId="1FF7151F">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元代陶宗仪在《南村辍耕录》中有云：“作乐府亦有法，曰凤头、猪肚、豹尾六字是也。”即文章的开篇要奇句夺目，引人入胜，如同凤头一样俊美精彩；文章的主体要言之有物，紧凑而有气势，如同猪肚一样充实丰满；文章的结尾要转出别意，宕开警策，如同豹尾一样雄劲潇洒。可见，好的开篇结尾，是文章“成龙成凤”的必备条件。</w:t>
      </w:r>
    </w:p>
    <w:p w14:paraId="7D9B5743">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什么样的开篇结尾，才能称得上是高考作文的“凤头豹尾”呢?文章开篇宜简洁明了，开门见山，字数在一百字左右。优美的开篇能吸引阅卷者阅读，如2018年新高考一卷优秀作文《处可为时代，立有为举》的开篇：</w:t>
      </w:r>
      <w:r>
        <w:rPr>
          <w:rFonts w:hint="eastAsia" w:ascii="楷体" w:hAnsi="楷体" w:eastAsia="楷体"/>
          <w:b/>
          <w:color w:val="000000"/>
          <w:sz w:val="21"/>
          <w:szCs w:val="24"/>
          <w:lang w:eastAsia="zh-CN"/>
        </w:rPr>
        <w:t>百年征程波澜壮阔，百年初心历久弥坚。一段峥嵘岁月，化为起伏变化。铸落的历史光影，如风景在身边闪动，成就百年风华，锦绣河山。我们耳边响起的是《义勇军进行曲》，嘴里诵读的是《沁园春</w:t>
      </w:r>
      <w:r>
        <w:rPr>
          <w:rFonts w:hint="eastAsia" w:ascii="微软雅黑" w:hAnsi="微软雅黑" w:eastAsia="微软雅黑" w:cs="微软雅黑"/>
          <w:b/>
          <w:color w:val="000000"/>
          <w:sz w:val="21"/>
          <w:szCs w:val="21"/>
          <w:lang w:eastAsia="zh-CN"/>
        </w:rPr>
        <w:t>▪</w:t>
      </w:r>
      <w:r>
        <w:rPr>
          <w:rFonts w:hint="eastAsia" w:ascii="楷体" w:hAnsi="楷体" w:eastAsia="楷体" w:cs="宋体"/>
          <w:b/>
          <w:color w:val="000000"/>
          <w:sz w:val="21"/>
          <w:szCs w:val="21"/>
          <w:lang w:eastAsia="zh-CN"/>
        </w:rPr>
        <w:t>雪》，心中装的是我们敬仰的革命之士李大钊、陈独秀、杨靖宇。</w:t>
      </w:r>
      <w:r>
        <w:rPr>
          <w:rFonts w:hint="eastAsia"/>
          <w:color w:val="000000"/>
          <w:sz w:val="21"/>
          <w:szCs w:val="24"/>
          <w:lang w:eastAsia="zh-CN"/>
        </w:rPr>
        <w:t>考生巧妙地把国歌、红色诗词和革命先烈联系起来，行文富有韵味。不仅开篇这样，结尾也要给人一种余音绕梁、回味无穷的感觉。如2021年北京卷高考优秀作文《论生逢其时》的结尾：故世无不逢时之人也，此盖命题者之意乎?考生以反问句结尾，既加强了语气，又引人深思，效果绝佳。</w:t>
      </w:r>
    </w:p>
    <w:p w14:paraId="2E765631">
      <w:pPr>
        <w:pStyle w:val="26"/>
        <w:spacing w:beforeLines="0" w:afterLines="0" w:line="360" w:lineRule="exact"/>
        <w:ind w:firstLine="420"/>
        <w:rPr>
          <w:rFonts w:hint="eastAsia"/>
          <w:color w:val="000000"/>
          <w:sz w:val="21"/>
          <w:szCs w:val="24"/>
          <w:lang w:eastAsia="zh-CN"/>
        </w:rPr>
      </w:pPr>
    </w:p>
    <w:p w14:paraId="796C11DA">
      <w:pPr>
        <w:pStyle w:val="26"/>
        <w:spacing w:beforeLines="0" w:afterLines="0" w:line="360" w:lineRule="exact"/>
        <w:ind w:firstLine="422"/>
        <w:rPr>
          <w:rFonts w:hint="eastAsia" w:ascii="黑体" w:hAnsi="黑体" w:eastAsia="黑体"/>
          <w:b/>
          <w:color w:val="000000"/>
          <w:sz w:val="21"/>
          <w:szCs w:val="24"/>
        </w:rPr>
      </w:pPr>
      <w:r>
        <w:rPr>
          <w:rFonts w:hint="eastAsia" w:ascii="黑体" w:hAnsi="黑体" w:eastAsia="黑体"/>
          <w:b/>
          <w:color w:val="000000"/>
          <w:sz w:val="21"/>
          <w:szCs w:val="24"/>
        </w:rPr>
        <w:t>3.分段自然勿冗长</w:t>
      </w:r>
    </w:p>
    <w:p w14:paraId="01483478">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在雕琢出精妙的“凤头豹尾”后，需要进一步谋篇布局的就是“猪肚”部分。既然是“猪肚”，就需要内容翔实，包罗万象，这样才能达到高考作文评价发展等级“丰富”的要求。因此，从文章结构上讲，分段要均匀，避免冗长。高考作文考查的是思维的深度，这是通过思维的层次感体现的。这种思维的层次感外化到文章中就是段落的层次性。多分几个自然段，并保证每个自然段都言之有物，既与中心主题保持一致，又与上下文之间有明显的意义区别，如此行文，方能使文章一转再转，思维越来越深，读之如攀爬险山，层峦叠嶂，不仅是极好的智性挑战，还让人回味无穷。</w:t>
      </w:r>
    </w:p>
    <w:p w14:paraId="2D9F0268">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在段落字数分配上，段落太长或太短都不好。有的文章段落字数太多，有两三百字，给人以沉闷感；字数过少，两三行一段，给人以零碎感。笔者认为，如果是议论文，有分论点则把分论点单独成行，可以让人一目了然；论证部分每段两百字左右，这样可以使文章错落有致，不仅符合阅卷者的习惯，也使文章具有建筑美。</w:t>
      </w:r>
    </w:p>
    <w:p w14:paraId="7B195442">
      <w:pPr>
        <w:pStyle w:val="26"/>
        <w:spacing w:beforeLines="0" w:afterLines="0" w:line="360" w:lineRule="exact"/>
        <w:ind w:firstLine="420"/>
        <w:rPr>
          <w:rFonts w:hint="eastAsia"/>
          <w:color w:val="000000"/>
          <w:sz w:val="21"/>
          <w:szCs w:val="24"/>
          <w:lang w:eastAsia="zh-CN"/>
        </w:rPr>
      </w:pPr>
    </w:p>
    <w:p w14:paraId="7866F443">
      <w:pPr>
        <w:pStyle w:val="26"/>
        <w:spacing w:beforeLines="0" w:afterLines="0" w:line="360" w:lineRule="exact"/>
        <w:ind w:firstLine="422"/>
        <w:rPr>
          <w:rFonts w:hint="eastAsia" w:ascii="黑体" w:hAnsi="黑体" w:eastAsia="黑体"/>
          <w:b/>
          <w:color w:val="000000"/>
          <w:sz w:val="21"/>
          <w:szCs w:val="24"/>
          <w:lang w:eastAsia="zh-CN"/>
        </w:rPr>
      </w:pPr>
      <w:r>
        <w:rPr>
          <w:rFonts w:hint="eastAsia" w:ascii="黑体" w:hAnsi="黑体" w:eastAsia="黑体"/>
          <w:b/>
          <w:color w:val="000000"/>
          <w:sz w:val="21"/>
          <w:szCs w:val="24"/>
          <w:lang w:eastAsia="zh-CN"/>
        </w:rPr>
        <w:t>二、论证有力，文体鲜明</w:t>
      </w:r>
    </w:p>
    <w:p w14:paraId="0DD82FBD">
      <w:pPr>
        <w:pStyle w:val="26"/>
        <w:spacing w:beforeLines="0" w:afterLines="0" w:line="360" w:lineRule="exact"/>
        <w:ind w:firstLine="422"/>
        <w:rPr>
          <w:rFonts w:hint="eastAsia" w:ascii="黑体" w:hAnsi="黑体" w:eastAsia="黑体"/>
          <w:b/>
          <w:color w:val="000000"/>
          <w:sz w:val="21"/>
          <w:szCs w:val="24"/>
        </w:rPr>
      </w:pPr>
      <w:r>
        <w:rPr>
          <w:rFonts w:hint="eastAsia" w:ascii="黑体" w:hAnsi="黑体" w:eastAsia="黑体"/>
          <w:b/>
          <w:color w:val="000000"/>
          <w:sz w:val="21"/>
          <w:szCs w:val="24"/>
        </w:rPr>
        <w:t>1.分论点使用恰当</w:t>
      </w:r>
    </w:p>
    <w:p w14:paraId="7D141FAF">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90％的高考作文要求写议论文。议论文除了中心论点明确外，要做到论证有力，最好还要使用分论点。并列式和递进式是两种常见的分论点组织形式，如习近平总书记会见中外记者，对责任担当的分析采用的就是“一总三分”的并列式布局，他说：全党同志的重托，全国各族人民的期望，是对我们做好工作的巨大鼓舞，也是我们肩上的重大责任。 这个重大责任，就是对民族的责任。这个重大责任，就是对人民的责任。 这个重大责任，就是对党的责任。分论点的使用细化了中心论点，使行文有序，条理清晰，既增加了思维的厚度，又让文章一目了然，读之有条分缕析之感。</w:t>
      </w:r>
    </w:p>
    <w:p w14:paraId="2A67760A">
      <w:pPr>
        <w:pStyle w:val="26"/>
        <w:spacing w:beforeLines="0" w:afterLines="0" w:line="360" w:lineRule="exact"/>
        <w:ind w:firstLine="422"/>
        <w:rPr>
          <w:rFonts w:hint="eastAsia" w:ascii="黑体" w:hAnsi="黑体" w:eastAsia="黑体"/>
          <w:b/>
          <w:color w:val="000000"/>
          <w:sz w:val="21"/>
          <w:szCs w:val="24"/>
          <w:lang w:eastAsia="zh-CN"/>
        </w:rPr>
      </w:pPr>
      <w:r>
        <w:rPr>
          <w:rFonts w:hint="eastAsia" w:ascii="黑体" w:hAnsi="黑体" w:eastAsia="黑体"/>
          <w:b/>
          <w:color w:val="000000"/>
          <w:sz w:val="21"/>
          <w:szCs w:val="24"/>
          <w:lang w:eastAsia="zh-CN"/>
        </w:rPr>
        <w:t>2.分析点睛不可少</w:t>
      </w:r>
    </w:p>
    <w:p w14:paraId="34E2ABD6">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在通过分论点的设置勾勒出议论文的主线逻辑后，若想做到论证有力，则需对作文材料和作文主题进行进一步分析。作文材料的内涵有深有浅，有隐有显，考生必须明确分析内容，把握作文主题。任务驱动型作文虽然提供的都是事实材料，但是绝不可就事论事，一定要就事论理，透过现象看本质，透过事实讲道理。所以在议论文写作过程中，举例后一定要结合题目材料，围绕中心论点，找到“事”“情”“理”之间的契合之处，层层递进，细致分析。</w:t>
      </w:r>
    </w:p>
    <w:p w14:paraId="73BD6A69">
      <w:pPr>
        <w:pStyle w:val="26"/>
        <w:spacing w:beforeLines="0" w:afterLines="0" w:line="360" w:lineRule="exact"/>
        <w:ind w:firstLine="422"/>
        <w:rPr>
          <w:rFonts w:hint="eastAsia" w:ascii="黑体" w:hAnsi="黑体" w:eastAsia="黑体"/>
          <w:b/>
          <w:color w:val="000000"/>
          <w:sz w:val="21"/>
          <w:szCs w:val="24"/>
          <w:lang w:eastAsia="zh-CN"/>
        </w:rPr>
      </w:pPr>
      <w:r>
        <w:rPr>
          <w:rFonts w:hint="eastAsia" w:ascii="黑体" w:hAnsi="黑体" w:eastAsia="黑体"/>
          <w:b/>
          <w:color w:val="000000"/>
          <w:sz w:val="21"/>
          <w:szCs w:val="24"/>
          <w:lang w:eastAsia="zh-CN"/>
        </w:rPr>
        <w:t>3.文体特征当鲜明</w:t>
      </w:r>
    </w:p>
    <w:p w14:paraId="1B79E9F9">
      <w:pPr>
        <w:pStyle w:val="26"/>
        <w:spacing w:beforeLines="0" w:afterLines="0" w:line="360" w:lineRule="exact"/>
        <w:ind w:firstLine="420"/>
        <w:rPr>
          <w:rFonts w:hint="eastAsia"/>
          <w:color w:val="000000"/>
          <w:sz w:val="21"/>
          <w:szCs w:val="24"/>
          <w:lang w:eastAsia="zh-CN"/>
        </w:rPr>
      </w:pPr>
      <w:r>
        <w:rPr>
          <w:rFonts w:hint="eastAsia"/>
          <w:color w:val="000000"/>
          <w:sz w:val="21"/>
          <w:szCs w:val="24"/>
          <w:lang w:eastAsia="zh-CN"/>
        </w:rPr>
        <w:t>高考作文虽然文体不限，但文体特征一定要明确，千万不能写成“四不像”的文章。因此，考生一定要有明确的文体意识，在下笔之前就选择适合的文体进行写作。从功利的角度讲，议论文体较为稳妥，这是因为议论文一般能够做到观点明确、言之有物，符合高考写作的要求，所以颇受阅卷者青睐。纵观历届高考优秀作文，也是议论文居多。如果文章能够夹叙夹议，议中有情，则更能获得阅卷者的青眼。如果选择记叙文体，则结尾处一定要卒章显志，用明确的语言表明主旨。</w:t>
      </w:r>
    </w:p>
    <w:p w14:paraId="05DE06DA">
      <w:pPr>
        <w:spacing w:before="0" w:beforeLines="0" w:after="0" w:afterLines="0" w:line="240" w:lineRule="auto"/>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【真题体验】</w:t>
      </w:r>
    </w:p>
    <w:p w14:paraId="562265BF">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【2022新高考</w:t>
      </w:r>
      <w:r>
        <w:rPr>
          <w:rFonts w:hint="eastAsia" w:ascii="宋体" w:hAnsi="宋体" w:eastAsia="宋体"/>
          <w:sz w:val="21"/>
          <w:szCs w:val="24"/>
          <w:lang w:eastAsia="zh-CN"/>
        </w:rPr>
        <w:fldChar w:fldCharType="begin"/>
      </w:r>
      <w:r>
        <w:rPr>
          <w:rFonts w:hint="eastAsia" w:ascii="宋体" w:hAnsi="宋体" w:eastAsia="宋体"/>
          <w:sz w:val="21"/>
          <w:szCs w:val="24"/>
          <w:lang w:eastAsia="zh-CN"/>
        </w:rPr>
        <w:instrText xml:space="preserve"> = 1 \* ROMAN </w:instrText>
      </w:r>
      <w:r>
        <w:rPr>
          <w:rFonts w:hint="eastAsia" w:ascii="宋体" w:hAnsi="宋体" w:eastAsia="宋体"/>
          <w:sz w:val="21"/>
          <w:szCs w:val="24"/>
          <w:lang w:eastAsia="zh-CN"/>
        </w:rPr>
        <w:fldChar w:fldCharType="separate"/>
      </w:r>
      <w:r>
        <w:rPr>
          <w:rFonts w:hint="eastAsia" w:ascii="宋体" w:hAnsi="宋体" w:eastAsia="宋体"/>
          <w:sz w:val="21"/>
          <w:szCs w:val="24"/>
          <w:lang w:eastAsia="zh-CN"/>
        </w:rPr>
        <w:t>I</w:t>
      </w:r>
      <w:r>
        <w:rPr>
          <w:rFonts w:hint="eastAsia" w:ascii="宋体" w:hAnsi="宋体" w:eastAsia="宋体"/>
          <w:sz w:val="21"/>
          <w:szCs w:val="24"/>
          <w:lang w:eastAsia="zh-CN"/>
        </w:rPr>
        <w:fldChar w:fldCharType="end"/>
      </w:r>
      <w:r>
        <w:rPr>
          <w:rFonts w:hint="eastAsia" w:ascii="宋体" w:hAnsi="宋体" w:eastAsia="宋体"/>
          <w:sz w:val="21"/>
          <w:szCs w:val="24"/>
          <w:lang w:eastAsia="zh-CN"/>
        </w:rPr>
        <w:t>卷】</w:t>
      </w:r>
    </w:p>
    <w:p w14:paraId="45718F80">
      <w:pPr>
        <w:spacing w:before="0" w:beforeLines="0" w:after="0" w:afterLines="0" w:line="240" w:lineRule="auto"/>
        <w:ind w:firstLine="422" w:firstLineChars="200"/>
        <w:jc w:val="center"/>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根之弥深，花之弥盛</w:t>
      </w:r>
    </w:p>
    <w:p w14:paraId="473AA32B">
      <w:pPr>
        <w:spacing w:before="0" w:beforeLines="0" w:after="0" w:afterLines="0" w:line="240" w:lineRule="auto"/>
        <w:ind w:firstLine="420" w:firstLineChars="200"/>
        <w:jc w:val="center"/>
        <w:rPr>
          <w:rFonts w:hint="eastAsia" w:ascii="宋体" w:hAnsi="宋体" w:eastAsia="宋体"/>
          <w:color w:val="000000"/>
          <w:sz w:val="21"/>
          <w:szCs w:val="24"/>
          <w:lang w:eastAsia="zh-CN"/>
        </w:rPr>
      </w:pPr>
    </w:p>
    <w:p w14:paraId="09CB0635">
      <w:pPr>
        <w:spacing w:before="0" w:beforeLines="0" w:after="0" w:afterLines="0" w:line="240" w:lineRule="auto"/>
        <w:ind w:firstLine="420" w:firstLineChars="200"/>
        <w:rPr>
          <w:rFonts w:hint="eastAsia" w:ascii="楷体" w:hAnsi="楷体" w:eastAsia="楷体"/>
          <w:color w:val="000000"/>
          <w:sz w:val="21"/>
          <w:szCs w:val="24"/>
          <w:lang w:eastAsia="zh-CN"/>
        </w:rPr>
      </w:pPr>
      <w:r>
        <w:rPr>
          <w:rFonts w:hint="eastAsia" w:ascii="楷体" w:hAnsi="楷体" w:eastAsia="楷体"/>
          <w:color w:val="000000"/>
          <w:sz w:val="21"/>
          <w:szCs w:val="24"/>
          <w:u w:val="thick"/>
          <w:lang w:eastAsia="zh-CN"/>
        </w:rPr>
        <w:t>日本著名棋手武宫正树</w:t>
      </w:r>
      <w:r>
        <w:rPr>
          <w:rFonts w:hint="eastAsia" w:ascii="楷体" w:hAnsi="楷体" w:eastAsia="楷体"/>
          <w:color w:val="000000"/>
          <w:sz w:val="21"/>
          <w:szCs w:val="24"/>
          <w:lang w:eastAsia="zh-CN"/>
        </w:rPr>
        <w:t>，以其看似无心实则谨严的着法，被人称为“宇宙流”。他自己却说：“比起宇宙流，我宁愿被称为自然流”，同时他也承认，所谓“自然”，是以成千上万的“不自然”作为基础的。</w:t>
      </w:r>
    </w:p>
    <w:p w14:paraId="27145394">
      <w:pPr>
        <w:spacing w:before="0" w:beforeLines="0" w:after="0" w:afterLines="0" w:line="240" w:lineRule="auto"/>
        <w:ind w:firstLine="420" w:firstLineChars="200"/>
        <w:rPr>
          <w:rFonts w:hint="eastAsia" w:ascii="楷体" w:hAnsi="楷体" w:eastAsia="楷体"/>
          <w:color w:val="000000"/>
          <w:sz w:val="21"/>
          <w:szCs w:val="24"/>
          <w:lang w:eastAsia="zh-CN"/>
        </w:rPr>
      </w:pPr>
      <w:r>
        <w:rPr>
          <w:rFonts w:hint="eastAsia" w:ascii="楷体" w:hAnsi="楷体" w:eastAsia="楷体"/>
          <w:color w:val="000000"/>
          <w:sz w:val="21"/>
          <w:szCs w:val="24"/>
          <w:lang w:eastAsia="zh-CN"/>
        </w:rPr>
        <w:t>如此看来，“不自然”是刻苦专研，是基础，而“自然”是妙笔生花，是创新。</w:t>
      </w:r>
    </w:p>
    <w:p w14:paraId="4051CD03">
      <w:pPr>
        <w:spacing w:before="0" w:beforeLines="0" w:after="0" w:afterLines="0" w:line="240" w:lineRule="auto"/>
        <w:ind w:firstLine="422" w:firstLineChars="200"/>
        <w:rPr>
          <w:rFonts w:hint="eastAsia" w:ascii="楷体" w:hAnsi="楷体" w:eastAsia="楷体"/>
          <w:color w:val="000000"/>
          <w:sz w:val="21"/>
          <w:szCs w:val="24"/>
          <w:lang w:eastAsia="zh-CN"/>
        </w:rPr>
      </w:pPr>
      <w:r>
        <w:rPr>
          <w:rFonts w:hint="eastAsia" w:ascii="楷体" w:hAnsi="楷体" w:eastAsia="楷体"/>
          <w:b/>
          <w:color w:val="000000"/>
          <w:sz w:val="21"/>
          <w:szCs w:val="24"/>
          <w:u w:val="single"/>
          <w:lang w:eastAsia="zh-CN"/>
        </w:rPr>
        <w:t xml:space="preserve">                                                     </w:t>
      </w:r>
      <w:r>
        <w:rPr>
          <w:rFonts w:hint="eastAsia" w:ascii="楷体" w:hAnsi="楷体" w:eastAsia="楷体"/>
          <w:color w:val="000000"/>
          <w:sz w:val="21"/>
          <w:szCs w:val="24"/>
          <w:lang w:eastAsia="zh-CN"/>
        </w:rPr>
        <w:t>。</w:t>
      </w:r>
      <w:r>
        <w:rPr>
          <w:rFonts w:hint="eastAsia" w:ascii="宋体" w:hAnsi="宋体" w:eastAsia="宋体"/>
          <w:b/>
          <w:color w:val="000000"/>
          <w:sz w:val="21"/>
          <w:szCs w:val="24"/>
          <w:lang w:eastAsia="zh-CN"/>
        </w:rPr>
        <w:t>【分论点01】</w:t>
      </w:r>
      <w:r>
        <w:rPr>
          <w:rFonts w:hint="eastAsia" w:ascii="楷体" w:hAnsi="楷体" w:eastAsia="楷体"/>
          <w:color w:val="000000"/>
          <w:sz w:val="21"/>
          <w:szCs w:val="24"/>
          <w:lang w:eastAsia="zh-CN"/>
        </w:rPr>
        <w:t>梨园名角水袖翩翩，喉音婉转，背后却要练身段、吊嗓子；武学大师掌力惊人，身手矫健，从小便要扎马步，练冲拳，这些看似基础的东西，实则凝聚了该门技艺前人的智慧，是他们总结出的“新手入门”，可使初学者少走弯路。而基本技能积累到一定程度，才能翻出新意，促进该技艺的进一步发展。如果抛弃基础，一味求新求异，只能像王献之一样，在父亲给他作品加上一点后，收获母亲“吾儿磨尽三缸水，唯有一点似羲之”的慨叹了。</w:t>
      </w:r>
    </w:p>
    <w:p w14:paraId="4077FCB6">
      <w:pPr>
        <w:spacing w:before="0" w:beforeLines="0" w:after="0" w:afterLines="0" w:line="240" w:lineRule="auto"/>
        <w:ind w:firstLine="422" w:firstLineChars="200"/>
        <w:rPr>
          <w:rFonts w:hint="eastAsia" w:ascii="宋体" w:hAnsi="宋体" w:eastAsia="宋体"/>
          <w:color w:val="000000"/>
          <w:sz w:val="21"/>
          <w:szCs w:val="24"/>
          <w:lang w:eastAsia="zh-CN"/>
        </w:rPr>
      </w:pPr>
      <w:r>
        <w:rPr>
          <w:rFonts w:hint="eastAsia" w:ascii="宋体" w:hAnsi="宋体" w:eastAsia="宋体"/>
          <w:b/>
          <w:color w:val="000000"/>
          <w:sz w:val="21"/>
          <w:szCs w:val="24"/>
          <w:lang w:eastAsia="zh-CN"/>
        </w:rPr>
        <w:t>【分论点02】</w:t>
      </w:r>
      <w:r>
        <w:rPr>
          <w:rFonts w:hint="eastAsia" w:ascii="楷体" w:hAnsi="楷体" w:eastAsia="楷体"/>
          <w:color w:val="000000"/>
          <w:sz w:val="21"/>
          <w:szCs w:val="24"/>
          <w:u w:val="thick"/>
          <w:lang w:eastAsia="zh-CN"/>
        </w:rPr>
        <w:t>不过，当下这样的“小王献之”还真不少</w:t>
      </w:r>
      <w:r>
        <w:rPr>
          <w:rFonts w:hint="eastAsia" w:ascii="楷体" w:hAnsi="楷体" w:eastAsia="楷体"/>
          <w:color w:val="000000"/>
          <w:sz w:val="21"/>
          <w:szCs w:val="24"/>
          <w:lang w:eastAsia="zh-CN"/>
        </w:rPr>
        <w:t>，在竞争日趋激烈的现代社会，生活如同一盘厮杀正烈的棋局，人们总想以短平快的方式“妙手”迭出，压过别人一头，殊不知，反而可能越下越俗。令人哭笑不得的“量子波动速读”培训班，正是这种思维的产物，家长不知道，孩子哗哗翻过的书，哪怕静下来研究其中一两本，他们想要的国学神童或许自然会来。</w:t>
      </w:r>
    </w:p>
    <w:p w14:paraId="732162CF">
      <w:pPr>
        <w:spacing w:before="0" w:beforeLines="0" w:after="0" w:afterLines="0" w:line="240" w:lineRule="auto"/>
        <w:ind w:firstLine="422" w:firstLineChars="200"/>
        <w:rPr>
          <w:rFonts w:hint="eastAsia" w:ascii="楷体" w:hAnsi="楷体" w:eastAsia="楷体"/>
          <w:color w:val="000000"/>
          <w:sz w:val="21"/>
          <w:szCs w:val="24"/>
          <w:lang w:eastAsia="zh-CN"/>
        </w:rPr>
      </w:pPr>
      <w:bookmarkStart w:id="189" w:name="_Hlk110586019"/>
      <w:r>
        <w:rPr>
          <w:rFonts w:hint="eastAsia" w:ascii="宋体" w:hAnsi="宋体" w:eastAsia="宋体"/>
          <w:b/>
          <w:color w:val="000000"/>
          <w:sz w:val="21"/>
          <w:szCs w:val="24"/>
          <w:lang w:eastAsia="zh-CN"/>
        </w:rPr>
        <w:t>【观点鲜明】</w:t>
      </w:r>
      <w:bookmarkEnd w:id="189"/>
      <w:r>
        <w:rPr>
          <w:rFonts w:hint="eastAsia" w:ascii="楷体" w:hAnsi="楷体" w:eastAsia="楷体"/>
          <w:b/>
          <w:color w:val="000000"/>
          <w:sz w:val="21"/>
          <w:szCs w:val="24"/>
          <w:u w:val="single"/>
          <w:lang w:eastAsia="zh-CN"/>
        </w:rPr>
        <w:t xml:space="preserve">                                                      </w:t>
      </w:r>
      <w:r>
        <w:rPr>
          <w:rFonts w:hint="eastAsia" w:ascii="楷体" w:hAnsi="楷体" w:eastAsia="楷体"/>
          <w:b/>
          <w:color w:val="000000"/>
          <w:sz w:val="21"/>
          <w:szCs w:val="24"/>
          <w:lang w:eastAsia="zh-CN"/>
        </w:rPr>
        <w:t>。</w:t>
      </w:r>
      <w:r>
        <w:rPr>
          <w:rFonts w:hint="eastAsia" w:ascii="楷体" w:hAnsi="楷体" w:eastAsia="楷体"/>
          <w:color w:val="000000"/>
          <w:sz w:val="21"/>
          <w:szCs w:val="24"/>
          <w:lang w:eastAsia="zh-CN"/>
        </w:rPr>
        <w:t>做研究搞学术的人， 一心想着把学术成果转化为前人所未见的应用，固然是一件可喜可贺之事，但若因此忽视了底层设计，缺乏了对学术基础的进一步探索，那么正如花的根扎不深，吸取不了充足的养分，也就不能指望开出鲜艳的花，结出累累的果了。</w:t>
      </w:r>
    </w:p>
    <w:p w14:paraId="47E9860D">
      <w:pPr>
        <w:spacing w:before="0" w:beforeLines="0" w:after="0" w:afterLines="0" w:line="240" w:lineRule="auto"/>
        <w:ind w:firstLine="420" w:firstLineChars="200"/>
        <w:rPr>
          <w:rFonts w:hint="eastAsia" w:ascii="楷体" w:hAnsi="楷体" w:eastAsia="楷体"/>
          <w:color w:val="000000"/>
          <w:sz w:val="21"/>
          <w:szCs w:val="24"/>
          <w:lang w:eastAsia="zh-CN"/>
        </w:rPr>
      </w:pPr>
      <w:r>
        <w:rPr>
          <w:rFonts w:hint="eastAsia" w:ascii="楷体" w:hAnsi="楷体" w:eastAsia="楷体"/>
          <w:color w:val="000000"/>
          <w:sz w:val="21"/>
          <w:szCs w:val="24"/>
          <w:u w:val="thick"/>
          <w:lang w:eastAsia="zh-CN"/>
        </w:rPr>
        <w:t>我希望一个人的成长过程</w:t>
      </w:r>
      <w:r>
        <w:rPr>
          <w:rFonts w:hint="eastAsia" w:ascii="楷体" w:hAnsi="楷体" w:eastAsia="楷体"/>
          <w:color w:val="000000"/>
          <w:sz w:val="21"/>
          <w:szCs w:val="24"/>
          <w:lang w:eastAsia="zh-CN"/>
        </w:rPr>
        <w:t>，正如《神雕侠侣》里独孤大侠用剑，开始惯用利剑，后来用无锋重剑，虽不能砍削，但极大培养了内力，最后随手取草木削成剑形，威力所至，仍与一把利剑相似，已臻化境。</w:t>
      </w:r>
    </w:p>
    <w:p w14:paraId="7A4D0713">
      <w:pPr>
        <w:spacing w:before="0" w:beforeLines="0" w:after="0" w:afterLines="0" w:line="240" w:lineRule="auto"/>
        <w:ind w:firstLine="420" w:firstLineChars="200"/>
        <w:rPr>
          <w:rFonts w:hint="eastAsia" w:ascii="宋体" w:hAnsi="宋体" w:eastAsia="宋体"/>
          <w:color w:val="0000FF"/>
          <w:sz w:val="21"/>
          <w:szCs w:val="24"/>
          <w:lang w:eastAsia="zh-CN"/>
        </w:rPr>
      </w:pPr>
    </w:p>
    <w:p w14:paraId="5C40787A">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【拓展练习】</w:t>
      </w:r>
    </w:p>
    <w:p w14:paraId="32E5DBEF">
      <w:pPr>
        <w:pStyle w:val="26"/>
        <w:spacing w:beforeLines="0" w:afterLines="0"/>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1.阅读下面的材料，根据要求写作。（60分）</w:t>
      </w:r>
    </w:p>
    <w:p w14:paraId="0FFC57F8">
      <w:pPr>
        <w:pStyle w:val="26"/>
        <w:spacing w:beforeLines="0" w:afterLines="0"/>
        <w:ind w:firstLine="420" w:firstLineChars="200"/>
        <w:rPr>
          <w:rFonts w:hint="eastAsia" w:ascii="楷体" w:hAnsi="楷体" w:eastAsia="楷体"/>
          <w:color w:val="000000"/>
          <w:sz w:val="21"/>
          <w:szCs w:val="24"/>
          <w:lang w:eastAsia="zh-CN"/>
        </w:rPr>
      </w:pPr>
      <w:r>
        <w:rPr>
          <w:rFonts w:hint="eastAsia" w:ascii="楷体" w:hAnsi="楷体" w:eastAsia="楷体"/>
          <w:color w:val="000000"/>
          <w:sz w:val="21"/>
          <w:szCs w:val="24"/>
          <w:lang w:eastAsia="zh-CN"/>
        </w:rPr>
        <w:t>近日，一名在福建省厦门市中非世野野生动物园游玩的游客，想试探鳄鱼是不是活的，违反动物园规定，用直径达17厘米的石块砸向鳄鱼，鳄鱼被砸出一个长达3厘米的伤口。无独有偶，上个月，在安徽省扬子鳄保护区内，一男子违反禁令伸手挑逗池中鳄鱼，见其无反应，又用脚踹鳄鱼，猛踹三脚后鳄鱼爬入池水中。</w:t>
      </w:r>
    </w:p>
    <w:p w14:paraId="2E149472">
      <w:pPr>
        <w:pStyle w:val="26"/>
        <w:spacing w:beforeLines="0" w:afterLines="0"/>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以上材料触发了你怎样的联想和思考？请据此写一篇文章。</w:t>
      </w:r>
    </w:p>
    <w:p w14:paraId="4DC2C068">
      <w:pPr>
        <w:pStyle w:val="26"/>
        <w:spacing w:beforeLines="0" w:afterLines="0"/>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要求：选好角度，确定立意，明确文体，自拟标题，不要套作，不得抄袭，不得泄露个人信息；不少于800字。</w:t>
      </w:r>
    </w:p>
    <w:p w14:paraId="289092AC">
      <w:pPr>
        <w:pStyle w:val="26"/>
        <w:spacing w:beforeLines="0" w:afterLines="0"/>
        <w:ind w:firstLine="422" w:firstLineChars="200"/>
        <w:jc w:val="center"/>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让文明素质追上现代化的脚步</w:t>
      </w:r>
    </w:p>
    <w:p w14:paraId="5EAB0A95">
      <w:pPr>
        <w:pStyle w:val="26"/>
        <w:spacing w:beforeLines="0" w:afterLines="0"/>
        <w:ind w:firstLine="420" w:firstLineChars="200"/>
        <w:rPr>
          <w:rFonts w:hint="eastAsia" w:ascii="宋体" w:hAnsi="宋体" w:eastAsia="宋体"/>
          <w:b/>
          <w:color w:val="000000"/>
          <w:sz w:val="21"/>
          <w:szCs w:val="24"/>
          <w:lang w:eastAsia="zh-CN"/>
        </w:rPr>
      </w:pPr>
      <w:r>
        <w:rPr>
          <w:rFonts w:hint="eastAsia" w:ascii="楷体" w:hAnsi="楷体" w:eastAsia="楷体"/>
          <w:color w:val="000000"/>
          <w:sz w:val="21"/>
          <w:szCs w:val="24"/>
          <w:lang w:eastAsia="zh-CN"/>
        </w:rPr>
        <w:t>近日，福建厦门，一家人在动物园游玩时为了试探死活，捡起石头将货真价实的鳄鱼都砸出血了，肇事者的素质让人堪忧。有网友不无气愤地调侃，还好只是用石块检验，要是自己直接跳下去亲手检验，估计就是一起“鳄园惨案”。</w:t>
      </w:r>
      <w:r>
        <w:rPr>
          <w:rFonts w:hint="eastAsia" w:ascii="宋体" w:hAnsi="宋体" w:eastAsia="宋体"/>
          <w:b/>
          <w:color w:val="000000"/>
          <w:sz w:val="21"/>
          <w:szCs w:val="24"/>
          <w:lang w:eastAsia="zh-CN"/>
        </w:rPr>
        <w:t>（现象概述）</w:t>
      </w:r>
    </w:p>
    <w:p w14:paraId="726B2E40">
      <w:pPr>
        <w:pStyle w:val="26"/>
        <w:spacing w:beforeLines="0" w:afterLines="0"/>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u w:val="single"/>
          <w:lang w:eastAsia="zh-CN"/>
        </w:rPr>
        <w:t xml:space="preserve">                                                               </w:t>
      </w:r>
      <w:r>
        <w:rPr>
          <w:rFonts w:hint="eastAsia" w:ascii="宋体" w:hAnsi="宋体" w:eastAsia="宋体"/>
          <w:b/>
          <w:color w:val="000000"/>
          <w:sz w:val="21"/>
          <w:szCs w:val="24"/>
          <w:lang w:eastAsia="zh-CN"/>
        </w:rPr>
        <w:t>（追问反思）</w:t>
      </w:r>
    </w:p>
    <w:p w14:paraId="51810A81">
      <w:pPr>
        <w:pStyle w:val="26"/>
        <w:spacing w:beforeLines="0" w:afterLines="0"/>
        <w:ind w:firstLine="420" w:firstLineChars="200"/>
        <w:rPr>
          <w:rFonts w:hint="eastAsia" w:ascii="宋体" w:hAnsi="宋体" w:eastAsia="宋体"/>
          <w:b/>
          <w:color w:val="000000"/>
          <w:sz w:val="21"/>
          <w:szCs w:val="24"/>
          <w:lang w:eastAsia="zh-CN"/>
        </w:rPr>
      </w:pPr>
      <w:r>
        <w:rPr>
          <w:rFonts w:hint="eastAsia" w:ascii="楷体" w:hAnsi="楷体" w:eastAsia="楷体"/>
          <w:color w:val="000000"/>
          <w:sz w:val="21"/>
          <w:szCs w:val="24"/>
          <w:lang w:eastAsia="zh-CN"/>
        </w:rPr>
        <w:t>《人的现代化》一书的作者英格尔斯曾写道：人的现代化是国家现代化不可缺少的因素”。这里 “人的现代化”就是人的文明素质的提高。点点滴滴的变化潜移默化地提高着国民素质，而国民素质的提高又在无形中推动着文明和进步。</w:t>
      </w:r>
      <w:r>
        <w:rPr>
          <w:rFonts w:hint="eastAsia" w:ascii="宋体" w:hAnsi="宋体" w:eastAsia="宋体"/>
          <w:b/>
          <w:color w:val="000000"/>
          <w:sz w:val="21"/>
          <w:szCs w:val="24"/>
          <w:lang w:eastAsia="zh-CN"/>
        </w:rPr>
        <w:t>（本质分析）</w:t>
      </w:r>
    </w:p>
    <w:p w14:paraId="5FDC2590">
      <w:pPr>
        <w:pStyle w:val="26"/>
        <w:spacing w:beforeLines="0" w:afterLines="0"/>
        <w:ind w:firstLine="420" w:firstLineChars="200"/>
        <w:rPr>
          <w:rFonts w:hint="eastAsia" w:ascii="宋体" w:hAnsi="宋体" w:eastAsia="宋体"/>
          <w:b/>
          <w:color w:val="000000"/>
          <w:sz w:val="21"/>
          <w:szCs w:val="24"/>
          <w:lang w:eastAsia="zh-CN"/>
        </w:rPr>
      </w:pPr>
      <w:r>
        <w:rPr>
          <w:rFonts w:hint="eastAsia" w:ascii="楷体" w:hAnsi="楷体" w:eastAsia="楷体"/>
          <w:color w:val="000000"/>
          <w:sz w:val="21"/>
          <w:szCs w:val="24"/>
          <w:lang w:eastAsia="zh-CN"/>
        </w:rPr>
        <w:t>无论是公园游览的不不顾禁令，还是公路上的违章驾驶、斗气飙车等，许多不文明现象，可说是腰包“鼓起来”、生活“阔起来”后遭遇的社会发展新课题。搭乘现代化的时代快车，许多人逐步远离了物质匮乏的窘迫，又浑然不觉地陷入了另一种窘境。“发展的列车匆匆驶过精神的站台，现实的变化把心灵的地图抛在身外。”充满诗意的语言，道出了一些人“脑袋”轻于“口袋”、灵魂跟不上身体的尴尬状态。</w:t>
      </w:r>
      <w:r>
        <w:rPr>
          <w:rFonts w:hint="eastAsia" w:ascii="宋体" w:hAnsi="宋体" w:eastAsia="宋体"/>
          <w:b/>
          <w:color w:val="000000"/>
          <w:sz w:val="21"/>
          <w:szCs w:val="24"/>
          <w:lang w:eastAsia="zh-CN"/>
        </w:rPr>
        <w:t>（原因分析）</w:t>
      </w:r>
      <w:r>
        <w:rPr>
          <w:rFonts w:hint="eastAsia" w:ascii="宋体" w:hAnsi="宋体" w:eastAsia="宋体" w:cs="Calibri"/>
          <w:b/>
          <w:color w:val="000000"/>
          <w:sz w:val="21"/>
          <w:szCs w:val="21"/>
          <w:lang w:eastAsia="zh-CN"/>
        </w:rPr>
        <w:t> </w:t>
      </w:r>
    </w:p>
    <w:p w14:paraId="32A8B299">
      <w:pPr>
        <w:pStyle w:val="26"/>
        <w:spacing w:beforeLines="0" w:afterLines="0"/>
        <w:ind w:firstLine="420" w:firstLineChars="200"/>
        <w:rPr>
          <w:rFonts w:hint="eastAsia" w:ascii="宋体" w:hAnsi="宋体" w:eastAsia="宋体"/>
          <w:b/>
          <w:color w:val="000000"/>
          <w:sz w:val="21"/>
          <w:szCs w:val="24"/>
          <w:lang w:eastAsia="zh-CN"/>
        </w:rPr>
      </w:pPr>
      <w:r>
        <w:rPr>
          <w:rFonts w:hint="eastAsia" w:ascii="楷体" w:hAnsi="楷体" w:eastAsia="楷体"/>
          <w:color w:val="000000"/>
          <w:sz w:val="21"/>
          <w:szCs w:val="24"/>
          <w:lang w:eastAsia="zh-CN"/>
        </w:rPr>
        <w:t>恩格斯说，“国家是文明社会的概括”。它折射国家发展的境界，是凝聚当代中国价值公约数的重要平台。应当看到，文明不仅仅需要被唤醒，更应在制度设计层面体现软硬结合、标本兼治。日前国家旅游局公布首批全国游客不文明行为记录。强行打开飞机应急舱门、攀爬红军雕塑照相等不文明事件被列入“黑名单”，便是一种积极的尝试。惩恶扬善、久久为功，以不断加大的外力强化约束，方能防止“破窗效应”，促使文明变成公民的行为自觉与生活方式。</w:t>
      </w:r>
      <w:r>
        <w:rPr>
          <w:rFonts w:hint="default" w:ascii="MS Mincho" w:hAnsi="MS Mincho" w:eastAsia="MS Mincho" w:cs="MS Mincho"/>
          <w:color w:val="000000"/>
          <w:sz w:val="21"/>
          <w:szCs w:val="21"/>
          <w:lang w:eastAsia="zh-CN"/>
        </w:rPr>
        <w:t> </w:t>
      </w:r>
      <w:r>
        <w:rPr>
          <w:rFonts w:hint="eastAsia" w:ascii="宋体" w:hAnsi="宋体" w:eastAsia="宋体"/>
          <w:b/>
          <w:color w:val="000000"/>
          <w:sz w:val="21"/>
          <w:szCs w:val="24"/>
          <w:lang w:eastAsia="zh-CN"/>
        </w:rPr>
        <w:t>（对策分析）</w:t>
      </w:r>
    </w:p>
    <w:p w14:paraId="6C1E14C8">
      <w:pPr>
        <w:pStyle w:val="26"/>
        <w:spacing w:beforeLines="0" w:afterLines="0"/>
        <w:ind w:firstLine="422" w:firstLineChars="200"/>
        <w:rPr>
          <w:rFonts w:hint="eastAsia" w:ascii="宋体" w:hAnsi="宋体" w:eastAsia="宋体"/>
          <w:b/>
          <w:color w:val="000000"/>
          <w:sz w:val="21"/>
          <w:szCs w:val="24"/>
          <w:u w:val="single"/>
          <w:lang w:eastAsia="zh-CN"/>
        </w:rPr>
      </w:pPr>
      <w:r>
        <w:rPr>
          <w:rFonts w:hint="eastAsia" w:ascii="宋体" w:hAnsi="宋体" w:eastAsia="宋体"/>
          <w:b/>
          <w:color w:val="000000"/>
          <w:sz w:val="21"/>
          <w:szCs w:val="24"/>
          <w:lang w:eastAsia="zh-CN"/>
        </w:rPr>
        <w:t>（辩证分析）</w:t>
      </w:r>
      <w:r>
        <w:rPr>
          <w:rFonts w:hint="eastAsia" w:ascii="宋体" w:hAnsi="宋体" w:eastAsia="宋体"/>
          <w:b/>
          <w:color w:val="000000"/>
          <w:sz w:val="21"/>
          <w:szCs w:val="24"/>
          <w:u w:val="single"/>
          <w:lang w:eastAsia="zh-CN"/>
        </w:rPr>
        <w:t xml:space="preserve">                                                              </w:t>
      </w:r>
    </w:p>
    <w:p w14:paraId="58D4810C">
      <w:pPr>
        <w:pStyle w:val="26"/>
        <w:spacing w:beforeLines="0" w:afterLines="0"/>
        <w:ind w:firstLine="422" w:firstLineChars="200"/>
        <w:rPr>
          <w:rFonts w:hint="eastAsia" w:ascii="宋体" w:hAnsi="宋体" w:eastAsia="宋体"/>
          <w:b/>
          <w:color w:val="000000"/>
          <w:sz w:val="21"/>
          <w:szCs w:val="24"/>
          <w:u w:val="single"/>
          <w:lang w:eastAsia="zh-CN"/>
        </w:rPr>
      </w:pPr>
      <w:r>
        <w:rPr>
          <w:rFonts w:hint="eastAsia" w:ascii="宋体" w:hAnsi="宋体" w:eastAsia="宋体"/>
          <w:b/>
          <w:color w:val="000000"/>
          <w:sz w:val="21"/>
          <w:szCs w:val="24"/>
          <w:u w:val="single"/>
          <w:lang w:eastAsia="zh-CN"/>
        </w:rPr>
        <w:t xml:space="preserve">                                                                          </w:t>
      </w:r>
    </w:p>
    <w:p w14:paraId="29563D5B">
      <w:pPr>
        <w:pStyle w:val="26"/>
        <w:spacing w:beforeLines="0" w:afterLines="0"/>
        <w:ind w:firstLine="422" w:firstLineChars="200"/>
        <w:rPr>
          <w:rFonts w:hint="eastAsia" w:ascii="宋体" w:hAnsi="宋体" w:eastAsia="宋体"/>
          <w:b/>
          <w:color w:val="000000"/>
          <w:sz w:val="21"/>
          <w:szCs w:val="24"/>
          <w:u w:val="single"/>
          <w:lang w:eastAsia="zh-CN"/>
        </w:rPr>
      </w:pPr>
      <w:r>
        <w:rPr>
          <w:rFonts w:hint="eastAsia" w:ascii="宋体" w:hAnsi="宋体" w:eastAsia="宋体"/>
          <w:b/>
          <w:color w:val="000000"/>
          <w:sz w:val="21"/>
          <w:szCs w:val="24"/>
          <w:u w:val="single"/>
          <w:lang w:eastAsia="zh-CN"/>
        </w:rPr>
        <w:t xml:space="preserve">                                                                          </w:t>
      </w:r>
    </w:p>
    <w:p w14:paraId="0961742E">
      <w:pPr>
        <w:pStyle w:val="26"/>
        <w:spacing w:beforeLines="0" w:afterLines="0"/>
        <w:ind w:firstLine="422" w:firstLineChars="200"/>
        <w:rPr>
          <w:rFonts w:hint="eastAsia" w:ascii="宋体" w:hAnsi="宋体" w:eastAsia="宋体"/>
          <w:b/>
          <w:color w:val="000000"/>
          <w:sz w:val="21"/>
          <w:szCs w:val="24"/>
          <w:u w:val="single"/>
          <w:lang w:eastAsia="zh-CN"/>
        </w:rPr>
      </w:pPr>
      <w:r>
        <w:rPr>
          <w:rFonts w:hint="eastAsia" w:ascii="宋体" w:hAnsi="宋体" w:eastAsia="宋体"/>
          <w:b/>
          <w:color w:val="000000"/>
          <w:sz w:val="21"/>
          <w:szCs w:val="24"/>
          <w:u w:val="single"/>
          <w:lang w:eastAsia="zh-CN"/>
        </w:rPr>
        <w:t xml:space="preserve">                                                                          </w:t>
      </w:r>
    </w:p>
    <w:p w14:paraId="3F205628">
      <w:pPr>
        <w:pStyle w:val="26"/>
        <w:spacing w:beforeLines="0" w:afterLines="0"/>
        <w:ind w:firstLine="420" w:firstLineChars="200"/>
        <w:rPr>
          <w:rFonts w:hint="eastAsia" w:ascii="宋体" w:hAnsi="宋体" w:eastAsia="宋体"/>
          <w:b/>
          <w:color w:val="000000"/>
          <w:sz w:val="21"/>
          <w:szCs w:val="24"/>
          <w:lang w:eastAsia="zh-CN"/>
        </w:rPr>
      </w:pPr>
      <w:r>
        <w:rPr>
          <w:rFonts w:hint="eastAsia" w:ascii="楷体" w:hAnsi="楷体" w:eastAsia="楷体"/>
          <w:color w:val="000000"/>
          <w:sz w:val="21"/>
          <w:szCs w:val="24"/>
          <w:lang w:eastAsia="zh-CN"/>
        </w:rPr>
        <w:t>一位西班牙作家说过，“礼貌是人类共处的金钥匙”。文明是世间最动人的语言，一个视文明为阳光的国家、一个视德行如生命的民族，让文明素养追赶上现代化的脚步，必将更富有魅力，也必能赢得真诚的尊重。</w:t>
      </w:r>
      <w:r>
        <w:rPr>
          <w:rFonts w:hint="eastAsia" w:ascii="宋体" w:hAnsi="宋体" w:eastAsia="宋体"/>
          <w:b/>
          <w:color w:val="000000"/>
          <w:sz w:val="21"/>
          <w:szCs w:val="24"/>
          <w:lang w:eastAsia="zh-CN"/>
        </w:rPr>
        <w:t>（正能量展望）</w:t>
      </w:r>
    </w:p>
    <w:p w14:paraId="332B5726">
      <w:pPr>
        <w:spacing w:before="0" w:beforeLines="0" w:after="0" w:afterLines="0" w:line="240" w:lineRule="auto"/>
        <w:ind w:firstLine="420" w:firstLineChars="200"/>
        <w:rPr>
          <w:rFonts w:hint="eastAsia" w:ascii="宋体" w:hAnsi="宋体" w:eastAsia="宋体"/>
          <w:color w:val="0000FF"/>
          <w:sz w:val="21"/>
          <w:szCs w:val="24"/>
          <w:lang w:eastAsia="zh-CN"/>
        </w:rPr>
      </w:pPr>
    </w:p>
    <w:p w14:paraId="7EFBC718">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p>
    <w:p w14:paraId="156ECEE8">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p>
    <w:p w14:paraId="5E8BFC52">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p>
    <w:p w14:paraId="2262CA22">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p>
    <w:p w14:paraId="253CF7E5">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【专题小结】</w:t>
      </w:r>
    </w:p>
    <w:p w14:paraId="1EE7E20F">
      <w:pPr>
        <w:adjustRightInd w:val="0"/>
        <w:snapToGrid w:val="0"/>
        <w:spacing w:before="0" w:beforeLines="0" w:after="0" w:afterLines="0" w:line="240" w:lineRule="auto"/>
        <w:ind w:firstLine="480" w:firstLineChars="200"/>
        <w:rPr>
          <w:rFonts w:hint="eastAsia" w:ascii="宋体" w:hAnsi="宋体" w:eastAsia="宋体" w:cs="宋体"/>
          <w:b/>
          <w:color w:val="000000"/>
          <w:sz w:val="21"/>
          <w:szCs w:val="21"/>
          <w:lang w:eastAsia="zh-CN"/>
        </w:rPr>
      </w:pPr>
      <w:r>
        <w:rPr>
          <w:rFonts w:hint="default" w:eastAsia="仿宋"/>
          <w:sz w:val="24"/>
          <w:szCs w:val="24"/>
          <w:lang/>
        </w:rPr>
        <w:drawing>
          <wp:anchor distT="0" distB="0" distL="114300" distR="114300" simplePos="0" relativeHeight="251677696" behindDoc="0" locked="0" layoutInCell="1" allowOverlap="1">
            <wp:simplePos x="0" y="0"/>
            <wp:positionH relativeFrom="column">
              <wp:posOffset>298450</wp:posOffset>
            </wp:positionH>
            <wp:positionV relativeFrom="paragraph">
              <wp:posOffset>200025</wp:posOffset>
            </wp:positionV>
            <wp:extent cx="4522470" cy="2543175"/>
            <wp:effectExtent l="9525" t="9525" r="20955" b="19050"/>
            <wp:wrapTopAndBottom/>
            <wp:docPr id="1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9"/>
                    <pic:cNvPicPr>
                      <a:picLocks noChangeAspect="1"/>
                    </pic:cNvPicPr>
                  </pic:nvPicPr>
                  <pic:blipFill>
                    <a:blip r:embed="rId104"/>
                    <a:stretch>
                      <a:fillRect/>
                    </a:stretch>
                  </pic:blipFill>
                  <pic:spPr>
                    <a:xfrm>
                      <a:off x="0" y="0"/>
                      <a:ext cx="4522470" cy="2543175"/>
                    </a:xfrm>
                    <a:prstGeom prst="rect">
                      <a:avLst/>
                    </a:prstGeom>
                    <a:noFill/>
                    <a:ln w="9525" cap="flat" cmpd="sng">
                      <a:solidFill>
                        <a:srgbClr val="FFECEC"/>
                      </a:solidFill>
                      <a:prstDash val="solid"/>
                      <a:miter/>
                      <a:headEnd type="none" w="med" len="med"/>
                      <a:tailEnd type="none" w="med" len="med"/>
                    </a:ln>
                  </pic:spPr>
                </pic:pic>
              </a:graphicData>
            </a:graphic>
          </wp:anchor>
        </w:drawing>
      </w:r>
      <w:r>
        <w:rPr>
          <w:rFonts w:hint="eastAsia" w:ascii="宋体" w:hAnsi="宋体" w:eastAsia="宋体" w:cs="宋体"/>
          <w:b/>
          <w:color w:val="000000"/>
          <w:sz w:val="21"/>
          <w:szCs w:val="21"/>
          <w:lang w:eastAsia="zh-CN"/>
        </w:rPr>
        <w:t>知识网络构建</w:t>
      </w:r>
    </w:p>
    <w:p w14:paraId="358516A8">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p>
    <w:p w14:paraId="0F0E21D1">
      <w:pPr>
        <w:adjustRightInd w:val="0"/>
        <w:snapToGrid w:val="0"/>
        <w:spacing w:before="0" w:beforeLines="0" w:after="0" w:afterLines="0" w:line="240" w:lineRule="auto"/>
        <w:ind w:firstLine="422" w:firstLineChars="200"/>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专题学习建议</w:t>
      </w:r>
    </w:p>
    <w:p w14:paraId="4053201F">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color w:val="000000"/>
          <w:sz w:val="21"/>
          <w:szCs w:val="24"/>
          <w:lang w:eastAsia="zh-CN"/>
        </w:rPr>
        <w:t>考场作文由于其特殊性，同学们的行文一定要有清晰的结构层次意识，层层深入的章法逻辑意识，这体现的是一个考生的思维逻辑和说理能力，不能简单的三段论，理不够，例子来凑。</w:t>
      </w:r>
      <w:r>
        <w:rPr>
          <w:rFonts w:hint="eastAsia" w:ascii="宋体" w:hAnsi="宋体" w:eastAsia="宋体"/>
          <w:sz w:val="21"/>
          <w:szCs w:val="24"/>
          <w:lang w:eastAsia="zh-CN"/>
        </w:rPr>
        <w:t>如果从高考作文字数要求角度来分析，优秀作文850至900字为宜。考虑到开头和结尾，正文通常有三个主体段，那么主体段250字最标准。250字好写，但是写好了难。在有限的字数内，要想明确地表达并证明自己的某一观点，就得想好字数分配问题，因为这一段话是立体的，不是某一方面的，其内容布局有多方面的元素。</w:t>
      </w:r>
    </w:p>
    <w:p w14:paraId="1AB1F5DF">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比如上面的构思“①→ 提出观点 ②→观点解读 ③→举例 ④→就例子结合观点分析 ⑤→ 总结拓展”，这一段内结构思维模式好处就在于能让学生知道如何具体行文，解决“胸有成竹”问题；同时这五点构思，每点写一句话，250字就差不多了，写起来就非常轻松。</w:t>
      </w:r>
    </w:p>
    <w:p w14:paraId="073D87DC">
      <w:pPr>
        <w:spacing w:before="0" w:beforeLines="0" w:after="0" w:afterLines="0" w:line="240" w:lineRule="auto"/>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体现说理逻辑。学生议论文习作因思维力不强而表现出来的主要问题有：一是立意不佳，缺乏新意，总是老生常谈拾人牙慧；二是议论的针对性不强，给人无的放矢之感，总是在东拉西扯；三是文章缺乏条理，说理颠三倒四，缺少分析的链条；四是观点错误，有失偏颇，有的是在审题时有了偏差，有的是在论证过程中出了差错。</w:t>
      </w:r>
    </w:p>
    <w:p w14:paraId="6F5828D3">
      <w:pPr>
        <w:adjustRightInd w:val="0"/>
        <w:snapToGrid w:val="0"/>
        <w:spacing w:before="0" w:beforeLines="0" w:after="0" w:afterLines="0" w:line="240" w:lineRule="auto"/>
        <w:ind w:firstLine="420" w:firstLineChars="200"/>
        <w:rPr>
          <w:rFonts w:hint="eastAsia" w:ascii="宋体" w:hAnsi="宋体" w:eastAsia="宋体"/>
          <w:color w:val="0000FF"/>
          <w:sz w:val="21"/>
          <w:szCs w:val="24"/>
          <w:lang w:eastAsia="zh-CN"/>
        </w:rPr>
      </w:pPr>
    </w:p>
    <w:p w14:paraId="0E005AA1">
      <w:pPr>
        <w:pStyle w:val="3"/>
        <w:spacing w:beforeLines="0" w:afterLines="0"/>
        <w:rPr>
          <w:rFonts w:hint="eastAsia"/>
          <w:sz w:val="28"/>
          <w:szCs w:val="24"/>
          <w:lang w:eastAsia="zh-CN"/>
        </w:rPr>
      </w:pPr>
      <w:r>
        <w:rPr>
          <w:rFonts w:hint="eastAsia" w:ascii="宋体" w:hAnsi="宋体" w:eastAsia="宋体"/>
          <w:color w:val="0000FF"/>
          <w:sz w:val="21"/>
          <w:szCs w:val="24"/>
          <w:lang w:eastAsia="zh-CN"/>
        </w:rPr>
        <w:br w:type="page"/>
      </w:r>
      <w:bookmarkStart w:id="190" w:name="_Toc144568482"/>
      <w:bookmarkStart w:id="191" w:name="_Toc3109"/>
      <w:r>
        <w:rPr>
          <w:rFonts w:hint="eastAsia" w:eastAsia="隶书"/>
          <w:sz w:val="28"/>
          <w:szCs w:val="24"/>
          <w:lang w:eastAsia="zh-CN"/>
        </w:rPr>
        <w:t>第三讲  观点的呈现</w:t>
      </w:r>
      <w:bookmarkEnd w:id="190"/>
      <w:bookmarkEnd w:id="191"/>
    </w:p>
    <w:p w14:paraId="7D8D2A92">
      <w:pPr>
        <w:spacing w:before="0" w:beforeLines="0" w:after="0" w:afterLines="0" w:line="240" w:lineRule="auto"/>
        <w:ind w:firstLine="422" w:firstLineChars="200"/>
        <w:rPr>
          <w:rFonts w:hint="eastAsia" w:ascii="宋体" w:hAnsi="宋体" w:eastAsia="宋体"/>
          <w:b/>
          <w:color w:val="000000"/>
          <w:sz w:val="21"/>
          <w:szCs w:val="24"/>
          <w:lang w:eastAsia="zh-CN"/>
        </w:rPr>
      </w:pPr>
    </w:p>
    <w:p w14:paraId="1354B9D8">
      <w:pPr>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【学习目标】</w:t>
      </w:r>
    </w:p>
    <w:p w14:paraId="2D6AC7AD">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1.掌握清晰地表达观点的基本原则。</w:t>
      </w:r>
    </w:p>
    <w:p w14:paraId="2C4F7C6E">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2.学会恰当设置分论点的常见方法。</w:t>
      </w:r>
    </w:p>
    <w:p w14:paraId="3F7373B6">
      <w:pPr>
        <w:spacing w:before="0" w:beforeLines="0" w:after="0" w:afterLines="0" w:line="360" w:lineRule="exact"/>
        <w:ind w:firstLine="422" w:firstLineChars="200"/>
        <w:rPr>
          <w:rFonts w:hint="eastAsia" w:ascii="宋体" w:hAnsi="宋体" w:eastAsia="宋体"/>
          <w:b/>
          <w:color w:val="000000"/>
          <w:sz w:val="21"/>
          <w:szCs w:val="24"/>
          <w:lang w:eastAsia="zh-CN"/>
        </w:rPr>
      </w:pPr>
    </w:p>
    <w:p w14:paraId="4850391F">
      <w:pPr>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【文本再读】</w:t>
      </w:r>
    </w:p>
    <w:p w14:paraId="7E4EEE2F">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一篇文章往往只有一个中心论点，但可以有多个分论点。中心论点是文章的基本观点；分论点则是为了有力地阐述中心论点而设置的，它是支持和论证中心论点的论据。分论点设置得法，中心论点自更鲜明。</w:t>
      </w:r>
    </w:p>
    <w:p w14:paraId="44809494">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(一)设置遵循“4原则”</w:t>
      </w:r>
      <w:r>
        <w:rPr>
          <w:rFonts w:hint="eastAsia" w:hAnsi="宋体" w:cs="黑体"/>
          <w:color w:val="000000"/>
          <w:sz w:val="21"/>
          <w:szCs w:val="21"/>
          <w:lang w:eastAsia="zh-CN"/>
        </w:rPr>
        <w:t>，</w:t>
      </w:r>
      <w:r>
        <w:rPr>
          <w:rFonts w:hint="eastAsia" w:hAnsi="宋体"/>
          <w:color w:val="000000"/>
          <w:sz w:val="21"/>
          <w:szCs w:val="24"/>
          <w:lang w:eastAsia="zh-CN"/>
        </w:rPr>
        <w:t>确保方向准</w:t>
      </w:r>
    </w:p>
    <w:p w14:paraId="0B36C513">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原则1：扣得住。分论点不宜过多，三四个即可，分论点的表述要尽量紧扣中心论点的关键字眼，以保证每一段都扣题。</w:t>
      </w:r>
    </w:p>
    <w:p w14:paraId="576DBD1E">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原则2：分得开。分论点应按照统一分类标准划分，它们之间在内容上不能重复或交叉。</w:t>
      </w:r>
    </w:p>
    <w:p w14:paraId="51BDCF38">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原则3：排得顺。分论点之间有时是并列关系，有时是递进关系，其排列应符合一定的逻辑顺序，不可随意放置。</w:t>
      </w:r>
    </w:p>
    <w:p w14:paraId="5F106DA6">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原则4：语言靓。分论点既要形式整齐，又要有变化，最好有文采(采用排比、比喻、化用名句等手法)，语言要精练，一般控制在15字以内。</w:t>
      </w:r>
    </w:p>
    <w:p w14:paraId="6809381B">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(二)设置掌握“3类型”</w:t>
      </w:r>
      <w:r>
        <w:rPr>
          <w:rFonts w:hint="eastAsia" w:hAnsi="宋体" w:cs="黑体"/>
          <w:color w:val="000000"/>
          <w:sz w:val="21"/>
          <w:szCs w:val="21"/>
          <w:lang w:eastAsia="zh-CN"/>
        </w:rPr>
        <w:t>，</w:t>
      </w:r>
      <w:r>
        <w:rPr>
          <w:rFonts w:hint="eastAsia" w:hAnsi="宋体"/>
          <w:color w:val="000000"/>
          <w:sz w:val="21"/>
          <w:szCs w:val="24"/>
          <w:lang w:eastAsia="zh-CN"/>
        </w:rPr>
        <w:t>论述更明确</w:t>
      </w:r>
    </w:p>
    <w:p w14:paraId="488FE11B">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议论文设置分论点的三种常见类型：并列式、递进式和对比式。</w:t>
      </w:r>
    </w:p>
    <w:p w14:paraId="4436277E">
      <w:pPr>
        <w:pStyle w:val="8"/>
        <w:tabs>
          <w:tab w:val="left" w:pos="4200"/>
        </w:tabs>
        <w:spacing w:before="0" w:beforeLines="0" w:after="0" w:afterLines="0" w:line="360" w:lineRule="exact"/>
        <w:jc w:val="center"/>
        <w:rPr>
          <w:rFonts w:hint="eastAsia" w:hAnsi="宋体"/>
          <w:color w:val="000000"/>
          <w:sz w:val="21"/>
          <w:szCs w:val="24"/>
          <w:lang w:eastAsia="zh-CN"/>
        </w:rPr>
      </w:pPr>
      <w:r>
        <w:rPr>
          <w:rFonts w:hint="eastAsia" w:hAnsi="宋体"/>
          <w:color w:val="000000"/>
          <w:sz w:val="21"/>
          <w:szCs w:val="24"/>
          <w:lang w:eastAsia="zh-CN"/>
        </w:rPr>
        <w:t>Ⅰ　并列式</w:t>
      </w:r>
    </w:p>
    <w:p w14:paraId="3CB44901">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分论点并列式是指从横向上分解中心论点。这样的分论点在文章结构上具有铺排延展的作用，能使文章内容丰富，增强论证的气势，起排比式的作用。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6960"/>
      </w:tblGrid>
      <w:tr w14:paraId="78A34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jc w:val="center"/>
        </w:trPr>
        <w:tc>
          <w:tcPr>
            <w:tcW w:w="16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54089BD">
            <w:pPr>
              <w:pStyle w:val="8"/>
              <w:tabs>
                <w:tab w:val="left" w:pos="4200"/>
              </w:tabs>
              <w:spacing w:before="0" w:beforeLines="0" w:after="0" w:afterLines="0" w:line="360" w:lineRule="exact"/>
              <w:jc w:val="center"/>
              <w:rPr>
                <w:rFonts w:hint="eastAsia" w:hAnsi="宋体"/>
                <w:sz w:val="21"/>
                <w:szCs w:val="24"/>
                <w:lang w:bidi="en-US"/>
              </w:rPr>
            </w:pPr>
            <w:r>
              <w:rPr>
                <w:rFonts w:hint="eastAsia" w:hAnsi="宋体"/>
                <w:sz w:val="21"/>
                <w:szCs w:val="24"/>
                <w:lang w:bidi="en-US"/>
              </w:rPr>
              <w:t>概念</w:t>
            </w:r>
          </w:p>
          <w:p w14:paraId="0B57F804">
            <w:pPr>
              <w:pStyle w:val="8"/>
              <w:tabs>
                <w:tab w:val="left" w:pos="4200"/>
              </w:tabs>
              <w:spacing w:before="0" w:beforeLines="0" w:after="0" w:afterLines="0" w:line="360" w:lineRule="exact"/>
              <w:jc w:val="center"/>
              <w:rPr>
                <w:rFonts w:hint="eastAsia" w:hAnsi="宋体"/>
                <w:sz w:val="21"/>
                <w:szCs w:val="24"/>
                <w:lang w:bidi="en-US"/>
              </w:rPr>
            </w:pPr>
            <w:r>
              <w:rPr>
                <w:rFonts w:hint="eastAsia" w:hAnsi="宋体"/>
                <w:sz w:val="21"/>
                <w:szCs w:val="24"/>
                <w:lang w:bidi="en-US"/>
              </w:rPr>
              <w:t>分析法</w:t>
            </w:r>
          </w:p>
        </w:tc>
        <w:tc>
          <w:tcPr>
            <w:tcW w:w="69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3CC9C41">
            <w:pPr>
              <w:pStyle w:val="8"/>
              <w:tabs>
                <w:tab w:val="left" w:pos="4200"/>
              </w:tabs>
              <w:spacing w:before="0" w:beforeLines="0" w:after="0" w:afterLines="0" w:line="360" w:lineRule="exact"/>
              <w:rPr>
                <w:rFonts w:hint="eastAsia" w:hAnsi="宋体"/>
                <w:sz w:val="21"/>
                <w:szCs w:val="24"/>
                <w:lang w:eastAsia="zh-CN" w:bidi="en-US"/>
              </w:rPr>
            </w:pPr>
            <w:r>
              <w:rPr>
                <w:rFonts w:hint="eastAsia" w:hAnsi="宋体"/>
                <w:sz w:val="21"/>
                <w:szCs w:val="24"/>
                <w:lang w:eastAsia="zh-CN" w:bidi="en-US"/>
              </w:rPr>
              <w:t>从“是什么”的角度来阐述中心论点里关键概念的内涵，并由此提炼出两到三个分论点，这些分论点之间是并列关系，而关键概念与分论点往往构成总分的关系。</w:t>
            </w:r>
          </w:p>
        </w:tc>
      </w:tr>
      <w:tr w14:paraId="10777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6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87DA8A">
            <w:pPr>
              <w:pStyle w:val="8"/>
              <w:tabs>
                <w:tab w:val="left" w:pos="4200"/>
              </w:tabs>
              <w:spacing w:before="0" w:beforeLines="0" w:after="0" w:afterLines="0" w:line="360" w:lineRule="exact"/>
              <w:jc w:val="center"/>
              <w:rPr>
                <w:rFonts w:hint="eastAsia" w:hAnsi="宋体"/>
                <w:sz w:val="21"/>
                <w:szCs w:val="24"/>
                <w:lang w:bidi="en-US"/>
              </w:rPr>
            </w:pPr>
            <w:r>
              <w:rPr>
                <w:rFonts w:hint="eastAsia" w:hAnsi="宋体"/>
                <w:sz w:val="21"/>
                <w:szCs w:val="24"/>
                <w:lang w:bidi="en-US"/>
              </w:rPr>
              <w:t>因果</w:t>
            </w:r>
          </w:p>
          <w:p w14:paraId="365903B4">
            <w:pPr>
              <w:pStyle w:val="8"/>
              <w:tabs>
                <w:tab w:val="left" w:pos="4200"/>
              </w:tabs>
              <w:spacing w:before="0" w:beforeLines="0" w:after="0" w:afterLines="0" w:line="360" w:lineRule="exact"/>
              <w:jc w:val="center"/>
              <w:rPr>
                <w:rFonts w:hint="eastAsia" w:hAnsi="宋体"/>
                <w:sz w:val="21"/>
                <w:szCs w:val="24"/>
                <w:lang w:bidi="en-US"/>
              </w:rPr>
            </w:pPr>
            <w:r>
              <w:rPr>
                <w:rFonts w:hint="eastAsia" w:hAnsi="宋体"/>
                <w:sz w:val="21"/>
                <w:szCs w:val="24"/>
                <w:lang w:bidi="en-US"/>
              </w:rPr>
              <w:t>分析法</w:t>
            </w:r>
          </w:p>
        </w:tc>
        <w:tc>
          <w:tcPr>
            <w:tcW w:w="69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17C27CC">
            <w:pPr>
              <w:pStyle w:val="8"/>
              <w:tabs>
                <w:tab w:val="left" w:pos="4200"/>
              </w:tabs>
              <w:spacing w:before="0" w:beforeLines="0" w:after="0" w:afterLines="0" w:line="360" w:lineRule="exact"/>
              <w:rPr>
                <w:rFonts w:hint="eastAsia" w:hAnsi="宋体"/>
                <w:sz w:val="21"/>
                <w:szCs w:val="24"/>
                <w:lang w:eastAsia="zh-CN" w:bidi="en-US"/>
              </w:rPr>
            </w:pPr>
            <w:r>
              <w:rPr>
                <w:rFonts w:hint="eastAsia" w:hAnsi="宋体"/>
                <w:sz w:val="21"/>
                <w:szCs w:val="24"/>
                <w:lang w:eastAsia="zh-CN" w:bidi="en-US"/>
              </w:rPr>
              <w:t>从“为什么”的角度来对中心论点产生的原因进行分析，并由此提炼出两到三个分论点，这些分论点与中心论点之间构成因果关系。</w:t>
            </w:r>
          </w:p>
        </w:tc>
      </w:tr>
      <w:tr w14:paraId="7DA1C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jc w:val="center"/>
        </w:trPr>
        <w:tc>
          <w:tcPr>
            <w:tcW w:w="1656"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62A73AB">
            <w:pPr>
              <w:pStyle w:val="8"/>
              <w:tabs>
                <w:tab w:val="left" w:pos="4200"/>
              </w:tabs>
              <w:spacing w:before="0" w:beforeLines="0" w:after="0" w:afterLines="0" w:line="360" w:lineRule="exact"/>
              <w:jc w:val="center"/>
              <w:rPr>
                <w:rFonts w:hint="eastAsia" w:hAnsi="宋体"/>
                <w:sz w:val="21"/>
                <w:szCs w:val="24"/>
                <w:lang w:bidi="en-US"/>
              </w:rPr>
            </w:pPr>
            <w:r>
              <w:rPr>
                <w:rFonts w:hint="eastAsia" w:hAnsi="宋体"/>
                <w:sz w:val="21"/>
                <w:szCs w:val="24"/>
                <w:lang w:bidi="en-US"/>
              </w:rPr>
              <w:t>条件</w:t>
            </w:r>
          </w:p>
          <w:p w14:paraId="6A45722F">
            <w:pPr>
              <w:pStyle w:val="8"/>
              <w:tabs>
                <w:tab w:val="left" w:pos="4200"/>
              </w:tabs>
              <w:spacing w:before="0" w:beforeLines="0" w:after="0" w:afterLines="0" w:line="360" w:lineRule="exact"/>
              <w:jc w:val="center"/>
              <w:rPr>
                <w:rFonts w:hint="eastAsia" w:hAnsi="宋体"/>
                <w:sz w:val="21"/>
                <w:szCs w:val="24"/>
                <w:lang w:bidi="en-US"/>
              </w:rPr>
            </w:pPr>
            <w:r>
              <w:rPr>
                <w:rFonts w:hint="eastAsia" w:hAnsi="宋体"/>
                <w:sz w:val="21"/>
                <w:szCs w:val="24"/>
                <w:lang w:bidi="en-US"/>
              </w:rPr>
              <w:t>分析法</w:t>
            </w:r>
          </w:p>
        </w:tc>
        <w:tc>
          <w:tcPr>
            <w:tcW w:w="696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232F30D">
            <w:pPr>
              <w:pStyle w:val="8"/>
              <w:tabs>
                <w:tab w:val="left" w:pos="4200"/>
              </w:tabs>
              <w:spacing w:before="0" w:beforeLines="0" w:after="0" w:afterLines="0" w:line="360" w:lineRule="exact"/>
              <w:rPr>
                <w:rFonts w:hint="eastAsia" w:hAnsi="宋体"/>
                <w:sz w:val="21"/>
                <w:szCs w:val="24"/>
                <w:lang w:eastAsia="zh-CN" w:bidi="en-US"/>
              </w:rPr>
            </w:pPr>
            <w:r>
              <w:rPr>
                <w:rFonts w:hint="eastAsia" w:hAnsi="宋体"/>
                <w:sz w:val="21"/>
                <w:szCs w:val="24"/>
                <w:lang w:eastAsia="zh-CN" w:bidi="en-US"/>
              </w:rPr>
              <w:t>从“怎么办”的角度来阐述满足中心论点这一结果的措施，并由此提炼出两到三个分论点，这些分论点与中心论点之间构成条件关系。</w:t>
            </w:r>
          </w:p>
        </w:tc>
      </w:tr>
    </w:tbl>
    <w:p w14:paraId="0A42C913">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比如，吴晗《谈骨气》的中心论点：中国人是有骨气的。(“骨气”为核心概念)</w:t>
      </w:r>
    </w:p>
    <w:p w14:paraId="66F56DD5">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分论点①：骨气是富贵不能淫的品质。</w:t>
      </w:r>
    </w:p>
    <w:p w14:paraId="7A0A4022">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分论点②：骨气是贫贱不能移的人格。</w:t>
      </w:r>
    </w:p>
    <w:p w14:paraId="388AB37F">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分论点③：骨气是威武不能屈的气节。</w:t>
      </w:r>
    </w:p>
    <w:p w14:paraId="2ECEA28D">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文章的主体部分就是从“是什么”的角度选用三个不同的人物，充分阐述了“骨气”这一关键概念。</w:t>
      </w:r>
    </w:p>
    <w:p w14:paraId="18813033">
      <w:pPr>
        <w:pStyle w:val="8"/>
        <w:tabs>
          <w:tab w:val="left" w:pos="4200"/>
        </w:tabs>
        <w:spacing w:before="0" w:beforeLines="0" w:after="0" w:afterLines="0" w:line="360" w:lineRule="exact"/>
        <w:jc w:val="center"/>
        <w:rPr>
          <w:rFonts w:hint="eastAsia" w:hAnsi="宋体"/>
          <w:color w:val="000000"/>
          <w:sz w:val="21"/>
          <w:szCs w:val="24"/>
          <w:lang w:eastAsia="zh-CN"/>
        </w:rPr>
      </w:pPr>
      <w:r>
        <w:rPr>
          <w:rFonts w:hint="eastAsia" w:hAnsi="宋体"/>
          <w:color w:val="000000"/>
          <w:sz w:val="21"/>
          <w:szCs w:val="24"/>
          <w:lang w:eastAsia="zh-CN"/>
        </w:rPr>
        <w:t>Ⅱ　递进式</w:t>
      </w:r>
    </w:p>
    <w:p w14:paraId="56894EB6">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分论点递进式是指从纵向上分解中心论点。这种方法一般是按“是什么—为什么—怎么样”的思路安排结构，有的是按照“是什么—怎么样”或“为什么—怎么样”的思路进行。这种方法可以使文章显得思路缜密，内容丰富，但也会使文章招来“面面俱到、泛泛而谈、重点不突出、分析不透彻”的质疑。因此，运用时，必须严格遵守“内容有主次之别，处理有详略之异”的原则，并尽量保证在设置分论点的过程中体现这一原则。</w:t>
      </w:r>
    </w:p>
    <w:p w14:paraId="6C21D874">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分论点递进式，也可将中心论点分解成几个分论点，而这些分论点之间是由浅入深、由简单到复杂的递进关系。这种方式一般在开头提出中心论点，中间分论点用诸如“不仅……而且……”等关联词语过渡，结尾收束全文。</w:t>
      </w:r>
    </w:p>
    <w:p w14:paraId="18993161">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分论点递进式，还可从社会现象入手，然后挖掘社会现象背后的根源，有的还要分析其危害性，最后指出解决问题的办法。简而言之，开头列举现象，中间挖掘根源，结尾指明办法。</w:t>
      </w:r>
    </w:p>
    <w:p w14:paraId="5FDCADFB">
      <w:pPr>
        <w:pStyle w:val="8"/>
        <w:tabs>
          <w:tab w:val="left" w:pos="4200"/>
        </w:tabs>
        <w:spacing w:before="0" w:beforeLines="0" w:after="0" w:afterLines="0" w:line="360" w:lineRule="exact"/>
        <w:jc w:val="center"/>
        <w:rPr>
          <w:rFonts w:hint="eastAsia" w:hAnsi="宋体"/>
          <w:color w:val="000000"/>
          <w:sz w:val="21"/>
          <w:szCs w:val="24"/>
          <w:lang w:eastAsia="zh-CN"/>
        </w:rPr>
      </w:pPr>
      <w:r>
        <w:rPr>
          <w:rFonts w:hint="eastAsia" w:hAnsi="宋体"/>
          <w:color w:val="000000"/>
          <w:sz w:val="21"/>
          <w:szCs w:val="24"/>
          <w:lang w:eastAsia="zh-CN"/>
        </w:rPr>
        <w:t>Ⅲ　对比式</w:t>
      </w:r>
    </w:p>
    <w:p w14:paraId="24C3464F">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分论点对比式是指把中心论点分成正反两个方面来展开论述。论证过程中，一般先提出中心论点，然后把两种性质、特征截然相反或者有差异的事物加以比较，通过比较来阐明观点，讲清道理。</w:t>
      </w:r>
    </w:p>
    <w:p w14:paraId="2D9664C6">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比如，顾颉刚的《怀疑与学问》，先提出观点：怀疑不仅是消极方面辨伪去妄的必须步骤，也是积极方面建设新学说、启迪新发明的基本条件。</w:t>
      </w:r>
    </w:p>
    <w:p w14:paraId="538D2205">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正面论述：“怀疑”是“建设新学说、启迪新发明的基本条件”。</w:t>
      </w:r>
    </w:p>
    <w:p w14:paraId="0D51A4F9">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反面强调：若使后之学者都墨守前人的旧说，那就没有新问题，没有新发明，一切学术停滞，人类的文化也就不会进步了。</w:t>
      </w:r>
    </w:p>
    <w:p w14:paraId="61C1DBBE">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这篇文章通过分论点对照，证明了怀疑的重要性。</w:t>
      </w:r>
    </w:p>
    <w:p w14:paraId="108A0E7A">
      <w:pPr>
        <w:pStyle w:val="26"/>
        <w:spacing w:beforeLines="0" w:afterLines="0" w:line="360" w:lineRule="exact"/>
        <w:ind w:firstLine="422"/>
        <w:rPr>
          <w:rFonts w:hint="eastAsia" w:ascii="黑体" w:hAnsi="黑体" w:eastAsia="黑体"/>
          <w:b/>
          <w:color w:val="000000"/>
          <w:sz w:val="21"/>
          <w:szCs w:val="24"/>
          <w:lang w:eastAsia="zh-CN"/>
        </w:rPr>
      </w:pPr>
    </w:p>
    <w:p w14:paraId="11E845F3">
      <w:pPr>
        <w:pStyle w:val="26"/>
        <w:spacing w:beforeLines="0" w:afterLines="0" w:line="360" w:lineRule="exact"/>
        <w:ind w:firstLine="422"/>
        <w:rPr>
          <w:rFonts w:hint="eastAsia" w:ascii="黑体" w:hAnsi="黑体" w:eastAsia="黑体" w:cs="楷体"/>
          <w:b/>
          <w:color w:val="000000"/>
          <w:sz w:val="21"/>
          <w:szCs w:val="21"/>
          <w:lang w:eastAsia="zh-CN"/>
        </w:rPr>
      </w:pPr>
      <w:r>
        <w:rPr>
          <w:rFonts w:hint="eastAsia" w:ascii="黑体" w:hAnsi="黑体" w:eastAsia="黑体" w:cs="楷体"/>
          <w:b/>
          <w:color w:val="000000"/>
          <w:sz w:val="21"/>
          <w:szCs w:val="21"/>
          <w:lang w:eastAsia="zh-CN"/>
        </w:rPr>
        <w:t>【真题研习】</w:t>
      </w:r>
    </w:p>
    <w:p w14:paraId="29009910">
      <w:pPr>
        <w:spacing w:beforeLines="0" w:afterLines="0" w:line="340" w:lineRule="exact"/>
        <w:ind w:firstLine="426" w:firstLineChars="202"/>
        <w:jc w:val="center"/>
        <w:rPr>
          <w:rFonts w:hint="eastAsia" w:ascii="宋体" w:hAnsi="宋体" w:eastAsia="宋体"/>
          <w:sz w:val="21"/>
          <w:szCs w:val="24"/>
          <w:lang w:eastAsia="zh-CN"/>
        </w:rPr>
      </w:pPr>
      <w:r>
        <w:rPr>
          <w:rFonts w:hint="eastAsia" w:ascii="宋体" w:hAnsi="宋体" w:eastAsia="宋体"/>
          <w:b/>
          <w:sz w:val="21"/>
          <w:szCs w:val="24"/>
          <w:lang w:eastAsia="zh-CN"/>
        </w:rPr>
        <w:t>纵信息纷扰，问心仍存</w:t>
      </w:r>
    </w:p>
    <w:p w14:paraId="74F1D32A">
      <w:pPr>
        <w:spacing w:beforeLines="0" w:afterLines="0" w:line="340" w:lineRule="exact"/>
        <w:ind w:firstLine="424" w:firstLineChars="202"/>
        <w:jc w:val="center"/>
        <w:rPr>
          <w:rFonts w:hint="eastAsia" w:ascii="宋体" w:hAnsi="宋体" w:eastAsia="宋体"/>
          <w:sz w:val="21"/>
          <w:szCs w:val="24"/>
          <w:lang w:eastAsia="zh-CN"/>
        </w:rPr>
      </w:pPr>
      <w:r>
        <w:rPr>
          <w:rFonts w:hint="eastAsia" w:ascii="宋体" w:hAnsi="宋体" w:eastAsia="宋体"/>
          <w:sz w:val="21"/>
          <w:szCs w:val="24"/>
          <w:lang w:eastAsia="zh-CN"/>
        </w:rPr>
        <w:t>浙江一考生</w:t>
      </w:r>
    </w:p>
    <w:p w14:paraId="3438D23F">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cs="Calibri"/>
          <w:sz w:val="21"/>
          <w:szCs w:val="21"/>
          <w:lang w:eastAsia="zh-CN"/>
        </w:rPr>
        <w:t> </w:t>
      </w:r>
      <w:r>
        <w:rPr>
          <w:rFonts w:hint="eastAsia" w:ascii="宋体" w:hAnsi="宋体" w:eastAsia="宋体"/>
          <w:sz w:val="21"/>
          <w:szCs w:val="24"/>
          <w:lang w:eastAsia="zh-CN"/>
        </w:rPr>
        <w:t>众所周知，问题是人类进步的阶梯。但随着信息时代的发展，很多问题得到快速解决，于是有人发问了：我们的问题会越来越少吗？我以为不然，纵信息纷扰，问心仍存。</w:t>
      </w:r>
    </w:p>
    <w:p w14:paraId="7BA72B5A">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问题是什么？它不单单是写在纸上的问号，更是人类思维的体现，是人主体意识的觉醒，是通向前方未知道路的路牌，更是前进的方向。</w:t>
      </w:r>
    </w:p>
    <w:p w14:paraId="3CF40F13">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从古至今，问题可分为两种：探索性问题与质疑性问题。当下互联网普及，人工智能大量应用，能得到答案的问题永远是有答案的问题。譬如“作业帮”之类的APP给出的终究是预设的答案，它不会告诉你“宇宙中到底有没有外星人”之类的科学未解决的问题，也不会告诉你“我要去往何处”等哲学性问题，因为这些问题，它也不知道。</w:t>
      </w:r>
    </w:p>
    <w:p w14:paraId="6C75A99D">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有人说，这不正是说明了问题会越来越少吗？其实不然，互联网、人工智能的应用确实会减少一部分质疑性问题的产生，但相应地，它也促进了探索性问题的蓬发。例如当下大热专业、大热研究方向几乎都与此有关。正如加缪所言：“人一定要体会西西弗斯的快乐，因为向上攀登的乐趣足以填满一个人的心脏。”在不断地解决人工智能的奥秘的过程中，人类本身也在一步步向上发展。</w:t>
      </w:r>
    </w:p>
    <w:p w14:paraId="54038F3E">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如果说探索性问题是我们开疆拓土的工具，那么质疑性问题则是锻造工具的锅炉。质疑教会我们反抗权威，躬身实践。苏轼石钟山一游起因仅是“然是说也，余常疑之”。在各种信息唾手可得的今天，在“AI不会出错”言论下的今天，我们是否还能坚守本心，大胆说出一句质疑的话语？</w:t>
      </w:r>
    </w:p>
    <w:p w14:paraId="222DE0FF">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“后真相”时代，质疑是一种必备的媒介素养，面对汹汹的信息洪流，我们应该培养质疑的能力，才能“稳泛苍浪空阔”。</w:t>
      </w:r>
    </w:p>
    <w:p w14:paraId="00F10922">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任何事物的发展都具有两面性，我们看问题应有全局意识，不仅看到质疑性问题的减少，更看到探索性问题的增多。</w:t>
      </w:r>
    </w:p>
    <w:p w14:paraId="581AC512">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愿青年一辈不仅有探索前方的能力，更有质疑书本、质疑AI的勇气。在纷扰的世界中，有喧嚣的世界中，直面那个提出问题的自己，在解答中收获快乐，纵信息纷扰，问心依旧！</w:t>
      </w:r>
    </w:p>
    <w:p w14:paraId="508BCF1B">
      <w:pPr>
        <w:spacing w:beforeLines="0" w:afterLines="0" w:line="340" w:lineRule="exact"/>
        <w:ind w:firstLine="426" w:firstLineChars="202"/>
        <w:jc w:val="center"/>
        <w:rPr>
          <w:rFonts w:hint="eastAsia" w:ascii="宋体" w:hAnsi="宋体" w:eastAsia="宋体"/>
          <w:sz w:val="21"/>
          <w:szCs w:val="24"/>
          <w:lang w:eastAsia="zh-CN"/>
        </w:rPr>
      </w:pPr>
      <w:r>
        <w:rPr>
          <w:rFonts w:hint="eastAsia" w:ascii="宋体" w:hAnsi="宋体" w:eastAsia="宋体"/>
          <w:b/>
          <w:sz w:val="21"/>
          <w:szCs w:val="24"/>
          <w:lang w:eastAsia="zh-CN"/>
        </w:rPr>
        <w:t>技术快速解答，问题却是永恒</w:t>
      </w:r>
    </w:p>
    <w:p w14:paraId="0D9967E8">
      <w:pPr>
        <w:spacing w:beforeLines="0" w:afterLines="0" w:line="340" w:lineRule="exact"/>
        <w:ind w:firstLine="424" w:firstLineChars="202"/>
        <w:jc w:val="center"/>
        <w:rPr>
          <w:rFonts w:hint="eastAsia" w:ascii="宋体" w:hAnsi="宋体" w:eastAsia="宋体"/>
          <w:sz w:val="21"/>
          <w:szCs w:val="24"/>
          <w:lang w:eastAsia="zh-CN"/>
        </w:rPr>
      </w:pPr>
      <w:r>
        <w:rPr>
          <w:rFonts w:hint="eastAsia" w:ascii="宋体" w:hAnsi="宋体" w:eastAsia="宋体"/>
          <w:sz w:val="21"/>
          <w:szCs w:val="24"/>
          <w:lang w:eastAsia="zh-CN"/>
        </w:rPr>
        <w:t>浙江一考生</w:t>
      </w:r>
    </w:p>
    <w:p w14:paraId="0C60C56D">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当下流行一句俗语：“技术改变生活。”诚然，技术的普及与应用极大便利着我们解决问题。然依笔者之见，问题不会因短时的解决而消失，甚至会加剧其滋生分蘖。</w:t>
      </w:r>
    </w:p>
    <w:p w14:paraId="495E7F23">
      <w:pPr>
        <w:spacing w:beforeLines="0" w:afterLines="0" w:line="340" w:lineRule="exact"/>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当下科技的进步，你我目见耳闻。从互联网，搜索引擎，到诸如Chat GTP一类综合性人工智能，我们轻触手指，便能跳出许多答案，轻易解惑。享受着技术时代的红利，我们有效的拓展着视域，丰富着认知的横断面。</w:t>
      </w:r>
    </w:p>
    <w:p w14:paraId="53E9582C">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然而，“越来越多的问题很快得到答案”是否意味着“问题越来越少”呢？显然，这是幼稚的将问题偷换。愚以为，在这个信息爆炸的时代，问题仍然层出不穷，技术无法消除问题。</w:t>
      </w:r>
    </w:p>
    <w:p w14:paraId="3D16D306">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首先，技术解答有其范围之局限性。就好比一本本百科全书，能够涵盖广博的科普知识，却对人文领域鲜有涉猎。技术能解答科学疑问，日常小困惑，而在人文争端，政治博弈等全球问题上，技术无法给出解答。“人心惟危”，人性的缜密与其复杂化无法被量化，绝对的道德律令，正义标准本不存在，因而更无法量化。</w:t>
      </w:r>
    </w:p>
    <w:p w14:paraId="655DE043">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其次，技术解答的正确性，仍然有待商榷。人无完人，金无是赤，技术也需要完善。更高端的技术，亦无解经验主义的叠加。大部分时间，它们老马识途，而有时又难免按图索骥，，甚至遇到知识盲区，人工智能也会“事不目见耳闻，而臆断其有无。”因此，对问题有时的“参考答案”往往并不意味着“标准答案”。</w:t>
      </w:r>
    </w:p>
    <w:p w14:paraId="3176E63A">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最后，抑本问题之源——问题在得出答案后，一定会消失吗？笛卡尔曾言，“怀疑是理性的鼻祖。”人类之所以能处于食物金字塔的顶端，很大一部分归功于人类对问题的不断求索，更新迭代。不同情形，不同时代就连最浅白的“时间距离”之答案也大有不同。倘若抱残守一，盲目轻信于人工智能、互联网，这是思想的“冰泉冷涩弦凝绝”。</w:t>
      </w:r>
    </w:p>
    <w:p w14:paraId="1B20D518">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反观当下，从“信息茧房”到“拜技主义”，科技正在不断狂飙，其中不乏恶性竞争。白花花的电子屏幕缩小着人的天地，削弱着人的感官，挫伤着人类自我寻索问题的锐气，这正是当下人的失范与退步。依赖，产生着更多问题。</w:t>
      </w:r>
    </w:p>
    <w:p w14:paraId="4C775850">
      <w:pPr>
        <w:spacing w:beforeLines="0" w:afterLines="0" w:line="340" w:lineRule="exact"/>
        <w:ind w:firstLine="424" w:firstLineChars="202"/>
        <w:rPr>
          <w:rFonts w:hint="eastAsia" w:ascii="宋体" w:hAnsi="宋体" w:eastAsia="宋体"/>
          <w:sz w:val="21"/>
          <w:szCs w:val="24"/>
          <w:lang w:eastAsia="zh-CN"/>
        </w:rPr>
      </w:pPr>
      <w:r>
        <w:rPr>
          <w:rFonts w:hint="eastAsia" w:ascii="宋体" w:hAnsi="宋体" w:eastAsia="宋体"/>
          <w:sz w:val="21"/>
          <w:szCs w:val="24"/>
          <w:lang w:eastAsia="zh-CN"/>
        </w:rPr>
        <w:t>“这是最好的时代，这是最坏的时代。”狄更斯在其著作《双域记》中如是说。技术固然优秀，帮助着我们快速解答，但只有流动的心，才能帮我们体悟问题的永恒。</w:t>
      </w:r>
    </w:p>
    <w:p w14:paraId="5D2C2CEB">
      <w:pPr>
        <w:spacing w:before="0" w:beforeLines="0" w:after="0" w:afterLines="0" w:line="360" w:lineRule="exact"/>
        <w:ind w:firstLine="422" w:firstLineChars="200"/>
        <w:rPr>
          <w:rFonts w:hint="eastAsia" w:ascii="宋体" w:hAnsi="宋体" w:eastAsia="宋体"/>
          <w:b/>
          <w:color w:val="000000"/>
          <w:sz w:val="21"/>
          <w:szCs w:val="24"/>
          <w:lang w:eastAsia="zh-CN"/>
        </w:rPr>
      </w:pPr>
    </w:p>
    <w:p w14:paraId="5C348DFF">
      <w:pPr>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【考点嵌入】</w:t>
      </w:r>
    </w:p>
    <w:p w14:paraId="5C70E263">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人是一棵会思想的苇草。”（帕斯卡尔）议论文要想从尽人皆知的“公理”“常理”“大道理”中突围出来，就必须有一个让人眼睛一亮的全新观点。全新观点从何而来？它从思维方式的转变而来。那么，思维方式又该怎么转变呢？今天我们列举如下六个“想一想”，希望能够有助于你的观点“焕发”出新意：</w:t>
      </w:r>
    </w:p>
    <w:p w14:paraId="59AD4509">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1.向深处想一想，揭示本质</w:t>
      </w:r>
    </w:p>
    <w:p w14:paraId="14F5B284">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议论文观点的确立不能仅靠戴一副“平光镜”去走马看花，而应该使用“X光”甚至是“CT”，去入骨三分地透视事物的本质。古人云：“涉浅水者见鱼鳖，入深海中擒蛟龙。”为此，只有让观点的倚天剑向思想更“深”处劈去，你才能屠得“蛟龙”。如：</w:t>
      </w:r>
    </w:p>
    <w:p w14:paraId="38005ECB">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美国一位参议员说，所有从中国来的船都是满的，所有回中国的船都是空的（现象）。→（深想一步）中国出口的是资源（衍生品），进口的是技术。→（再深想一步）要可持续发展，必须走“又好又快”之路。</w:t>
      </w:r>
    </w:p>
    <w:p w14:paraId="7283BAB9">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2.向前面想一想，探明原因</w:t>
      </w:r>
    </w:p>
    <w:p w14:paraId="6F8B4B62">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我们应该向前面想一想，去探明那个“缘”、那个“故”。也只有对事物呈现性状的“缘”“故”探得越明，我们对事物的脉搏才能把握得越精准，我们解决问题的方案才越具有针对性。如：</w:t>
      </w:r>
    </w:p>
    <w:p w14:paraId="0481E115">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①所谓大师，只是失败最多的劳动者（前因），打工最多的劳动者（前因）。</w:t>
      </w:r>
    </w:p>
    <w:p w14:paraId="21E7FA24">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②自己丰富（前提）才能感知世界的丰富，自己善良（前提）才能感知世界的美好，自己坦荡（前提）才能逍遥地生活在天地之间。</w:t>
      </w:r>
    </w:p>
    <w:p w14:paraId="608247DB">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3.向后面想一想，预见发展</w:t>
      </w:r>
    </w:p>
    <w:p w14:paraId="496EE5F5">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眼睛能看到的地方，那只能叫视力；眼睛看不到的地方，那才叫眼光。真正的博弈高手，决不是“走一步，看一步”，而是“走一步”，“看两步”，“看三步”，甚至“看N步”。我们也只有“见人之所未见”，才能“发人之所未发”。我们对事物发展趋势的预见性越强，我们提出的观点给人的启发性就越大。如：</w:t>
      </w:r>
    </w:p>
    <w:p w14:paraId="0E4245A7">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①一个学校的质量不仅要看它一年的升学率（现状），而且要看它10年、20年后的成才率（发展结果）。</w:t>
      </w:r>
    </w:p>
    <w:p w14:paraId="60D1A2AC">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②一个民族有一些关注天空的人（现状），他们才有希望（发展结果）；一个民族只是关心脚下的事情（现状），那是没有未来的（发展结果）。</w:t>
      </w:r>
    </w:p>
    <w:p w14:paraId="390DA771">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4. 换角度想一想，提出新论</w:t>
      </w:r>
    </w:p>
    <w:p w14:paraId="7A5EB9AB">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角度改变观念”，央视的这句广告词启迪我们：为了使自己的观点不“随大流”，最好换一个“角度”看问题。打个比方来说，秃子头上有一个虱子，明摆着，“地球人都知道”，没啥意思。你何不到秃子的“背面”看看，如果你能发现秃子脑后的一两根可贵的“青丝”，你就有“独家发现”了，你就高人一等了！如：</w:t>
      </w:r>
    </w:p>
    <w:p w14:paraId="086ADDB3">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①林子大了，什么鸟都有。（旧论）→鸟儿大了，什么林子都有。（新论）</w:t>
      </w:r>
    </w:p>
    <w:p w14:paraId="0A3C2187">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②铁饭碗：在一个地方吃一辈子饭。（旧论）→铁饭碗：一辈子到哪儿都有饭吃。（新论）</w:t>
      </w:r>
    </w:p>
    <w:p w14:paraId="1D234540">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5.拆开来想一想，分清析透</w:t>
      </w:r>
    </w:p>
    <w:p w14:paraId="32FC83CD">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要将一个事物分析透彻，最现实的做法就是从它的构成元素切入。汉字由偏旁构成，词语由汉字构成，而短语则由词语构成，为此，我们可以在对汉字、词语、短语“别出心裁”的拆分中，注入自己对学习、生活的思考、思虑，对人生、社会的思索、思辨，从而提出妙趣横生、富含智慧的观点。如：</w:t>
      </w:r>
    </w:p>
    <w:p w14:paraId="721006FE">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①“和谐社会”的基本精神：“和”的右边是个“口”，就是说人人都有饭吃（物质丰富）；“谐”的左边是个“言”，就是人人都可以说话（精神自由）。</w:t>
      </w:r>
    </w:p>
    <w:p w14:paraId="7621ED91">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②知识分子不但要“知”，还得有“识”，得对这个世界有新的发现。大部分的知识分子，不过是“知道分子”罢了。</w:t>
      </w:r>
    </w:p>
    <w:p w14:paraId="3A4C60A3">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6.合起来想一想，立体观照</w:t>
      </w:r>
    </w:p>
    <w:p w14:paraId="5F1FC354">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中医诊断病情非常讲究望、闻、问、切，其实质就是把从各个方面得到的情况加以综合和整合，从而对病情作出科学的判断。同样，我们在确立议论文观点时，也要既“横看”到“岭”，又“侧看”到“峰”，也只有“横看成岭侧成峰”的观点，才能摆脱“平面”的轻薄，彰显“立体”的厚重。如：</w:t>
      </w:r>
    </w:p>
    <w:p w14:paraId="003980DE">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①所谓勇敢，应该包括两个含义：一是迎战不应该害怕的任何东西，二是害怕应该害怕的东西。</w:t>
      </w:r>
    </w:p>
    <w:p w14:paraId="42DCAF23">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②做人学道家，要大气一点；做事学儒家，要实在一点。</w:t>
      </w:r>
    </w:p>
    <w:p w14:paraId="072D8F37">
      <w:pPr>
        <w:spacing w:before="0" w:beforeLines="0" w:after="0" w:afterLines="0" w:line="360" w:lineRule="exact"/>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有眼界才有境界，有思路才有出路。我们坚信上述六个“想一想”一定能为你观点的出新提供一个全新的界面，导航一个全新的出口。“如何阐述自己的观点”的写作以议论文为主，在高考作文中十分常见，那么高考语文对这类写作任务会以怎样的形式考查呢？同学们在考场上如何快速把握作文主题，确定并阐述好自己的观点呢？我们可以通过研究以往的高考作文，掌握此类作文的写作要点。</w:t>
      </w:r>
    </w:p>
    <w:p w14:paraId="75D09C7A">
      <w:pPr>
        <w:spacing w:before="0" w:beforeLines="0" w:after="0" w:afterLines="0" w:line="360" w:lineRule="exact"/>
        <w:ind w:firstLine="420" w:firstLineChars="200"/>
        <w:rPr>
          <w:rFonts w:hint="eastAsia" w:ascii="宋体" w:hAnsi="宋体" w:eastAsia="宋体"/>
          <w:color w:val="000000"/>
          <w:sz w:val="21"/>
          <w:szCs w:val="24"/>
          <w:lang w:eastAsia="zh-CN"/>
        </w:rPr>
      </w:pPr>
    </w:p>
    <w:p w14:paraId="504CAC28">
      <w:pPr>
        <w:spacing w:before="0" w:beforeLines="0" w:after="0" w:afterLines="0" w:line="240" w:lineRule="auto"/>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【真题体验】——2024新课标一卷</w:t>
      </w:r>
    </w:p>
    <w:p w14:paraId="2861A1A7">
      <w:pPr>
        <w:spacing w:before="0" w:beforeLines="0" w:after="0" w:afterLines="0" w:line="240" w:lineRule="auto"/>
        <w:ind w:firstLine="420" w:firstLineChars="200"/>
        <w:rPr>
          <w:rFonts w:hint="eastAsia" w:ascii="宋体" w:hAnsi="宋体" w:eastAsia="宋体"/>
          <w:color w:val="000000"/>
          <w:sz w:val="21"/>
          <w:szCs w:val="24"/>
          <w:lang w:eastAsia="zh-CN"/>
        </w:rPr>
      </w:pPr>
      <w:r>
        <w:rPr>
          <w:rFonts w:hint="eastAsia" w:ascii="宋体" w:hAnsi="宋体" w:eastAsia="宋体"/>
          <w:color w:val="000000"/>
          <w:sz w:val="21"/>
          <w:szCs w:val="24"/>
          <w:lang w:eastAsia="zh-CN"/>
        </w:rPr>
        <w:t>“如何阐述自己的观点”的写作以议论文为主，在高考作文中十分常见，那么高考语文对这类写作任务会以怎样的形式考查呢？同学们在考场上如何快速把握作文主题，确定并阐述好自己的观点呢？我们可以通过研究以往的高考作文，掌握此类作文的写作要点。</w:t>
      </w:r>
    </w:p>
    <w:p w14:paraId="56FC54C2">
      <w:pPr>
        <w:spacing w:beforeLines="0" w:afterLines="0" w:line="340" w:lineRule="exact"/>
        <w:ind w:firstLine="282" w:firstLineChars="134"/>
        <w:jc w:val="center"/>
        <w:rPr>
          <w:rFonts w:hint="eastAsia" w:ascii="黑体" w:hAnsi="黑体" w:eastAsia="黑体"/>
          <w:b/>
          <w:sz w:val="21"/>
          <w:szCs w:val="24"/>
          <w:lang w:eastAsia="zh-CN"/>
        </w:rPr>
      </w:pPr>
      <w:r>
        <w:rPr>
          <w:rFonts w:hint="eastAsia" w:ascii="黑体" w:hAnsi="黑体" w:eastAsia="黑体"/>
          <w:b/>
          <w:sz w:val="21"/>
          <w:szCs w:val="24"/>
          <w:lang w:eastAsia="zh-CN"/>
        </w:rPr>
        <w:t>信息时代解答快，新旧问题未必少</w:t>
      </w:r>
    </w:p>
    <w:p w14:paraId="60C54DEE">
      <w:pPr>
        <w:spacing w:beforeLines="0" w:afterLines="0" w:line="340" w:lineRule="exact"/>
        <w:ind w:firstLine="281" w:firstLineChars="134"/>
        <w:rPr>
          <w:rFonts w:hint="eastAsia" w:ascii="宋体" w:hAnsi="宋体" w:eastAsia="宋体"/>
          <w:sz w:val="21"/>
          <w:szCs w:val="24"/>
          <w:lang w:eastAsia="zh-CN"/>
        </w:rPr>
      </w:pPr>
      <w:r>
        <w:rPr>
          <w:rFonts w:hint="eastAsia" w:ascii="宋体" w:hAnsi="宋体" w:eastAsia="宋体"/>
          <w:sz w:val="21"/>
          <w:szCs w:val="24"/>
          <w:lang w:eastAsia="zh-CN"/>
        </w:rPr>
        <w:t xml:space="preserve"> 技术发展，我们拥有了解决问题的百般武艺，曾经困扰人类的部分问题逐渐被快速解答。但身处运动变化发展的世界，我并不认为我们的问题会越来越少。</w:t>
      </w:r>
    </w:p>
    <w:p w14:paraId="56900B11">
      <w:pPr>
        <w:spacing w:beforeLines="0" w:afterLines="0" w:line="340" w:lineRule="exact"/>
        <w:ind w:firstLine="281" w:firstLineChars="134"/>
        <w:rPr>
          <w:rFonts w:hint="eastAsia" w:ascii="宋体" w:hAnsi="宋体" w:eastAsia="宋体"/>
          <w:sz w:val="21"/>
          <w:szCs w:val="24"/>
          <w:lang w:eastAsia="zh-CN"/>
        </w:rPr>
      </w:pPr>
      <w:r>
        <w:rPr>
          <w:rFonts w:hint="eastAsia" w:ascii="宋体" w:hAnsi="宋体" w:eastAsia="宋体"/>
          <w:sz w:val="21"/>
          <w:szCs w:val="24"/>
          <w:lang w:eastAsia="zh-CN"/>
        </w:rPr>
        <w:t xml:space="preserve"> 首先，技术进步带来高效解答并不意味着问题变少，两者并无直接联系。也许互联网与人工智能让我们能在一瞬间“有求必应”，但这建立在提出和发现问题的基础上。百度与知乎等为我们在虚拟世界中求助发问提供了高效解答，但层出不穷的求助与疑问总是快速涌现，越来越多；智能规划、在线客服也许让我们很快抱得“答案”归，但发展不停、需求不止，自然也就问题不息。所以说，即使解答速度越来越快，但每一份答案背后可能都会带出另一个问题，谈何得出我们问题会越来越少的结论?</w:t>
      </w:r>
    </w:p>
    <w:p w14:paraId="6DF3730A">
      <w:pPr>
        <w:spacing w:beforeLines="0" w:afterLines="0" w:line="340" w:lineRule="exact"/>
        <w:ind w:firstLine="281" w:firstLineChars="134"/>
        <w:rPr>
          <w:rFonts w:hint="eastAsia" w:ascii="宋体" w:hAnsi="宋体" w:eastAsia="宋体"/>
          <w:sz w:val="21"/>
          <w:szCs w:val="24"/>
          <w:lang w:eastAsia="zh-CN"/>
        </w:rPr>
      </w:pPr>
      <w:r>
        <w:rPr>
          <w:rFonts w:hint="eastAsia" w:ascii="宋体" w:hAnsi="宋体" w:eastAsia="宋体"/>
          <w:sz w:val="21"/>
          <w:szCs w:val="24"/>
          <w:lang w:eastAsia="zh-CN"/>
        </w:rPr>
        <w:t xml:space="preserve"> 其次，高效的解答与技术的加持反而会成为探索的支撑和发问的动力。生产力的进步为人们创造更好的生产条件，一方面能形成叠加效应，让社会加速发展；另一方面更能调动人们的积极性，让问题充分涌现。学术数据库如中国科学院文献平台、中国知网等为学术问题提供了毫秒级检索，openAI 为学术研究专门开放了特定卷积神经网络智能模型</w:t>
      </w:r>
      <w:r>
        <w:rPr>
          <w:rFonts w:hint="default" w:ascii="Cambria Math" w:hAnsi="Cambria Math" w:eastAsia="宋体" w:cs="Cambria Math"/>
          <w:sz w:val="21"/>
          <w:szCs w:val="21"/>
          <w:lang w:eastAsia="zh-CN"/>
        </w:rPr>
        <w:t>⋯⋯</w:t>
      </w:r>
      <w:r>
        <w:rPr>
          <w:rFonts w:hint="eastAsia" w:ascii="宋体" w:hAnsi="宋体" w:eastAsia="宋体"/>
          <w:sz w:val="21"/>
          <w:szCs w:val="24"/>
          <w:lang w:eastAsia="zh-CN"/>
        </w:rPr>
        <w:t>这不仅不会减少我们的问题，更让我们汇聚智慧，集全人类之力去拓展量子计算、模型构建放置到文明溯源的前沿。“我越学习越感到自己的无知”，我们对客观世界的认知是无限的，快速解答有助于我们拓展已知，发现更多问题的未知。</w:t>
      </w:r>
    </w:p>
    <w:p w14:paraId="7280AC4F">
      <w:pPr>
        <w:spacing w:beforeLines="0" w:afterLines="0" w:line="340" w:lineRule="exact"/>
        <w:ind w:firstLine="281" w:firstLineChars="134"/>
        <w:rPr>
          <w:rFonts w:hint="eastAsia" w:ascii="宋体" w:hAnsi="宋体" w:eastAsia="宋体"/>
          <w:sz w:val="21"/>
          <w:szCs w:val="24"/>
          <w:lang w:eastAsia="zh-CN"/>
        </w:rPr>
      </w:pPr>
      <w:r>
        <w:rPr>
          <w:rFonts w:hint="eastAsia" w:ascii="宋体" w:hAnsi="宋体" w:eastAsia="宋体"/>
          <w:sz w:val="21"/>
          <w:szCs w:val="24"/>
          <w:lang w:eastAsia="zh-CN"/>
        </w:rPr>
        <w:t xml:space="preserve"> 诚然，技术的进步所带来的解问增速在个人精力不足、沉淀成本过高等方面，让我们问题越来越少；但我们不能一概而论，社会是在解决矛盾问题中螺旋式发展的，技术的进步只会进一步助推社会的进步与问题的暴露。铁犁牛耕带来了耕种方式的进步，但也带来了西周均田制的瓦解、奴隶社会的落幕；内燃机与蒸汽机让人类进入工业时代，但也引发了人们对环境污染的追问。难道互联网的普及、人工智能的应用就只有利于问题速解，而不会催生新问题?显然不是，对于互联网暴力、人工智能伦理与合理使用的问题正以更快的速度涌现</w:t>
      </w:r>
      <w:r>
        <w:rPr>
          <w:rFonts w:hint="default" w:ascii="Cambria Math" w:hAnsi="Cambria Math" w:eastAsia="宋体" w:cs="Cambria Math"/>
          <w:sz w:val="21"/>
          <w:szCs w:val="21"/>
          <w:lang w:eastAsia="zh-CN"/>
        </w:rPr>
        <w:t>⋯⋯</w:t>
      </w:r>
      <w:r>
        <w:rPr>
          <w:rFonts w:hint="eastAsia" w:ascii="宋体" w:hAnsi="宋体" w:eastAsia="宋体"/>
          <w:sz w:val="21"/>
          <w:szCs w:val="24"/>
          <w:lang w:eastAsia="zh-CN"/>
        </w:rPr>
        <w:t>我们不仅不会因技术加持而变得寡言少问、惰思浅行，更要积极地面对它们本身的问题，以及所伴随着的系列社会变迁。</w:t>
      </w:r>
    </w:p>
    <w:p w14:paraId="48305211">
      <w:pPr>
        <w:spacing w:beforeLines="0" w:afterLines="0" w:line="340" w:lineRule="exact"/>
        <w:ind w:firstLine="281" w:firstLineChars="134"/>
        <w:rPr>
          <w:rFonts w:hint="eastAsia" w:ascii="宋体" w:hAnsi="宋体" w:eastAsia="宋体"/>
          <w:sz w:val="21"/>
          <w:szCs w:val="24"/>
          <w:lang w:eastAsia="zh-CN"/>
        </w:rPr>
      </w:pPr>
      <w:r>
        <w:rPr>
          <w:rFonts w:hint="eastAsia" w:ascii="宋体" w:hAnsi="宋体" w:eastAsia="宋体"/>
          <w:sz w:val="21"/>
          <w:szCs w:val="24"/>
          <w:lang w:eastAsia="zh-CN"/>
        </w:rPr>
        <w:t xml:space="preserve"> 于我们而言，当然要让智能赋能自身，提高工作效率更要解放思想，一方面解决智能之问题，发现可能之问题；另一方面，赋能发问之动力，提出更多的问题。“雄关漫道真如铁，而今迈步从头越”，也许这就是新质生产力的要义。</w:t>
      </w:r>
    </w:p>
    <w:p w14:paraId="24FC8DB0">
      <w:pPr>
        <w:spacing w:beforeLines="0" w:afterLines="0" w:line="340" w:lineRule="exact"/>
        <w:ind w:firstLine="282" w:firstLineChars="134"/>
        <w:rPr>
          <w:rFonts w:hint="eastAsia" w:ascii="楷体" w:hAnsi="楷体" w:eastAsia="楷体"/>
          <w:b/>
          <w:sz w:val="21"/>
          <w:szCs w:val="24"/>
          <w:lang w:eastAsia="zh-CN"/>
        </w:rPr>
      </w:pPr>
      <w:r>
        <w:rPr>
          <w:rFonts w:hint="eastAsia" w:ascii="楷体" w:hAnsi="楷体" w:eastAsia="楷体"/>
          <w:b/>
          <w:sz w:val="21"/>
          <w:szCs w:val="24"/>
          <w:lang w:eastAsia="zh-CN"/>
        </w:rPr>
        <w:t>【点评】</w:t>
      </w:r>
    </w:p>
    <w:p w14:paraId="0BABDF4F">
      <w:pPr>
        <w:spacing w:beforeLines="0" w:afterLines="0" w:line="340" w:lineRule="exact"/>
        <w:ind w:firstLine="282" w:firstLineChars="134"/>
        <w:rPr>
          <w:rFonts w:hint="eastAsia" w:ascii="楷体" w:hAnsi="楷体" w:eastAsia="楷体"/>
          <w:b/>
          <w:sz w:val="21"/>
          <w:szCs w:val="24"/>
          <w:lang w:eastAsia="zh-CN"/>
        </w:rPr>
      </w:pPr>
      <w:r>
        <w:rPr>
          <w:rFonts w:hint="eastAsia" w:ascii="楷体" w:hAnsi="楷体" w:eastAsia="楷体"/>
          <w:b/>
          <w:sz w:val="21"/>
          <w:szCs w:val="24"/>
          <w:lang w:eastAsia="zh-CN"/>
        </w:rPr>
        <w:t xml:space="preserve"> 本文整体表现好，审题准确，文风端正，文脉清晰，文气顺畅，视野开阔，思辨色彩浓厚，章法严谨。标题“信息时代解答快，新旧问题未必少”，清晰聚焦，直接贴合“智能”与“问题”情境。</w:t>
      </w:r>
    </w:p>
    <w:p w14:paraId="6FE56463">
      <w:pPr>
        <w:spacing w:beforeLines="0" w:afterLines="0" w:line="340" w:lineRule="exact"/>
        <w:ind w:firstLine="422" w:firstLineChars="200"/>
        <w:rPr>
          <w:rFonts w:hint="eastAsia" w:ascii="楷体" w:hAnsi="楷体" w:eastAsia="楷体"/>
          <w:b/>
          <w:sz w:val="21"/>
          <w:szCs w:val="24"/>
          <w:lang w:eastAsia="zh-CN"/>
        </w:rPr>
      </w:pPr>
      <w:r>
        <w:rPr>
          <w:rFonts w:hint="eastAsia" w:ascii="楷体" w:hAnsi="楷体" w:eastAsia="楷体"/>
          <w:b/>
          <w:sz w:val="21"/>
          <w:szCs w:val="24"/>
          <w:lang w:eastAsia="zh-CN"/>
        </w:rPr>
        <w:t>文章第一段简明直接地回应了“问题的多少”。继而联系生活实际分析“互联网、人工智能每一份答案背后可能都会带出另一个问题”。</w:t>
      </w:r>
    </w:p>
    <w:p w14:paraId="3F18E226">
      <w:pPr>
        <w:spacing w:beforeLines="0" w:afterLines="0" w:line="340" w:lineRule="exact"/>
        <w:ind w:firstLine="422" w:firstLineChars="200"/>
        <w:rPr>
          <w:rFonts w:hint="eastAsia" w:ascii="楷体" w:hAnsi="楷体" w:eastAsia="楷体"/>
          <w:b/>
          <w:sz w:val="21"/>
          <w:szCs w:val="24"/>
          <w:lang w:eastAsia="zh-CN"/>
        </w:rPr>
      </w:pPr>
      <w:r>
        <w:rPr>
          <w:rFonts w:hint="eastAsia" w:ascii="楷体" w:hAnsi="楷体" w:eastAsia="楷体"/>
          <w:b/>
          <w:sz w:val="21"/>
          <w:szCs w:val="24"/>
          <w:lang w:eastAsia="zh-CN"/>
        </w:rPr>
        <w:t>接着论证“高效的解答与技术的加持有助于我们拓展已知，发现更多问题的未知”，用例专业精准，着眼未来，见解深刻。进而继续勾连人类历史发展情境，纵向类比思辨分析人工智能所带来的种种社会弊病，如“互联网暴力、人工智能伦理与合理使用的问题”等，自然贴切，引人深思。</w:t>
      </w:r>
    </w:p>
    <w:p w14:paraId="659638DE">
      <w:pPr>
        <w:spacing w:beforeLines="0" w:afterLines="0" w:line="340" w:lineRule="exact"/>
        <w:ind w:firstLine="422" w:firstLineChars="200"/>
        <w:rPr>
          <w:rFonts w:hint="eastAsia" w:ascii="楷体" w:hAnsi="楷体" w:eastAsia="楷体"/>
          <w:b/>
          <w:sz w:val="21"/>
          <w:szCs w:val="24"/>
          <w:lang w:eastAsia="zh-CN"/>
        </w:rPr>
      </w:pPr>
      <w:r>
        <w:rPr>
          <w:rFonts w:hint="eastAsia" w:ascii="楷体" w:hAnsi="楷体" w:eastAsia="楷体"/>
          <w:b/>
          <w:sz w:val="21"/>
          <w:szCs w:val="24"/>
          <w:lang w:eastAsia="zh-CN"/>
        </w:rPr>
        <w:t>最后提出解决问题的方法“解决智能之问题，赋能发问之动力”，论述充分，层层推进。</w:t>
      </w:r>
    </w:p>
    <w:p w14:paraId="567A7B80">
      <w:pPr>
        <w:spacing w:beforeLines="0" w:afterLines="0" w:line="340" w:lineRule="exact"/>
        <w:ind w:firstLine="422" w:firstLineChars="200"/>
        <w:rPr>
          <w:rFonts w:hint="eastAsia" w:ascii="楷体" w:hAnsi="楷体" w:eastAsia="楷体"/>
          <w:b/>
          <w:sz w:val="21"/>
          <w:szCs w:val="24"/>
          <w:lang w:eastAsia="zh-CN"/>
        </w:rPr>
      </w:pPr>
      <w:r>
        <w:rPr>
          <w:rFonts w:hint="eastAsia" w:ascii="楷体" w:hAnsi="楷体" w:eastAsia="楷体"/>
          <w:b/>
          <w:sz w:val="21"/>
          <w:szCs w:val="24"/>
          <w:lang w:eastAsia="zh-CN"/>
        </w:rPr>
        <w:t>纵观全文，立意深刻，结构严谨，充分运用了逻辑“同一律”，文题对应，分论点与中心观点统合，论据与观点高度契合，体现了考生出色的逻辑素养。</w:t>
      </w:r>
    </w:p>
    <w:p w14:paraId="56563260">
      <w:pPr>
        <w:spacing w:beforeLines="0" w:afterLines="0" w:line="340" w:lineRule="exact"/>
        <w:ind w:firstLine="422" w:firstLineChars="200"/>
        <w:rPr>
          <w:rFonts w:hint="eastAsia" w:ascii="楷体" w:hAnsi="楷体" w:eastAsia="楷体"/>
          <w:b/>
          <w:sz w:val="21"/>
          <w:szCs w:val="24"/>
          <w:lang w:eastAsia="zh-CN"/>
        </w:rPr>
      </w:pPr>
      <w:r>
        <w:rPr>
          <w:rFonts w:hint="eastAsia" w:ascii="楷体" w:hAnsi="楷体" w:eastAsia="楷体"/>
          <w:b/>
          <w:sz w:val="21"/>
          <w:szCs w:val="24"/>
          <w:lang w:eastAsia="zh-CN"/>
        </w:rPr>
        <w:t>语言精准有力，如“部分”“逐渐”“可能”“诚然”“也许”等词语严谨准确。同时又不乏文采，善于引用，灵活运用比喻、反问、排比等手法，增强了说理效果。</w:t>
      </w:r>
    </w:p>
    <w:p w14:paraId="587A0D4C">
      <w:pPr>
        <w:spacing w:beforeLines="0" w:afterLines="0" w:line="340" w:lineRule="exact"/>
        <w:ind w:firstLine="422" w:firstLineChars="200"/>
        <w:rPr>
          <w:rFonts w:hint="eastAsia" w:ascii="楷体" w:hAnsi="楷体" w:eastAsia="楷体"/>
          <w:b/>
          <w:sz w:val="21"/>
          <w:szCs w:val="24"/>
          <w:lang w:eastAsia="zh-CN"/>
        </w:rPr>
      </w:pPr>
      <w:r>
        <w:rPr>
          <w:rFonts w:hint="eastAsia" w:ascii="楷体" w:hAnsi="楷体" w:eastAsia="楷体"/>
          <w:b/>
          <w:sz w:val="21"/>
          <w:szCs w:val="24"/>
          <w:lang w:eastAsia="zh-CN"/>
        </w:rPr>
        <w:t>考生视野开阔，“卷积神经网络智能模型”“沉淀成本”“量子计算”“新质生产力”等专业术语均能有所关注，体现了很好的专业阅读素养。</w:t>
      </w:r>
    </w:p>
    <w:p w14:paraId="69206C0C">
      <w:pPr>
        <w:spacing w:beforeLines="0" w:afterLines="0" w:line="340" w:lineRule="exact"/>
        <w:ind w:firstLine="282" w:firstLineChars="134"/>
        <w:jc w:val="center"/>
        <w:rPr>
          <w:rFonts w:hint="eastAsia" w:ascii="黑体" w:hAnsi="黑体" w:eastAsia="黑体"/>
          <w:b/>
          <w:sz w:val="21"/>
          <w:szCs w:val="24"/>
          <w:lang w:eastAsia="zh-CN"/>
        </w:rPr>
      </w:pPr>
    </w:p>
    <w:p w14:paraId="72BC631E">
      <w:pPr>
        <w:spacing w:beforeLines="0" w:afterLines="0" w:line="340" w:lineRule="exact"/>
        <w:ind w:firstLine="282" w:firstLineChars="134"/>
        <w:jc w:val="center"/>
        <w:rPr>
          <w:rFonts w:hint="eastAsia" w:ascii="黑体" w:hAnsi="黑体" w:eastAsia="黑体"/>
          <w:b/>
          <w:sz w:val="21"/>
          <w:szCs w:val="24"/>
          <w:lang w:eastAsia="zh-CN"/>
        </w:rPr>
      </w:pPr>
      <w:r>
        <w:rPr>
          <w:rFonts w:hint="eastAsia" w:ascii="黑体" w:hAnsi="黑体" w:eastAsia="黑体"/>
          <w:b/>
          <w:sz w:val="21"/>
          <w:szCs w:val="24"/>
          <w:lang w:eastAsia="zh-CN"/>
        </w:rPr>
        <w:t>科技发展有利弊，问题显现不会少</w:t>
      </w:r>
    </w:p>
    <w:p w14:paraId="4C6A9542">
      <w:pPr>
        <w:spacing w:beforeLines="0" w:afterLines="0" w:line="340" w:lineRule="exact"/>
        <w:ind w:firstLine="281" w:firstLineChars="134"/>
        <w:rPr>
          <w:rFonts w:hint="eastAsia" w:ascii="宋体" w:hAnsi="宋体" w:eastAsia="宋体"/>
          <w:sz w:val="21"/>
          <w:szCs w:val="24"/>
          <w:lang w:eastAsia="zh-CN"/>
        </w:rPr>
      </w:pPr>
      <w:r>
        <w:rPr>
          <w:rFonts w:hint="eastAsia" w:ascii="宋体" w:hAnsi="宋体" w:eastAsia="宋体"/>
          <w:sz w:val="21"/>
          <w:szCs w:val="24"/>
          <w:lang w:eastAsia="zh-CN"/>
        </w:rPr>
        <w:t xml:space="preserve"> 科技迅猛发展的时代，随着互联网的普及、人工智能的应用，许多问题得到了解决，但同时也有许多问题如雨后春笋般涌现。实质上问题是不会减少的，而我们一直在解决问题的路上。</w:t>
      </w:r>
    </w:p>
    <w:p w14:paraId="3B173472">
      <w:pPr>
        <w:spacing w:beforeLines="0" w:afterLines="0" w:line="340" w:lineRule="exact"/>
        <w:ind w:firstLine="281" w:firstLineChars="134"/>
        <w:rPr>
          <w:rFonts w:hint="eastAsia" w:ascii="宋体" w:hAnsi="宋体" w:eastAsia="宋体"/>
          <w:sz w:val="21"/>
          <w:szCs w:val="24"/>
          <w:lang w:eastAsia="zh-CN"/>
        </w:rPr>
      </w:pPr>
      <w:r>
        <w:rPr>
          <w:rFonts w:hint="eastAsia" w:ascii="宋体" w:hAnsi="宋体" w:eastAsia="宋体"/>
          <w:sz w:val="21"/>
          <w:szCs w:val="24"/>
          <w:lang w:eastAsia="zh-CN"/>
        </w:rPr>
        <w:t xml:space="preserve"> 不可否认的是，科技的发展的确帮助我们解决了许多问题。互联网的普及，缩减了时空距离，使远在异国他乡的亲朋能够通过屏幕相见相谈；同时通过浏览器搜索，便可解决大多数日常疑问。再看蓬勃发展的人工智能领域，从指纹、人脸识别到 ChatGPT面世，极大地便利了我们的日常生活，解决了出门忘带钱、忘带钥匙、题目不会做、不方便求教他人等等一系列问题。互联网的普及和人工智能的应用为我们解决问题而发挥的作用是显而易见的，更是毋庸置疑的；我们应该积极挖掘其有利的潜能，以便更好地服务于社会生活。</w:t>
      </w:r>
    </w:p>
    <w:p w14:paraId="78DC43CB">
      <w:pPr>
        <w:spacing w:beforeLines="0" w:afterLines="0" w:line="340" w:lineRule="exact"/>
        <w:ind w:firstLine="281" w:firstLineChars="134"/>
        <w:rPr>
          <w:rFonts w:hint="eastAsia" w:ascii="宋体" w:hAnsi="宋体" w:eastAsia="宋体"/>
          <w:sz w:val="21"/>
          <w:szCs w:val="24"/>
          <w:lang w:eastAsia="zh-CN"/>
        </w:rPr>
      </w:pPr>
      <w:r>
        <w:rPr>
          <w:rFonts w:hint="eastAsia" w:ascii="宋体" w:hAnsi="宋体" w:eastAsia="宋体"/>
          <w:sz w:val="21"/>
          <w:szCs w:val="24"/>
          <w:lang w:eastAsia="zh-CN"/>
        </w:rPr>
        <w:t xml:space="preserve"> 但问题的显现具有必然性，即使互联网与人工智能帮助人们解决了许多问题，仍不能武断推定整体上问题会减少，因为其本身的出现也会带来许多的问题。人脸识别为生活带来便利的同时，也存在着隐私泄露的风险：互联网普及下大数据杀熟使众多人陷入“信息茧房”而无法自拔。同时，科技发展因创新而行走于时代前沿，新一代青年人能够快步跟上，那老年人呢?对许多老年人来说，人工智能等的应用究竟是便利生活还是阻碍了生活呢?答案显而易见，许多老年人因不会使用智能手机而无法扫码乘车，在扫码支付普及的情况下许多商铺竟拒绝收取纸币，这更是为老年人的生活带来了诸多不便。种种问题引人深思，新事物诞生时其本身所带来的问题也是不可忽视的，因此，问题是否会越来越少，答案是不言而喻的，这就更需要我们要全面、辨证地看待互联网和人工智能的发展。</w:t>
      </w:r>
    </w:p>
    <w:p w14:paraId="4F149124">
      <w:pPr>
        <w:spacing w:beforeLines="0" w:afterLines="0" w:line="340" w:lineRule="exact"/>
        <w:ind w:firstLine="281" w:firstLineChars="134"/>
        <w:rPr>
          <w:rFonts w:hint="eastAsia" w:ascii="宋体" w:hAnsi="宋体" w:eastAsia="宋体"/>
          <w:sz w:val="21"/>
          <w:szCs w:val="24"/>
          <w:lang w:eastAsia="zh-CN"/>
        </w:rPr>
      </w:pPr>
      <w:r>
        <w:rPr>
          <w:rFonts w:hint="eastAsia" w:ascii="宋体" w:hAnsi="宋体" w:eastAsia="宋体"/>
          <w:sz w:val="21"/>
          <w:szCs w:val="24"/>
          <w:lang w:eastAsia="zh-CN"/>
        </w:rPr>
        <w:t xml:space="preserve"> 科技发展有利弊，问题显现不会少，亦如能量守恒定律，旧问题解决的同时必然会产生新问题。我们应充分肯定互联网和人工智能对人类的有益方面，充分利用它们，扬其所长；同时必须重视其出现的问题，不避其短，不抱有侥幸心理，直面其短并解决“短”之问题，进而促进新事物与社会生活共同朝着有利的方向发展。</w:t>
      </w:r>
    </w:p>
    <w:p w14:paraId="754F7C71">
      <w:pPr>
        <w:spacing w:beforeLines="0" w:afterLines="0" w:line="340" w:lineRule="exact"/>
        <w:ind w:firstLine="281" w:firstLineChars="134"/>
        <w:rPr>
          <w:rFonts w:hint="eastAsia" w:ascii="宋体" w:hAnsi="宋体" w:eastAsia="宋体"/>
          <w:sz w:val="21"/>
          <w:szCs w:val="24"/>
          <w:lang w:eastAsia="zh-CN"/>
        </w:rPr>
      </w:pPr>
      <w:r>
        <w:rPr>
          <w:rFonts w:hint="eastAsia" w:ascii="宋体" w:hAnsi="宋体" w:eastAsia="宋体"/>
          <w:sz w:val="21"/>
          <w:szCs w:val="24"/>
          <w:lang w:eastAsia="zh-CN"/>
        </w:rPr>
        <w:t xml:space="preserve"> 问题的出现具有必然性，发展的关键不在问题的数量，而在解决问题。作为新时代青年，我们更应充分认识科技发展，辨证看待问题，努力解决问题，为社会和谐、中华民族伟大复兴而贡献自己的力量。</w:t>
      </w:r>
    </w:p>
    <w:p w14:paraId="5CCC8A2A">
      <w:pPr>
        <w:spacing w:beforeLines="0" w:afterLines="0" w:line="340" w:lineRule="exact"/>
        <w:ind w:firstLine="282" w:firstLineChars="134"/>
        <w:rPr>
          <w:rFonts w:hint="eastAsia" w:ascii="楷体" w:hAnsi="楷体" w:eastAsia="楷体"/>
          <w:b/>
          <w:sz w:val="21"/>
          <w:szCs w:val="24"/>
          <w:lang w:eastAsia="zh-CN"/>
        </w:rPr>
      </w:pPr>
      <w:r>
        <w:rPr>
          <w:rFonts w:hint="eastAsia" w:ascii="楷体" w:hAnsi="楷体" w:eastAsia="楷体"/>
          <w:b/>
          <w:sz w:val="21"/>
          <w:szCs w:val="24"/>
          <w:lang w:eastAsia="zh-CN"/>
        </w:rPr>
        <w:t>【点评】</w:t>
      </w:r>
    </w:p>
    <w:p w14:paraId="27F3134F">
      <w:pPr>
        <w:spacing w:beforeLines="0" w:afterLines="0" w:line="340" w:lineRule="exact"/>
        <w:ind w:firstLine="282" w:firstLineChars="134"/>
        <w:rPr>
          <w:rFonts w:hint="eastAsia" w:ascii="楷体" w:hAnsi="楷体" w:eastAsia="楷体"/>
          <w:b/>
          <w:sz w:val="21"/>
          <w:szCs w:val="24"/>
          <w:lang w:eastAsia="zh-CN"/>
        </w:rPr>
      </w:pPr>
      <w:r>
        <w:rPr>
          <w:rFonts w:hint="eastAsia" w:ascii="楷体" w:hAnsi="楷体" w:eastAsia="楷体"/>
          <w:b/>
          <w:sz w:val="21"/>
          <w:szCs w:val="24"/>
          <w:lang w:eastAsia="zh-CN"/>
        </w:rPr>
        <w:t>这是一篇考场的优秀议论文，具有以下特点：</w:t>
      </w:r>
    </w:p>
    <w:p w14:paraId="3DEF4C57">
      <w:pPr>
        <w:spacing w:beforeLines="0" w:afterLines="0" w:line="340" w:lineRule="exact"/>
        <w:ind w:firstLine="282" w:firstLineChars="134"/>
        <w:rPr>
          <w:rFonts w:hint="eastAsia" w:ascii="楷体" w:hAnsi="楷体" w:eastAsia="楷体"/>
          <w:b/>
          <w:sz w:val="21"/>
          <w:szCs w:val="24"/>
          <w:lang w:eastAsia="zh-CN"/>
        </w:rPr>
      </w:pPr>
      <w:r>
        <w:rPr>
          <w:rFonts w:hint="eastAsia" w:ascii="楷体" w:hAnsi="楷体" w:eastAsia="楷体"/>
          <w:b/>
          <w:sz w:val="21"/>
          <w:szCs w:val="24"/>
          <w:lang w:eastAsia="zh-CN"/>
        </w:rPr>
        <w:t xml:space="preserve"> 第一，标题看似平淡，却内藏乾坤。“科技发展有利弊”中的“利”紧扣写作材料“越来越多的问题能很快得到答案”，“弊”则隐性指出“科技发展有问题”，并且巧妙引出了“问题呈现不会少”，这一句又正面回答了“问题是否会越来越少?”通观全文，这个标题起到了提纲挈领的作用，全文都是围绕它而展开论述的。</w:t>
      </w:r>
    </w:p>
    <w:p w14:paraId="67DDDC43">
      <w:pPr>
        <w:spacing w:beforeLines="0" w:afterLines="0" w:line="340" w:lineRule="exact"/>
        <w:ind w:firstLine="282" w:firstLineChars="134"/>
        <w:rPr>
          <w:rFonts w:hint="eastAsia" w:ascii="楷体" w:hAnsi="楷体" w:eastAsia="楷体"/>
          <w:b/>
          <w:sz w:val="21"/>
          <w:szCs w:val="24"/>
          <w:lang w:eastAsia="zh-CN"/>
        </w:rPr>
      </w:pPr>
      <w:r>
        <w:rPr>
          <w:rFonts w:hint="eastAsia" w:ascii="楷体" w:hAnsi="楷体" w:eastAsia="楷体"/>
          <w:b/>
          <w:sz w:val="21"/>
          <w:szCs w:val="24"/>
          <w:lang w:eastAsia="zh-CN"/>
        </w:rPr>
        <w:t xml:space="preserve"> 第二，联想丰富，内容充实。文中既写了“亲朋屏幕相见相谈”，又列举“指纹识别”“人脸识别”“Chat-GPT 技术”，也提到“大数据杀熟”“信息茧房”，更难能可贵的是还叙写老年人在高科技面前的窘境，体现出对老年人的关注。全文内容充实，时代感强，具有积极的社会意义。</w:t>
      </w:r>
    </w:p>
    <w:p w14:paraId="615EB492">
      <w:pPr>
        <w:spacing w:beforeLines="0" w:afterLines="0" w:line="340" w:lineRule="exact"/>
        <w:ind w:firstLine="282" w:firstLineChars="134"/>
        <w:rPr>
          <w:rFonts w:hint="eastAsia" w:ascii="楷体" w:hAnsi="楷体" w:eastAsia="楷体"/>
          <w:b/>
          <w:sz w:val="21"/>
          <w:szCs w:val="24"/>
          <w:lang w:eastAsia="zh-CN"/>
        </w:rPr>
      </w:pPr>
      <w:r>
        <w:rPr>
          <w:rFonts w:hint="eastAsia" w:ascii="楷体" w:hAnsi="楷体" w:eastAsia="楷体"/>
          <w:b/>
          <w:sz w:val="21"/>
          <w:szCs w:val="24"/>
          <w:lang w:eastAsia="zh-CN"/>
        </w:rPr>
        <w:t xml:space="preserve"> 第三，观点鲜明，思考有深度。文章首段提出了中心论点——“实质上问题是不会减少的，而我们一直在解决问题的路上”，第二段论述科技发展的“利”，第三段分析科技发展带来的“弊”，第四段阐明“如何对待科技发展的利弊”，第五段得出结论——“问题的出现具有必然性，发展的关键不在问题的数量，而在解决问题”，思考辩证且有深度。</w:t>
      </w:r>
    </w:p>
    <w:p w14:paraId="39D1173E">
      <w:pPr>
        <w:spacing w:beforeLines="0" w:afterLines="0" w:line="340" w:lineRule="exact"/>
        <w:ind w:firstLine="282" w:firstLineChars="134"/>
        <w:rPr>
          <w:rFonts w:hint="eastAsia" w:ascii="楷体" w:hAnsi="楷体" w:eastAsia="楷体"/>
          <w:b/>
          <w:sz w:val="21"/>
          <w:szCs w:val="24"/>
          <w:lang w:eastAsia="zh-CN"/>
        </w:rPr>
      </w:pPr>
      <w:r>
        <w:rPr>
          <w:rFonts w:hint="eastAsia" w:ascii="楷体" w:hAnsi="楷体" w:eastAsia="楷体"/>
          <w:b/>
          <w:sz w:val="21"/>
          <w:szCs w:val="24"/>
          <w:lang w:eastAsia="zh-CN"/>
        </w:rPr>
        <w:t xml:space="preserve"> 当然，原文中有的语句不够通顺，个别表述不严谨，在发表前作了个别修改。但瑕不掩瑜，此文仍不失为一篇考场的优秀作文。</w:t>
      </w:r>
    </w:p>
    <w:p w14:paraId="689F7790">
      <w:pPr>
        <w:spacing w:before="0" w:beforeLines="0" w:after="0" w:afterLines="0" w:line="240" w:lineRule="auto"/>
        <w:ind w:firstLine="420" w:firstLineChars="200"/>
        <w:rPr>
          <w:rFonts w:hint="eastAsia" w:ascii="宋体" w:hAnsi="宋体" w:eastAsia="宋体"/>
          <w:color w:val="000000"/>
          <w:sz w:val="21"/>
          <w:szCs w:val="24"/>
          <w:lang w:eastAsia="zh-CN"/>
        </w:rPr>
      </w:pPr>
    </w:p>
    <w:p w14:paraId="4E92E081">
      <w:pPr>
        <w:spacing w:before="0" w:beforeLines="0" w:after="0" w:afterLines="0" w:line="240" w:lineRule="auto"/>
        <w:ind w:firstLine="420" w:firstLineChars="200"/>
        <w:rPr>
          <w:rFonts w:hint="eastAsia" w:ascii="宋体" w:hAnsi="宋体" w:eastAsia="宋体"/>
          <w:color w:val="000000"/>
          <w:sz w:val="21"/>
          <w:szCs w:val="24"/>
          <w:lang w:eastAsia="zh-CN"/>
        </w:rPr>
      </w:pPr>
    </w:p>
    <w:p w14:paraId="051547C3">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阅读下面的材料，根据要求写作。（60分）</w:t>
      </w:r>
    </w:p>
    <w:p w14:paraId="17E0A832">
      <w:pPr>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【拓展练习】</w:t>
      </w:r>
    </w:p>
    <w:p w14:paraId="735F961D">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1.请在下面横线处填上分论点，形成分论点递进式。</w:t>
      </w:r>
    </w:p>
    <w:p w14:paraId="2F999376">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中心论点：人生需要梦想。</w:t>
      </w:r>
    </w:p>
    <w:p w14:paraId="70A4D8A8">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分论点①：梦想是人生航程中的灯塔。(是什么)</w:t>
      </w:r>
    </w:p>
    <w:p w14:paraId="2EFF03DD">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分论点②：</w:t>
      </w:r>
      <w:r>
        <w:rPr>
          <w:rFonts w:hint="eastAsia" w:hAnsi="宋体"/>
          <w:color w:val="000000"/>
          <w:sz w:val="21"/>
          <w:szCs w:val="24"/>
          <w:u w:val="single"/>
          <w:lang w:eastAsia="zh-CN"/>
        </w:rPr>
        <w:t xml:space="preserve">                                                        </w:t>
      </w:r>
      <w:r>
        <w:rPr>
          <w:rFonts w:hint="eastAsia" w:hAnsi="宋体"/>
          <w:color w:val="000000"/>
          <w:sz w:val="21"/>
          <w:szCs w:val="24"/>
          <w:lang w:eastAsia="zh-CN"/>
        </w:rPr>
        <w:t>(为什么)</w:t>
      </w:r>
    </w:p>
    <w:p w14:paraId="768A8AEE">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分论点③：</w:t>
      </w:r>
      <w:r>
        <w:rPr>
          <w:rFonts w:hint="eastAsia" w:hAnsi="宋体"/>
          <w:color w:val="000000"/>
          <w:sz w:val="21"/>
          <w:szCs w:val="24"/>
          <w:u w:val="single"/>
          <w:lang w:eastAsia="zh-CN"/>
        </w:rPr>
        <w:t xml:space="preserve">                                                        </w:t>
      </w:r>
      <w:r>
        <w:rPr>
          <w:rFonts w:hint="eastAsia" w:hAnsi="宋体"/>
          <w:color w:val="000000"/>
          <w:sz w:val="21"/>
          <w:szCs w:val="24"/>
          <w:lang w:eastAsia="zh-CN"/>
        </w:rPr>
        <w:t xml:space="preserve"> (怎么办)</w:t>
      </w:r>
    </w:p>
    <w:p w14:paraId="7244CD06">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2．请在下面横线处填上分论点，形成分论点对比式。</w:t>
      </w:r>
    </w:p>
    <w:p w14:paraId="01FC4D4F">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中心论点：进和退之间，往往涵盖着中国人处世的尺度。</w:t>
      </w:r>
    </w:p>
    <w:p w14:paraId="7CC8CB1A">
      <w:pPr>
        <w:pStyle w:val="8"/>
        <w:tabs>
          <w:tab w:val="left" w:pos="4200"/>
        </w:tabs>
        <w:spacing w:before="0" w:beforeLines="0" w:after="0" w:afterLines="0" w:line="360" w:lineRule="exact"/>
        <w:ind w:firstLine="422" w:firstLineChars="200"/>
        <w:rPr>
          <w:rFonts w:hint="eastAsia" w:hAnsi="宋体" w:cs="宋体"/>
          <w:b/>
          <w:color w:val="000000"/>
          <w:sz w:val="21"/>
          <w:szCs w:val="21"/>
          <w:lang w:eastAsia="zh-CN"/>
        </w:rPr>
      </w:pPr>
      <w:r>
        <w:rPr>
          <w:rFonts w:hint="eastAsia" w:hAnsi="宋体"/>
          <w:b/>
          <w:color w:val="000000"/>
          <w:sz w:val="21"/>
          <w:szCs w:val="24"/>
          <w:lang w:eastAsia="zh-CN"/>
        </w:rPr>
        <w:t>分论点①：进勇，退智。</w:t>
      </w:r>
    </w:p>
    <w:p w14:paraId="64E08C19">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a．进是一种势如破竹、一往无前的信念。进是大勇。</w:t>
      </w:r>
    </w:p>
    <w:p w14:paraId="3FE24F92">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b.</w:t>
      </w:r>
      <w:r>
        <w:rPr>
          <w:rFonts w:hint="eastAsia" w:hAnsi="宋体"/>
          <w:color w:val="000000"/>
          <w:sz w:val="21"/>
          <w:szCs w:val="24"/>
          <w:u w:val="single"/>
          <w:lang w:eastAsia="zh-CN"/>
        </w:rPr>
        <w:t xml:space="preserve">                                                                          </w:t>
      </w:r>
    </w:p>
    <w:p w14:paraId="49C36AEA">
      <w:pPr>
        <w:pStyle w:val="8"/>
        <w:tabs>
          <w:tab w:val="left" w:pos="4200"/>
        </w:tabs>
        <w:spacing w:before="0" w:beforeLines="0" w:after="0" w:afterLines="0" w:line="360" w:lineRule="exact"/>
        <w:ind w:firstLine="422" w:firstLineChars="200"/>
        <w:rPr>
          <w:rFonts w:hint="eastAsia" w:hAnsi="宋体"/>
          <w:b/>
          <w:color w:val="000000"/>
          <w:sz w:val="21"/>
          <w:szCs w:val="24"/>
          <w:lang w:eastAsia="zh-CN"/>
        </w:rPr>
      </w:pPr>
      <w:r>
        <w:rPr>
          <w:rFonts w:hint="eastAsia" w:hAnsi="宋体"/>
          <w:b/>
          <w:color w:val="000000"/>
          <w:sz w:val="21"/>
          <w:szCs w:val="24"/>
          <w:lang w:eastAsia="zh-CN"/>
        </w:rPr>
        <w:t>分论点②：然而进和退是有度的。</w:t>
      </w:r>
    </w:p>
    <w:p w14:paraId="3333C08D">
      <w:pPr>
        <w:pStyle w:val="8"/>
        <w:tabs>
          <w:tab w:val="left" w:pos="4200"/>
        </w:tabs>
        <w:spacing w:before="0" w:beforeLines="0" w:after="0" w:afterLines="0" w:line="360" w:lineRule="exact"/>
        <w:ind w:firstLine="420" w:firstLineChars="200"/>
        <w:rPr>
          <w:rFonts w:hint="eastAsia" w:hAnsi="宋体" w:cs="宋体"/>
          <w:color w:val="000000"/>
          <w:sz w:val="21"/>
          <w:szCs w:val="21"/>
          <w:lang w:eastAsia="zh-CN"/>
        </w:rPr>
      </w:pPr>
      <w:r>
        <w:rPr>
          <w:rFonts w:hint="eastAsia" w:hAnsi="宋体"/>
          <w:color w:val="000000"/>
          <w:sz w:val="21"/>
          <w:szCs w:val="24"/>
          <w:lang w:eastAsia="zh-CN"/>
        </w:rPr>
        <w:t>c.</w:t>
      </w:r>
      <w:r>
        <w:rPr>
          <w:rFonts w:hint="eastAsia" w:hAnsi="宋体"/>
          <w:color w:val="000000"/>
          <w:sz w:val="21"/>
          <w:szCs w:val="24"/>
          <w:u w:val="single"/>
          <w:lang w:eastAsia="zh-CN"/>
        </w:rPr>
        <w:t xml:space="preserve">                                                                          </w:t>
      </w:r>
    </w:p>
    <w:p w14:paraId="3B6DFBCA">
      <w:pPr>
        <w:pStyle w:val="8"/>
        <w:tabs>
          <w:tab w:val="left" w:pos="4200"/>
        </w:tabs>
        <w:spacing w:before="0" w:beforeLines="0" w:after="0" w:afterLines="0" w:line="360" w:lineRule="exact"/>
        <w:ind w:firstLine="420" w:firstLineChars="200"/>
        <w:rPr>
          <w:rFonts w:hint="eastAsia" w:hAnsi="宋体"/>
          <w:color w:val="000000"/>
          <w:sz w:val="21"/>
          <w:szCs w:val="24"/>
          <w:lang w:eastAsia="zh-CN"/>
        </w:rPr>
      </w:pPr>
      <w:r>
        <w:rPr>
          <w:rFonts w:hint="eastAsia" w:hAnsi="宋体"/>
          <w:color w:val="000000"/>
          <w:sz w:val="21"/>
          <w:szCs w:val="24"/>
          <w:lang w:eastAsia="zh-CN"/>
        </w:rPr>
        <w:t>d．退无度，是懦弱。</w:t>
      </w:r>
    </w:p>
    <w:p w14:paraId="54C74735">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【专题小结】</w:t>
      </w:r>
    </w:p>
    <w:p w14:paraId="42B23861">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知识网络构建</w:t>
      </w:r>
    </w:p>
    <w:p w14:paraId="03434F5C">
      <w:pPr>
        <w:adjustRightInd w:val="0"/>
        <w:snapToGrid w:val="0"/>
        <w:spacing w:before="0" w:beforeLines="0" w:after="0" w:afterLines="0" w:line="360" w:lineRule="exact"/>
        <w:ind w:firstLine="480" w:firstLineChars="200"/>
        <w:rPr>
          <w:rFonts w:hint="eastAsia" w:ascii="宋体" w:hAnsi="宋体" w:eastAsia="宋体"/>
          <w:b/>
          <w:color w:val="000000"/>
          <w:sz w:val="21"/>
          <w:szCs w:val="24"/>
          <w:lang w:eastAsia="zh-CN"/>
        </w:rPr>
      </w:pPr>
      <w:r>
        <w:rPr>
          <w:rFonts w:hint="default" w:eastAsia="仿宋"/>
          <w:sz w:val="24"/>
          <w:szCs w:val="24"/>
          <w:lang/>
        </w:rPr>
        <w:drawing>
          <wp:anchor distT="0" distB="0" distL="114300" distR="114300" simplePos="0" relativeHeight="251678720" behindDoc="0" locked="0" layoutInCell="1" allowOverlap="1">
            <wp:simplePos x="0" y="0"/>
            <wp:positionH relativeFrom="column">
              <wp:posOffset>19050</wp:posOffset>
            </wp:positionH>
            <wp:positionV relativeFrom="paragraph">
              <wp:posOffset>120650</wp:posOffset>
            </wp:positionV>
            <wp:extent cx="6070600" cy="2476500"/>
            <wp:effectExtent l="0" t="0" r="6350" b="0"/>
            <wp:wrapTopAndBottom/>
            <wp:docPr id="155" name="图片 283" descr="169376328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83" descr="1693763281938"/>
                    <pic:cNvPicPr>
                      <a:picLocks noChangeAspect="1"/>
                    </pic:cNvPicPr>
                  </pic:nvPicPr>
                  <pic:blipFill>
                    <a:blip r:embed="rId105"/>
                    <a:stretch>
                      <a:fillRect/>
                    </a:stretch>
                  </pic:blipFill>
                  <pic:spPr>
                    <a:xfrm>
                      <a:off x="0" y="0"/>
                      <a:ext cx="6070600" cy="2476500"/>
                    </a:xfrm>
                    <a:prstGeom prst="rect">
                      <a:avLst/>
                    </a:prstGeom>
                    <a:noFill/>
                    <a:ln>
                      <a:noFill/>
                    </a:ln>
                  </pic:spPr>
                </pic:pic>
              </a:graphicData>
            </a:graphic>
          </wp:anchor>
        </w:drawing>
      </w:r>
    </w:p>
    <w:p w14:paraId="55D063E5">
      <w:pPr>
        <w:adjustRightInd w:val="0"/>
        <w:snapToGrid w:val="0"/>
        <w:spacing w:before="0" w:beforeLines="0" w:after="0" w:afterLines="0" w:line="360" w:lineRule="exact"/>
        <w:ind w:firstLine="422" w:firstLineChars="200"/>
        <w:rPr>
          <w:rFonts w:hint="eastAsia" w:ascii="宋体" w:hAnsi="宋体" w:eastAsia="宋体"/>
          <w:b/>
          <w:color w:val="000000"/>
          <w:sz w:val="21"/>
          <w:szCs w:val="24"/>
          <w:lang w:eastAsia="zh-CN"/>
        </w:rPr>
      </w:pPr>
      <w:r>
        <w:rPr>
          <w:rFonts w:hint="eastAsia" w:ascii="宋体" w:hAnsi="宋体" w:eastAsia="宋体"/>
          <w:b/>
          <w:color w:val="000000"/>
          <w:sz w:val="21"/>
          <w:szCs w:val="24"/>
          <w:lang w:eastAsia="zh-CN"/>
        </w:rPr>
        <w:t>专题学习建议</w:t>
      </w:r>
    </w:p>
    <w:p w14:paraId="6E4F0547">
      <w:pPr>
        <w:spacing w:before="0" w:beforeLines="0" w:after="0" w:afterLines="0" w:line="360" w:lineRule="exact"/>
        <w:ind w:firstLine="420" w:firstLineChars="200"/>
        <w:rPr>
          <w:rFonts w:hint="eastAsia"/>
          <w:sz w:val="28"/>
          <w:szCs w:val="24"/>
          <w:lang w:eastAsia="zh-CN"/>
        </w:rPr>
      </w:pPr>
      <w:r>
        <w:rPr>
          <w:rFonts w:hint="eastAsia" w:ascii="宋体" w:hAnsi="宋体" w:eastAsia="宋体"/>
          <w:color w:val="000000"/>
          <w:sz w:val="21"/>
          <w:szCs w:val="24"/>
          <w:lang w:eastAsia="zh-CN"/>
        </w:rPr>
        <w:t>阐述观点应做到：观点先行，这是写好议论文的基础。对于考场议论文来说，往往是题目即观点，结尾即观点。分论点是为了更好地论证观点，论据应当证明观点，对论据的分析必须围绕观点。考生在写作议论文时，要学会阐述好自己的观点。这就要求同学们：平时勤于思考，多多评点江山、激扬文字；做题时看准题目要求，善于提炼正确新颖的观点；行文时围绕观点，边写边回扣。</w:t>
      </w:r>
      <w:bookmarkStart w:id="192" w:name="_Toc144568484"/>
    </w:p>
    <w:p w14:paraId="4D271696">
      <w:pPr>
        <w:spacing w:beforeLines="0" w:afterLines="0"/>
        <w:rPr>
          <w:rFonts w:hint="eastAsia"/>
          <w:sz w:val="24"/>
          <w:szCs w:val="24"/>
          <w:lang w:eastAsia="zh-CN" w:bidi="ar-SA"/>
        </w:rPr>
      </w:pPr>
    </w:p>
    <w:p w14:paraId="27D6E25A">
      <w:pPr>
        <w:spacing w:beforeLines="0" w:afterLines="0"/>
        <w:rPr>
          <w:rFonts w:hint="eastAsia"/>
          <w:sz w:val="24"/>
          <w:szCs w:val="24"/>
          <w:lang w:eastAsia="zh-CN" w:bidi="ar-SA"/>
        </w:rPr>
      </w:pPr>
    </w:p>
    <w:p w14:paraId="02954E04">
      <w:pPr>
        <w:spacing w:beforeLines="0" w:afterLines="0"/>
        <w:rPr>
          <w:rFonts w:hint="eastAsia"/>
          <w:sz w:val="24"/>
          <w:szCs w:val="24"/>
          <w:lang w:eastAsia="zh-CN" w:bidi="ar-SA"/>
        </w:rPr>
      </w:pPr>
    </w:p>
    <w:bookmarkEnd w:id="192"/>
    <w:p w14:paraId="02301F23">
      <w:pPr>
        <w:pStyle w:val="26"/>
        <w:spacing w:beforeLines="0" w:afterLines="0"/>
        <w:ind w:firstLine="422" w:firstLineChars="200"/>
        <w:rPr>
          <w:rFonts w:hint="eastAsia" w:ascii="宋体" w:hAnsi="宋体" w:eastAsia="宋体" w:cs="宋体"/>
          <w:sz w:val="21"/>
          <w:szCs w:val="21"/>
          <w:lang w:eastAsia="zh-CN"/>
        </w:rPr>
      </w:pPr>
      <w:r>
        <w:rPr>
          <w:rFonts w:hint="eastAsia" w:ascii="宋体" w:hAnsi="宋体" w:eastAsia="宋体" w:cs="宋体"/>
          <w:b/>
          <w:sz w:val="21"/>
          <w:szCs w:val="21"/>
          <w:lang w:eastAsia="zh-CN"/>
        </w:rPr>
        <w:t>  </w:t>
      </w:r>
    </w:p>
    <w:p w14:paraId="1943AAEB">
      <w:pPr>
        <w:spacing w:before="0" w:beforeLines="0" w:after="0" w:afterLines="0" w:line="240" w:lineRule="auto"/>
        <w:ind w:firstLine="420" w:firstLineChars="200"/>
        <w:rPr>
          <w:rFonts w:hint="eastAsia" w:ascii="宋体" w:hAnsi="宋体" w:eastAsia="宋体" w:cs="宋体"/>
          <w:color w:val="000000"/>
          <w:sz w:val="21"/>
          <w:szCs w:val="21"/>
          <w:lang w:eastAsia="zh-CN"/>
        </w:rPr>
      </w:pPr>
    </w:p>
    <w:p w14:paraId="5B3DA5CC">
      <w:pPr>
        <w:rPr>
          <w:rFonts w:hint="eastAsia" w:eastAsia="隶书"/>
          <w:sz w:val="28"/>
          <w:szCs w:val="24"/>
          <w:lang w:eastAsia="zh-CN"/>
        </w:rPr>
      </w:pPr>
      <w:bookmarkStart w:id="193" w:name="_Toc144568485"/>
      <w:r>
        <w:rPr>
          <w:rFonts w:hint="eastAsia" w:eastAsia="隶书"/>
          <w:sz w:val="28"/>
          <w:szCs w:val="24"/>
          <w:lang w:eastAsia="zh-CN"/>
        </w:rPr>
        <w:br w:type="page"/>
      </w:r>
    </w:p>
    <w:p w14:paraId="2B6D78B0">
      <w:pPr>
        <w:pStyle w:val="3"/>
        <w:bidi w:val="0"/>
        <w:rPr>
          <w:rFonts w:hint="eastAsia"/>
          <w:lang w:eastAsia="zh-CN"/>
        </w:rPr>
      </w:pPr>
      <w:bookmarkStart w:id="194" w:name="_Toc26386"/>
      <w:r>
        <w:rPr>
          <w:rFonts w:hint="eastAsia"/>
          <w:lang w:eastAsia="zh-CN"/>
        </w:rPr>
        <w:t>第四讲  思想的深刻——思辨性表达</w:t>
      </w:r>
      <w:bookmarkEnd w:id="193"/>
      <w:bookmarkEnd w:id="194"/>
    </w:p>
    <w:p w14:paraId="1E7255F9">
      <w:pPr>
        <w:spacing w:before="0" w:beforeLines="0" w:after="0" w:afterLines="0" w:line="240" w:lineRule="auto"/>
        <w:ind w:firstLine="422" w:firstLineChars="200"/>
        <w:rPr>
          <w:rFonts w:hint="eastAsia" w:ascii="宋体" w:hAnsi="宋体" w:eastAsia="宋体"/>
          <w:b/>
          <w:sz w:val="21"/>
          <w:szCs w:val="24"/>
          <w:lang w:eastAsia="zh-CN"/>
        </w:rPr>
      </w:pPr>
      <w:r>
        <w:rPr>
          <w:rFonts w:hint="eastAsia" w:ascii="宋体" w:hAnsi="宋体" w:eastAsia="宋体"/>
          <w:b/>
          <w:sz w:val="21"/>
          <w:szCs w:val="24"/>
          <w:lang w:eastAsia="zh-CN"/>
        </w:rPr>
        <w:t>一、“三文”原则：</w:t>
      </w:r>
    </w:p>
    <w:p w14:paraId="1247FB87">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 xml:space="preserve">      文风端正：思想积极向上，内容切合题意，观点突出鲜明。</w:t>
      </w:r>
    </w:p>
    <w:p w14:paraId="6F78527B">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 xml:space="preserve">      文脉清晰：行文结构清晰，逻辑关联紧密。</w:t>
      </w:r>
    </w:p>
    <w:p w14:paraId="4D6C0554">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 xml:space="preserve">      文气顺畅：表达准确流畅，语言风格鲜明。</w:t>
      </w:r>
    </w:p>
    <w:p w14:paraId="22A0D5A8">
      <w:pPr>
        <w:spacing w:before="0" w:beforeLines="0" w:after="0" w:afterLines="0" w:line="240" w:lineRule="auto"/>
        <w:ind w:firstLine="422" w:firstLineChars="200"/>
        <w:rPr>
          <w:rFonts w:hint="eastAsia" w:ascii="宋体" w:hAnsi="宋体" w:eastAsia="宋体"/>
          <w:b/>
          <w:sz w:val="21"/>
          <w:szCs w:val="24"/>
          <w:lang w:eastAsia="zh-CN"/>
        </w:rPr>
      </w:pPr>
      <w:r>
        <w:rPr>
          <w:rFonts w:hint="eastAsia" w:ascii="宋体" w:hAnsi="宋体" w:eastAsia="宋体"/>
          <w:b/>
          <w:sz w:val="21"/>
          <w:szCs w:val="24"/>
          <w:lang w:eastAsia="zh-CN"/>
        </w:rPr>
        <w:t>二、思辨性表达路径：</w:t>
      </w:r>
    </w:p>
    <w:p w14:paraId="60361E5D">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（一）从文章的整体布局中构建思辨性逻辑思路</w:t>
      </w:r>
    </w:p>
    <w:p w14:paraId="3C0D4143">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 xml:space="preserve">   基础逻辑“引议联结”模式：</w:t>
      </w:r>
    </w:p>
    <w:p w14:paraId="3BD59541">
      <w:pPr>
        <w:spacing w:before="0" w:beforeLines="0" w:after="0" w:afterLines="0" w:line="240" w:lineRule="auto"/>
        <w:ind w:firstLine="420" w:firstLineChars="200"/>
        <w:rPr>
          <w:rFonts w:hint="eastAsia" w:ascii="宋体" w:hAnsi="宋体" w:eastAsia="宋体"/>
          <w:sz w:val="21"/>
          <w:szCs w:val="24"/>
          <w:shd w:val="pct10" w:color="auto" w:fill="FFFFFF"/>
          <w:lang w:eastAsia="zh-CN"/>
        </w:rPr>
      </w:pPr>
      <w:r>
        <w:rPr>
          <w:rFonts w:hint="eastAsia" w:ascii="宋体" w:hAnsi="宋体" w:eastAsia="宋体"/>
          <w:sz w:val="21"/>
          <w:szCs w:val="24"/>
          <w:shd w:val="pct10" w:color="auto" w:fill="FFFFFF"/>
          <w:lang w:eastAsia="zh-CN"/>
        </w:rPr>
        <w:t>提出观点——承接观点——正面论述——反面论述——联系实际——结论。</w:t>
      </w:r>
    </w:p>
    <w:p w14:paraId="08B4D439">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具体来说，（引议联结）作文逻辑展开模式：</w:t>
      </w:r>
    </w:p>
    <w:p w14:paraId="78D23F27">
      <w:pPr>
        <w:widowControl w:val="0"/>
        <w:numPr>
          <w:ilvl w:val="0"/>
          <w:numId w:val="9"/>
        </w:numPr>
        <w:spacing w:before="0" w:beforeLines="0" w:after="0" w:afterLines="0" w:line="240" w:lineRule="auto"/>
        <w:ind w:firstLine="420" w:firstLineChars="200"/>
        <w:jc w:val="both"/>
        <w:rPr>
          <w:rFonts w:hint="eastAsia" w:ascii="宋体" w:hAnsi="宋体" w:eastAsia="宋体"/>
          <w:sz w:val="21"/>
          <w:szCs w:val="24"/>
          <w:lang w:eastAsia="zh-CN"/>
        </w:rPr>
      </w:pPr>
      <w:r>
        <w:rPr>
          <w:rFonts w:hint="eastAsia" w:ascii="宋体" w:hAnsi="宋体" w:eastAsia="宋体"/>
          <w:sz w:val="21"/>
          <w:szCs w:val="24"/>
          <w:lang w:eastAsia="zh-CN"/>
        </w:rPr>
        <w:t>引：概述材料，引出论点</w:t>
      </w:r>
    </w:p>
    <w:p w14:paraId="223D6A0A">
      <w:pPr>
        <w:widowControl w:val="0"/>
        <w:numPr>
          <w:ilvl w:val="0"/>
          <w:numId w:val="9"/>
        </w:numPr>
        <w:spacing w:before="0" w:beforeLines="0" w:after="0" w:afterLines="0" w:line="240" w:lineRule="auto"/>
        <w:ind w:firstLine="420" w:firstLineChars="200"/>
        <w:jc w:val="both"/>
        <w:rPr>
          <w:rFonts w:hint="eastAsia" w:ascii="宋体" w:hAnsi="宋体" w:eastAsia="宋体"/>
          <w:sz w:val="21"/>
          <w:szCs w:val="24"/>
          <w:lang w:eastAsia="zh-CN"/>
        </w:rPr>
      </w:pPr>
      <w:r>
        <w:rPr>
          <w:rFonts w:hint="eastAsia" w:ascii="宋体" w:hAnsi="宋体" w:eastAsia="宋体"/>
          <w:sz w:val="21"/>
          <w:szCs w:val="24"/>
          <w:lang w:eastAsia="zh-CN"/>
        </w:rPr>
        <w:t>承：强化论点或拓展思路</w:t>
      </w:r>
    </w:p>
    <w:p w14:paraId="5CFE5B0E">
      <w:pPr>
        <w:widowControl w:val="0"/>
        <w:numPr>
          <w:ilvl w:val="0"/>
          <w:numId w:val="9"/>
        </w:numPr>
        <w:spacing w:before="0" w:beforeLines="0" w:after="0" w:afterLines="0" w:line="240" w:lineRule="auto"/>
        <w:ind w:firstLine="420" w:firstLineChars="200"/>
        <w:jc w:val="both"/>
        <w:rPr>
          <w:rFonts w:hint="eastAsia" w:ascii="宋体" w:hAnsi="宋体" w:eastAsia="宋体"/>
          <w:sz w:val="21"/>
          <w:szCs w:val="24"/>
          <w:lang w:eastAsia="zh-CN"/>
        </w:rPr>
      </w:pPr>
      <w:r>
        <w:rPr>
          <w:rFonts w:hint="eastAsia" w:ascii="宋体" w:hAnsi="宋体" w:eastAsia="宋体"/>
          <w:sz w:val="21"/>
          <w:szCs w:val="24"/>
          <w:lang w:eastAsia="zh-CN"/>
        </w:rPr>
        <w:t>议：议一——正面论述（点例，尽量两个）</w:t>
      </w:r>
    </w:p>
    <w:p w14:paraId="0982F0C9">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 xml:space="preserve">   </w:t>
      </w:r>
      <w:r>
        <w:rPr>
          <w:rFonts w:hint="eastAsia" w:ascii="宋体" w:hAnsi="宋体" w:eastAsia="宋体"/>
          <w:sz w:val="21"/>
          <w:szCs w:val="24"/>
          <w:lang w:eastAsia="zh-CN"/>
        </w:rPr>
        <w:tab/>
      </w:r>
      <w:r>
        <w:rPr>
          <w:rFonts w:hint="eastAsia" w:ascii="宋体" w:hAnsi="宋体" w:eastAsia="宋体"/>
          <w:sz w:val="21"/>
          <w:szCs w:val="24"/>
          <w:lang w:eastAsia="zh-CN"/>
        </w:rPr>
        <w:tab/>
      </w:r>
      <w:r>
        <w:rPr>
          <w:rFonts w:hint="eastAsia" w:ascii="宋体" w:hAnsi="宋体" w:eastAsia="宋体"/>
          <w:sz w:val="21"/>
          <w:szCs w:val="24"/>
          <w:lang w:eastAsia="zh-CN"/>
        </w:rPr>
        <w:t xml:space="preserve"> 议二——反面论述（点例，尽量两个）</w:t>
      </w:r>
    </w:p>
    <w:p w14:paraId="4DB39579">
      <w:pPr>
        <w:spacing w:before="0" w:beforeLines="0" w:after="0" w:afterLines="0" w:line="240" w:lineRule="auto"/>
        <w:ind w:firstLine="420" w:firstLineChars="200"/>
        <w:rPr>
          <w:rFonts w:hint="eastAsia" w:ascii="宋体" w:hAnsi="宋体" w:eastAsia="宋体"/>
          <w:sz w:val="21"/>
          <w:szCs w:val="24"/>
          <w:lang w:eastAsia="zh-CN"/>
        </w:rPr>
      </w:pPr>
      <w:r>
        <w:rPr>
          <w:rFonts w:hint="eastAsia" w:ascii="宋体" w:hAnsi="宋体" w:eastAsia="宋体"/>
          <w:sz w:val="21"/>
          <w:szCs w:val="24"/>
          <w:lang w:eastAsia="zh-CN"/>
        </w:rPr>
        <w:tab/>
      </w:r>
      <w:r>
        <w:rPr>
          <w:rFonts w:hint="eastAsia" w:ascii="宋体" w:hAnsi="宋体" w:eastAsia="宋体"/>
          <w:sz w:val="21"/>
          <w:szCs w:val="24"/>
          <w:lang w:eastAsia="zh-CN"/>
        </w:rPr>
        <w:tab/>
      </w:r>
      <w:r>
        <w:rPr>
          <w:rFonts w:hint="eastAsia" w:ascii="宋体" w:hAnsi="宋体" w:eastAsia="宋体"/>
          <w:sz w:val="21"/>
          <w:szCs w:val="24"/>
          <w:lang w:eastAsia="zh-CN"/>
        </w:rPr>
        <w:t xml:space="preserve"> 议三——联系实际（正或反，面例排比）</w:t>
      </w:r>
    </w:p>
    <w:p w14:paraId="6052ABD3">
      <w:pPr>
        <w:widowControl w:val="0"/>
        <w:numPr>
          <w:ilvl w:val="0"/>
          <w:numId w:val="9"/>
        </w:numPr>
        <w:spacing w:before="0" w:beforeLines="0" w:after="0" w:afterLines="0" w:line="240" w:lineRule="auto"/>
        <w:ind w:firstLine="420" w:firstLineChars="200"/>
        <w:jc w:val="both"/>
        <w:rPr>
          <w:rFonts w:hint="eastAsia" w:ascii="宋体" w:hAnsi="宋体" w:eastAsia="宋体"/>
          <w:sz w:val="21"/>
          <w:szCs w:val="21"/>
          <w:lang w:eastAsia="zh-CN"/>
        </w:rPr>
      </w:pPr>
      <w:r>
        <w:rPr>
          <w:rFonts w:hint="eastAsia" w:ascii="宋体" w:hAnsi="宋体" w:eastAsia="宋体"/>
          <w:sz w:val="21"/>
          <w:szCs w:val="24"/>
          <w:lang w:eastAsia="zh-CN"/>
        </w:rPr>
        <w:t>联：联系</w:t>
      </w:r>
      <w:r>
        <w:rPr>
          <w:rFonts w:hint="eastAsia" w:ascii="宋体" w:hAnsi="宋体" w:eastAsia="宋体"/>
          <w:sz w:val="21"/>
          <w:szCs w:val="21"/>
          <w:lang w:eastAsia="zh-CN"/>
        </w:rPr>
        <w:t>实际，谈怎么办或作用意义</w:t>
      </w:r>
    </w:p>
    <w:p w14:paraId="31148770">
      <w:pPr>
        <w:widowControl w:val="0"/>
        <w:numPr>
          <w:ilvl w:val="0"/>
          <w:numId w:val="9"/>
        </w:numPr>
        <w:spacing w:before="0" w:beforeLines="0" w:after="0" w:afterLines="0" w:line="240" w:lineRule="auto"/>
        <w:ind w:firstLine="420" w:firstLineChars="200"/>
        <w:jc w:val="both"/>
        <w:rPr>
          <w:rFonts w:hint="eastAsia" w:ascii="宋体" w:hAnsi="宋体" w:eastAsia="宋体"/>
          <w:sz w:val="21"/>
          <w:szCs w:val="21"/>
          <w:lang w:eastAsia="zh-CN"/>
        </w:rPr>
      </w:pPr>
      <w:r>
        <w:rPr>
          <w:rFonts w:hint="eastAsia" w:ascii="宋体" w:hAnsi="宋体" w:eastAsia="宋体"/>
          <w:sz w:val="21"/>
          <w:szCs w:val="21"/>
          <w:lang w:eastAsia="zh-CN"/>
        </w:rPr>
        <w:t>结：呼应开头，提出倡议或发出号召</w:t>
      </w:r>
    </w:p>
    <w:p w14:paraId="747E2FB2">
      <w:pPr>
        <w:spacing w:before="0" w:beforeLines="0" w:after="0" w:afterLines="0" w:line="240" w:lineRule="auto"/>
        <w:ind w:firstLine="420" w:firstLineChars="200"/>
        <w:rPr>
          <w:rFonts w:hint="eastAsia" w:ascii="宋体" w:hAnsi="宋体" w:eastAsia="宋体"/>
          <w:sz w:val="21"/>
          <w:szCs w:val="21"/>
          <w:lang w:eastAsia="zh-CN"/>
        </w:rPr>
      </w:pPr>
      <w:r>
        <w:rPr>
          <w:rFonts w:hint="eastAsia" w:ascii="宋体" w:hAnsi="宋体" w:eastAsia="宋体"/>
          <w:sz w:val="21"/>
          <w:szCs w:val="21"/>
        </w:rPr>
        <w:t>“六”字模式：</w:t>
      </w: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4"/>
        <w:gridCol w:w="1704"/>
        <w:gridCol w:w="1704"/>
        <w:gridCol w:w="1705"/>
        <w:gridCol w:w="1705"/>
      </w:tblGrid>
      <w:tr w14:paraId="17360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704" w:type="dxa"/>
            <w:tcBorders>
              <w:top w:val="nil"/>
              <w:left w:val="nil"/>
              <w:bottom w:val="nil"/>
              <w:right w:val="nil"/>
              <w:tl2br w:val="nil"/>
              <w:tr2bl w:val="nil"/>
            </w:tcBorders>
            <w:noWrap w:val="0"/>
            <w:vAlign w:val="top"/>
          </w:tcPr>
          <w:p w14:paraId="05A1EDDF">
            <w:pPr>
              <w:spacing w:before="0" w:beforeLines="0" w:after="0" w:afterLines="0" w:line="240" w:lineRule="auto"/>
              <w:rPr>
                <w:rFonts w:hint="eastAsia" w:ascii="宋体" w:hAnsi="宋体" w:eastAsia="宋体"/>
                <w:sz w:val="21"/>
                <w:szCs w:val="21"/>
                <w:lang w:eastAsia="zh-CN"/>
              </w:rPr>
            </w:pPr>
            <w:r>
              <w:rPr>
                <w:rFonts w:hint="default" w:ascii="宋体" w:hAnsi="宋体" w:eastAsia="宋体"/>
                <w:sz w:val="21"/>
                <w:szCs w:val="21"/>
                <w:lang w:eastAsia="zh-CN" w:bidi="ar-SA"/>
              </w:rPr>
              <mc:AlternateContent>
                <mc:Choice Requires="wps">
                  <w:drawing>
                    <wp:anchor distT="0" distB="0" distL="114300" distR="114300" simplePos="0" relativeHeight="251670528" behindDoc="0" locked="0" layoutInCell="1" allowOverlap="1">
                      <wp:simplePos x="0" y="0"/>
                      <wp:positionH relativeFrom="column">
                        <wp:posOffset>196850</wp:posOffset>
                      </wp:positionH>
                      <wp:positionV relativeFrom="paragraph">
                        <wp:posOffset>104140</wp:posOffset>
                      </wp:positionV>
                      <wp:extent cx="871855" cy="170180"/>
                      <wp:effectExtent l="635" t="22860" r="3810" b="16510"/>
                      <wp:wrapNone/>
                      <wp:docPr id="156" name="自选图形 212"/>
                      <wp:cNvGraphicFramePr/>
                      <a:graphic xmlns:a="http://schemas.openxmlformats.org/drawingml/2006/main">
                        <a:graphicData uri="http://schemas.microsoft.com/office/word/2010/wordprocessingShape">
                          <wps:wsp>
                            <wps:cNvSpPr/>
                            <wps:spPr>
                              <a:xfrm flipV="1">
                                <a:off x="0" y="0"/>
                                <a:ext cx="871855" cy="17018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12" o:spid="_x0000_s1026" o:spt="32" type="#_x0000_t32" style="position:absolute;left:0pt;flip:y;margin-left:15.5pt;margin-top:8.2pt;height:13.4pt;width:68.65pt;z-index:251670528;mso-width-relative:page;mso-height-relative:page;" o:connectortype="straight" filled="f" stroked="t" coordsize="21600,21600" o:gfxdata="UEsDBAoAAAAAAIdO4kAAAAAAAAAAAAAAAAAEAAAAZHJzL1BLAwQUAAAACACHTuJAIBGH0NcAAAAI&#10;AQAADwAAAGRycy9kb3ducmV2LnhtbE2PQUvDQBCF74L/YRnBm92kqaGkmRQsCOJFrIIet9lpspid&#10;Ddlttv33bk96fPOG975Xb892EDNN3jhGyBcZCOLWacMdwufH88MahA+KtRocE8KFPGyb25taVdpF&#10;fqd5HzqRQthXCqEPYayk9G1PVvmFG4mTd3STVSHJqZN6UjGF20Eus6yUVhlODb0aaddT+7M/WQQT&#10;38w8vuzi0+vXt9eRzOXRGcT7uzzbgAh0Dn/PcMVP6NAkpoM7sfZiQCjyNCWke7kCcfXLdQHigLAq&#10;liCbWv4f0PwCUEsDBBQAAAAIAIdO4kDL3FjBGwIAABMEAAAOAAAAZHJzL2Uyb0RvYy54bWytU82O&#10;0zAQviPxDpbvNE2l7pao6R62LBcEKy1wnzpOYsl/eNymvXFDPAM3jrwDvM1K8BaMndKFRUh7IIdo&#10;bM98M9/nz8uLvdFsJwMqZ2teTqacSStco2xX8zevr54sOMMItgHtrKz5QSK/WD1+tBx8JWeud7qR&#10;gRGIxWrwNe9j9FVRoOilAZw4Ly0dti4YiLQMXdEEGAjd6GI2nZ4VgwuND05IRNpdj4f8iBgeAuja&#10;Vgm5dmJrpI0japAaIlHCXnnkqzxt20oRX7Utysh0zYlpzH9qQvEm/YvVEqougO+VOI4ADxnhHicD&#10;ylLTE9QaIrBtUH9BGSWCQ9fGiXCmGIlkRYhFOb2nzU0PXmYuJDX6k+j4/2DFy911YKohJ8zPOLNg&#10;6Mq/f/jy4/3H20/fbr9+ZrNyllQaPFaUfOOvw3GFFCbK+zYY1mrl3xJIFoFosX3W+HDSWO4jE7S5&#10;OC8X8zlngo7K82m5yHdQjDAJzgeMz6UzLAU1xxhAdX28dNbSbbowtoDdC4w0CBX+KkjF2rKh5k/n&#10;s9QByJ0tuYJC44kh2i6Ph06r5kppnSowdJtLHdgOkkPyl+gS7h9pqckasB/z8tHonV5C88w2LB48&#10;KWfpyfA0gpENZ1rSC0sRAUIVQem7zBgU2E7/I5vaa0tTJNVHnVO0cc2BbmsguxKbd1sIVL71IemT&#10;tE9zpzzySmZw9HUy4+/rnHX3llc/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ARh9DXAAAACAEA&#10;AA8AAAAAAAAAAQAgAAAAIgAAAGRycy9kb3ducmV2LnhtbFBLAQIUABQAAAAIAIdO4kDL3FjBGwIA&#10;ABMEAAAOAAAAAAAAAAEAIAAAACYBAABkcnMvZTJvRG9jLnhtbFBLBQYAAAAABgAGAFkBAACzBQAA&#10;AAA=&#10;">
                      <v:fill on="f" focussize="0,0"/>
                      <v:stroke color="#000000" joinstyle="round" endarrow="block"/>
                      <v:imagedata o:title=""/>
                      <o:lock v:ext="edit" aspectratio="f"/>
                    </v:shape>
                  </w:pict>
                </mc:Fallback>
              </mc:AlternateContent>
            </w:r>
          </w:p>
        </w:tc>
        <w:tc>
          <w:tcPr>
            <w:tcW w:w="1704" w:type="dxa"/>
            <w:tcBorders>
              <w:top w:val="nil"/>
              <w:left w:val="nil"/>
              <w:bottom w:val="nil"/>
              <w:right w:val="nil"/>
              <w:tl2br w:val="nil"/>
              <w:tr2bl w:val="nil"/>
            </w:tcBorders>
            <w:noWrap w:val="0"/>
            <w:vAlign w:val="top"/>
          </w:tcPr>
          <w:p w14:paraId="6B410C57">
            <w:pPr>
              <w:spacing w:before="0" w:beforeLines="0" w:after="0" w:afterLines="0" w:line="240" w:lineRule="auto"/>
              <w:rPr>
                <w:rFonts w:hint="eastAsia" w:ascii="宋体" w:hAnsi="宋体" w:eastAsia="宋体"/>
                <w:sz w:val="21"/>
                <w:szCs w:val="21"/>
                <w:lang w:eastAsia="zh-CN"/>
              </w:rPr>
            </w:pPr>
            <w:r>
              <w:rPr>
                <w:rFonts w:hint="default" w:ascii="宋体" w:hAnsi="宋体" w:eastAsia="宋体"/>
                <w:sz w:val="21"/>
                <w:szCs w:val="21"/>
                <w:lang w:eastAsia="zh-CN" w:bidi="ar-SA"/>
              </w:rPr>
              <mc:AlternateContent>
                <mc:Choice Requires="wps">
                  <w:drawing>
                    <wp:anchor distT="0" distB="0" distL="114300" distR="114300" simplePos="0" relativeHeight="251672576" behindDoc="0" locked="0" layoutInCell="1" allowOverlap="1">
                      <wp:simplePos x="0" y="0"/>
                      <wp:positionH relativeFrom="column">
                        <wp:posOffset>139065</wp:posOffset>
                      </wp:positionH>
                      <wp:positionV relativeFrom="paragraph">
                        <wp:posOffset>104140</wp:posOffset>
                      </wp:positionV>
                      <wp:extent cx="871855" cy="194945"/>
                      <wp:effectExtent l="1270" t="4445" r="3175" b="29210"/>
                      <wp:wrapNone/>
                      <wp:docPr id="158" name="自选图形 214"/>
                      <wp:cNvGraphicFramePr/>
                      <a:graphic xmlns:a="http://schemas.openxmlformats.org/drawingml/2006/main">
                        <a:graphicData uri="http://schemas.microsoft.com/office/word/2010/wordprocessingShape">
                          <wps:wsp>
                            <wps:cNvSpPr/>
                            <wps:spPr>
                              <a:xfrm>
                                <a:off x="0" y="0"/>
                                <a:ext cx="871855" cy="19494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14" o:spid="_x0000_s1026" o:spt="32" type="#_x0000_t32" style="position:absolute;left:0pt;margin-left:10.95pt;margin-top:8.2pt;height:15.35pt;width:68.65pt;z-index:251672576;mso-width-relative:page;mso-height-relative:page;" o:connectortype="straight" filled="f" stroked="t" coordsize="21600,21600" o:gfxdata="UEsDBAoAAAAAAIdO4kAAAAAAAAAAAAAAAAAEAAAAZHJzL1BLAwQUAAAACACHTuJA8+RrDtkAAAAI&#10;AQAADwAAAGRycy9kb3ducmV2LnhtbE2PzU7DMBCE70i8g7VI3KjjqJQmxOkBCQ5FHGhRVG7beEki&#10;4nUUO/3h6XFPcJyd0cy3xepke3Gg0XeONahZAoK4dqbjRsPH9vluCcIHZIO9Y9JwJg+r8vqqwNy4&#10;I7/TYRMaEUvY56ihDWHIpfR1Sxb9zA3E0ftyo8UQ5dhIM+IxlttepkmykBY7jgstDvTUUv29mayG&#10;3Ws2VefqjdaVytafOFr/s33R+vZGJY8gAp3CXxgu+BEdysi0dxMbL3oNqcpiMt4XcxAX/z5LQew1&#10;zB8UyLKQ/x8ofwFQSwMEFAAAAAgAh07iQCO6DGoSAgAACQQAAA4AAABkcnMvZTJvRG9jLnhtbK1T&#10;zY7TMBC+I/EOlu80bdXCNmq6hy3LBcFKCw8wdZzEkv8Yu01744Z4Bm4ceQd4m5XgLRg7pYVFSHsg&#10;B2dsz3wz3zfj5eXeaLaTGJSzFZ+MxpxJK1ytbFvxt2+un1xwFiLYGrSzsuIHGfjl6vGjZe9LOXWd&#10;07VERiA2lL2veBejL4siiE4aCCPnpaXLxqGBSFtsixqhJ3Sji+l4/LToHdYenZAh0Ol6uORHRHwI&#10;oGsaJeTaia2RNg6oKDVEohQ65QNf5WqbRor4ummCjExXnJjGvFISsjdpLVZLKFsE3ylxLAEeUsI9&#10;TgaUpaQnqDVEYFtUf0EZJdAF18SRcKYYiGRFiMVkfE+b2w68zFxI6uBPoof/Byte7W6QqZomYU6N&#10;t2Co5d8/fPnx/uPdp293Xz+z6WSWVOp9KMn51t/gcRfITJT3DZr0JzJsn5U9nJSV+8gEHV48m1zM&#10;55wJuposZovZPGEW52CPIb6QzrBkVDxEBNV28cpZSz10OMnqwu5liEPgr4CUWVvWV3wxn6YMQDPZ&#10;0CyQaTzxCrbNscFpVV8rrVNEwHZzpZHtIM1F/o4F/eGWkqwhdINfvkpuUHYS6ue2ZvHgSS9LD4Wn&#10;EoysOdOS3lWysmcEpc+eERXYVv/Dm/TQlmRJWg/qJmvj6gP1qKchJTbvtoAUvvWY9CE1c93JjyYk&#10;S3qc5jSCv+8z7vkFr3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8+RrDtkAAAAIAQAADwAAAAAA&#10;AAABACAAAAAiAAAAZHJzL2Rvd25yZXYueG1sUEsBAhQAFAAAAAgAh07iQCO6DGoSAgAACQQAAA4A&#10;AAAAAAAAAQAgAAAAKAEAAGRycy9lMm9Eb2MueG1sUEsFBgAAAAAGAAYAWQEAAKwFAAAAAA==&#10;">
                      <v:fill on="f" focussize="0,0"/>
                      <v:stroke color="#000000" joinstyle="round" endarrow="block"/>
                      <v:imagedata o:title=""/>
                      <o:lock v:ext="edit" aspectratio="f"/>
                    </v:shape>
                  </w:pict>
                </mc:Fallback>
              </mc:AlternateContent>
            </w:r>
            <w:r>
              <w:rPr>
                <w:rFonts w:hint="eastAsia" w:ascii="宋体" w:hAnsi="宋体" w:eastAsia="宋体"/>
                <w:sz w:val="21"/>
                <w:szCs w:val="21"/>
                <w:lang w:eastAsia="zh-CN"/>
              </w:rPr>
              <w:t>正</w:t>
            </w:r>
          </w:p>
        </w:tc>
        <w:tc>
          <w:tcPr>
            <w:tcW w:w="1704" w:type="dxa"/>
            <w:tcBorders>
              <w:top w:val="nil"/>
              <w:left w:val="nil"/>
              <w:bottom w:val="nil"/>
              <w:right w:val="nil"/>
              <w:tl2br w:val="nil"/>
              <w:tr2bl w:val="nil"/>
            </w:tcBorders>
            <w:noWrap w:val="0"/>
            <w:vAlign w:val="top"/>
          </w:tcPr>
          <w:p w14:paraId="22E9B739">
            <w:pPr>
              <w:spacing w:before="0" w:beforeLines="0" w:after="0" w:afterLines="0" w:line="240" w:lineRule="auto"/>
              <w:rPr>
                <w:rFonts w:hint="eastAsia" w:ascii="宋体" w:hAnsi="宋体" w:eastAsia="宋体"/>
                <w:sz w:val="21"/>
                <w:szCs w:val="21"/>
                <w:lang w:eastAsia="zh-CN"/>
              </w:rPr>
            </w:pPr>
          </w:p>
        </w:tc>
        <w:tc>
          <w:tcPr>
            <w:tcW w:w="1705" w:type="dxa"/>
            <w:tcBorders>
              <w:top w:val="nil"/>
              <w:left w:val="nil"/>
              <w:bottom w:val="nil"/>
              <w:right w:val="nil"/>
              <w:tl2br w:val="nil"/>
              <w:tr2bl w:val="nil"/>
            </w:tcBorders>
            <w:noWrap w:val="0"/>
            <w:vAlign w:val="top"/>
          </w:tcPr>
          <w:p w14:paraId="3CE21E42">
            <w:pPr>
              <w:spacing w:before="0" w:beforeLines="0" w:after="0" w:afterLines="0" w:line="240" w:lineRule="auto"/>
              <w:rPr>
                <w:rFonts w:hint="eastAsia" w:ascii="宋体" w:hAnsi="宋体" w:eastAsia="宋体"/>
                <w:sz w:val="21"/>
                <w:szCs w:val="21"/>
                <w:lang w:eastAsia="zh-CN"/>
              </w:rPr>
            </w:pPr>
          </w:p>
        </w:tc>
        <w:tc>
          <w:tcPr>
            <w:tcW w:w="1705" w:type="dxa"/>
            <w:tcBorders>
              <w:top w:val="nil"/>
              <w:left w:val="nil"/>
              <w:bottom w:val="nil"/>
              <w:right w:val="nil"/>
              <w:tl2br w:val="nil"/>
              <w:tr2bl w:val="nil"/>
            </w:tcBorders>
            <w:noWrap w:val="0"/>
            <w:vAlign w:val="top"/>
          </w:tcPr>
          <w:p w14:paraId="724D04C2">
            <w:pPr>
              <w:spacing w:before="0" w:beforeLines="0" w:after="0" w:afterLines="0" w:line="240" w:lineRule="auto"/>
              <w:rPr>
                <w:rFonts w:hint="eastAsia" w:ascii="宋体" w:hAnsi="宋体" w:eastAsia="宋体"/>
                <w:sz w:val="21"/>
                <w:szCs w:val="21"/>
                <w:lang w:eastAsia="zh-CN"/>
              </w:rPr>
            </w:pPr>
          </w:p>
        </w:tc>
      </w:tr>
      <w:tr w14:paraId="6CA27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704" w:type="dxa"/>
            <w:tcBorders>
              <w:top w:val="nil"/>
              <w:left w:val="nil"/>
              <w:bottom w:val="nil"/>
              <w:right w:val="nil"/>
              <w:tl2br w:val="nil"/>
              <w:tr2bl w:val="nil"/>
            </w:tcBorders>
            <w:noWrap w:val="0"/>
            <w:vAlign w:val="top"/>
          </w:tcPr>
          <w:p w14:paraId="150ECFD2">
            <w:pPr>
              <w:spacing w:before="0" w:beforeLines="0" w:after="0" w:afterLines="0" w:line="240" w:lineRule="auto"/>
              <w:rPr>
                <w:rFonts w:hint="eastAsia" w:ascii="宋体" w:hAnsi="宋体" w:eastAsia="宋体"/>
                <w:sz w:val="21"/>
                <w:szCs w:val="21"/>
                <w:lang w:eastAsia="zh-CN"/>
              </w:rPr>
            </w:pPr>
            <w:r>
              <w:rPr>
                <w:rFonts w:hint="default" w:ascii="宋体" w:hAnsi="宋体" w:eastAsia="宋体"/>
                <w:sz w:val="21"/>
                <w:szCs w:val="21"/>
                <w:lang w:eastAsia="zh-CN" w:bidi="ar-SA"/>
              </w:rPr>
              <mc:AlternateContent>
                <mc:Choice Requires="wps">
                  <w:drawing>
                    <wp:anchor distT="0" distB="0" distL="114300" distR="114300" simplePos="0" relativeHeight="251671552" behindDoc="0" locked="0" layoutInCell="1" allowOverlap="1">
                      <wp:simplePos x="0" y="0"/>
                      <wp:positionH relativeFrom="column">
                        <wp:posOffset>196850</wp:posOffset>
                      </wp:positionH>
                      <wp:positionV relativeFrom="paragraph">
                        <wp:posOffset>76200</wp:posOffset>
                      </wp:positionV>
                      <wp:extent cx="871855" cy="194945"/>
                      <wp:effectExtent l="1270" t="4445" r="3175" b="29210"/>
                      <wp:wrapNone/>
                      <wp:docPr id="157" name="自选图形 213"/>
                      <wp:cNvGraphicFramePr/>
                      <a:graphic xmlns:a="http://schemas.openxmlformats.org/drawingml/2006/main">
                        <a:graphicData uri="http://schemas.microsoft.com/office/word/2010/wordprocessingShape">
                          <wps:wsp>
                            <wps:cNvSpPr/>
                            <wps:spPr>
                              <a:xfrm>
                                <a:off x="0" y="0"/>
                                <a:ext cx="871855" cy="194945"/>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13" o:spid="_x0000_s1026" o:spt="32" type="#_x0000_t32" style="position:absolute;left:0pt;margin-left:15.5pt;margin-top:6pt;height:15.35pt;width:68.65pt;z-index:251671552;mso-width-relative:page;mso-height-relative:page;" o:connectortype="straight" filled="f" stroked="t" coordsize="21600,21600" o:gfxdata="UEsDBAoAAAAAAIdO4kAAAAAAAAAAAAAAAAAEAAAAZHJzL1BLAwQUAAAACACHTuJAR9re+9kAAAAI&#10;AQAADwAAAGRycy9kb3ducmV2LnhtbE2PzU7DMBCE70i8g7VI3KiTFJU2jdMDEhyKONCiiN628ZJE&#10;xHZkO/3h6dmeymm1O6PZb4rVyfTiQD50zipIJwkIsrXTnW0UfG5fHuYgQkSrsXeWFJwpwKq8vSkw&#10;1+5oP+iwiY3gEBtyVNDGOORShrolg2HiBrKsfTtvMPLqG6k9Hjnc9DJLkpk02Fn+0OJAzy3VP5vR&#10;KPh6W4zVuXqndZUu1jv0JvxuX5W6v0uTJYhIp3g1wwWf0aFkpr0brQ6iVzBNuUrke8bzos/mUxB7&#10;BY/ZE8iykP8LlH9QSwMEFAAAAAgAh07iQKIuKfATAgAACQQAAA4AAABkcnMvZTJvRG9jLnhtbK1T&#10;zY7TMBC+I/EOlu9smrJl26rpHrYsFwQrLTzA1HESS/7D4zbtjRviGbhx5B3gbVaCt2DslBYWIe2B&#10;HJyxZ+ab+T6PF5c7o9lWBlTOVrw8G3EmrXC1sm3F3765fjLlDCPYGrSzsuJ7ifxy+fjRovdzOXad&#10;07UMjEAszntf8S5GPy8KFJ00gGfOS0vOxgUDkbahLeoAPaEbXYxHo2dF70LtgxMSkU5Xg5MfEMND&#10;AF3TKCFXTmyMtHFADVJDJErYKY98mbttGini66ZBGZmuODGNeaUiZK/TWiwXMG8D+E6JQwvwkBbu&#10;cTKgLBU9Qq0gAtsE9ReUUSI4dE08E84UA5GsCLEoR/e0ue3Ay8yFpEZ/FB3/H6x4tb0JTNU0CZML&#10;ziwYuvLvH778eP/x7tO3u6+f2bh8mlTqPc4p+NbfhMMOyUyUd00w6U9k2C4ruz8qK3eRCTqcXpTT&#10;yYQzQa5ydj47nyTM4pTsA8YX0hmWjIpjDKDaLl45a+kOXSizurB9iXFI/JWQKmvL+orPJuNUAWgm&#10;G5oFMo0nXmjbnItOq/paaZ0yMLTrKx3YFtJc5O/Q0B9hqcgKsBvisiuFwbyTUD+3NYt7T3pZeig8&#10;tWBkzZmW9K6SlSMjKH2KjEGBbfU/okkPbUmWpPWgbrLWrt7THfU0pMTm3QYCpW98SPqQmrnvFEcT&#10;kiU9THMawd/3Gff0gp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fa3vvZAAAACAEAAA8AAAAA&#10;AAAAAQAgAAAAIgAAAGRycy9kb3ducmV2LnhtbFBLAQIUABQAAAAIAIdO4kCiLinwEwIAAAkEAAAO&#10;AAAAAAAAAAEAIAAAACgBAABkcnMvZTJvRG9jLnhtbFBLBQYAAAAABgAGAFkBAACtBQAAAAA=&#10;">
                      <v:fill on="f" focussize="0,0"/>
                      <v:stroke color="#000000" joinstyle="round" endarrow="block"/>
                      <v:imagedata o:title=""/>
                      <o:lock v:ext="edit" aspectratio="f"/>
                    </v:shape>
                  </w:pict>
                </mc:Fallback>
              </mc:AlternateContent>
            </w:r>
            <w:r>
              <w:rPr>
                <w:rFonts w:hint="eastAsia" w:ascii="宋体" w:hAnsi="宋体" w:eastAsia="宋体"/>
                <w:sz w:val="21"/>
                <w:szCs w:val="21"/>
                <w:lang w:eastAsia="zh-CN"/>
              </w:rPr>
              <w:t>点</w:t>
            </w:r>
          </w:p>
        </w:tc>
        <w:tc>
          <w:tcPr>
            <w:tcW w:w="1704" w:type="dxa"/>
            <w:tcBorders>
              <w:top w:val="nil"/>
              <w:left w:val="nil"/>
              <w:bottom w:val="nil"/>
              <w:right w:val="nil"/>
              <w:tl2br w:val="nil"/>
              <w:tr2bl w:val="nil"/>
            </w:tcBorders>
            <w:noWrap w:val="0"/>
            <w:vAlign w:val="top"/>
          </w:tcPr>
          <w:p w14:paraId="56E31C40">
            <w:pPr>
              <w:spacing w:before="0" w:beforeLines="0" w:after="0" w:afterLines="0" w:line="240" w:lineRule="auto"/>
              <w:rPr>
                <w:rFonts w:hint="eastAsia" w:ascii="宋体" w:hAnsi="宋体" w:eastAsia="宋体"/>
                <w:sz w:val="21"/>
                <w:szCs w:val="21"/>
                <w:lang w:eastAsia="zh-CN"/>
              </w:rPr>
            </w:pPr>
            <w:r>
              <w:rPr>
                <w:rFonts w:hint="default" w:ascii="宋体" w:hAnsi="宋体" w:eastAsia="宋体"/>
                <w:sz w:val="21"/>
                <w:szCs w:val="21"/>
                <w:lang w:eastAsia="zh-CN" w:bidi="ar-SA"/>
              </w:rPr>
              <mc:AlternateContent>
                <mc:Choice Requires="wps">
                  <w:drawing>
                    <wp:anchor distT="0" distB="0" distL="114300" distR="114300" simplePos="0" relativeHeight="251673600" behindDoc="0" locked="0" layoutInCell="1" allowOverlap="1">
                      <wp:simplePos x="0" y="0"/>
                      <wp:positionH relativeFrom="column">
                        <wp:posOffset>139065</wp:posOffset>
                      </wp:positionH>
                      <wp:positionV relativeFrom="paragraph">
                        <wp:posOffset>100965</wp:posOffset>
                      </wp:positionV>
                      <wp:extent cx="871855" cy="170180"/>
                      <wp:effectExtent l="635" t="22860" r="3810" b="16510"/>
                      <wp:wrapNone/>
                      <wp:docPr id="160" name="自选图形 215"/>
                      <wp:cNvGraphicFramePr/>
                      <a:graphic xmlns:a="http://schemas.openxmlformats.org/drawingml/2006/main">
                        <a:graphicData uri="http://schemas.microsoft.com/office/word/2010/wordprocessingShape">
                          <wps:wsp>
                            <wps:cNvSpPr/>
                            <wps:spPr>
                              <a:xfrm flipV="1">
                                <a:off x="0" y="0"/>
                                <a:ext cx="871855" cy="17018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15" o:spid="_x0000_s1026" o:spt="32" type="#_x0000_t32" style="position:absolute;left:0pt;flip:y;margin-left:10.95pt;margin-top:7.95pt;height:13.4pt;width:68.65pt;z-index:251673600;mso-width-relative:page;mso-height-relative:page;" o:connectortype="straight" filled="f" stroked="t" coordsize="21600,21600" o:gfxdata="UEsDBAoAAAAAAIdO4kAAAAAAAAAAAAAAAAAEAAAAZHJzL1BLAwQUAAAACACHTuJAAE5rGdcAAAAI&#10;AQAADwAAAGRycy9kb3ducmV2LnhtbE2PQUvDQBCF74L/YRnBm90kGG1jNgULgngRq2CP2+yYLGZn&#10;Q3abbf+905M9DTPv8eZ79froBjHjFKwnBfkiA4HUemOpU/D1+XK3BBGiJqMHT6jghAHWzfVVrSvj&#10;E33gvI2d4BAKlVbQxzhWUoa2R6fDwo9IrP34yenI69RJM+nE4W6QRZY9SKct8Ydej7jpsf3dHpwC&#10;m97tPL5u0vPb9y6YhPZUeqvU7U2ePYGIeIz/ZjjjMzo0zLT3BzJBDAqKfMVOvpc8z3q5KkDsFdwX&#10;jyCbWl4WaP4AUEsDBBQAAAAIAIdO4kAHUWFtGgIAABMEAAAOAAAAZHJzL2Uyb0RvYy54bWytU82O&#10;0zAQviPxDpbvNE2l7pao6R62LBcEKy1wnzpOYsl/jN2mvXFDPAM3jrwDvM1K8BaMndKFRUh7IIdo&#10;bM98M9/nz8uLvdFsJzEoZ2teTqacSStco2xX8zevr54sOAsRbAPaWVnzgwz8YvX40XLwlZy53ulG&#10;IiMQG6rB17yP0VdFEUQvDYSJ89LSYevQQKQldkWDMBC60cVsOj0rBoeNRydkCLS7Hg/5EREfAuja&#10;Vgm5dmJrpI0jKkoNkSiFXvnAV3natpUivmrbICPTNSemMf+pCcWb9C9WS6g6BN8rcRwBHjLCPU4G&#10;lKWmJ6g1RGBbVH9BGSXQBdfGiXCmGIlkRYhFOb2nzU0PXmYuJHXwJ9HD/4MVL3fXyFRDTjgjTSwY&#10;uvLvH778eP/x9tO326+f2aycJ5UGHypKvvHXeFwFChPlfYuGtVr5twSSRSBabJ81Ppw0lvvIBG0u&#10;zsvFfM6ZoKPyfFou8h0UI0yC8xjic+kMS0HNQ0RQXR8vnbV0mw7HFrB7ESINQoW/ClKxtmyo+dP5&#10;LHUAcmdLrqDQeGIYbJfHC06r5kppnSoCdptLjWwHySH5S3QJ94+01GQNoR/z8tHonV5C88w2LB48&#10;KWfpyfA0gpENZ1rSC0sRAUIVQem7zIgKbKf/kU3ttaUpkuqjzinauOZAtzWQXYnNuy0glW89Jn2S&#10;9mnulEdeyQyOvk5m/H2ds+7e8u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E5rGdcAAAAIAQAA&#10;DwAAAAAAAAABACAAAAAiAAAAZHJzL2Rvd25yZXYueG1sUEsBAhQAFAAAAAgAh07iQAdRYW0aAgAA&#10;EwQAAA4AAAAAAAAAAQAgAAAAJgEAAGRycy9lMm9Eb2MueG1sUEsFBgAAAAAGAAYAWQEAALIFAAAA&#10;AA==&#10;">
                      <v:fill on="f" focussize="0,0"/>
                      <v:stroke color="#000000" joinstyle="round" endarrow="block"/>
                      <v:imagedata o:title=""/>
                      <o:lock v:ext="edit" aspectratio="f"/>
                    </v:shape>
                  </w:pict>
                </mc:Fallback>
              </mc:AlternateContent>
            </w:r>
          </w:p>
        </w:tc>
        <w:tc>
          <w:tcPr>
            <w:tcW w:w="1704" w:type="dxa"/>
            <w:tcBorders>
              <w:top w:val="nil"/>
              <w:left w:val="nil"/>
              <w:bottom w:val="nil"/>
              <w:right w:val="nil"/>
              <w:tl2br w:val="nil"/>
              <w:tr2bl w:val="nil"/>
            </w:tcBorders>
            <w:noWrap w:val="0"/>
            <w:vAlign w:val="top"/>
          </w:tcPr>
          <w:p w14:paraId="731CC645">
            <w:pPr>
              <w:spacing w:before="0" w:beforeLines="0" w:after="0" w:afterLines="0" w:line="240" w:lineRule="auto"/>
              <w:rPr>
                <w:rFonts w:hint="eastAsia" w:ascii="宋体" w:hAnsi="宋体" w:eastAsia="宋体"/>
                <w:sz w:val="21"/>
                <w:szCs w:val="21"/>
                <w:lang w:eastAsia="zh-CN"/>
              </w:rPr>
            </w:pPr>
            <w:r>
              <w:rPr>
                <w:rFonts w:hint="default" w:ascii="宋体" w:hAnsi="宋体" w:eastAsia="宋体"/>
                <w:sz w:val="21"/>
                <w:szCs w:val="21"/>
                <w:lang w:eastAsia="zh-CN" w:bidi="ar-SA"/>
              </w:rPr>
              <mc:AlternateContent>
                <mc:Choice Requires="wps">
                  <w:drawing>
                    <wp:anchor distT="0" distB="0" distL="114300" distR="114300" simplePos="0" relativeHeight="251674624" behindDoc="0" locked="0" layoutInCell="1" allowOverlap="1">
                      <wp:simplePos x="0" y="0"/>
                      <wp:positionH relativeFrom="column">
                        <wp:posOffset>163195</wp:posOffset>
                      </wp:positionH>
                      <wp:positionV relativeFrom="paragraph">
                        <wp:posOffset>100965</wp:posOffset>
                      </wp:positionV>
                      <wp:extent cx="871855" cy="0"/>
                      <wp:effectExtent l="0" t="38100" r="4445" b="38100"/>
                      <wp:wrapNone/>
                      <wp:docPr id="161" name="自选图形 216"/>
                      <wp:cNvGraphicFramePr/>
                      <a:graphic xmlns:a="http://schemas.openxmlformats.org/drawingml/2006/main">
                        <a:graphicData uri="http://schemas.microsoft.com/office/word/2010/wordprocessingShape">
                          <wps:wsp>
                            <wps:cNvSpPr/>
                            <wps:spPr>
                              <a:xfrm>
                                <a:off x="0" y="0"/>
                                <a:ext cx="871855"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16" o:spid="_x0000_s1026" o:spt="32" type="#_x0000_t32" style="position:absolute;left:0pt;margin-left:12.85pt;margin-top:7.95pt;height:0pt;width:68.65pt;z-index:251674624;mso-width-relative:page;mso-height-relative:page;" o:connectortype="straight" filled="f" stroked="t" coordsize="21600,21600" o:gfxdata="UEsDBAoAAAAAAIdO4kAAAAAAAAAAAAAAAAAEAAAAZHJzL1BLAwQUAAAACACHTuJAQboZJNcAAAAI&#10;AQAADwAAAGRycy9kb3ducmV2LnhtbE2PzU7DMBCE70i8g7VI3KiTohYS4vSABIciDrQoam/beEki&#10;Yjuynf7w9GzVAxx3ZjT7TbE4ml7syYfOWQXpJAFBtna6s42Cz/XL3SOIENFq7J0lBScKsCivrwrM&#10;tTvYD9qvYiO4xIYcFbQxDrmUoW7JYJi4gSx7X84bjHz6RmqPBy43vZwmyVwa7Cx/aHGg55bq79Vo&#10;FGzesrE6Ve+0rNJsuUVvws/6VanbmzR5AhHpGP/CcMZndCiZaedGq4PoFUxnD5xkfZaBOPvze962&#10;uwiyLOT/AeUvUEsDBBQAAAAIAIdO4kDctCm7DgIAAAQEAAAOAAAAZHJzL2Uyb0RvYy54bWytU82O&#10;0zAQviPxDpbvNE2lllI13cOW5YJgpYUHmDpOYsl/eNymvXFDPAM3jrwDvM1Ky1swdrotLELaAzkk&#10;43jmm/k+f15e7I1mOxlQOVvxcjTmTFrhamXbir9/d/VszhlGsDVoZ2XFDxL5xerpk2XvF3LiOqdr&#10;GRiBWFz0vuJdjH5RFCg6aQBHzktLm40LBiItQ1vUAXpCN7qYjMezoneh9sEJiUh/18MmPyKGxwC6&#10;plFCrp3YGmnjgBqkhkiUsFMe+SpP2zRSxLdNgzIyXXFiGvObmlC8Se9itYRFG8B3ShxHgMeM8ICT&#10;AWWp6QlqDRHYNqi/oIwSwaFr4kg4UwxEsiLEohw/0OamAy8zF5Ia/Ul0/H+w4s3uOjBVkxNmJWcW&#10;DB353advPz9+vv3y4/b7VzYpZ0ml3uOCkm/8dTiukMJEed8Ek75Ehu2zsoeTsnIfmaCf8+flfDrl&#10;TNxvFec6HzC+ks6wFFQcYwDVdvHSWUvH50KZhYXda4zUmQrvC1JTbVlf8RfTSQIHsmNDNqDQeKKE&#10;ts216LSqr5TWqQJDu7nUge0gWSI/iR/h/pGWmqwBuyEvbw1m6STUL23N4sGTVJbuCE8jGFlzpiVd&#10;qRQRICwiKH3OjEGBbfU/sqm9tjRFknkQNkUbVx/oeHryJ7H5sIVA5Vsfkj50YnnulEfmyAyORk7u&#10;+32dcc+Xd/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QboZJNcAAAAIAQAADwAAAAAAAAABACAA&#10;AAAiAAAAZHJzL2Rvd25yZXYueG1sUEsBAhQAFAAAAAgAh07iQNy0KbsOAgAABAQAAA4AAAAAAAAA&#10;AQAgAAAAJgEAAGRycy9lMm9Eb2MueG1sUEsFBgAAAAAGAAYAWQEAAKYFAAAAAA==&#10;">
                      <v:fill on="f" focussize="0,0"/>
                      <v:stroke color="#000000" joinstyle="round" endarrow="block"/>
                      <v:imagedata o:title=""/>
                      <o:lock v:ext="edit" aspectratio="f"/>
                    </v:shape>
                  </w:pict>
                </mc:Fallback>
              </mc:AlternateContent>
            </w:r>
            <w:r>
              <w:rPr>
                <w:rFonts w:hint="eastAsia" w:ascii="宋体" w:hAnsi="宋体" w:eastAsia="宋体"/>
                <w:sz w:val="21"/>
                <w:szCs w:val="21"/>
                <w:lang w:eastAsia="zh-CN"/>
              </w:rPr>
              <w:t>深</w:t>
            </w:r>
          </w:p>
        </w:tc>
        <w:tc>
          <w:tcPr>
            <w:tcW w:w="1705" w:type="dxa"/>
            <w:tcBorders>
              <w:top w:val="nil"/>
              <w:left w:val="nil"/>
              <w:bottom w:val="nil"/>
              <w:right w:val="nil"/>
              <w:tl2br w:val="nil"/>
              <w:tr2bl w:val="nil"/>
            </w:tcBorders>
            <w:noWrap w:val="0"/>
            <w:vAlign w:val="top"/>
          </w:tcPr>
          <w:p w14:paraId="1B28C56C">
            <w:pPr>
              <w:spacing w:before="0" w:beforeLines="0" w:after="0" w:afterLines="0" w:line="240" w:lineRule="auto"/>
              <w:rPr>
                <w:rFonts w:hint="eastAsia" w:ascii="宋体" w:hAnsi="宋体" w:eastAsia="宋体"/>
                <w:sz w:val="21"/>
                <w:szCs w:val="21"/>
                <w:lang w:eastAsia="zh-CN"/>
              </w:rPr>
            </w:pPr>
            <w:r>
              <w:rPr>
                <w:rFonts w:hint="default" w:ascii="宋体" w:hAnsi="宋体" w:eastAsia="宋体"/>
                <w:sz w:val="21"/>
                <w:szCs w:val="21"/>
                <w:lang w:eastAsia="zh-CN" w:bidi="ar-SA"/>
              </w:rPr>
              <mc:AlternateContent>
                <mc:Choice Requires="wps">
                  <w:drawing>
                    <wp:anchor distT="0" distB="0" distL="114300" distR="114300" simplePos="0" relativeHeight="251675648" behindDoc="0" locked="0" layoutInCell="1" allowOverlap="1">
                      <wp:simplePos x="0" y="0"/>
                      <wp:positionH relativeFrom="column">
                        <wp:posOffset>158750</wp:posOffset>
                      </wp:positionH>
                      <wp:positionV relativeFrom="paragraph">
                        <wp:posOffset>100965</wp:posOffset>
                      </wp:positionV>
                      <wp:extent cx="871855" cy="0"/>
                      <wp:effectExtent l="0" t="38100" r="4445" b="38100"/>
                      <wp:wrapNone/>
                      <wp:docPr id="159" name="自选图形 217"/>
                      <wp:cNvGraphicFramePr/>
                      <a:graphic xmlns:a="http://schemas.openxmlformats.org/drawingml/2006/main">
                        <a:graphicData uri="http://schemas.microsoft.com/office/word/2010/wordprocessingShape">
                          <wps:wsp>
                            <wps:cNvSpPr/>
                            <wps:spPr>
                              <a:xfrm>
                                <a:off x="0" y="0"/>
                                <a:ext cx="871855" cy="0"/>
                              </a:xfrm>
                              <a:prstGeom prst="straightConnector1">
                                <a:avLst/>
                              </a:prstGeom>
                              <a:ln w="9525" cap="flat" cmpd="sng">
                                <a:solidFill>
                                  <a:srgbClr val="000000"/>
                                </a:solidFill>
                                <a:prstDash val="solid"/>
                                <a:headEnd type="none" w="med" len="med"/>
                                <a:tailEnd type="triangle" w="med" len="med"/>
                              </a:ln>
                            </wps:spPr>
                            <wps:bodyPr wrap="square" upright="1"/>
                          </wps:wsp>
                        </a:graphicData>
                      </a:graphic>
                    </wp:anchor>
                  </w:drawing>
                </mc:Choice>
                <mc:Fallback>
                  <w:pict>
                    <v:shape id="自选图形 217" o:spid="_x0000_s1026" o:spt="32" type="#_x0000_t32" style="position:absolute;left:0pt;margin-left:12.5pt;margin-top:7.95pt;height:0pt;width:68.65pt;z-index:251675648;mso-width-relative:page;mso-height-relative:page;" o:connectortype="straight" filled="f" stroked="t" coordsize="21600,21600" o:gfxdata="UEsDBAoAAAAAAIdO4kAAAAAAAAAAAAAAAAAEAAAAZHJzL1BLAwQUAAAACACHTuJAscPgQNcAAAAI&#10;AQAADwAAAGRycy9kb3ducmV2LnhtbE2PzU7DMBCE70i8g7VI3FonQa1IiNMDEhyKOLRFEdy28ZJE&#10;xOvIdvrD0+OKAxx3ZjT7Tbk6mUEcyPnesoJ0noAgbqzuuVXwtnua3YPwAVnjYJkUnMnDqrq+KrHQ&#10;9sgbOmxDK2IJ+wIVdCGMhZS+6cign9uROHqf1hkM8XSt1A6PsdwMMkuSpTTYc/zQ4UiPHTVf28ko&#10;eH/Jp/pcv9K6TvP1Bzrjv3fPSt3epMkDiECn8BeGC35Ehyoy7e3E2otBQbaIU0LUFzmIi7/M7kDs&#10;fwVZlfL/gOoHUEsDBBQAAAAIAIdO4kAo5tPDDwIAAAQEAAAOAAAAZHJzL2Uyb0RvYy54bWytU82O&#10;0zAQviPxDpbvNG2lst2o6R62LBcEKy08wNRxEkv+w+M27Y0b4hm4ceQd4G1Wgrdg7HRb2NVKeyCH&#10;ZBzPfDPf58+Li53RbCsDKmcrPhmNOZNWuFrZtuIf3l+9mHOGEWwN2llZ8b1EfrF8/mzR+1JOXed0&#10;LQMjEItl7yvexejLokDRSQM4cl5a2mxcMBBpGdqiDtATutHFdDx+WfQu1D44IRHp72rY5AfE8BRA&#10;1zRKyJUTGyNtHFCD1BCJEnbKI1/maZtGiviuaVBGpitOTGN+UxOK1+ldLBdQtgF8p8RhBHjKCPc4&#10;GVCWmh6hVhCBbYJ6AGWUCA5dE0fCmWIgkhUhFpPxPW1uOvAycyGp0R9Fx/8HK95urwNTNTlhds6Z&#10;BUNH/uvz99+fvtx+/Xn74xubTs6SSr3HkpJv/HU4rJDCRHnXBJO+RIbtsrL7o7JyF5mgn/OzyXw2&#10;40zcbRWnOh8wvpbOsBRUHGMA1Xbx0llLx+fCJAsL2zcYqTMV3hWkptqyvuLns2kCB7JjQzag0Hii&#10;hLbNtei0qq+U1qkCQ7u+1IFtIVkiP4kf4f6TlpqsALshL28NZukk1K9szeLek1SW7ghPIxhZc6Yl&#10;XakUESCUEZQ+ZcagwLb6kWxqry1NkWQehE3R2tV7Op6e/ElsPm4gUPnGh6QPnVieO+WROTKDg5GT&#10;+/5eZ9zT5V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HD4EDXAAAACAEAAA8AAAAAAAAAAQAg&#10;AAAAIgAAAGRycy9kb3ducmV2LnhtbFBLAQIUABQAAAAIAIdO4kAo5tPDDwIAAAQEAAAOAAAAAAAA&#10;AAEAIAAAACYBAABkcnMvZTJvRG9jLnhtbFBLBQYAAAAABgAGAFkBAACnBQAAAAA=&#10;">
                      <v:fill on="f" focussize="0,0"/>
                      <v:stroke color="#000000" joinstyle="round" endarrow="block"/>
                      <v:imagedata o:title=""/>
                      <o:lock v:ext="edit" aspectratio="f"/>
                    </v:shape>
                  </w:pict>
                </mc:Fallback>
              </mc:AlternateContent>
            </w:r>
            <w:r>
              <w:rPr>
                <w:rFonts w:hint="eastAsia" w:ascii="宋体" w:hAnsi="宋体" w:eastAsia="宋体"/>
                <w:sz w:val="21"/>
                <w:szCs w:val="21"/>
                <w:lang w:eastAsia="zh-CN"/>
              </w:rPr>
              <w:t>联</w:t>
            </w:r>
          </w:p>
        </w:tc>
        <w:tc>
          <w:tcPr>
            <w:tcW w:w="1705" w:type="dxa"/>
            <w:tcBorders>
              <w:top w:val="nil"/>
              <w:left w:val="nil"/>
              <w:bottom w:val="nil"/>
              <w:right w:val="nil"/>
              <w:tl2br w:val="nil"/>
              <w:tr2bl w:val="nil"/>
            </w:tcBorders>
            <w:noWrap w:val="0"/>
            <w:vAlign w:val="top"/>
          </w:tcPr>
          <w:p w14:paraId="3676016D">
            <w:pPr>
              <w:spacing w:before="0" w:beforeLines="0" w:after="0" w:afterLines="0" w:line="240" w:lineRule="auto"/>
              <w:rPr>
                <w:rFonts w:hint="eastAsia" w:ascii="宋体" w:hAnsi="宋体" w:eastAsia="宋体"/>
                <w:sz w:val="21"/>
                <w:szCs w:val="21"/>
                <w:lang w:eastAsia="zh-CN"/>
              </w:rPr>
            </w:pPr>
            <w:r>
              <w:rPr>
                <w:rFonts w:hint="eastAsia" w:ascii="宋体" w:hAnsi="宋体" w:eastAsia="宋体"/>
                <w:sz w:val="21"/>
                <w:szCs w:val="21"/>
                <w:lang w:eastAsia="zh-CN"/>
              </w:rPr>
              <w:t>总</w:t>
            </w:r>
          </w:p>
        </w:tc>
      </w:tr>
      <w:tr w14:paraId="5BC14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wBefore w:w="0" w:type="dxa"/>
          <w:wAfter w:w="0" w:type="dxa"/>
        </w:trPr>
        <w:tc>
          <w:tcPr>
            <w:tcW w:w="1704" w:type="dxa"/>
            <w:tcBorders>
              <w:top w:val="nil"/>
              <w:left w:val="nil"/>
              <w:bottom w:val="nil"/>
              <w:right w:val="nil"/>
              <w:tl2br w:val="nil"/>
              <w:tr2bl w:val="nil"/>
            </w:tcBorders>
            <w:noWrap w:val="0"/>
            <w:vAlign w:val="top"/>
          </w:tcPr>
          <w:p w14:paraId="6B5EF776">
            <w:pPr>
              <w:spacing w:before="0" w:beforeLines="0" w:after="0" w:afterLines="0" w:line="240" w:lineRule="auto"/>
              <w:rPr>
                <w:rFonts w:hint="eastAsia" w:ascii="宋体" w:hAnsi="宋体" w:eastAsia="宋体"/>
                <w:sz w:val="21"/>
                <w:szCs w:val="21"/>
                <w:lang w:eastAsia="zh-CN"/>
              </w:rPr>
            </w:pPr>
          </w:p>
        </w:tc>
        <w:tc>
          <w:tcPr>
            <w:tcW w:w="1704" w:type="dxa"/>
            <w:tcBorders>
              <w:top w:val="nil"/>
              <w:left w:val="nil"/>
              <w:bottom w:val="nil"/>
              <w:right w:val="nil"/>
              <w:tl2br w:val="nil"/>
              <w:tr2bl w:val="nil"/>
            </w:tcBorders>
            <w:noWrap w:val="0"/>
            <w:vAlign w:val="top"/>
          </w:tcPr>
          <w:p w14:paraId="10C47B31">
            <w:pPr>
              <w:spacing w:before="0" w:beforeLines="0" w:after="0" w:afterLines="0" w:line="240" w:lineRule="auto"/>
              <w:rPr>
                <w:rFonts w:hint="eastAsia" w:ascii="宋体" w:hAnsi="宋体" w:eastAsia="宋体"/>
                <w:sz w:val="21"/>
                <w:szCs w:val="21"/>
                <w:lang w:eastAsia="zh-CN"/>
              </w:rPr>
            </w:pPr>
            <w:r>
              <w:rPr>
                <w:rFonts w:hint="eastAsia" w:ascii="宋体" w:hAnsi="宋体" w:eastAsia="宋体"/>
                <w:sz w:val="21"/>
                <w:szCs w:val="21"/>
                <w:lang w:eastAsia="zh-CN"/>
              </w:rPr>
              <w:t>反</w:t>
            </w:r>
          </w:p>
        </w:tc>
        <w:tc>
          <w:tcPr>
            <w:tcW w:w="1704" w:type="dxa"/>
            <w:tcBorders>
              <w:top w:val="nil"/>
              <w:left w:val="nil"/>
              <w:bottom w:val="nil"/>
              <w:right w:val="nil"/>
              <w:tl2br w:val="nil"/>
              <w:tr2bl w:val="nil"/>
            </w:tcBorders>
            <w:noWrap w:val="0"/>
            <w:vAlign w:val="top"/>
          </w:tcPr>
          <w:p w14:paraId="351F106D">
            <w:pPr>
              <w:spacing w:before="0" w:beforeLines="0" w:after="0" w:afterLines="0" w:line="240" w:lineRule="auto"/>
              <w:rPr>
                <w:rFonts w:hint="eastAsia" w:ascii="宋体" w:hAnsi="宋体" w:eastAsia="宋体"/>
                <w:sz w:val="21"/>
                <w:szCs w:val="21"/>
                <w:lang w:eastAsia="zh-CN"/>
              </w:rPr>
            </w:pPr>
          </w:p>
        </w:tc>
        <w:tc>
          <w:tcPr>
            <w:tcW w:w="1705" w:type="dxa"/>
            <w:tcBorders>
              <w:top w:val="nil"/>
              <w:left w:val="nil"/>
              <w:bottom w:val="nil"/>
              <w:right w:val="nil"/>
              <w:tl2br w:val="nil"/>
              <w:tr2bl w:val="nil"/>
            </w:tcBorders>
            <w:noWrap w:val="0"/>
            <w:vAlign w:val="top"/>
          </w:tcPr>
          <w:p w14:paraId="593A44F2">
            <w:pPr>
              <w:spacing w:before="0" w:beforeLines="0" w:after="0" w:afterLines="0" w:line="240" w:lineRule="auto"/>
              <w:rPr>
                <w:rFonts w:hint="eastAsia" w:ascii="宋体" w:hAnsi="宋体" w:eastAsia="宋体"/>
                <w:sz w:val="21"/>
                <w:szCs w:val="21"/>
                <w:lang w:eastAsia="zh-CN"/>
              </w:rPr>
            </w:pPr>
          </w:p>
        </w:tc>
        <w:tc>
          <w:tcPr>
            <w:tcW w:w="1705" w:type="dxa"/>
            <w:tcBorders>
              <w:top w:val="nil"/>
              <w:left w:val="nil"/>
              <w:bottom w:val="nil"/>
              <w:right w:val="nil"/>
              <w:tl2br w:val="nil"/>
              <w:tr2bl w:val="nil"/>
            </w:tcBorders>
            <w:noWrap w:val="0"/>
            <w:vAlign w:val="top"/>
          </w:tcPr>
          <w:p w14:paraId="7D8AA962">
            <w:pPr>
              <w:spacing w:before="0" w:beforeLines="0" w:after="0" w:afterLines="0" w:line="240" w:lineRule="auto"/>
              <w:rPr>
                <w:rFonts w:hint="eastAsia" w:ascii="宋体" w:hAnsi="宋体" w:eastAsia="宋体"/>
                <w:sz w:val="21"/>
                <w:szCs w:val="21"/>
                <w:lang w:eastAsia="zh-CN"/>
              </w:rPr>
            </w:pPr>
          </w:p>
        </w:tc>
      </w:tr>
    </w:tbl>
    <w:p w14:paraId="698289EE">
      <w:pPr>
        <w:spacing w:before="0" w:beforeLines="0" w:after="0" w:afterLines="0" w:line="240" w:lineRule="auto"/>
        <w:ind w:firstLine="420" w:firstLineChars="200"/>
        <w:rPr>
          <w:rFonts w:hint="eastAsia" w:ascii="宋体" w:hAnsi="宋体" w:eastAsia="宋体"/>
          <w:sz w:val="21"/>
          <w:szCs w:val="21"/>
          <w:lang w:eastAsia="zh-CN"/>
        </w:rPr>
      </w:pPr>
    </w:p>
    <w:p w14:paraId="55C13FDF">
      <w:pPr>
        <w:spacing w:before="0" w:beforeLines="0" w:after="0" w:afterLines="0" w:line="240" w:lineRule="auto"/>
        <w:ind w:firstLine="420" w:firstLineChars="200"/>
        <w:rPr>
          <w:rFonts w:hint="eastAsia" w:ascii="宋体" w:hAnsi="宋体" w:eastAsia="宋体"/>
          <w:sz w:val="21"/>
          <w:szCs w:val="21"/>
        </w:rPr>
      </w:pP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2910"/>
        <w:gridCol w:w="3310"/>
        <w:gridCol w:w="1331"/>
      </w:tblGrid>
      <w:tr w14:paraId="6816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wBefore w:w="0" w:type="dxa"/>
          <w:wAfter w:w="0" w:type="dxa"/>
        </w:trPr>
        <w:tc>
          <w:tcPr>
            <w:tcW w:w="9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FB70871">
            <w:pPr>
              <w:spacing w:before="0" w:beforeLines="0" w:after="0" w:afterLines="0" w:line="240" w:lineRule="auto"/>
              <w:jc w:val="center"/>
              <w:rPr>
                <w:rFonts w:hint="eastAsia" w:ascii="宋体" w:hAnsi="宋体" w:eastAsia="宋体"/>
                <w:b/>
                <w:sz w:val="21"/>
                <w:szCs w:val="21"/>
              </w:rPr>
            </w:pPr>
            <w:r>
              <w:rPr>
                <w:rFonts w:hint="eastAsia" w:ascii="宋体" w:hAnsi="宋体" w:eastAsia="宋体"/>
                <w:b/>
                <w:sz w:val="21"/>
                <w:szCs w:val="21"/>
              </w:rPr>
              <w:t>点</w:t>
            </w:r>
          </w:p>
        </w:tc>
        <w:tc>
          <w:tcPr>
            <w:tcW w:w="29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5448758">
            <w:pPr>
              <w:spacing w:before="0" w:beforeLines="0" w:after="0" w:afterLines="0" w:line="240" w:lineRule="auto"/>
              <w:jc w:val="center"/>
              <w:rPr>
                <w:rFonts w:hint="eastAsia" w:ascii="宋体" w:hAnsi="宋体" w:eastAsia="宋体"/>
                <w:sz w:val="21"/>
                <w:szCs w:val="21"/>
                <w:lang w:eastAsia="zh-CN"/>
              </w:rPr>
            </w:pPr>
            <w:r>
              <w:rPr>
                <w:rFonts w:hint="eastAsia" w:ascii="宋体" w:hAnsi="宋体" w:eastAsia="宋体"/>
                <w:sz w:val="21"/>
                <w:szCs w:val="21"/>
                <w:lang w:eastAsia="zh-CN"/>
              </w:rPr>
              <w:t>分析材料，引出中心论点</w:t>
            </w:r>
          </w:p>
        </w:tc>
        <w:tc>
          <w:tcPr>
            <w:tcW w:w="33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5E8381B">
            <w:pPr>
              <w:spacing w:before="0" w:beforeLines="0" w:after="0" w:afterLines="0" w:line="240" w:lineRule="auto"/>
              <w:jc w:val="center"/>
              <w:rPr>
                <w:rFonts w:hint="eastAsia" w:ascii="宋体" w:hAnsi="宋体" w:eastAsia="宋体"/>
                <w:sz w:val="21"/>
                <w:szCs w:val="21"/>
              </w:rPr>
            </w:pPr>
            <w:r>
              <w:rPr>
                <w:rFonts w:hint="eastAsia" w:ascii="宋体" w:hAnsi="宋体" w:eastAsia="宋体"/>
                <w:sz w:val="21"/>
                <w:szCs w:val="21"/>
              </w:rPr>
              <w:t>简洁、醒目</w:t>
            </w:r>
          </w:p>
        </w:tc>
        <w:tc>
          <w:tcPr>
            <w:tcW w:w="13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448BD22">
            <w:pPr>
              <w:spacing w:before="0" w:beforeLines="0" w:after="0" w:afterLines="0" w:line="240" w:lineRule="auto"/>
              <w:jc w:val="center"/>
              <w:rPr>
                <w:rFonts w:hint="eastAsia" w:ascii="宋体" w:hAnsi="宋体" w:eastAsia="宋体"/>
                <w:sz w:val="21"/>
                <w:szCs w:val="21"/>
              </w:rPr>
            </w:pPr>
            <w:r>
              <w:rPr>
                <w:rFonts w:hint="eastAsia" w:ascii="宋体" w:hAnsi="宋体" w:eastAsia="宋体"/>
                <w:sz w:val="21"/>
                <w:szCs w:val="21"/>
              </w:rPr>
              <w:t>略写，50--100字</w:t>
            </w:r>
          </w:p>
        </w:tc>
      </w:tr>
      <w:tr w14:paraId="6CC3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C87BEEE">
            <w:pPr>
              <w:spacing w:before="0" w:beforeLines="0" w:after="0" w:afterLines="0" w:line="240" w:lineRule="auto"/>
              <w:jc w:val="center"/>
              <w:rPr>
                <w:rFonts w:hint="eastAsia" w:ascii="宋体" w:hAnsi="宋体" w:eastAsia="宋体"/>
                <w:b/>
                <w:sz w:val="21"/>
                <w:szCs w:val="21"/>
              </w:rPr>
            </w:pPr>
            <w:r>
              <w:rPr>
                <w:rFonts w:hint="eastAsia" w:ascii="宋体" w:hAnsi="宋体" w:eastAsia="宋体"/>
                <w:b/>
                <w:sz w:val="21"/>
                <w:szCs w:val="21"/>
              </w:rPr>
              <w:t>正</w:t>
            </w:r>
          </w:p>
        </w:tc>
        <w:tc>
          <w:tcPr>
            <w:tcW w:w="29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AD31B1">
            <w:pPr>
              <w:spacing w:before="0" w:beforeLines="0" w:after="0" w:afterLines="0" w:line="240" w:lineRule="auto"/>
              <w:jc w:val="center"/>
              <w:rPr>
                <w:rFonts w:hint="eastAsia" w:ascii="宋体" w:hAnsi="宋体" w:eastAsia="宋体"/>
                <w:sz w:val="21"/>
                <w:szCs w:val="21"/>
              </w:rPr>
            </w:pPr>
            <w:r>
              <w:rPr>
                <w:rFonts w:hint="eastAsia" w:ascii="宋体" w:hAnsi="宋体" w:eastAsia="宋体"/>
                <w:sz w:val="21"/>
                <w:szCs w:val="21"/>
              </w:rPr>
              <w:t>正面举例</w:t>
            </w:r>
          </w:p>
        </w:tc>
        <w:tc>
          <w:tcPr>
            <w:tcW w:w="33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3735CA">
            <w:pPr>
              <w:spacing w:before="0" w:beforeLines="0" w:after="0" w:afterLines="0" w:line="240" w:lineRule="auto"/>
              <w:jc w:val="center"/>
              <w:rPr>
                <w:rFonts w:hint="eastAsia" w:ascii="宋体" w:hAnsi="宋体" w:eastAsia="宋体"/>
                <w:sz w:val="21"/>
                <w:szCs w:val="21"/>
                <w:lang w:eastAsia="zh-CN"/>
              </w:rPr>
            </w:pPr>
            <w:r>
              <w:rPr>
                <w:rFonts w:hint="eastAsia" w:ascii="宋体" w:hAnsi="宋体" w:eastAsia="宋体"/>
                <w:sz w:val="21"/>
                <w:szCs w:val="21"/>
                <w:lang w:eastAsia="zh-CN"/>
              </w:rPr>
              <w:t>列举事例，段的首尾勾连论点</w:t>
            </w:r>
          </w:p>
        </w:tc>
        <w:tc>
          <w:tcPr>
            <w:tcW w:w="13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CEEE9BA">
            <w:pPr>
              <w:spacing w:before="0" w:beforeLines="0" w:after="0" w:afterLines="0" w:line="240" w:lineRule="auto"/>
              <w:jc w:val="center"/>
              <w:rPr>
                <w:rFonts w:hint="eastAsia" w:ascii="宋体" w:hAnsi="宋体" w:eastAsia="宋体"/>
                <w:sz w:val="21"/>
                <w:szCs w:val="21"/>
              </w:rPr>
            </w:pPr>
            <w:r>
              <w:rPr>
                <w:rFonts w:hint="eastAsia" w:ascii="宋体" w:hAnsi="宋体" w:eastAsia="宋体"/>
                <w:sz w:val="21"/>
                <w:szCs w:val="21"/>
              </w:rPr>
              <w:t>200字左右</w:t>
            </w:r>
          </w:p>
        </w:tc>
      </w:tr>
      <w:tr w14:paraId="510B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571057">
            <w:pPr>
              <w:spacing w:before="0" w:beforeLines="0" w:after="0" w:afterLines="0" w:line="240" w:lineRule="auto"/>
              <w:jc w:val="center"/>
              <w:rPr>
                <w:rFonts w:hint="eastAsia" w:ascii="宋体" w:hAnsi="宋体" w:eastAsia="宋体"/>
                <w:b/>
                <w:sz w:val="21"/>
                <w:szCs w:val="21"/>
              </w:rPr>
            </w:pPr>
            <w:r>
              <w:rPr>
                <w:rFonts w:hint="eastAsia" w:ascii="宋体" w:hAnsi="宋体" w:eastAsia="宋体"/>
                <w:b/>
                <w:sz w:val="21"/>
                <w:szCs w:val="21"/>
              </w:rPr>
              <w:t>反</w:t>
            </w:r>
          </w:p>
        </w:tc>
        <w:tc>
          <w:tcPr>
            <w:tcW w:w="29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87B76BB">
            <w:pPr>
              <w:spacing w:before="0" w:beforeLines="0" w:after="0" w:afterLines="0" w:line="240" w:lineRule="auto"/>
              <w:jc w:val="center"/>
              <w:rPr>
                <w:rFonts w:hint="eastAsia" w:ascii="宋体" w:hAnsi="宋体" w:eastAsia="宋体"/>
                <w:sz w:val="21"/>
                <w:szCs w:val="21"/>
              </w:rPr>
            </w:pPr>
            <w:r>
              <w:rPr>
                <w:rFonts w:hint="eastAsia" w:ascii="宋体" w:hAnsi="宋体" w:eastAsia="宋体"/>
                <w:sz w:val="21"/>
                <w:szCs w:val="21"/>
              </w:rPr>
              <w:t>反面举例</w:t>
            </w:r>
          </w:p>
        </w:tc>
        <w:tc>
          <w:tcPr>
            <w:tcW w:w="33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A74D43">
            <w:pPr>
              <w:spacing w:before="0" w:beforeLines="0" w:after="0" w:afterLines="0" w:line="240" w:lineRule="auto"/>
              <w:jc w:val="center"/>
              <w:rPr>
                <w:rFonts w:hint="eastAsia" w:ascii="宋体" w:hAnsi="宋体" w:eastAsia="宋体"/>
                <w:sz w:val="21"/>
                <w:szCs w:val="21"/>
                <w:lang w:eastAsia="zh-CN"/>
              </w:rPr>
            </w:pPr>
            <w:r>
              <w:rPr>
                <w:rFonts w:hint="eastAsia" w:ascii="宋体" w:hAnsi="宋体" w:eastAsia="宋体"/>
                <w:sz w:val="21"/>
                <w:szCs w:val="21"/>
                <w:lang w:eastAsia="zh-CN"/>
              </w:rPr>
              <w:t>举例有三种形式：举实例，概括举例，假设举例</w:t>
            </w:r>
          </w:p>
        </w:tc>
        <w:tc>
          <w:tcPr>
            <w:tcW w:w="13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BED2D50">
            <w:pPr>
              <w:spacing w:before="0" w:beforeLines="0" w:after="0" w:afterLines="0" w:line="240" w:lineRule="auto"/>
              <w:jc w:val="center"/>
              <w:rPr>
                <w:rFonts w:hint="eastAsia" w:ascii="宋体" w:hAnsi="宋体" w:eastAsia="宋体"/>
                <w:sz w:val="21"/>
                <w:szCs w:val="21"/>
              </w:rPr>
            </w:pPr>
            <w:r>
              <w:rPr>
                <w:rFonts w:hint="eastAsia" w:ascii="宋体" w:hAnsi="宋体" w:eastAsia="宋体"/>
                <w:sz w:val="21"/>
                <w:szCs w:val="21"/>
              </w:rPr>
              <w:t>200字左右</w:t>
            </w:r>
          </w:p>
        </w:tc>
      </w:tr>
      <w:tr w14:paraId="3249A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712A221">
            <w:pPr>
              <w:spacing w:before="0" w:beforeLines="0" w:after="0" w:afterLines="0" w:line="240" w:lineRule="auto"/>
              <w:jc w:val="center"/>
              <w:rPr>
                <w:rFonts w:hint="eastAsia" w:ascii="宋体" w:hAnsi="宋体" w:eastAsia="宋体"/>
                <w:b/>
                <w:sz w:val="21"/>
                <w:szCs w:val="21"/>
              </w:rPr>
            </w:pPr>
            <w:r>
              <w:rPr>
                <w:rFonts w:hint="eastAsia" w:ascii="宋体" w:hAnsi="宋体" w:eastAsia="宋体"/>
                <w:b/>
                <w:sz w:val="21"/>
                <w:szCs w:val="21"/>
              </w:rPr>
              <w:t>深</w:t>
            </w:r>
          </w:p>
        </w:tc>
        <w:tc>
          <w:tcPr>
            <w:tcW w:w="29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637BB01">
            <w:pPr>
              <w:spacing w:before="0" w:beforeLines="0" w:after="0" w:afterLines="0" w:line="240" w:lineRule="auto"/>
              <w:jc w:val="center"/>
              <w:rPr>
                <w:rFonts w:hint="eastAsia" w:ascii="宋体" w:hAnsi="宋体" w:eastAsia="宋体"/>
                <w:sz w:val="21"/>
                <w:szCs w:val="21"/>
                <w:lang w:eastAsia="zh-CN"/>
              </w:rPr>
            </w:pPr>
            <w:r>
              <w:rPr>
                <w:rFonts w:hint="eastAsia" w:ascii="宋体" w:hAnsi="宋体" w:eastAsia="宋体"/>
                <w:sz w:val="21"/>
                <w:szCs w:val="21"/>
                <w:lang w:eastAsia="zh-CN"/>
              </w:rPr>
              <w:t>对中心和事例进行深入分析挖掘</w:t>
            </w:r>
          </w:p>
        </w:tc>
        <w:tc>
          <w:tcPr>
            <w:tcW w:w="33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1D970A5">
            <w:pPr>
              <w:spacing w:before="0" w:beforeLines="0" w:after="0" w:afterLines="0" w:line="240" w:lineRule="auto"/>
              <w:jc w:val="center"/>
              <w:rPr>
                <w:rFonts w:hint="eastAsia" w:ascii="宋体" w:hAnsi="宋体" w:eastAsia="宋体"/>
                <w:sz w:val="21"/>
                <w:szCs w:val="21"/>
                <w:lang w:eastAsia="zh-CN"/>
              </w:rPr>
            </w:pPr>
            <w:r>
              <w:rPr>
                <w:rFonts w:hint="eastAsia" w:ascii="宋体" w:hAnsi="宋体" w:eastAsia="宋体"/>
                <w:sz w:val="21"/>
                <w:szCs w:val="21"/>
                <w:lang w:eastAsia="zh-CN"/>
              </w:rPr>
              <w:t>方法：辨是非、挖原因、引哲理、用驳论等。</w:t>
            </w:r>
          </w:p>
        </w:tc>
        <w:tc>
          <w:tcPr>
            <w:tcW w:w="13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2E604BD">
            <w:pPr>
              <w:spacing w:before="0" w:beforeLines="0" w:after="0" w:afterLines="0" w:line="240" w:lineRule="auto"/>
              <w:jc w:val="center"/>
              <w:rPr>
                <w:rFonts w:hint="eastAsia" w:ascii="宋体" w:hAnsi="宋体" w:eastAsia="宋体"/>
                <w:sz w:val="21"/>
                <w:szCs w:val="21"/>
              </w:rPr>
            </w:pPr>
            <w:r>
              <w:rPr>
                <w:rFonts w:hint="eastAsia" w:ascii="宋体" w:hAnsi="宋体" w:eastAsia="宋体"/>
                <w:sz w:val="21"/>
                <w:szCs w:val="21"/>
              </w:rPr>
              <w:t>详写，250--300字</w:t>
            </w:r>
          </w:p>
        </w:tc>
      </w:tr>
      <w:tr w14:paraId="7C81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0ED3F9">
            <w:pPr>
              <w:spacing w:before="0" w:beforeLines="0" w:after="0" w:afterLines="0" w:line="240" w:lineRule="auto"/>
              <w:jc w:val="center"/>
              <w:rPr>
                <w:rFonts w:hint="eastAsia" w:ascii="宋体" w:hAnsi="宋体" w:eastAsia="宋体"/>
                <w:b/>
                <w:sz w:val="21"/>
                <w:szCs w:val="21"/>
              </w:rPr>
            </w:pPr>
            <w:r>
              <w:rPr>
                <w:rFonts w:hint="eastAsia" w:ascii="宋体" w:hAnsi="宋体" w:eastAsia="宋体"/>
                <w:b/>
                <w:sz w:val="21"/>
                <w:szCs w:val="21"/>
              </w:rPr>
              <w:t>联</w:t>
            </w:r>
          </w:p>
        </w:tc>
        <w:tc>
          <w:tcPr>
            <w:tcW w:w="29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439A62B">
            <w:pPr>
              <w:spacing w:before="0" w:beforeLines="0" w:after="0" w:afterLines="0" w:line="240" w:lineRule="auto"/>
              <w:jc w:val="center"/>
              <w:rPr>
                <w:rFonts w:hint="eastAsia" w:ascii="宋体" w:hAnsi="宋体" w:eastAsia="宋体"/>
                <w:sz w:val="21"/>
                <w:szCs w:val="21"/>
              </w:rPr>
            </w:pPr>
            <w:r>
              <w:rPr>
                <w:rFonts w:hint="eastAsia" w:ascii="宋体" w:hAnsi="宋体" w:eastAsia="宋体"/>
                <w:sz w:val="21"/>
                <w:szCs w:val="21"/>
              </w:rPr>
              <w:t>联系实际议论</w:t>
            </w:r>
          </w:p>
        </w:tc>
        <w:tc>
          <w:tcPr>
            <w:tcW w:w="33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6C42997">
            <w:pPr>
              <w:spacing w:before="0" w:beforeLines="0" w:after="0" w:afterLines="0" w:line="240" w:lineRule="auto"/>
              <w:jc w:val="center"/>
              <w:rPr>
                <w:rFonts w:hint="eastAsia" w:ascii="宋体" w:hAnsi="宋体" w:eastAsia="宋体"/>
                <w:sz w:val="21"/>
                <w:szCs w:val="21"/>
                <w:lang w:eastAsia="zh-CN"/>
              </w:rPr>
            </w:pPr>
            <w:r>
              <w:rPr>
                <w:rFonts w:hint="eastAsia" w:ascii="宋体" w:hAnsi="宋体" w:eastAsia="宋体"/>
                <w:sz w:val="21"/>
                <w:szCs w:val="21"/>
                <w:lang w:eastAsia="zh-CN"/>
              </w:rPr>
              <w:t>提解决办法或分析意义</w:t>
            </w:r>
          </w:p>
        </w:tc>
        <w:tc>
          <w:tcPr>
            <w:tcW w:w="13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D175077">
            <w:pPr>
              <w:spacing w:before="0" w:beforeLines="0" w:after="0" w:afterLines="0" w:line="240" w:lineRule="auto"/>
              <w:jc w:val="center"/>
              <w:rPr>
                <w:rFonts w:hint="eastAsia" w:ascii="宋体" w:hAnsi="宋体" w:eastAsia="宋体"/>
                <w:sz w:val="21"/>
                <w:szCs w:val="21"/>
              </w:rPr>
            </w:pPr>
            <w:r>
              <w:rPr>
                <w:rFonts w:hint="eastAsia" w:ascii="宋体" w:hAnsi="宋体" w:eastAsia="宋体"/>
                <w:sz w:val="21"/>
                <w:szCs w:val="21"/>
              </w:rPr>
              <w:t>较详200字左右，</w:t>
            </w:r>
          </w:p>
        </w:tc>
      </w:tr>
      <w:tr w14:paraId="0D01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7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225A154">
            <w:pPr>
              <w:spacing w:before="0" w:beforeLines="0" w:after="0" w:afterLines="0" w:line="240" w:lineRule="auto"/>
              <w:jc w:val="center"/>
              <w:rPr>
                <w:rFonts w:hint="eastAsia" w:ascii="宋体" w:hAnsi="宋体" w:eastAsia="宋体"/>
                <w:b/>
                <w:sz w:val="21"/>
                <w:szCs w:val="21"/>
              </w:rPr>
            </w:pPr>
            <w:r>
              <w:rPr>
                <w:rFonts w:hint="eastAsia" w:ascii="宋体" w:hAnsi="宋体" w:eastAsia="宋体"/>
                <w:b/>
                <w:sz w:val="21"/>
                <w:szCs w:val="21"/>
              </w:rPr>
              <w:t>结</w:t>
            </w:r>
          </w:p>
        </w:tc>
        <w:tc>
          <w:tcPr>
            <w:tcW w:w="29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6B516FB">
            <w:pPr>
              <w:spacing w:before="0" w:beforeLines="0" w:after="0" w:afterLines="0" w:line="240" w:lineRule="auto"/>
              <w:jc w:val="center"/>
              <w:rPr>
                <w:rFonts w:hint="eastAsia" w:ascii="宋体" w:hAnsi="宋体" w:eastAsia="宋体"/>
                <w:sz w:val="21"/>
                <w:szCs w:val="21"/>
              </w:rPr>
            </w:pPr>
            <w:r>
              <w:rPr>
                <w:rFonts w:hint="eastAsia" w:ascii="宋体" w:hAnsi="宋体" w:eastAsia="宋体"/>
                <w:sz w:val="21"/>
                <w:szCs w:val="21"/>
              </w:rPr>
              <w:t>总收，呼应中心</w:t>
            </w:r>
          </w:p>
        </w:tc>
        <w:tc>
          <w:tcPr>
            <w:tcW w:w="3310"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031E3B6">
            <w:pPr>
              <w:spacing w:before="0" w:beforeLines="0" w:after="0" w:afterLines="0" w:line="240" w:lineRule="auto"/>
              <w:jc w:val="center"/>
              <w:rPr>
                <w:rFonts w:hint="eastAsia" w:ascii="宋体" w:hAnsi="宋体" w:eastAsia="宋体"/>
                <w:sz w:val="21"/>
                <w:szCs w:val="21"/>
                <w:lang w:eastAsia="zh-CN"/>
              </w:rPr>
            </w:pPr>
            <w:r>
              <w:rPr>
                <w:rFonts w:hint="eastAsia" w:ascii="宋体" w:hAnsi="宋体" w:eastAsia="宋体"/>
                <w:sz w:val="21"/>
                <w:szCs w:val="21"/>
                <w:lang w:eastAsia="zh-CN"/>
              </w:rPr>
              <w:t>或重申论点，或发出号召等</w:t>
            </w:r>
          </w:p>
        </w:tc>
        <w:tc>
          <w:tcPr>
            <w:tcW w:w="1331"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C50A7C1">
            <w:pPr>
              <w:spacing w:before="0" w:beforeLines="0" w:after="0" w:afterLines="0" w:line="240" w:lineRule="auto"/>
              <w:jc w:val="center"/>
              <w:rPr>
                <w:rFonts w:hint="eastAsia" w:ascii="宋体" w:hAnsi="宋体" w:eastAsia="宋体"/>
                <w:sz w:val="21"/>
                <w:szCs w:val="21"/>
              </w:rPr>
            </w:pPr>
            <w:r>
              <w:rPr>
                <w:rFonts w:hint="eastAsia" w:ascii="宋体" w:hAnsi="宋体" w:eastAsia="宋体"/>
                <w:sz w:val="21"/>
                <w:szCs w:val="21"/>
              </w:rPr>
              <w:t>略写，50字左右</w:t>
            </w:r>
          </w:p>
        </w:tc>
      </w:tr>
    </w:tbl>
    <w:p w14:paraId="707E4542">
      <w:pPr>
        <w:spacing w:before="0" w:beforeLines="0" w:after="0" w:afterLines="0" w:line="240" w:lineRule="auto"/>
        <w:ind w:firstLine="420" w:firstLineChars="200"/>
        <w:rPr>
          <w:rFonts w:hint="eastAsia" w:ascii="宋体" w:hAnsi="宋体" w:eastAsia="宋体"/>
          <w:sz w:val="21"/>
          <w:szCs w:val="21"/>
          <w:lang w:eastAsia="zh-CN"/>
        </w:rPr>
      </w:pPr>
      <w:r>
        <w:rPr>
          <w:rFonts w:hint="eastAsia" w:ascii="宋体" w:hAnsi="宋体" w:eastAsia="宋体"/>
          <w:sz w:val="21"/>
          <w:szCs w:val="21"/>
          <w:lang w:eastAsia="zh-CN"/>
        </w:rPr>
        <w:t>例文1：</w:t>
      </w:r>
    </w:p>
    <w:p w14:paraId="3F92EA7B">
      <w:pPr>
        <w:spacing w:beforeLines="0" w:afterLines="0" w:line="340" w:lineRule="exact"/>
        <w:ind w:firstLine="282" w:firstLineChars="134"/>
        <w:jc w:val="center"/>
        <w:rPr>
          <w:rFonts w:hint="eastAsia" w:ascii="黑体" w:hAnsi="黑体" w:eastAsia="黑体"/>
          <w:b/>
          <w:sz w:val="21"/>
          <w:szCs w:val="21"/>
          <w:lang w:eastAsia="zh-CN"/>
        </w:rPr>
      </w:pPr>
      <w:r>
        <w:rPr>
          <w:rFonts w:hint="eastAsia" w:ascii="黑体" w:hAnsi="黑体" w:eastAsia="黑体"/>
          <w:b/>
          <w:sz w:val="21"/>
          <w:szCs w:val="21"/>
          <w:lang w:eastAsia="zh-CN"/>
        </w:rPr>
        <w:t>科技解决问题 亦能增添新问</w:t>
      </w:r>
    </w:p>
    <w:p w14:paraId="000D71FF">
      <w:pPr>
        <w:spacing w:beforeLines="0" w:afterLines="0" w:line="340" w:lineRule="exact"/>
        <w:ind w:firstLine="281" w:firstLineChars="134"/>
        <w:rPr>
          <w:rFonts w:hint="eastAsia" w:ascii="宋体" w:hAnsi="宋体" w:eastAsia="宋体"/>
          <w:sz w:val="21"/>
          <w:szCs w:val="21"/>
          <w:lang w:eastAsia="zh-CN"/>
        </w:rPr>
      </w:pPr>
      <w:r>
        <w:rPr>
          <w:rFonts w:hint="eastAsia" w:ascii="宋体" w:hAnsi="宋体" w:eastAsia="宋体"/>
          <w:sz w:val="21"/>
          <w:szCs w:val="21"/>
          <w:lang w:eastAsia="zh-CN"/>
        </w:rPr>
        <w:t xml:space="preserve"> 当互联网的丝线布满地球表面，当人工智能的便利踏入千家万户，当搜索引擎的快捷解开多重之问，越来越多的问题有了答案。但我们的问题会少之又少吗?依我之见，科技解决问题，亦能增添新问。</w:t>
      </w:r>
    </w:p>
    <w:p w14:paraId="798A2295">
      <w:pPr>
        <w:spacing w:beforeLines="0" w:afterLines="0" w:line="340" w:lineRule="exact"/>
        <w:ind w:firstLine="281" w:firstLineChars="134"/>
        <w:rPr>
          <w:rFonts w:hint="eastAsia" w:ascii="宋体" w:hAnsi="宋体" w:eastAsia="宋体"/>
          <w:sz w:val="21"/>
          <w:szCs w:val="21"/>
          <w:lang w:eastAsia="zh-CN"/>
        </w:rPr>
      </w:pPr>
      <w:r>
        <w:rPr>
          <w:rFonts w:hint="eastAsia" w:ascii="宋体" w:hAnsi="宋体" w:eastAsia="宋体"/>
          <w:sz w:val="21"/>
          <w:szCs w:val="21"/>
          <w:lang w:eastAsia="zh-CN"/>
        </w:rPr>
        <w:t xml:space="preserve"> 诚然，科技的发展让有些问题可以快速得到答案，推动了问题的解决。互联网的普及、人工智能的应用使我们迈入了诸多问题答案触手可及、快速获得的信息时代：作业帮、搜题软件的应用，抚平了家长辅导孩子的愁眉，解决了孩子们的一道道数学之问：互联网远程医疗、人工智能医疗陪护，一定程度地放下了病患家属的心头之忧，缓解了医疗资源分配不均衡的现实之急；ChatGPT、AI 绘图、智能生成，舒缓了企业者们心中的成本之忧，减少了无用重复工作的麻烦之问。互联网、人工智能的快捷性、大数据的丰富性，让多种多样的问题可以快速得到答案。</w:t>
      </w:r>
    </w:p>
    <w:p w14:paraId="113F5CC3">
      <w:pPr>
        <w:spacing w:beforeLines="0" w:afterLines="0" w:line="340" w:lineRule="exact"/>
        <w:ind w:firstLine="281" w:firstLineChars="134"/>
        <w:rPr>
          <w:rFonts w:hint="eastAsia" w:ascii="宋体" w:hAnsi="宋体" w:eastAsia="宋体"/>
          <w:sz w:val="21"/>
          <w:szCs w:val="21"/>
          <w:lang w:eastAsia="zh-CN"/>
        </w:rPr>
      </w:pPr>
      <w:r>
        <w:rPr>
          <w:rFonts w:hint="eastAsia" w:ascii="宋体" w:hAnsi="宋体" w:eastAsia="宋体"/>
          <w:sz w:val="21"/>
          <w:szCs w:val="21"/>
          <w:lang w:eastAsia="zh-CN"/>
        </w:rPr>
        <w:t xml:space="preserve"> 然而，科技发展的同时也让新问题不断涌现，我们将面临新的挑战。纵然，互联网、人工智能能够给许多问题快速带来答案，但客观之问解决的背后，是人文怀念和人情温度的新问之忧。当日益发达的微信、QQ 视频通话让儿女们的脸庞仅限于屏幕之上，关心仅限于音频之中，是否让亲人之间心与心的距离更加遥远?当有些问题能够快速得到解答，而让许多人甘愿放弃思考，改做网络的奴隶，是否已违背数据库建立的初衷?当五花八门的短视频让人们的思想成为他人的跑马场，是否已与丰富的人类生活目标背道而驰?当互联网的快速时效让未经审视的言论快速地成为网暴那位免费续杯的“糖水爷爷”的利刃，是否早已远离了共建网络地球村的本义?由此观之，科技的应用，亦可能带来烫手的问题，产生出亟待我们解决的问题。</w:t>
      </w:r>
    </w:p>
    <w:p w14:paraId="7B31443A">
      <w:pPr>
        <w:spacing w:beforeLines="0" w:afterLines="0" w:line="340" w:lineRule="exact"/>
        <w:ind w:firstLine="420" w:firstLineChars="200"/>
        <w:rPr>
          <w:rFonts w:hint="eastAsia" w:ascii="宋体" w:hAnsi="宋体" w:eastAsia="宋体"/>
          <w:sz w:val="21"/>
          <w:szCs w:val="21"/>
          <w:lang w:eastAsia="zh-CN"/>
        </w:rPr>
      </w:pPr>
      <w:r>
        <w:rPr>
          <w:rFonts w:hint="eastAsia" w:ascii="宋体" w:hAnsi="宋体" w:eastAsia="宋体"/>
          <w:sz w:val="21"/>
          <w:szCs w:val="21"/>
          <w:lang w:eastAsia="zh-CN"/>
        </w:rPr>
        <w:t>乘科技之风、抱人文情怀，人与科技琴瑟和鸣，问题方能被不断解决。有人曾言：“最可怕的不是科技机器像人一样思考，而是人像机器一样思考。”面对科技时代下客观性问题看似减少、人文性问题实则增多的现实，不妨以人文的情怀、人性的温度、人脑的能动，去抵挡科技所可能带来的负面冲击；不以科技答案为是非，但求独立思考，寻求自我问题的答案，才能真正减少问题，才能真正奏出人与科技联手共进的时代最强音。</w:t>
      </w:r>
    </w:p>
    <w:p w14:paraId="43EA762A">
      <w:pPr>
        <w:spacing w:beforeLines="0" w:afterLines="0" w:line="340" w:lineRule="exact"/>
        <w:ind w:firstLine="281" w:firstLineChars="134"/>
        <w:rPr>
          <w:rFonts w:hint="eastAsia" w:ascii="宋体" w:hAnsi="宋体" w:eastAsia="宋体"/>
          <w:sz w:val="21"/>
          <w:szCs w:val="21"/>
          <w:lang w:eastAsia="zh-CN"/>
        </w:rPr>
      </w:pPr>
      <w:r>
        <w:rPr>
          <w:rFonts w:hint="eastAsia" w:ascii="宋体" w:hAnsi="宋体" w:eastAsia="宋体"/>
          <w:sz w:val="21"/>
          <w:szCs w:val="21"/>
          <w:lang w:eastAsia="zh-CN"/>
        </w:rPr>
        <w:t xml:space="preserve"> 以科技为利刃开辟人类的新天地，以人类为火种照亮社会的新领域，融合科技答案与人文温暖，让“问题”真正地越来越少，向着一个个“问题”被攻破的新时代启航！</w:t>
      </w:r>
    </w:p>
    <w:p w14:paraId="52A71B6D">
      <w:pPr>
        <w:spacing w:beforeLines="0" w:afterLines="0" w:line="340" w:lineRule="exact"/>
        <w:ind w:firstLine="282" w:firstLineChars="134"/>
        <w:rPr>
          <w:rFonts w:hint="eastAsia" w:ascii="黑体" w:hAnsi="黑体" w:eastAsia="黑体"/>
          <w:b/>
          <w:sz w:val="21"/>
          <w:szCs w:val="21"/>
          <w:lang w:eastAsia="zh-CN"/>
        </w:rPr>
      </w:pPr>
      <w:r>
        <w:rPr>
          <w:rFonts w:hint="eastAsia" w:ascii="黑体" w:hAnsi="黑体" w:eastAsia="黑体"/>
          <w:b/>
          <w:sz w:val="21"/>
          <w:szCs w:val="21"/>
          <w:lang w:eastAsia="zh-CN"/>
        </w:rPr>
        <w:t>【点评】</w:t>
      </w:r>
    </w:p>
    <w:p w14:paraId="3BA84B39">
      <w:pPr>
        <w:spacing w:beforeLines="0" w:afterLines="0" w:line="340" w:lineRule="exact"/>
        <w:ind w:firstLine="281" w:firstLineChars="134"/>
        <w:rPr>
          <w:rFonts w:hint="eastAsia" w:ascii="楷体" w:hAnsi="楷体" w:eastAsia="楷体"/>
          <w:b/>
          <w:sz w:val="21"/>
          <w:szCs w:val="21"/>
          <w:lang w:eastAsia="zh-CN"/>
        </w:rPr>
      </w:pPr>
      <w:r>
        <w:rPr>
          <w:rFonts w:hint="eastAsia" w:ascii="宋体" w:hAnsi="宋体" w:eastAsia="宋体"/>
          <w:sz w:val="21"/>
          <w:szCs w:val="21"/>
          <w:lang w:eastAsia="zh-CN"/>
        </w:rPr>
        <w:t xml:space="preserve"> </w:t>
      </w:r>
      <w:r>
        <w:rPr>
          <w:rFonts w:hint="eastAsia" w:ascii="楷体" w:hAnsi="楷体" w:eastAsia="楷体"/>
          <w:b/>
          <w:sz w:val="21"/>
          <w:szCs w:val="21"/>
          <w:lang w:eastAsia="zh-CN"/>
        </w:rPr>
        <w:t>这篇文章紧扣了作文题里互联网和人工智能的背景材料，有效地回应了“问题是否会越来越少”之问，符合题意，观点清晰。文章认为，互联网的普及、人工智能的运用让许多问题迅速获得答案的同时又涌现了许多新的问题，并着重从人文情怀的角度分析了这些新问题。</w:t>
      </w:r>
    </w:p>
    <w:p w14:paraId="1909F00F">
      <w:pPr>
        <w:spacing w:beforeLines="0" w:afterLines="0" w:line="340" w:lineRule="exact"/>
        <w:ind w:firstLine="282" w:firstLineChars="134"/>
        <w:rPr>
          <w:rFonts w:hint="eastAsia" w:ascii="楷体" w:hAnsi="楷体" w:eastAsia="楷体"/>
          <w:b/>
          <w:sz w:val="21"/>
          <w:szCs w:val="21"/>
          <w:lang w:eastAsia="zh-CN"/>
        </w:rPr>
      </w:pPr>
      <w:r>
        <w:rPr>
          <w:rFonts w:hint="eastAsia" w:ascii="楷体" w:hAnsi="楷体" w:eastAsia="楷体"/>
          <w:b/>
          <w:sz w:val="21"/>
          <w:szCs w:val="21"/>
          <w:lang w:eastAsia="zh-CN"/>
        </w:rPr>
        <w:t xml:space="preserve"> 文章简要描述了互联网、人工智能等科技发展为人们的生活带来了诸多便利，在此基础上，着力从人文、人情的角度分析了其中衍生、附着、隐含的一些负面结果，譬如亲情关系的虚拟化、人可能一定程度地丧失独立思考能力而退化为网络的奴隶、网暴对于普通人的“按键伤人”等，提出科技与人文情怀应该“琴瑟和鸣”的观点，认为应该用人文的情怀、人心的温度、人脑的能动去抵挡科技所可能产生的负面冲击。这样的论述，紧紧围绕了科技的背景和“问题”的中心，突显了“人文”的价值标准，辩证地分析了“科技”与“人文”之间可能存在的背道而驰、矛盾悖谬的复杂关系，思路清晰，论证得当，观点表述有条不紊，立论能够以理服人。</w:t>
      </w:r>
    </w:p>
    <w:p w14:paraId="4E6F1717">
      <w:pPr>
        <w:spacing w:beforeLines="0" w:afterLines="0" w:line="340" w:lineRule="exact"/>
        <w:ind w:firstLine="282" w:firstLineChars="134"/>
        <w:rPr>
          <w:rFonts w:hint="eastAsia" w:ascii="楷体" w:hAnsi="楷体" w:eastAsia="楷体"/>
          <w:b/>
          <w:sz w:val="21"/>
          <w:szCs w:val="21"/>
          <w:lang w:eastAsia="zh-CN"/>
        </w:rPr>
      </w:pPr>
      <w:r>
        <w:rPr>
          <w:rFonts w:hint="eastAsia" w:ascii="楷体" w:hAnsi="楷体" w:eastAsia="楷体"/>
          <w:b/>
          <w:sz w:val="21"/>
          <w:szCs w:val="21"/>
          <w:lang w:eastAsia="zh-CN"/>
        </w:rPr>
        <w:t xml:space="preserve"> 文章的突出亮点是较好地运用了举例论证的方法，举例恰当，且颇为丰富，密切联系了科技大背景，紧贴了“人文”视角去思考“问题”，有例有论，“联想”得当，“思考”到位，内容充实。诸多比喻技法的运用比较得体，文字有很强的形象感，且符合作文题的要求，可以看出这位学生在准确审题前提下的丰富想象力；一些反问句、对称句、多重含义的连词的准确运用，增强了文字的表现力，文风活泼且有个性；思考和书写一气呵成，原文字迹工整又美观，体现了较好的语言功力。</w:t>
      </w:r>
    </w:p>
    <w:p w14:paraId="3D910F47">
      <w:pPr>
        <w:spacing w:before="0" w:beforeLines="0" w:after="0" w:afterLines="0" w:line="240" w:lineRule="auto"/>
        <w:ind w:firstLine="422" w:firstLineChars="200"/>
        <w:rPr>
          <w:rFonts w:hint="eastAsia" w:ascii="楷体" w:hAnsi="楷体" w:eastAsia="楷体"/>
          <w:b/>
          <w:sz w:val="21"/>
          <w:szCs w:val="21"/>
          <w:lang w:eastAsia="zh-CN"/>
        </w:rPr>
      </w:pPr>
    </w:p>
    <w:p w14:paraId="77B853EF">
      <w:pPr>
        <w:spacing w:before="0" w:beforeLines="0" w:after="0" w:afterLines="0" w:line="240" w:lineRule="auto"/>
        <w:ind w:firstLine="422" w:firstLineChars="200"/>
        <w:rPr>
          <w:rFonts w:hint="eastAsia" w:ascii="宋体" w:hAnsi="宋体" w:eastAsia="宋体"/>
          <w:b/>
          <w:sz w:val="21"/>
          <w:szCs w:val="21"/>
          <w:lang w:eastAsia="zh-CN"/>
        </w:rPr>
      </w:pPr>
      <w:r>
        <w:rPr>
          <w:rFonts w:hint="eastAsia" w:ascii="宋体" w:hAnsi="宋体" w:eastAsia="宋体"/>
          <w:b/>
          <w:sz w:val="21"/>
          <w:szCs w:val="21"/>
          <w:lang w:eastAsia="zh-CN"/>
        </w:rPr>
        <w:t>（二）思辨有路，逻辑合理</w:t>
      </w:r>
    </w:p>
    <w:p w14:paraId="72FD8585">
      <w:pPr>
        <w:spacing w:before="0" w:beforeLines="0" w:after="0" w:afterLines="0" w:line="240" w:lineRule="auto"/>
        <w:ind w:firstLine="422" w:firstLineChars="200"/>
        <w:rPr>
          <w:rFonts w:hint="eastAsia" w:ascii="宋体" w:hAnsi="宋体" w:eastAsia="宋体"/>
          <w:b/>
          <w:sz w:val="21"/>
          <w:szCs w:val="21"/>
          <w:lang w:eastAsia="zh-CN"/>
        </w:rPr>
      </w:pPr>
      <w:r>
        <w:rPr>
          <w:rFonts w:hint="eastAsia" w:ascii="宋体" w:hAnsi="宋体" w:eastAsia="宋体"/>
          <w:b/>
          <w:sz w:val="21"/>
          <w:szCs w:val="21"/>
          <w:lang w:eastAsia="zh-CN"/>
        </w:rPr>
        <w:t>1.用“发展”的观点深入思考问题</w:t>
      </w:r>
    </w:p>
    <w:p w14:paraId="370DB398">
      <w:pPr>
        <w:spacing w:before="0" w:beforeLines="0" w:after="0" w:afterLines="0" w:line="240" w:lineRule="auto"/>
        <w:ind w:firstLine="420" w:firstLineChars="200"/>
        <w:rPr>
          <w:rFonts w:hint="eastAsia" w:ascii="楷体" w:hAnsi="楷体" w:eastAsia="楷体"/>
          <w:sz w:val="21"/>
          <w:szCs w:val="21"/>
          <w:lang w:eastAsia="zh-CN"/>
        </w:rPr>
      </w:pPr>
      <w:r>
        <w:rPr>
          <w:rFonts w:hint="eastAsia" w:ascii="宋体" w:hAnsi="宋体" w:eastAsia="宋体"/>
          <w:sz w:val="21"/>
          <w:szCs w:val="21"/>
          <w:lang w:eastAsia="zh-CN"/>
        </w:rPr>
        <w:t>例1：</w:t>
      </w:r>
      <w:r>
        <w:rPr>
          <w:rFonts w:hint="eastAsia" w:ascii="楷体" w:hAnsi="楷体" w:eastAsia="楷体"/>
          <w:sz w:val="21"/>
          <w:szCs w:val="21"/>
          <w:lang w:eastAsia="zh-CN"/>
        </w:rPr>
        <w:t>我们说事物不会永恒不变，一切都在运动。故而仅仅死板遵规，以静止去迎滚滚浪潮，便只能算是愚蠢的一腔孤勇。科举时代八股文为何被人唾弃？为什么改革变法层出不穷？世界是由张扬个性的人推动的，而自古个性张扬者，锒铛入狱者有之，离群索居为世抛弃者有之，而过度张扬个性正如芒在背，刺伤自己也刺伤别人。因此最完整全面的说法是：世界是乐于遵守规则并敢于张扬个性的人推动的。</w:t>
      </w:r>
    </w:p>
    <w:p w14:paraId="0B99E3A5">
      <w:pPr>
        <w:spacing w:before="0" w:beforeLines="0" w:after="0" w:afterLines="0" w:line="240" w:lineRule="auto"/>
        <w:ind w:firstLine="422" w:firstLineChars="200"/>
        <w:rPr>
          <w:rFonts w:hint="eastAsia" w:ascii="宋体" w:hAnsi="宋体" w:eastAsia="宋体"/>
          <w:b/>
          <w:sz w:val="21"/>
          <w:szCs w:val="21"/>
          <w:lang w:eastAsia="zh-CN"/>
        </w:rPr>
      </w:pPr>
      <w:r>
        <w:rPr>
          <w:rFonts w:hint="eastAsia" w:ascii="宋体" w:hAnsi="宋体" w:eastAsia="宋体"/>
          <w:b/>
          <w:sz w:val="21"/>
          <w:szCs w:val="21"/>
          <w:lang w:eastAsia="zh-CN"/>
        </w:rPr>
        <w:t>2. 用“辩证”的观点一分为二看待问题</w:t>
      </w:r>
    </w:p>
    <w:p w14:paraId="779FE01B">
      <w:pPr>
        <w:spacing w:before="0" w:beforeLines="0" w:after="0" w:afterLines="0" w:line="240" w:lineRule="auto"/>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t>个性的汪洋恣肆，彰显着规则的包容与生机。勒庞在《乌合之众》中这样论述群体：“有意识人格的消失，无意识人格的突显。”规则的存在一定程度上会对个体产生约束，但却有足够的胸怀包容酣畅淋漓的个性。古时称颂的太平盛世，贤明朝堂，无不如此，忠君爱国的社会规则下，能人志士尽情挥洒自己的个性，赋予规则生生不息的活力。唯有个性的绽放，方能促进规则不断完善，欣欣向荣。</w:t>
      </w:r>
    </w:p>
    <w:p w14:paraId="12BCB797">
      <w:pPr>
        <w:spacing w:before="0" w:beforeLines="0" w:after="0" w:afterLines="0" w:line="240" w:lineRule="auto"/>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t>规则温和的劝诫，是个性突显的必要保障。个性的张扬不越边界，这是众所周知的道理，一生挥洒个性的康德曾深情落墨：“头顶之上，星空灿烂，道德律令在我心中。”这颗用个性武装的哲学心脏镀上了规则之金，时刻提醒着他何为界限。倘若没有了规则的加持，个性便可能泛滥成灾，敢于直言的个性沉沦为造谣生事，勇敢坚强的个性沦落为粗暴蛮横。如此之景，又有何个性可言？</w:t>
      </w:r>
    </w:p>
    <w:p w14:paraId="5D01ECD6">
      <w:pPr>
        <w:spacing w:before="0" w:beforeLines="0" w:after="0" w:afterLines="0" w:line="240" w:lineRule="auto"/>
        <w:ind w:firstLine="422" w:firstLineChars="200"/>
        <w:rPr>
          <w:rFonts w:hint="eastAsia" w:ascii="宋体" w:hAnsi="宋体" w:eastAsia="宋体"/>
          <w:sz w:val="21"/>
          <w:szCs w:val="21"/>
          <w:lang w:eastAsia="zh-CN"/>
        </w:rPr>
      </w:pPr>
      <w:r>
        <w:rPr>
          <w:rFonts w:hint="eastAsia" w:ascii="宋体" w:hAnsi="宋体" w:eastAsia="宋体"/>
          <w:b/>
          <w:sz w:val="21"/>
          <w:szCs w:val="21"/>
          <w:lang w:eastAsia="zh-CN"/>
        </w:rPr>
        <w:t>3. 用“全面”的观点综合考虑问题</w:t>
      </w:r>
    </w:p>
    <w:p w14:paraId="6BB0E8DB">
      <w:pPr>
        <w:spacing w:before="0" w:beforeLines="0" w:after="0" w:afterLines="0" w:line="240" w:lineRule="auto"/>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t>爱国与爱家并不是对立的关系，这是集体利益与个人利益的平衡。爱国是大我，爱家是小我。我们不用为了彰显自己崇高的精神而抛家弃子，更不能为个人家庭的利益而损害国家利益。在必要的时候，爱家应给爱国让步。那些抗疫时奋战在一线的白衣天使，他们可能也是上有老下有小，他们也完全可以躲在家中，但爱家为爱国作出了让步。他们清晰地知道国家人民的利益高于一切！</w:t>
      </w:r>
    </w:p>
    <w:p w14:paraId="3250DD67">
      <w:pPr>
        <w:spacing w:before="0" w:beforeLines="0" w:after="0" w:afterLines="0" w:line="240" w:lineRule="auto"/>
        <w:ind w:firstLine="420" w:firstLineChars="200"/>
        <w:rPr>
          <w:rFonts w:hint="eastAsia" w:ascii="楷体" w:hAnsi="楷体" w:eastAsia="楷体"/>
          <w:sz w:val="21"/>
          <w:szCs w:val="21"/>
          <w:lang w:eastAsia="zh-CN"/>
        </w:rPr>
      </w:pPr>
      <w:r>
        <w:rPr>
          <w:rFonts w:hint="eastAsia" w:ascii="楷体" w:hAnsi="楷体" w:eastAsia="楷体"/>
          <w:sz w:val="21"/>
          <w:szCs w:val="21"/>
          <w:lang w:eastAsia="zh-CN"/>
        </w:rPr>
        <w:t>爱家和爱国从不矛盾，也都不可或缺。我们所需要的，只是合理地平衡好两者关系。国家地发展需要我们，家庭地生存需要我们，我们更应怀着一颗爱国爱家的心，这是激励人怀有向上意志的信念，是一种坚持，一种坚守。</w:t>
      </w:r>
    </w:p>
    <w:p w14:paraId="014272E8">
      <w:pPr>
        <w:spacing w:before="0" w:beforeLines="0" w:after="0" w:afterLines="0" w:line="240" w:lineRule="auto"/>
        <w:ind w:firstLine="422" w:firstLineChars="200"/>
        <w:rPr>
          <w:rFonts w:hint="eastAsia" w:ascii="宋体" w:hAnsi="宋体" w:eastAsia="宋体"/>
          <w:sz w:val="21"/>
          <w:szCs w:val="21"/>
          <w:lang w:eastAsia="zh-CN"/>
        </w:rPr>
      </w:pPr>
      <w:r>
        <w:rPr>
          <w:rFonts w:hint="eastAsia" w:ascii="宋体" w:hAnsi="宋体" w:eastAsia="宋体"/>
          <w:b/>
          <w:sz w:val="21"/>
          <w:szCs w:val="21"/>
          <w:lang w:eastAsia="zh-CN"/>
        </w:rPr>
        <w:t>4. 用“联系”的观点比较分析问题</w:t>
      </w:r>
    </w:p>
    <w:p w14:paraId="32A1B3FB">
      <w:pPr>
        <w:spacing w:beforeLines="0" w:afterLines="0" w:line="340" w:lineRule="exact"/>
        <w:ind w:firstLine="282" w:firstLineChars="134"/>
        <w:jc w:val="center"/>
        <w:rPr>
          <w:rFonts w:hint="eastAsia" w:ascii="黑体" w:hAnsi="黑体" w:eastAsia="黑体"/>
          <w:b/>
          <w:sz w:val="21"/>
          <w:szCs w:val="21"/>
          <w:lang w:eastAsia="zh-CN"/>
        </w:rPr>
      </w:pPr>
      <w:r>
        <w:rPr>
          <w:rFonts w:hint="eastAsia" w:ascii="黑体" w:hAnsi="黑体" w:eastAsia="黑体"/>
          <w:b/>
          <w:sz w:val="21"/>
          <w:szCs w:val="21"/>
          <w:lang w:eastAsia="zh-CN"/>
        </w:rPr>
        <w:t>拥抱新技术，迎接新问题</w:t>
      </w:r>
    </w:p>
    <w:p w14:paraId="5E38F912">
      <w:pPr>
        <w:spacing w:beforeLines="0" w:afterLines="0" w:line="340" w:lineRule="exact"/>
        <w:ind w:firstLine="281" w:firstLineChars="134"/>
        <w:rPr>
          <w:rFonts w:hint="eastAsia" w:ascii="宋体" w:hAnsi="宋体" w:eastAsia="宋体"/>
          <w:sz w:val="21"/>
          <w:szCs w:val="21"/>
          <w:lang w:eastAsia="zh-CN"/>
        </w:rPr>
      </w:pPr>
      <w:r>
        <w:rPr>
          <w:rFonts w:hint="eastAsia" w:ascii="宋体" w:hAnsi="宋体" w:eastAsia="宋体"/>
          <w:sz w:val="21"/>
          <w:szCs w:val="21"/>
          <w:lang w:eastAsia="zh-CN"/>
        </w:rPr>
        <w:t xml:space="preserve"> 互联网、人工智能作为新技术，看似使问题趋于清零，实则源源不断地制造着新问题。新时代是新技术蓬勃发展的时代，同时也是新问题迭代升级的时代。新时代青年既当拥抱新技术解决既有问题，又当做好迎接更多、更复杂的新问题的准备。</w:t>
      </w:r>
    </w:p>
    <w:p w14:paraId="58848CD0">
      <w:pPr>
        <w:spacing w:beforeLines="0" w:afterLines="0" w:line="340" w:lineRule="exact"/>
        <w:ind w:firstLine="281" w:firstLineChars="134"/>
        <w:rPr>
          <w:rFonts w:hint="eastAsia" w:ascii="宋体" w:hAnsi="宋体" w:eastAsia="宋体"/>
          <w:sz w:val="21"/>
          <w:szCs w:val="21"/>
          <w:lang w:eastAsia="zh-CN"/>
        </w:rPr>
      </w:pPr>
      <w:r>
        <w:rPr>
          <w:rFonts w:hint="eastAsia" w:ascii="宋体" w:hAnsi="宋体" w:eastAsia="宋体"/>
          <w:sz w:val="21"/>
          <w:szCs w:val="21"/>
          <w:lang w:eastAsia="zh-CN"/>
        </w:rPr>
        <w:t xml:space="preserve"> 首先应承认，新技术的普及和应用的确使许多问题得到答案，获得解决。互联网使通讯难问题成为过去时，在交通运输业中开辟了信息交通的第二范畴：人工智能对自然语言和图像的处理，也使得生成式困难迎刃而解。新技术为旧问题的解决立下汗马功劳，使我们办成了许多过去想办而没有办成的大事。</w:t>
      </w:r>
    </w:p>
    <w:p w14:paraId="17B25D9D">
      <w:pPr>
        <w:spacing w:beforeLines="0" w:afterLines="0" w:line="340" w:lineRule="exact"/>
        <w:ind w:firstLine="281" w:firstLineChars="134"/>
        <w:rPr>
          <w:rFonts w:hint="eastAsia" w:ascii="宋体" w:hAnsi="宋体" w:eastAsia="宋体"/>
          <w:sz w:val="21"/>
          <w:szCs w:val="21"/>
          <w:lang w:eastAsia="zh-CN"/>
        </w:rPr>
      </w:pPr>
      <w:r>
        <w:rPr>
          <w:rFonts w:hint="eastAsia" w:ascii="宋体" w:hAnsi="宋体" w:eastAsia="宋体"/>
          <w:sz w:val="21"/>
          <w:szCs w:val="21"/>
          <w:lang w:eastAsia="zh-CN"/>
        </w:rPr>
        <w:t xml:space="preserve"> 然而，如果认为我们的问题随技术发展而逐渐变少，则是只知其一，不知其二。</w:t>
      </w:r>
    </w:p>
    <w:p w14:paraId="560F4221">
      <w:pPr>
        <w:spacing w:beforeLines="0" w:afterLines="0" w:line="340" w:lineRule="exact"/>
        <w:ind w:firstLine="281" w:firstLineChars="134"/>
        <w:rPr>
          <w:rFonts w:hint="eastAsia" w:ascii="宋体" w:hAnsi="宋体" w:eastAsia="宋体"/>
          <w:sz w:val="21"/>
          <w:szCs w:val="21"/>
          <w:lang w:eastAsia="zh-CN"/>
        </w:rPr>
      </w:pPr>
      <w:r>
        <w:rPr>
          <w:rFonts w:hint="eastAsia" w:ascii="宋体" w:hAnsi="宋体" w:eastAsia="宋体"/>
          <w:sz w:val="21"/>
          <w:szCs w:val="21"/>
          <w:lang w:eastAsia="zh-CN"/>
        </w:rPr>
        <w:t xml:space="preserve"> 新技术的产生与应用必然导致众多新问题的出现。这可以从三个层面解释。其一，新事物必须经历由不成熟到完善的发展历程。新技术如同新青年，自有旺盛生命力却尚未真正成熟稳定，新技术本身的功能缺陷有待弥补，应用前景有待拓展。其二，新技术的应用将引发社会领域的诸多问题。科学技术是第一生产力，生产力的发展会引发其与既有生产关系的矛盾，如人工智能对社会就业结构的影响。其三，新技术的应用使得人类实践领域极大拓宽。例如人工智能的换脸、“复活”功能便将人体生物信息保护和伦理道德等领域的潜在风险转化为现实问题。</w:t>
      </w:r>
    </w:p>
    <w:p w14:paraId="3F91F316">
      <w:pPr>
        <w:spacing w:beforeLines="0" w:afterLines="0" w:line="340" w:lineRule="exact"/>
        <w:ind w:firstLine="281" w:firstLineChars="134"/>
        <w:rPr>
          <w:rFonts w:hint="eastAsia" w:ascii="宋体" w:hAnsi="宋体" w:eastAsia="宋体"/>
          <w:sz w:val="21"/>
          <w:szCs w:val="21"/>
          <w:lang w:eastAsia="zh-CN"/>
        </w:rPr>
      </w:pPr>
      <w:r>
        <w:rPr>
          <w:rFonts w:hint="eastAsia" w:ascii="宋体" w:hAnsi="宋体" w:eastAsia="宋体"/>
          <w:sz w:val="21"/>
          <w:szCs w:val="21"/>
          <w:lang w:eastAsia="zh-CN"/>
        </w:rPr>
        <w:t xml:space="preserve"> 有鉴于此，新时代青年应当就新技术下的新问题作出充分估计和有效应对。新技术带来的问题既包含该技术学科领域的内容，又跨越道德哲学、法律制度、生物工程等不同学科领域，这就更加彰显“自由而全面的发展”育才政策的科学性和前瞻性。“器识为先，文艺其从，立德立言，无问西东”，清华大学校歌如是言。新时代青年自当谨遵教诲，学贯中西，做好学科交叉、知识融合，成长为视野开阔的宽口径人才。惟其如此，我们方能获得超前思维，对未来的多样可能性做出预测，敏锐地察觉新技术中潜伏的未曾见闻的问题，并通力合作推动新问题解决。坚持问题导向，实现全面发展，是新时代技术型青年的必备条件。</w:t>
      </w:r>
    </w:p>
    <w:p w14:paraId="68668BDF">
      <w:pPr>
        <w:spacing w:beforeLines="0" w:afterLines="0" w:line="340" w:lineRule="exact"/>
        <w:ind w:firstLine="281" w:firstLineChars="134"/>
        <w:rPr>
          <w:rFonts w:hint="eastAsia" w:ascii="宋体" w:hAnsi="宋体" w:eastAsia="宋体"/>
          <w:sz w:val="21"/>
          <w:szCs w:val="21"/>
          <w:lang w:eastAsia="zh-CN"/>
        </w:rPr>
      </w:pPr>
      <w:r>
        <w:rPr>
          <w:rFonts w:hint="eastAsia" w:ascii="宋体" w:hAnsi="宋体" w:eastAsia="宋体"/>
          <w:sz w:val="21"/>
          <w:szCs w:val="21"/>
          <w:lang w:eastAsia="zh-CN"/>
        </w:rPr>
        <w:t xml:space="preserve"> 社会进步必然在新技术的产生与新问题的解决中向前推进。问题随着技术的发展而形成，也将在掌握技术的人们手中解决。新时代青年在掌握新技术、新本领的同时，也应切实提高预测问题、分析问题、解决问题的能力，为多样问题提供答案，做好新时代答卷人！</w:t>
      </w:r>
    </w:p>
    <w:p w14:paraId="0233A51B">
      <w:pPr>
        <w:spacing w:beforeLines="0" w:afterLines="0" w:line="340" w:lineRule="exact"/>
        <w:ind w:firstLine="282" w:firstLineChars="134"/>
        <w:rPr>
          <w:rFonts w:hint="eastAsia" w:ascii="楷体" w:hAnsi="楷体" w:eastAsia="楷体"/>
          <w:b/>
          <w:sz w:val="21"/>
          <w:szCs w:val="21"/>
          <w:lang w:eastAsia="zh-CN"/>
        </w:rPr>
      </w:pPr>
      <w:r>
        <w:rPr>
          <w:rFonts w:hint="eastAsia" w:ascii="楷体" w:hAnsi="楷体" w:eastAsia="楷体"/>
          <w:b/>
          <w:sz w:val="21"/>
          <w:szCs w:val="21"/>
          <w:lang w:eastAsia="zh-CN"/>
        </w:rPr>
        <w:t>【点评】</w:t>
      </w:r>
    </w:p>
    <w:p w14:paraId="15CBB68C">
      <w:pPr>
        <w:spacing w:beforeLines="0" w:afterLines="0" w:line="340" w:lineRule="exact"/>
        <w:ind w:firstLine="282" w:firstLineChars="134"/>
        <w:rPr>
          <w:rFonts w:hint="eastAsia" w:ascii="楷体" w:hAnsi="楷体" w:eastAsia="楷体"/>
          <w:b/>
          <w:sz w:val="21"/>
          <w:szCs w:val="21"/>
          <w:lang w:eastAsia="zh-CN"/>
        </w:rPr>
      </w:pPr>
      <w:r>
        <w:rPr>
          <w:rFonts w:hint="eastAsia" w:ascii="楷体" w:hAnsi="楷体" w:eastAsia="楷体"/>
          <w:b/>
          <w:sz w:val="21"/>
          <w:szCs w:val="21"/>
          <w:lang w:eastAsia="zh-CN"/>
        </w:rPr>
        <w:t>这是一篇优秀的考场作文。</w:t>
      </w:r>
    </w:p>
    <w:p w14:paraId="460D6B1D">
      <w:pPr>
        <w:spacing w:beforeLines="0" w:afterLines="0" w:line="340" w:lineRule="exact"/>
        <w:ind w:firstLine="282" w:firstLineChars="134"/>
        <w:rPr>
          <w:rFonts w:hint="eastAsia" w:ascii="楷体" w:hAnsi="楷体" w:eastAsia="楷体"/>
          <w:b/>
          <w:sz w:val="21"/>
          <w:szCs w:val="21"/>
          <w:lang w:eastAsia="zh-CN"/>
        </w:rPr>
      </w:pPr>
      <w:r>
        <w:rPr>
          <w:rFonts w:hint="eastAsia" w:ascii="楷体" w:hAnsi="楷体" w:eastAsia="楷体"/>
          <w:b/>
          <w:sz w:val="21"/>
          <w:szCs w:val="21"/>
          <w:lang w:eastAsia="zh-CN"/>
        </w:rPr>
        <w:t>标题紧扣材料中心，句式整齐，简洁明了。开头直接回应材料中的问题，在此基础上结合时代特征，明确提出中心观点，立论具有很强的针对性。</w:t>
      </w:r>
    </w:p>
    <w:p w14:paraId="195D2AD1">
      <w:pPr>
        <w:spacing w:beforeLines="0" w:afterLines="0" w:line="340" w:lineRule="exact"/>
        <w:ind w:firstLine="282" w:firstLineChars="134"/>
        <w:rPr>
          <w:rFonts w:hint="eastAsia" w:ascii="楷体" w:hAnsi="楷体" w:eastAsia="楷体"/>
          <w:b/>
          <w:sz w:val="21"/>
          <w:szCs w:val="21"/>
          <w:lang w:eastAsia="zh-CN"/>
        </w:rPr>
      </w:pPr>
      <w:r>
        <w:rPr>
          <w:rFonts w:hint="eastAsia" w:ascii="楷体" w:hAnsi="楷体" w:eastAsia="楷体"/>
          <w:b/>
          <w:sz w:val="21"/>
          <w:szCs w:val="21"/>
          <w:lang w:eastAsia="zh-CN"/>
        </w:rPr>
        <w:t xml:space="preserve"> 第二段先作让步分析，以互联网、人工智能在各种领域的作用为例，客观分析新技术的积极影响。第三段笔锋一转，旗帜鲜明地指出问题不会随技术发展而逐渐变少，承上启下，过渡自然。第四段分别以新青年作喻，引用邓小平重要论断，举人工智能的换脸、“复活”功能为例，从三个层面分析新技术为什么会导致新问题的出观，论证深入，说服力强。第五段承接上文提出希望和建议。首先针对新技术带来的复杂问题，要彰显育才政策的科学性和前瞻性；再引用清华大学校歌，希望新时代青年成长为视野开阔的宽口径人才；最后强调“坚持问题导向，实现全面发展”的重要性。</w:t>
      </w:r>
    </w:p>
    <w:p w14:paraId="4676F4C5">
      <w:pPr>
        <w:spacing w:beforeLines="0" w:afterLines="0" w:line="340" w:lineRule="exact"/>
        <w:ind w:firstLine="282" w:firstLineChars="134"/>
        <w:rPr>
          <w:rFonts w:hint="eastAsia" w:ascii="楷体" w:hAnsi="楷体" w:eastAsia="楷体"/>
          <w:b/>
          <w:sz w:val="21"/>
          <w:szCs w:val="21"/>
          <w:lang w:eastAsia="zh-CN"/>
        </w:rPr>
      </w:pPr>
      <w:r>
        <w:rPr>
          <w:rFonts w:hint="eastAsia" w:ascii="楷体" w:hAnsi="楷体" w:eastAsia="楷体"/>
          <w:b/>
          <w:sz w:val="21"/>
          <w:szCs w:val="21"/>
          <w:lang w:eastAsia="zh-CN"/>
        </w:rPr>
        <w:t xml:space="preserve"> 结尾站在社会进步的高度分析新技术产生与新问题解决的关系，呼吁新时代青年要正确面对新技术、新问题，做好新时代答卷人，收束全文。</w:t>
      </w:r>
    </w:p>
    <w:p w14:paraId="5E281610">
      <w:pPr>
        <w:spacing w:beforeLines="0" w:afterLines="0" w:line="340" w:lineRule="exact"/>
        <w:ind w:firstLine="282" w:firstLineChars="134"/>
        <w:rPr>
          <w:lang w:eastAsia="zh-CN"/>
        </w:rPr>
      </w:pPr>
      <w:r>
        <w:rPr>
          <w:rFonts w:hint="eastAsia" w:ascii="楷体" w:hAnsi="楷体" w:eastAsia="楷体"/>
          <w:b/>
          <w:sz w:val="21"/>
          <w:szCs w:val="21"/>
          <w:lang w:eastAsia="zh-CN"/>
        </w:rPr>
        <w:t xml:space="preserve"> 本文文风端正，语言准确自然，从容大气，富有张力；“首先应承认”“然而”“有鉴于此”等标志性语言转接自然，使文脉清晰，思维可视化；所用素材丰富，兼及科学、人文诸多领域，体现了作者广阔的阅读视野和较高的语文素养。</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方正小标宋简体">
    <w:altName w:val="微软雅黑"/>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HYa6gj">
    <w:altName w:val="Segoe Print"/>
    <w:panose1 w:val="00000000000000000000"/>
    <w:charset w:val="00"/>
    <w:family w:val="auto"/>
    <w:pitch w:val="default"/>
    <w:sig w:usb0="00000000" w:usb1="00000000" w:usb2="00000000" w:usb3="00000000" w:csb0="00040001" w:csb1="0000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Times New Roman'">
    <w:altName w:val="Segoe Print"/>
    <w:panose1 w:val="00000000000000000000"/>
    <w:charset w:val="00"/>
    <w:family w:val="auto"/>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宋体-方正超大字符集">
    <w:altName w:val="Microsoft YaHei UI"/>
    <w:panose1 w:val="00000000000000000000"/>
    <w:charset w:val="86"/>
    <w:family w:val="script"/>
    <w:pitch w:val="default"/>
    <w:sig w:usb0="00000000" w:usb1="0000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方正小标宋简体">
    <w:altName w:val="方正舒体"/>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楷体_GB2312">
    <w:altName w:val="楷体"/>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Microsoft JhengHei">
    <w:panose1 w:val="020B0604030504040204"/>
    <w:charset w:val="88"/>
    <w:family w:val="auto"/>
    <w:pitch w:val="default"/>
    <w:sig w:usb0="000002A7" w:usb1="28CF4400" w:usb2="00000016" w:usb3="00000000" w:csb0="00100009" w:csb1="00000000"/>
  </w:font>
  <w:font w:name="方正舒体">
    <w:panose1 w:val="02010601030101010101"/>
    <w:charset w:val="86"/>
    <w:family w:val="auto"/>
    <w:pitch w:val="default"/>
    <w:sig w:usb0="00000003" w:usb1="080E0000" w:usb2="00000000" w:usb3="00000000" w:csb0="00040000" w:csb1="00000000"/>
  </w:font>
  <w:font w:name="汉仪元隆黑-105简">
    <w:panose1 w:val="00020600040101010101"/>
    <w:charset w:val="86"/>
    <w:family w:val="auto"/>
    <w:pitch w:val="default"/>
    <w:sig w:usb0="8000003F" w:usb1="1AC17CFA" w:usb2="00000016" w:usb3="00000000" w:csb0="0004009F" w:csb1="00000000"/>
  </w:font>
  <w:font w:name="MS PGothic">
    <w:panose1 w:val="020B0600070205080204"/>
    <w:charset w:val="80"/>
    <w:family w:val="auto"/>
    <w:pitch w:val="default"/>
    <w:sig w:usb0="E00002FF" w:usb1="6AC7FDFB" w:usb2="08000012" w:usb3="00000000" w:csb0="4002009F" w:csb1="DFD70000"/>
  </w:font>
  <w:font w:name="Calibri Light">
    <w:panose1 w:val="020F0302020204030204"/>
    <w:charset w:val="00"/>
    <w:family w:val="auto"/>
    <w:pitch w:val="default"/>
    <w:sig w:usb0="E4002EFF" w:usb1="C200247B" w:usb2="00000009" w:usb3="00000000" w:csb0="200001FF" w:csb1="00000000"/>
  </w:font>
  <w:font w:name="MingLiU_HKSCS">
    <w:altName w:val="MingLiU-ExtB"/>
    <w:panose1 w:val="00000000000000000000"/>
    <w:charset w:val="88"/>
    <w:family w:val="roman"/>
    <w:pitch w:val="default"/>
    <w:sig w:usb0="00000000" w:usb1="00000000" w:usb2="00000016" w:usb3="00000000" w:csb0="00100001" w:csb1="00000000"/>
  </w:font>
  <w:font w:name="MingLiU-ExtB">
    <w:panose1 w:val="02020500000000000000"/>
    <w:charset w:val="88"/>
    <w:family w:val="auto"/>
    <w:pitch w:val="default"/>
    <w:sig w:usb0="8000002F" w:usb1="02000008" w:usb2="00000000" w:usb3="00000000" w:csb0="00100001" w:csb1="00000000"/>
  </w:font>
  <w:font w:name="MS Mincho">
    <w:altName w:val="Yu Gothic UI"/>
    <w:panose1 w:val="02020609040205080304"/>
    <w:charset w:val="00"/>
    <w:family w:val="modern"/>
    <w:pitch w:val="default"/>
    <w:sig w:usb0="00000000" w:usb1="00000000" w:usb2="00000000" w:usb3="00000000" w:csb0="00000001" w:csb1="00000000"/>
  </w:font>
  <w:font w:name="Yu Gothic UI">
    <w:panose1 w:val="020B05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16D193"/>
    <w:multiLevelType w:val="multilevel"/>
    <w:tmpl w:val="9A16D193"/>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A6C4FC12"/>
    <w:multiLevelType w:val="multilevel"/>
    <w:tmpl w:val="A6C4FC12"/>
    <w:lvl w:ilvl="0" w:tentative="0">
      <w:start w:val="3"/>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abstractNum w:abstractNumId="2">
    <w:nsid w:val="AD44C79D"/>
    <w:multiLevelType w:val="singleLevel"/>
    <w:tmpl w:val="AD44C79D"/>
    <w:lvl w:ilvl="0" w:tentative="0">
      <w:start w:val="2"/>
      <w:numFmt w:val="decimal"/>
      <w:lvlText w:val="%1."/>
      <w:lvlJc w:val="left"/>
      <w:pPr>
        <w:tabs>
          <w:tab w:val="left" w:pos="312"/>
        </w:tabs>
      </w:pPr>
    </w:lvl>
  </w:abstractNum>
  <w:abstractNum w:abstractNumId="3">
    <w:nsid w:val="C81765C9"/>
    <w:multiLevelType w:val="singleLevel"/>
    <w:tmpl w:val="C81765C9"/>
    <w:lvl w:ilvl="0" w:tentative="0">
      <w:start w:val="1"/>
      <w:numFmt w:val="decimal"/>
      <w:lvlText w:val="%1."/>
      <w:lvlJc w:val="left"/>
      <w:pPr>
        <w:tabs>
          <w:tab w:val="left" w:pos="312"/>
        </w:tabs>
      </w:pPr>
    </w:lvl>
  </w:abstractNum>
  <w:abstractNum w:abstractNumId="4">
    <w:nsid w:val="04071BB8"/>
    <w:multiLevelType w:val="singleLevel"/>
    <w:tmpl w:val="04071BB8"/>
    <w:lvl w:ilvl="0" w:tentative="0">
      <w:start w:val="1"/>
      <w:numFmt w:val="decimal"/>
      <w:pStyle w:val="5"/>
      <w:lvlText w:val="%1."/>
      <w:lvlJc w:val="left"/>
      <w:pPr>
        <w:tabs>
          <w:tab w:val="left" w:pos="360"/>
        </w:tabs>
        <w:ind w:left="360" w:hanging="360"/>
      </w:pPr>
    </w:lvl>
  </w:abstractNum>
  <w:abstractNum w:abstractNumId="5">
    <w:nsid w:val="1489426A"/>
    <w:multiLevelType w:val="multilevel"/>
    <w:tmpl w:val="1489426A"/>
    <w:lvl w:ilvl="0" w:tentative="0">
      <w:start w:val="11"/>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3F10F78E"/>
    <w:multiLevelType w:val="singleLevel"/>
    <w:tmpl w:val="3F10F78E"/>
    <w:lvl w:ilvl="0" w:tentative="0">
      <w:start w:val="1"/>
      <w:numFmt w:val="decimal"/>
      <w:suff w:val="space"/>
      <w:lvlText w:val="（%1）"/>
      <w:lvlJc w:val="left"/>
    </w:lvl>
  </w:abstractNum>
  <w:abstractNum w:abstractNumId="7">
    <w:nsid w:val="4DD87BD5"/>
    <w:multiLevelType w:val="multilevel"/>
    <w:tmpl w:val="4DD87BD5"/>
    <w:lvl w:ilvl="0" w:tentative="0">
      <w:start w:val="7"/>
      <w:numFmt w:val="decimal"/>
      <w:suff w:val="space"/>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8">
    <w:nsid w:val="75BDAA44"/>
    <w:multiLevelType w:val="multilevel"/>
    <w:tmpl w:val="75BDAA44"/>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num w:numId="1">
    <w:abstractNumId w:val="4"/>
  </w:num>
  <w:num w:numId="2">
    <w:abstractNumId w:val="6"/>
  </w:num>
  <w:num w:numId="3">
    <w:abstractNumId w:val="2"/>
  </w:num>
  <w:num w:numId="4">
    <w:abstractNumId w:val="3"/>
  </w:num>
  <w:num w:numId="5">
    <w:abstractNumId w:val="1"/>
  </w:num>
  <w:num w:numId="6">
    <w:abstractNumId w:val="8"/>
  </w:num>
  <w:num w:numId="7">
    <w:abstractNumId w:val="7"/>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hiNGU5NWEzZjkyN2Q4ZmZjMWExNTU5NDZhYzI3ZjAifQ=="/>
  </w:docVars>
  <w:rsids>
    <w:rsidRoot w:val="00172A27"/>
    <w:rsid w:val="30EF4B7B"/>
    <w:rsid w:val="3E3078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200" w:after="200" w:line="276" w:lineRule="auto"/>
    </w:pPr>
    <w:rPr>
      <w:rFonts w:ascii="等线" w:hAnsi="等线" w:eastAsia="仿宋" w:cs="Times New Roman"/>
      <w:sz w:val="24"/>
      <w:lang w:val="en-US" w:eastAsia="en-US" w:bidi="en-US"/>
    </w:rPr>
  </w:style>
  <w:style w:type="paragraph" w:styleId="2">
    <w:name w:val="heading 1"/>
    <w:basedOn w:val="1"/>
    <w:next w:val="1"/>
    <w:qFormat/>
    <w:uiPriority w:val="9"/>
    <w:pPr>
      <w:pBdr>
        <w:top w:val="single" w:color="4472C4" w:sz="24" w:space="0"/>
        <w:left w:val="single" w:color="4472C4" w:sz="24" w:space="0"/>
        <w:bottom w:val="single" w:color="4472C4" w:sz="24" w:space="0"/>
        <w:right w:val="single" w:color="4472C4" w:sz="24" w:space="0"/>
      </w:pBdr>
      <w:shd w:val="clear" w:color="auto" w:fill="4472C4"/>
      <w:spacing w:after="0"/>
      <w:outlineLvl w:val="0"/>
    </w:pPr>
    <w:rPr>
      <w:rFonts w:eastAsia="方正小标宋简体"/>
      <w:b/>
      <w:bCs/>
      <w:caps/>
      <w:color w:val="FFFFFF"/>
      <w:spacing w:val="15"/>
      <w:sz w:val="32"/>
      <w:szCs w:val="22"/>
    </w:rPr>
  </w:style>
  <w:style w:type="paragraph" w:styleId="3">
    <w:name w:val="heading 2"/>
    <w:basedOn w:val="1"/>
    <w:next w:val="1"/>
    <w:link w:val="19"/>
    <w:qFormat/>
    <w:uiPriority w:val="9"/>
    <w:pPr>
      <w:pBdr>
        <w:top w:val="single" w:color="D9E2F3" w:sz="24" w:space="0"/>
        <w:left w:val="single" w:color="D9E2F3" w:sz="24" w:space="0"/>
        <w:bottom w:val="single" w:color="D9E2F3" w:sz="24" w:space="0"/>
        <w:right w:val="single" w:color="D9E2F3" w:sz="24" w:space="0"/>
      </w:pBdr>
      <w:shd w:val="clear" w:color="auto" w:fill="D9E2F3"/>
      <w:spacing w:after="0"/>
      <w:outlineLvl w:val="1"/>
    </w:pPr>
    <w:rPr>
      <w:rFonts w:eastAsia="隶书"/>
      <w:caps/>
      <w:spacing w:val="15"/>
      <w:sz w:val="28"/>
      <w:szCs w:val="22"/>
    </w:rPr>
  </w:style>
  <w:style w:type="paragraph" w:styleId="4">
    <w:name w:val="heading 3"/>
    <w:basedOn w:val="1"/>
    <w:next w:val="1"/>
    <w:link w:val="18"/>
    <w:qFormat/>
    <w:uiPriority w:val="9"/>
    <w:pPr>
      <w:pBdr>
        <w:top w:val="single" w:color="4472C4" w:sz="6" w:space="2"/>
        <w:left w:val="single" w:color="4472C4" w:sz="6" w:space="2"/>
      </w:pBdr>
      <w:spacing w:before="300" w:after="0"/>
      <w:outlineLvl w:val="2"/>
    </w:pPr>
    <w:rPr>
      <w:caps/>
      <w:color w:val="1F3863"/>
      <w:spacing w:val="15"/>
      <w:sz w:val="22"/>
      <w:szCs w:val="22"/>
    </w:rPr>
  </w:style>
  <w:style w:type="character" w:default="1" w:styleId="15">
    <w:name w:val="Default Paragraph Font"/>
    <w:semiHidden/>
    <w:uiPriority w:val="0"/>
  </w:style>
  <w:style w:type="table" w:default="1" w:styleId="14">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List Number"/>
    <w:basedOn w:val="1"/>
    <w:uiPriority w:val="0"/>
    <w:pPr>
      <w:numPr>
        <w:ilvl w:val="0"/>
        <w:numId w:val="1"/>
      </w:numPr>
    </w:pPr>
  </w:style>
  <w:style w:type="paragraph" w:styleId="6">
    <w:name w:val="Body Text"/>
    <w:basedOn w:val="1"/>
    <w:qFormat/>
    <w:uiPriority w:val="0"/>
    <w:pPr>
      <w:spacing w:after="120"/>
    </w:pPr>
    <w:rPr>
      <w:rFonts w:ascii="Calibri" w:hAnsi="Calibri" w:eastAsia="楷体_GB2312"/>
    </w:rPr>
  </w:style>
  <w:style w:type="paragraph" w:styleId="7">
    <w:name w:val="toc 3"/>
    <w:basedOn w:val="1"/>
    <w:next w:val="1"/>
    <w:unhideWhenUsed/>
    <w:qFormat/>
    <w:uiPriority w:val="39"/>
    <w:pPr>
      <w:spacing w:before="0" w:after="0"/>
      <w:ind w:left="240"/>
    </w:pPr>
    <w:rPr>
      <w:rFonts w:eastAsia="等线"/>
      <w:sz w:val="20"/>
    </w:rPr>
  </w:style>
  <w:style w:type="paragraph" w:styleId="8">
    <w:name w:val="Plain Text"/>
    <w:basedOn w:val="1"/>
    <w:unhideWhenUsed/>
    <w:qFormat/>
    <w:uiPriority w:val="0"/>
    <w:rPr>
      <w:rFonts w:ascii="宋体" w:hAnsi="Courier New"/>
    </w:r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unhideWhenUsed/>
    <w:qFormat/>
    <w:uiPriority w:val="39"/>
    <w:pPr>
      <w:spacing w:before="360" w:after="0"/>
    </w:pPr>
    <w:rPr>
      <w:rFonts w:ascii="等线 Light" w:hAnsi="等线 Light" w:eastAsia="等线 Light"/>
      <w:b/>
      <w:bCs/>
      <w:caps/>
      <w:szCs w:val="24"/>
    </w:rPr>
  </w:style>
  <w:style w:type="paragraph" w:styleId="12">
    <w:name w:val="toc 2"/>
    <w:basedOn w:val="1"/>
    <w:next w:val="1"/>
    <w:unhideWhenUsed/>
    <w:qFormat/>
    <w:uiPriority w:val="39"/>
    <w:pPr>
      <w:tabs>
        <w:tab w:val="right" w:leader="dot" w:pos="7903"/>
      </w:tabs>
      <w:spacing w:before="240" w:after="0"/>
    </w:pPr>
    <w:rPr>
      <w:rFonts w:eastAsia="等线"/>
      <w:bCs/>
      <w:sz w:val="20"/>
    </w:rPr>
  </w:style>
  <w:style w:type="paragraph" w:styleId="13">
    <w:name w:val="Normal (Web)"/>
    <w:basedOn w:val="1"/>
    <w:unhideWhenUsed/>
    <w:qFormat/>
    <w:uiPriority w:val="0"/>
    <w:pPr>
      <w:spacing w:before="100" w:beforeAutospacing="1" w:after="100" w:afterAutospacing="1"/>
    </w:pPr>
    <w:rPr>
      <w:rFonts w:cs="Times New Roman"/>
      <w:lang w:eastAsia="zh-CN" w:bidi="ar-SA"/>
    </w:rPr>
  </w:style>
  <w:style w:type="character" w:styleId="16">
    <w:name w:val="Strong"/>
    <w:basedOn w:val="15"/>
    <w:qFormat/>
    <w:uiPriority w:val="0"/>
    <w:rPr>
      <w:b/>
      <w:bCs/>
    </w:rPr>
  </w:style>
  <w:style w:type="character" w:styleId="17">
    <w:name w:val="Hyperlink"/>
    <w:unhideWhenUsed/>
    <w:qFormat/>
    <w:uiPriority w:val="99"/>
    <w:rPr>
      <w:color w:val="0000FF"/>
      <w:u w:val="single"/>
    </w:rPr>
  </w:style>
  <w:style w:type="character" w:customStyle="1" w:styleId="18">
    <w:name w:val="标题 3 Char"/>
    <w:link w:val="4"/>
    <w:uiPriority w:val="0"/>
    <w:rPr>
      <w:caps/>
      <w:color w:val="1F3863"/>
      <w:spacing w:val="15"/>
      <w:sz w:val="22"/>
      <w:szCs w:val="22"/>
    </w:rPr>
  </w:style>
  <w:style w:type="character" w:customStyle="1" w:styleId="19">
    <w:name w:val="标题 2 Char"/>
    <w:link w:val="3"/>
    <w:uiPriority w:val="0"/>
    <w:rPr>
      <w:rFonts w:eastAsia="隶书"/>
      <w:caps/>
      <w:spacing w:val="15"/>
      <w:sz w:val="28"/>
      <w:szCs w:val="22"/>
    </w:rPr>
  </w:style>
  <w:style w:type="character" w:customStyle="1" w:styleId="20">
    <w:name w:val="16"/>
    <w:basedOn w:val="15"/>
    <w:uiPriority w:val="0"/>
    <w:rPr>
      <w:rFonts w:hint="default" w:ascii="Times New Roman" w:hAnsi="Times New Roman" w:cs="Times New Roman"/>
      <w:b/>
      <w:bCs/>
    </w:rPr>
  </w:style>
  <w:style w:type="character" w:customStyle="1" w:styleId="21">
    <w:name w:val="18"/>
    <w:basedOn w:val="15"/>
    <w:uiPriority w:val="0"/>
    <w:rPr>
      <w:rFonts w:hint="default" w:ascii="Times New Roman" w:hAnsi="Times New Roman" w:cs="Times New Roman"/>
      <w:color w:val="0000FF"/>
      <w:u w:val="single"/>
    </w:rPr>
  </w:style>
  <w:style w:type="character" w:customStyle="1" w:styleId="22">
    <w:name w:val="17"/>
    <w:basedOn w:val="15"/>
    <w:uiPriority w:val="0"/>
    <w:rPr>
      <w:rFonts w:hint="default" w:ascii="Times New Roman" w:hAnsi="Times New Roman" w:cs="Times New Roman"/>
    </w:rPr>
  </w:style>
  <w:style w:type="character" w:customStyle="1" w:styleId="23">
    <w:name w:val="15"/>
    <w:basedOn w:val="15"/>
    <w:uiPriority w:val="0"/>
    <w:rPr>
      <w:rFonts w:hint="default" w:ascii="Times New Roman" w:hAnsi="Times New Roman" w:cs="Times New Roman"/>
    </w:rPr>
  </w:style>
  <w:style w:type="paragraph" w:customStyle="1" w:styleId="24">
    <w:name w:val="正文_0"/>
    <w:basedOn w:val="1"/>
    <w:uiPriority w:val="0"/>
    <w:pPr>
      <w:keepNext w:val="0"/>
      <w:keepLines w:val="0"/>
      <w:widowControl w:val="0"/>
      <w:suppressLineNumbers w:val="0"/>
      <w:spacing w:before="0" w:beforeAutospacing="0" w:after="0" w:afterAutospacing="0" w:line="240" w:lineRule="auto"/>
      <w:ind w:left="0" w:right="0"/>
      <w:jc w:val="both"/>
    </w:pPr>
    <w:rPr>
      <w:rFonts w:hint="default" w:ascii="Calibri" w:hAnsi="Calibri" w:eastAsia="宋体" w:cs="Calibri"/>
      <w:kern w:val="2"/>
      <w:sz w:val="21"/>
      <w:szCs w:val="21"/>
      <w:lang w:val="en-US" w:eastAsia="zh-CN" w:bidi="ar"/>
    </w:rPr>
  </w:style>
  <w:style w:type="paragraph" w:customStyle="1" w:styleId="25">
    <w:name w:val="ql-lineheight-190"/>
    <w:qFormat/>
    <w:uiPriority w:val="0"/>
    <w:pPr>
      <w:spacing w:before="100" w:beforeAutospacing="1" w:after="100" w:afterAutospacing="1" w:line="240" w:lineRule="auto"/>
    </w:pPr>
    <w:rPr>
      <w:rFonts w:ascii="宋体" w:hAnsi="宋体" w:eastAsia="宋体" w:cs="宋体"/>
      <w:sz w:val="24"/>
      <w:szCs w:val="24"/>
      <w:lang w:val="en-US" w:eastAsia="zh-CN" w:bidi="ar-SA"/>
    </w:rPr>
  </w:style>
  <w:style w:type="paragraph" w:styleId="26">
    <w:name w:val="No Spacing"/>
    <w:basedOn w:val="1"/>
    <w:unhideWhenUsed/>
    <w:qFormat/>
    <w:uiPriority w:val="1"/>
    <w:pPr>
      <w:spacing w:before="0" w:beforeLines="0" w:after="0" w:afterLines="0" w:line="240" w:lineRule="auto"/>
    </w:pPr>
    <w:rPr>
      <w:rFonts w:hint="eastAsia"/>
      <w:sz w:val="20"/>
      <w:szCs w:val="24"/>
      <w:lang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84.jpeg"/><Relationship Id="rId98" Type="http://schemas.openxmlformats.org/officeDocument/2006/relationships/image" Target="media/image83.jpeg"/><Relationship Id="rId97" Type="http://schemas.openxmlformats.org/officeDocument/2006/relationships/image" Target="media/image82.jpeg"/><Relationship Id="rId96" Type="http://schemas.openxmlformats.org/officeDocument/2006/relationships/image" Target="media/image81.jpeg"/><Relationship Id="rId95" Type="http://schemas.openxmlformats.org/officeDocument/2006/relationships/image" Target="media/image80.jpeg"/><Relationship Id="rId94" Type="http://schemas.openxmlformats.org/officeDocument/2006/relationships/image" Target="media/image79.jpeg"/><Relationship Id="rId93" Type="http://schemas.openxmlformats.org/officeDocument/2006/relationships/image" Target="media/image78.jpeg"/><Relationship Id="rId92" Type="http://schemas.openxmlformats.org/officeDocument/2006/relationships/image" Target="media/image77.jpeg"/><Relationship Id="rId91" Type="http://schemas.openxmlformats.org/officeDocument/2006/relationships/image" Target="media/image76.jpeg"/><Relationship Id="rId90" Type="http://schemas.openxmlformats.org/officeDocument/2006/relationships/image" Target="media/image75.jpeg"/><Relationship Id="rId9" Type="http://schemas.openxmlformats.org/officeDocument/2006/relationships/image" Target="media/image4.jpeg"/><Relationship Id="rId89" Type="http://schemas.openxmlformats.org/officeDocument/2006/relationships/image" Target="media/image74.jpeg"/><Relationship Id="rId88" Type="http://schemas.openxmlformats.org/officeDocument/2006/relationships/image" Target="media/image73.jpeg"/><Relationship Id="rId87" Type="http://schemas.openxmlformats.org/officeDocument/2006/relationships/image" Target="media/image72.jpeg"/><Relationship Id="rId86" Type="http://schemas.openxmlformats.org/officeDocument/2006/relationships/image" Target="media/image71.png"/><Relationship Id="rId85" Type="http://schemas.openxmlformats.org/officeDocument/2006/relationships/image" Target="media/image70.jpeg"/><Relationship Id="rId84" Type="http://schemas.openxmlformats.org/officeDocument/2006/relationships/image" Target="media/image69.png"/><Relationship Id="rId83" Type="http://schemas.openxmlformats.org/officeDocument/2006/relationships/image" Target="media/image68.png"/><Relationship Id="rId82" Type="http://schemas.openxmlformats.org/officeDocument/2006/relationships/image" Target="media/image67.png"/><Relationship Id="rId81" Type="http://schemas.openxmlformats.org/officeDocument/2006/relationships/image" Target="media/image66.png"/><Relationship Id="rId80" Type="http://schemas.openxmlformats.org/officeDocument/2006/relationships/image" Target="media/image65.png"/><Relationship Id="rId8" Type="http://schemas.openxmlformats.org/officeDocument/2006/relationships/image" Target="media/image3.png"/><Relationship Id="rId79" Type="http://schemas.openxmlformats.org/officeDocument/2006/relationships/image" Target="media/image64.png"/><Relationship Id="rId78" Type="http://schemas.openxmlformats.org/officeDocument/2006/relationships/image" Target="media/image63.png"/><Relationship Id="rId77" Type="http://schemas.openxmlformats.org/officeDocument/2006/relationships/image" Target="media/image62.png"/><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jpeg"/><Relationship Id="rId7" Type="http://schemas.openxmlformats.org/officeDocument/2006/relationships/image" Target="media/image2.png"/><Relationship Id="rId69" Type="http://schemas.openxmlformats.org/officeDocument/2006/relationships/image" Target="media/image54.jpeg"/><Relationship Id="rId68" Type="http://schemas.openxmlformats.org/officeDocument/2006/relationships/image" Target="media/image53.wmf"/><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jpeg"/><Relationship Id="rId64" Type="http://schemas.openxmlformats.org/officeDocument/2006/relationships/image" Target="media/image49.png"/><Relationship Id="rId63" Type="http://schemas.openxmlformats.org/officeDocument/2006/relationships/image" Target="media/image48.jpeg"/><Relationship Id="rId62" Type="http://schemas.openxmlformats.org/officeDocument/2006/relationships/image" Target="media/image47.jpeg"/><Relationship Id="rId61" Type="http://schemas.openxmlformats.org/officeDocument/2006/relationships/customXml" Target="ink/ink5.xml"/><Relationship Id="rId60" Type="http://schemas.openxmlformats.org/officeDocument/2006/relationships/image" Target="media/image46.png"/><Relationship Id="rId6" Type="http://schemas.openxmlformats.org/officeDocument/2006/relationships/image" Target="media/image1.png"/><Relationship Id="rId59" Type="http://schemas.openxmlformats.org/officeDocument/2006/relationships/customXml" Target="ink/ink4.xml"/><Relationship Id="rId58" Type="http://schemas.openxmlformats.org/officeDocument/2006/relationships/customXml" Target="ink/ink3.xml"/><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emf"/><Relationship Id="rId52" Type="http://schemas.openxmlformats.org/officeDocument/2006/relationships/oleObject" Target="embeddings/oleObject1.bin"/><Relationship Id="rId51" Type="http://schemas.openxmlformats.org/officeDocument/2006/relationships/image" Target="media/image40.png"/><Relationship Id="rId50" Type="http://schemas.openxmlformats.org/officeDocument/2006/relationships/customXml" Target="ink/ink2.xml"/><Relationship Id="rId5" Type="http://schemas.openxmlformats.org/officeDocument/2006/relationships/theme" Target="theme/theme1.xml"/><Relationship Id="rId49" Type="http://schemas.openxmlformats.org/officeDocument/2006/relationships/image" Target="media/image39.png"/><Relationship Id="rId48" Type="http://schemas.openxmlformats.org/officeDocument/2006/relationships/customXml" Target="ink/ink1.xml"/><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wmf"/><Relationship Id="rId44" Type="http://schemas.openxmlformats.org/officeDocument/2006/relationships/image" Target="media/image35.wmf"/><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file:///C:\Users\Dell\Desktop\2023&#23626;&#39640;&#19977;&#19968;&#36718;&#22797;&#20064;&#25945;&#31243;\&#21152;&#22270;4.TIF" TargetMode="External"/><Relationship Id="rId36" Type="http://schemas.openxmlformats.org/officeDocument/2006/relationships/image" Target="media/image28.png"/><Relationship Id="rId35" Type="http://schemas.openxmlformats.org/officeDocument/2006/relationships/image" Target="file:///C:\Users\Dell\Desktop\2023&#23626;&#39640;&#19977;&#19968;&#36718;&#22797;&#20064;&#25945;&#31243;\W-7.TIF" TargetMode="External"/><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jpeg"/><Relationship Id="rId25" Type="http://schemas.openxmlformats.org/officeDocument/2006/relationships/image" Target="file:///C:\Users\Dell\Desktop\2023&#23626;&#39640;&#19977;&#19968;&#36718;&#22797;&#20064;&#25945;&#31243;\DQ13.TIF" TargetMode="External"/><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file:///C:\Users\Dell\Desktop\2023&#23626;&#39640;&#19977;&#19968;&#36718;&#22797;&#20064;&#25945;&#31243;\28.TIF" TargetMode="Externa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8" Type="http://schemas.openxmlformats.org/officeDocument/2006/relationships/fontTable" Target="fontTable.xml"/><Relationship Id="rId107" Type="http://schemas.openxmlformats.org/officeDocument/2006/relationships/numbering" Target="numbering.xml"/><Relationship Id="rId106" Type="http://schemas.openxmlformats.org/officeDocument/2006/relationships/customXml" Target="../customXml/item1.xml"/><Relationship Id="rId105" Type="http://schemas.openxmlformats.org/officeDocument/2006/relationships/image" Target="media/image90.png"/><Relationship Id="rId104" Type="http://schemas.openxmlformats.org/officeDocument/2006/relationships/image" Target="media/image89.jpeg"/><Relationship Id="rId103" Type="http://schemas.openxmlformats.org/officeDocument/2006/relationships/image" Target="media/image88.png"/><Relationship Id="rId102" Type="http://schemas.openxmlformats.org/officeDocument/2006/relationships/image" Target="media/image87.jpeg"/><Relationship Id="rId101" Type="http://schemas.openxmlformats.org/officeDocument/2006/relationships/image" Target="media/image86.jpeg"/><Relationship Id="rId100" Type="http://schemas.openxmlformats.org/officeDocument/2006/relationships/image" Target="media/image85.jpeg"/><Relationship Id="rId10" Type="http://schemas.openxmlformats.org/officeDocument/2006/relationships/image" Target="media/image5.png"/><Relationship Id="rId1"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8-19T23:51:03"/>
    </inkml:context>
    <inkml:brush xml:id="br0">
      <inkml:brushProperty name="width" value="0.025" units="cm"/>
      <inkml:brushProperty name="height" value="0.025" units="cm"/>
      <inkml:brushProperty name="color" value="#000000"/>
    </inkml:brush>
  </inkml:definitions>
  <inkml:trace contextRef="#ctx0" brushRef="#br0">0.000 0.000,'0.000'0.000</inkml:trace>
</inkml:ink>
</file>

<file path=word/ink/ink2.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8-19T23:51:03"/>
    </inkml:context>
    <inkml:brush xml:id="br0">
      <inkml:brushProperty name="width" value="0.025" units="cm"/>
      <inkml:brushProperty name="height" value="0.025" units="cm"/>
      <inkml:brushProperty name="color" value="#000000"/>
    </inkml:brush>
  </inkml:definitions>
  <inkml:trace contextRef="#ctx0" brushRef="#br0">1.000 0.000,'0.000'0.000</inkml:trace>
</inkml:ink>
</file>

<file path=word/ink/ink3.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8-19T23:51:03"/>
    </inkml:context>
    <inkml:brush xml:id="br0">
      <inkml:brushProperty name="width" value="0.025" units="cm"/>
      <inkml:brushProperty name="height" value="0.025" units="cm"/>
      <inkml:brushProperty name="color" value="#000000"/>
    </inkml:brush>
  </inkml:definitions>
  <inkml:trace contextRef="#ctx0" brushRef="#br0">0.000 0.000,'0.000'0.000</inkml:trace>
</inkml:ink>
</file>

<file path=word/ink/ink4.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8-19T23:51:03"/>
    </inkml:context>
    <inkml:brush xml:id="br0">
      <inkml:brushProperty name="width" value="0.025" units="cm"/>
      <inkml:brushProperty name="height" value="0.025" units="cm"/>
      <inkml:brushProperty name="color" value="#000000"/>
    </inkml:brush>
  </inkml:definitions>
  <inkml:trace contextRef="#ctx0" brushRef="#br0">1.000 0.000,'0.000'0.000</inkml:trace>
</inkml:ink>
</file>

<file path=word/ink/ink5.xml><?xml version="1.0" encoding="utf-8"?>
<inkml:ink xmlns:inkml="http://www.w3.org/2003/InkML">
  <inkml:definitions>
    <inkml:context xml:id="ctx0">
      <inkml:inkSource xml:id="inkSrc0">
        <inkml:traceFormat>
          <inkml:channel name="X" type="integer" units="cm"/>
          <inkml:channel name="Y" type="integer" units="cm"/>
        </inkml:traceFormat>
        <inkml:channelProperties>
          <inkml:channelProperty channel="X" name="resolution" value="28.3464566929134" units="1/cm"/>
          <inkml:channelProperty channel="Y" name="resolution" value="28.3464566929134" units="1/cm"/>
        </inkml:channelProperties>
      </inkml:inkSource>
      <inkml:timestamp xml:id="ts0" timeString="2024-08-19T23:51:03"/>
    </inkml:context>
    <inkml:brush xml:id="br0">
      <inkml:brushProperty name="width" value="0.025" units="cm"/>
      <inkml:brushProperty name="height" value="0.025" units="cm"/>
      <inkml:brushProperty name="color" value="#000000"/>
    </inkml:brush>
  </inkml:definitions>
  <inkml:trace contextRef="#ctx0" brushRef="#br0">1.000 0.000,'0.000'0.000</inkml:trace>
</inkml:ink>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381</Pages>
  <Words>0</Words>
  <Characters>0</Characters>
  <Lines>1</Lines>
  <Paragraphs>1</Paragraphs>
  <TotalTime>1</TotalTime>
  <ScaleCrop>false</ScaleCrop>
  <LinksUpToDate>false</LinksUpToDate>
  <CharactersWithSpaces>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2024-08-27T19:16:00Z</dcterms:created>
  <dc:creator>闻小文</dc:creator>
  <cp:lastModifiedBy>闻小文</cp:lastModifiedBy>
  <dcterms:modified xsi:type="dcterms:W3CDTF">2024-08-27T20:36:32Z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6E6B0351B0EF42F0A7EEE9CBABC6D959_11</vt:lpwstr>
  </property>
</Properties>
</file>